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19D0" w:rsidRDefault="00AF19D0">
      <w:pPr>
        <w:snapToGrid w:val="0"/>
        <w:rPr>
          <w:rFonts w:ascii="黑体" w:eastAsia="黑体" w:hAnsi="华文中宋"/>
          <w:sz w:val="32"/>
          <w:szCs w:val="32"/>
        </w:rPr>
      </w:pPr>
    </w:p>
    <w:p w:rsidR="00AF19D0" w:rsidRDefault="00AF19D0">
      <w:pPr>
        <w:snapToGrid w:val="0"/>
        <w:rPr>
          <w:rFonts w:ascii="华文中宋" w:eastAsia="华文中宋" w:hAnsi="华文中宋"/>
          <w:b/>
          <w:sz w:val="32"/>
          <w:szCs w:val="32"/>
        </w:rPr>
      </w:pPr>
    </w:p>
    <w:p w:rsidR="00AF19D0" w:rsidRDefault="00AF19D0" w:rsidP="009C3244">
      <w:pPr>
        <w:pStyle w:val="12"/>
        <w:spacing w:before="78" w:after="78"/>
        <w:rPr>
          <w:b w:val="0"/>
        </w:rPr>
      </w:pPr>
      <w:r>
        <w:rPr>
          <w:rFonts w:hint="eastAsia"/>
          <w:b w:val="0"/>
        </w:rPr>
        <w:t>附件</w:t>
      </w:r>
    </w:p>
    <w:p w:rsidR="00AF19D0" w:rsidRDefault="00AF19D0" w:rsidP="009C3244">
      <w:pPr>
        <w:pStyle w:val="12"/>
        <w:spacing w:before="78" w:after="78"/>
      </w:pPr>
    </w:p>
    <w:p w:rsidR="00AF19D0" w:rsidRDefault="00AF19D0" w:rsidP="009C3244">
      <w:pPr>
        <w:pStyle w:val="12"/>
        <w:spacing w:before="78" w:after="78"/>
      </w:pPr>
    </w:p>
    <w:p w:rsidR="00AF19D0" w:rsidRDefault="00AF19D0" w:rsidP="009C3244">
      <w:pPr>
        <w:pStyle w:val="12"/>
        <w:spacing w:before="78" w:after="78"/>
      </w:pPr>
    </w:p>
    <w:p w:rsidR="00AF19D0" w:rsidRDefault="00AF19D0"/>
    <w:p w:rsidR="00AF19D0" w:rsidRDefault="00AF19D0"/>
    <w:p w:rsidR="00AF19D0" w:rsidRDefault="00AF19D0">
      <w:pPr>
        <w:snapToGrid w:val="0"/>
        <w:jc w:val="center"/>
        <w:rPr>
          <w:rFonts w:eastAsia="华文中宋" w:hAnsi="华文中宋"/>
          <w:b/>
          <w:color w:val="000000"/>
          <w:sz w:val="72"/>
          <w:szCs w:val="72"/>
        </w:rPr>
      </w:pPr>
      <w:r>
        <w:rPr>
          <w:rFonts w:eastAsia="华文中宋" w:hAnsi="华文中宋"/>
          <w:b/>
          <w:color w:val="000000"/>
          <w:sz w:val="72"/>
          <w:szCs w:val="72"/>
        </w:rPr>
        <w:t>不动产登记操作规范</w:t>
      </w:r>
    </w:p>
    <w:p w:rsidR="00AF19D0" w:rsidRDefault="00AF19D0">
      <w:pPr>
        <w:snapToGrid w:val="0"/>
        <w:jc w:val="center"/>
        <w:rPr>
          <w:rFonts w:eastAsia="华文中宋" w:hAnsi="华文中宋"/>
          <w:b/>
          <w:color w:val="000000"/>
          <w:sz w:val="72"/>
          <w:szCs w:val="72"/>
        </w:rPr>
      </w:pPr>
      <w:r>
        <w:rPr>
          <w:rFonts w:eastAsia="华文中宋" w:hAnsi="华文中宋"/>
          <w:b/>
          <w:color w:val="000000"/>
          <w:sz w:val="72"/>
          <w:szCs w:val="72"/>
        </w:rPr>
        <w:t>（试行）</w:t>
      </w:r>
    </w:p>
    <w:p w:rsidR="00AF19D0" w:rsidRDefault="00AF19D0" w:rsidP="009C3244">
      <w:pPr>
        <w:pStyle w:val="12"/>
        <w:spacing w:before="78" w:after="78"/>
      </w:pPr>
    </w:p>
    <w:p w:rsidR="00AF19D0" w:rsidRDefault="00AF19D0" w:rsidP="009C3244">
      <w:pPr>
        <w:pStyle w:val="12"/>
        <w:spacing w:before="78" w:after="78"/>
      </w:pPr>
    </w:p>
    <w:p w:rsidR="00AF19D0" w:rsidRDefault="00AF19D0" w:rsidP="009C3244">
      <w:pPr>
        <w:pStyle w:val="12"/>
        <w:spacing w:before="78" w:after="78"/>
      </w:pPr>
    </w:p>
    <w:p w:rsidR="00AF19D0" w:rsidRDefault="00AF19D0" w:rsidP="009C3244">
      <w:pPr>
        <w:pStyle w:val="12"/>
        <w:spacing w:before="78" w:after="78"/>
      </w:pPr>
    </w:p>
    <w:p w:rsidR="00AF19D0" w:rsidRDefault="00AF19D0" w:rsidP="009C3244">
      <w:pPr>
        <w:pStyle w:val="12"/>
        <w:spacing w:before="78" w:after="78"/>
      </w:pPr>
    </w:p>
    <w:p w:rsidR="00AF19D0" w:rsidRDefault="00AF19D0" w:rsidP="009C3244">
      <w:pPr>
        <w:pStyle w:val="12"/>
        <w:spacing w:before="78" w:after="78"/>
      </w:pPr>
    </w:p>
    <w:p w:rsidR="00AF19D0" w:rsidRDefault="00AF19D0" w:rsidP="009C3244">
      <w:pPr>
        <w:pStyle w:val="12"/>
        <w:spacing w:before="78" w:after="78"/>
      </w:pPr>
    </w:p>
    <w:p w:rsidR="00AF19D0" w:rsidRDefault="00AF19D0" w:rsidP="009C3244">
      <w:pPr>
        <w:pStyle w:val="12"/>
        <w:spacing w:before="78" w:after="78"/>
      </w:pPr>
    </w:p>
    <w:p w:rsidR="00AF19D0" w:rsidRDefault="00AF19D0" w:rsidP="009C3244">
      <w:pPr>
        <w:pStyle w:val="12"/>
        <w:spacing w:before="78" w:after="78"/>
      </w:pPr>
    </w:p>
    <w:p w:rsidR="00AF19D0" w:rsidRDefault="00AF19D0" w:rsidP="009C3244">
      <w:pPr>
        <w:pStyle w:val="12"/>
        <w:spacing w:before="78" w:after="78"/>
      </w:pPr>
    </w:p>
    <w:p w:rsidR="00AF19D0" w:rsidRDefault="00AF19D0"/>
    <w:p w:rsidR="00AF19D0" w:rsidRDefault="00AF19D0" w:rsidP="009C3244">
      <w:pPr>
        <w:pStyle w:val="12"/>
        <w:spacing w:before="78" w:after="78"/>
      </w:pPr>
    </w:p>
    <w:p w:rsidR="00AF19D0" w:rsidRDefault="00AF19D0">
      <w:pPr>
        <w:pStyle w:val="1"/>
        <w:jc w:val="center"/>
        <w:rPr>
          <w:rFonts w:ascii="Times New Roman" w:hAnsi="Times New Roman"/>
          <w:sz w:val="36"/>
          <w:szCs w:val="36"/>
        </w:rPr>
      </w:pPr>
      <w:bookmarkStart w:id="0" w:name="_Toc437260799"/>
      <w:bookmarkStart w:id="1" w:name="_Toc437263825"/>
      <w:bookmarkStart w:id="2" w:name="_Toc445832468"/>
      <w:bookmarkStart w:id="3" w:name="_Toc447026959"/>
      <w:bookmarkStart w:id="4" w:name="_Toc447814830"/>
      <w:bookmarkStart w:id="5" w:name="_Toc448853958"/>
      <w:bookmarkStart w:id="6" w:name="_Toc448911462"/>
      <w:bookmarkStart w:id="7" w:name="_Toc451780650"/>
      <w:r>
        <w:rPr>
          <w:rFonts w:ascii="Times New Roman" w:hAnsi="Times New Roman"/>
          <w:sz w:val="36"/>
          <w:szCs w:val="36"/>
        </w:rPr>
        <w:t>目</w:t>
      </w:r>
      <w:r>
        <w:rPr>
          <w:rFonts w:ascii="Times New Roman" w:hAnsi="Times New Roman" w:hint="eastAsia"/>
          <w:sz w:val="36"/>
          <w:szCs w:val="36"/>
        </w:rPr>
        <w:t xml:space="preserve"> </w:t>
      </w:r>
      <w:r>
        <w:rPr>
          <w:rFonts w:ascii="Times New Roman" w:hAnsi="Times New Roman"/>
          <w:sz w:val="36"/>
          <w:szCs w:val="36"/>
        </w:rPr>
        <w:t>录</w:t>
      </w:r>
      <w:bookmarkEnd w:id="0"/>
      <w:bookmarkEnd w:id="1"/>
      <w:bookmarkEnd w:id="2"/>
      <w:bookmarkEnd w:id="3"/>
      <w:bookmarkEnd w:id="4"/>
      <w:bookmarkEnd w:id="5"/>
      <w:bookmarkEnd w:id="6"/>
      <w:bookmarkEnd w:id="7"/>
    </w:p>
    <w:p w:rsidR="00AF19D0" w:rsidRDefault="00FF7421" w:rsidP="009C3244">
      <w:pPr>
        <w:pStyle w:val="12"/>
        <w:spacing w:before="78" w:after="78"/>
        <w:rPr>
          <w:rFonts w:ascii="Times New Roman" w:eastAsia="宋体"/>
        </w:rPr>
      </w:pPr>
      <w:r w:rsidRPr="00FF7421">
        <w:rPr>
          <w:rFonts w:ascii="Times New Roman"/>
        </w:rPr>
        <w:fldChar w:fldCharType="begin"/>
      </w:r>
      <w:r w:rsidR="00AF19D0">
        <w:rPr>
          <w:rFonts w:ascii="Times New Roman"/>
        </w:rPr>
        <w:instrText xml:space="preserve"> </w:instrText>
      </w:r>
      <w:r w:rsidR="00AF19D0">
        <w:rPr>
          <w:rFonts w:ascii="Times New Roman" w:hint="eastAsia"/>
        </w:rPr>
        <w:instrText>TOC \o "1-3" \h \z \u</w:instrText>
      </w:r>
      <w:r w:rsidR="00AF19D0">
        <w:rPr>
          <w:rFonts w:ascii="Times New Roman"/>
        </w:rPr>
        <w:instrText xml:space="preserve"> </w:instrText>
      </w:r>
      <w:r w:rsidRPr="00FF7421">
        <w:rPr>
          <w:rFonts w:ascii="Times New Roman"/>
        </w:rPr>
        <w:fldChar w:fldCharType="separate"/>
      </w:r>
      <w:hyperlink w:anchor="_Toc451780651" w:history="1">
        <w:r w:rsidR="00AF19D0">
          <w:rPr>
            <w:rStyle w:val="afff"/>
            <w:rFonts w:hint="eastAsia"/>
            <w:sz w:val="21"/>
          </w:rPr>
          <w:t>总则</w:t>
        </w:r>
        <w:r w:rsidR="00AF19D0">
          <w:tab/>
        </w:r>
        <w:r>
          <w:fldChar w:fldCharType="begin"/>
        </w:r>
        <w:r w:rsidR="00AF19D0">
          <w:instrText xml:space="preserve"> PAGEREF _Toc451780651 \h </w:instrText>
        </w:r>
        <w:r>
          <w:fldChar w:fldCharType="separate"/>
        </w:r>
        <w:r w:rsidR="00AF19D0">
          <w:t>11</w:t>
        </w:r>
        <w:r>
          <w:fldChar w:fldCharType="end"/>
        </w:r>
      </w:hyperlink>
    </w:p>
    <w:p w:rsidR="00AF19D0" w:rsidRDefault="00FF7421">
      <w:pPr>
        <w:pStyle w:val="20"/>
        <w:rPr>
          <w:rFonts w:ascii="Times New Roman"/>
        </w:rPr>
      </w:pPr>
      <w:hyperlink w:anchor="_Toc451780652" w:history="1">
        <w:r w:rsidR="00AF19D0">
          <w:rPr>
            <w:rStyle w:val="afff"/>
          </w:rPr>
          <w:t>1</w:t>
        </w:r>
        <w:r w:rsidR="00AF19D0">
          <w:rPr>
            <w:rStyle w:val="afff"/>
            <w:rFonts w:hint="eastAsia"/>
          </w:rPr>
          <w:t xml:space="preserve"> 一般规定</w:t>
        </w:r>
        <w:r w:rsidR="00AF19D0">
          <w:tab/>
        </w:r>
        <w:r>
          <w:fldChar w:fldCharType="begin"/>
        </w:r>
        <w:r w:rsidR="00AF19D0">
          <w:instrText xml:space="preserve"> PAGEREF _Toc451780652 \h </w:instrText>
        </w:r>
        <w:r>
          <w:fldChar w:fldCharType="separate"/>
        </w:r>
        <w:r w:rsidR="00AF19D0">
          <w:t>11</w:t>
        </w:r>
        <w:r>
          <w:fldChar w:fldCharType="end"/>
        </w:r>
      </w:hyperlink>
    </w:p>
    <w:p w:rsidR="00AF19D0" w:rsidRDefault="00FF7421">
      <w:pPr>
        <w:pStyle w:val="30"/>
        <w:ind w:firstLine="210"/>
        <w:rPr>
          <w:rFonts w:ascii="Times New Roman"/>
        </w:rPr>
      </w:pPr>
      <w:hyperlink w:anchor="_Toc451780653" w:history="1">
        <w:r w:rsidR="00AF19D0">
          <w:rPr>
            <w:rStyle w:val="afff"/>
          </w:rPr>
          <w:t>1.1</w:t>
        </w:r>
        <w:r w:rsidR="00AF19D0">
          <w:rPr>
            <w:rStyle w:val="afff"/>
            <w:rFonts w:hint="eastAsia"/>
          </w:rPr>
          <w:t xml:space="preserve"> 总体要求</w:t>
        </w:r>
        <w:r w:rsidR="00AF19D0">
          <w:tab/>
        </w:r>
        <w:r>
          <w:fldChar w:fldCharType="begin"/>
        </w:r>
        <w:r w:rsidR="00AF19D0">
          <w:instrText xml:space="preserve"> PAGEREF _Toc451780653 \h </w:instrText>
        </w:r>
        <w:r>
          <w:fldChar w:fldCharType="separate"/>
        </w:r>
        <w:r w:rsidR="00AF19D0">
          <w:t>11</w:t>
        </w:r>
        <w:r>
          <w:fldChar w:fldCharType="end"/>
        </w:r>
      </w:hyperlink>
    </w:p>
    <w:p w:rsidR="00AF19D0" w:rsidRDefault="00FF7421">
      <w:pPr>
        <w:pStyle w:val="30"/>
        <w:ind w:firstLine="210"/>
        <w:rPr>
          <w:rFonts w:ascii="Times New Roman"/>
        </w:rPr>
      </w:pPr>
      <w:hyperlink w:anchor="_Toc451780654" w:history="1">
        <w:r w:rsidR="00AF19D0">
          <w:rPr>
            <w:rStyle w:val="afff"/>
          </w:rPr>
          <w:t>1.2</w:t>
        </w:r>
        <w:r w:rsidR="00AF19D0">
          <w:rPr>
            <w:rStyle w:val="afff"/>
            <w:rFonts w:hint="eastAsia"/>
          </w:rPr>
          <w:t xml:space="preserve"> 登记原则</w:t>
        </w:r>
        <w:r w:rsidR="00AF19D0">
          <w:tab/>
        </w:r>
        <w:r>
          <w:fldChar w:fldCharType="begin"/>
        </w:r>
        <w:r w:rsidR="00AF19D0">
          <w:instrText xml:space="preserve"> PAGEREF _Toc451780654 \h </w:instrText>
        </w:r>
        <w:r>
          <w:fldChar w:fldCharType="separate"/>
        </w:r>
        <w:r w:rsidR="00AF19D0">
          <w:t>11</w:t>
        </w:r>
        <w:r>
          <w:fldChar w:fldCharType="end"/>
        </w:r>
      </w:hyperlink>
    </w:p>
    <w:p w:rsidR="00AF19D0" w:rsidRDefault="00FF7421">
      <w:pPr>
        <w:pStyle w:val="30"/>
        <w:ind w:firstLine="210"/>
        <w:rPr>
          <w:rFonts w:ascii="Times New Roman"/>
        </w:rPr>
      </w:pPr>
      <w:hyperlink w:anchor="_Toc451780655" w:history="1">
        <w:r w:rsidR="00AF19D0">
          <w:rPr>
            <w:rStyle w:val="afff"/>
          </w:rPr>
          <w:t>1.3</w:t>
        </w:r>
        <w:r w:rsidR="00AF19D0">
          <w:rPr>
            <w:rStyle w:val="afff"/>
            <w:rFonts w:hint="eastAsia"/>
          </w:rPr>
          <w:t xml:space="preserve"> 不动产单元</w:t>
        </w:r>
        <w:r w:rsidR="00AF19D0">
          <w:tab/>
        </w:r>
        <w:r>
          <w:fldChar w:fldCharType="begin"/>
        </w:r>
        <w:r w:rsidR="00AF19D0">
          <w:instrText xml:space="preserve"> PAGEREF _Toc451780655 \h </w:instrText>
        </w:r>
        <w:r>
          <w:fldChar w:fldCharType="separate"/>
        </w:r>
        <w:r w:rsidR="00AF19D0">
          <w:t>12</w:t>
        </w:r>
        <w:r>
          <w:fldChar w:fldCharType="end"/>
        </w:r>
      </w:hyperlink>
    </w:p>
    <w:p w:rsidR="00AF19D0" w:rsidRDefault="00FF7421">
      <w:pPr>
        <w:pStyle w:val="30"/>
        <w:ind w:firstLine="210"/>
        <w:rPr>
          <w:rFonts w:ascii="Times New Roman"/>
        </w:rPr>
      </w:pPr>
      <w:hyperlink w:anchor="_Toc451780656" w:history="1">
        <w:r w:rsidR="00AF19D0">
          <w:rPr>
            <w:rStyle w:val="afff"/>
          </w:rPr>
          <w:t>1.4</w:t>
        </w:r>
        <w:r w:rsidR="00AF19D0">
          <w:rPr>
            <w:rStyle w:val="afff"/>
            <w:rFonts w:hint="eastAsia"/>
          </w:rPr>
          <w:t xml:space="preserve"> 不动产权籍调查</w:t>
        </w:r>
        <w:r w:rsidR="00AF19D0">
          <w:tab/>
        </w:r>
        <w:r>
          <w:fldChar w:fldCharType="begin"/>
        </w:r>
        <w:r w:rsidR="00AF19D0">
          <w:instrText xml:space="preserve"> PAGEREF _Toc451780656 \h </w:instrText>
        </w:r>
        <w:r>
          <w:fldChar w:fldCharType="separate"/>
        </w:r>
        <w:r w:rsidR="00AF19D0">
          <w:t>13</w:t>
        </w:r>
        <w:r>
          <w:fldChar w:fldCharType="end"/>
        </w:r>
      </w:hyperlink>
    </w:p>
    <w:p w:rsidR="00AF19D0" w:rsidRDefault="00FF7421">
      <w:pPr>
        <w:pStyle w:val="30"/>
        <w:ind w:firstLine="210"/>
        <w:rPr>
          <w:rFonts w:ascii="Times New Roman"/>
        </w:rPr>
      </w:pPr>
      <w:hyperlink w:anchor="_Toc451780657" w:history="1">
        <w:r w:rsidR="00AF19D0">
          <w:rPr>
            <w:rStyle w:val="afff"/>
          </w:rPr>
          <w:t>1.5</w:t>
        </w:r>
        <w:r w:rsidR="00AF19D0">
          <w:rPr>
            <w:rStyle w:val="afff"/>
            <w:rFonts w:hint="eastAsia"/>
          </w:rPr>
          <w:t xml:space="preserve"> 不动产登记簿</w:t>
        </w:r>
        <w:r w:rsidR="00AF19D0">
          <w:tab/>
        </w:r>
        <w:r>
          <w:fldChar w:fldCharType="begin"/>
        </w:r>
        <w:r w:rsidR="00AF19D0">
          <w:instrText xml:space="preserve"> PAGEREF _Toc451780657 \h </w:instrText>
        </w:r>
        <w:r>
          <w:fldChar w:fldCharType="separate"/>
        </w:r>
        <w:r w:rsidR="00AF19D0">
          <w:t>13</w:t>
        </w:r>
        <w:r>
          <w:fldChar w:fldCharType="end"/>
        </w:r>
      </w:hyperlink>
    </w:p>
    <w:p w:rsidR="00AF19D0" w:rsidRDefault="00FF7421">
      <w:pPr>
        <w:pStyle w:val="30"/>
        <w:ind w:firstLine="210"/>
        <w:rPr>
          <w:rFonts w:ascii="Times New Roman"/>
        </w:rPr>
      </w:pPr>
      <w:hyperlink w:anchor="_Toc451780658" w:history="1">
        <w:r w:rsidR="00AF19D0">
          <w:rPr>
            <w:rStyle w:val="afff"/>
          </w:rPr>
          <w:t>1.6</w:t>
        </w:r>
        <w:r w:rsidR="00AF19D0">
          <w:rPr>
            <w:rStyle w:val="afff"/>
            <w:rFonts w:hint="eastAsia"/>
          </w:rPr>
          <w:t xml:space="preserve"> 不动产权证书和不动产登记证明</w:t>
        </w:r>
        <w:r w:rsidR="00AF19D0">
          <w:tab/>
        </w:r>
        <w:r>
          <w:fldChar w:fldCharType="begin"/>
        </w:r>
        <w:r w:rsidR="00AF19D0">
          <w:instrText xml:space="preserve"> PAGEREF _Toc451780658 \h </w:instrText>
        </w:r>
        <w:r>
          <w:fldChar w:fldCharType="separate"/>
        </w:r>
        <w:r w:rsidR="00AF19D0">
          <w:t>13</w:t>
        </w:r>
        <w:r>
          <w:fldChar w:fldCharType="end"/>
        </w:r>
      </w:hyperlink>
    </w:p>
    <w:p w:rsidR="00AF19D0" w:rsidRDefault="00FF7421">
      <w:pPr>
        <w:pStyle w:val="30"/>
        <w:ind w:firstLine="210"/>
        <w:rPr>
          <w:rFonts w:ascii="Times New Roman"/>
        </w:rPr>
      </w:pPr>
      <w:hyperlink w:anchor="_Toc451780659" w:history="1">
        <w:r w:rsidR="00AF19D0">
          <w:rPr>
            <w:rStyle w:val="afff"/>
          </w:rPr>
          <w:t>1.7</w:t>
        </w:r>
        <w:r w:rsidR="00AF19D0">
          <w:rPr>
            <w:rStyle w:val="afff"/>
            <w:rFonts w:hint="eastAsia"/>
          </w:rPr>
          <w:t xml:space="preserve"> 登记的一般程序</w:t>
        </w:r>
        <w:r w:rsidR="00AF19D0">
          <w:tab/>
        </w:r>
        <w:r>
          <w:fldChar w:fldCharType="begin"/>
        </w:r>
        <w:r w:rsidR="00AF19D0">
          <w:instrText xml:space="preserve"> PAGEREF _Toc451780659 \h </w:instrText>
        </w:r>
        <w:r>
          <w:fldChar w:fldCharType="separate"/>
        </w:r>
        <w:r w:rsidR="00AF19D0">
          <w:t>14</w:t>
        </w:r>
        <w:r>
          <w:fldChar w:fldCharType="end"/>
        </w:r>
      </w:hyperlink>
    </w:p>
    <w:p w:rsidR="00AF19D0" w:rsidRDefault="00FF7421">
      <w:pPr>
        <w:pStyle w:val="30"/>
        <w:ind w:firstLine="210"/>
        <w:rPr>
          <w:rFonts w:ascii="Times New Roman"/>
        </w:rPr>
      </w:pPr>
      <w:hyperlink w:anchor="_Toc451780660" w:history="1">
        <w:r w:rsidR="00AF19D0">
          <w:rPr>
            <w:rStyle w:val="afff"/>
          </w:rPr>
          <w:t>1.8</w:t>
        </w:r>
        <w:r w:rsidR="00AF19D0">
          <w:rPr>
            <w:rStyle w:val="afff"/>
            <w:rFonts w:hint="eastAsia"/>
          </w:rPr>
          <w:t xml:space="preserve"> 登记申请材料的一般要求</w:t>
        </w:r>
        <w:r w:rsidR="00AF19D0">
          <w:tab/>
        </w:r>
        <w:r>
          <w:fldChar w:fldCharType="begin"/>
        </w:r>
        <w:r w:rsidR="00AF19D0">
          <w:instrText xml:space="preserve"> PAGEREF _Toc451780660 \h </w:instrText>
        </w:r>
        <w:r>
          <w:fldChar w:fldCharType="separate"/>
        </w:r>
        <w:r w:rsidR="00AF19D0">
          <w:t>15</w:t>
        </w:r>
        <w:r>
          <w:fldChar w:fldCharType="end"/>
        </w:r>
      </w:hyperlink>
    </w:p>
    <w:p w:rsidR="00AF19D0" w:rsidRDefault="00FF7421">
      <w:pPr>
        <w:pStyle w:val="30"/>
        <w:ind w:firstLine="210"/>
        <w:rPr>
          <w:rFonts w:ascii="Times New Roman"/>
        </w:rPr>
      </w:pPr>
      <w:hyperlink w:anchor="_Toc451780661" w:history="1">
        <w:r w:rsidR="00AF19D0">
          <w:rPr>
            <w:rStyle w:val="afff"/>
          </w:rPr>
          <w:t>1.9</w:t>
        </w:r>
        <w:r w:rsidR="00AF19D0">
          <w:rPr>
            <w:rStyle w:val="afff"/>
            <w:rFonts w:hint="eastAsia"/>
          </w:rPr>
          <w:t xml:space="preserve"> 代理</w:t>
        </w:r>
        <w:r w:rsidR="00AF19D0">
          <w:tab/>
        </w:r>
        <w:r>
          <w:fldChar w:fldCharType="begin"/>
        </w:r>
        <w:r w:rsidR="00AF19D0">
          <w:instrText xml:space="preserve"> PAGEREF _Toc451780661 \h </w:instrText>
        </w:r>
        <w:r>
          <w:fldChar w:fldCharType="separate"/>
        </w:r>
        <w:r w:rsidR="00AF19D0">
          <w:t>18</w:t>
        </w:r>
        <w:r>
          <w:fldChar w:fldCharType="end"/>
        </w:r>
      </w:hyperlink>
    </w:p>
    <w:p w:rsidR="00AF19D0" w:rsidRDefault="00FF7421">
      <w:pPr>
        <w:pStyle w:val="30"/>
        <w:ind w:firstLine="210"/>
        <w:rPr>
          <w:rFonts w:ascii="Times New Roman"/>
        </w:rPr>
      </w:pPr>
      <w:hyperlink w:anchor="_Toc451780662" w:history="1">
        <w:r w:rsidR="00AF19D0">
          <w:rPr>
            <w:rStyle w:val="afff"/>
          </w:rPr>
          <w:t>1.10</w:t>
        </w:r>
        <w:r w:rsidR="00AF19D0">
          <w:rPr>
            <w:rStyle w:val="afff"/>
            <w:rFonts w:hint="eastAsia"/>
          </w:rPr>
          <w:t xml:space="preserve"> 其他</w:t>
        </w:r>
        <w:r w:rsidR="00AF19D0">
          <w:tab/>
        </w:r>
        <w:r>
          <w:fldChar w:fldCharType="begin"/>
        </w:r>
        <w:r w:rsidR="00AF19D0">
          <w:instrText xml:space="preserve"> PAGEREF _Toc451780662 \h </w:instrText>
        </w:r>
        <w:r>
          <w:fldChar w:fldCharType="separate"/>
        </w:r>
        <w:r w:rsidR="00AF19D0">
          <w:t>18</w:t>
        </w:r>
        <w:r>
          <w:fldChar w:fldCharType="end"/>
        </w:r>
      </w:hyperlink>
    </w:p>
    <w:p w:rsidR="00AF19D0" w:rsidRDefault="00FF7421">
      <w:pPr>
        <w:pStyle w:val="20"/>
        <w:rPr>
          <w:rFonts w:ascii="Times New Roman"/>
        </w:rPr>
      </w:pPr>
      <w:hyperlink w:anchor="_Toc451780663" w:history="1">
        <w:r w:rsidR="00AF19D0">
          <w:rPr>
            <w:rStyle w:val="afff"/>
          </w:rPr>
          <w:t>2</w:t>
        </w:r>
        <w:r w:rsidR="00AF19D0">
          <w:rPr>
            <w:rStyle w:val="afff"/>
            <w:rFonts w:hint="eastAsia"/>
          </w:rPr>
          <w:t xml:space="preserve"> 申请</w:t>
        </w:r>
        <w:r w:rsidR="00AF19D0">
          <w:tab/>
        </w:r>
        <w:r>
          <w:fldChar w:fldCharType="begin"/>
        </w:r>
        <w:r w:rsidR="00AF19D0">
          <w:instrText xml:space="preserve"> PAGEREF _Toc451780663 \h </w:instrText>
        </w:r>
        <w:r>
          <w:fldChar w:fldCharType="separate"/>
        </w:r>
        <w:r w:rsidR="00AF19D0">
          <w:t>20</w:t>
        </w:r>
        <w:r>
          <w:fldChar w:fldCharType="end"/>
        </w:r>
      </w:hyperlink>
    </w:p>
    <w:p w:rsidR="00AF19D0" w:rsidRDefault="00FF7421">
      <w:pPr>
        <w:pStyle w:val="20"/>
        <w:rPr>
          <w:rFonts w:ascii="Times New Roman"/>
        </w:rPr>
      </w:pPr>
      <w:hyperlink w:anchor="_Toc451780664" w:history="1">
        <w:r w:rsidR="00AF19D0">
          <w:rPr>
            <w:rStyle w:val="afff"/>
          </w:rPr>
          <w:t>3</w:t>
        </w:r>
        <w:r w:rsidR="00AF19D0">
          <w:rPr>
            <w:rStyle w:val="afff"/>
            <w:rFonts w:hint="eastAsia"/>
          </w:rPr>
          <w:t xml:space="preserve"> 受理</w:t>
        </w:r>
        <w:r w:rsidR="00AF19D0">
          <w:tab/>
        </w:r>
        <w:r>
          <w:fldChar w:fldCharType="begin"/>
        </w:r>
        <w:r w:rsidR="00AF19D0">
          <w:instrText xml:space="preserve"> PAGEREF _Toc451780664 \h </w:instrText>
        </w:r>
        <w:r>
          <w:fldChar w:fldCharType="separate"/>
        </w:r>
        <w:r w:rsidR="00AF19D0">
          <w:t>21</w:t>
        </w:r>
        <w:r>
          <w:fldChar w:fldCharType="end"/>
        </w:r>
      </w:hyperlink>
    </w:p>
    <w:p w:rsidR="00AF19D0" w:rsidRDefault="00FF7421">
      <w:pPr>
        <w:pStyle w:val="30"/>
        <w:ind w:firstLine="210"/>
        <w:rPr>
          <w:rFonts w:ascii="Times New Roman"/>
        </w:rPr>
      </w:pPr>
      <w:hyperlink w:anchor="_Toc451780665" w:history="1">
        <w:r w:rsidR="00AF19D0">
          <w:rPr>
            <w:rStyle w:val="afff"/>
          </w:rPr>
          <w:t>3.1</w:t>
        </w:r>
        <w:r w:rsidR="00AF19D0">
          <w:rPr>
            <w:rStyle w:val="afff"/>
            <w:rFonts w:hint="eastAsia"/>
          </w:rPr>
          <w:t xml:space="preserve"> 查验登记范围</w:t>
        </w:r>
        <w:r w:rsidR="00AF19D0">
          <w:tab/>
        </w:r>
        <w:r>
          <w:fldChar w:fldCharType="begin"/>
        </w:r>
        <w:r w:rsidR="00AF19D0">
          <w:instrText xml:space="preserve"> PAGEREF _Toc451780665 \h </w:instrText>
        </w:r>
        <w:r>
          <w:fldChar w:fldCharType="separate"/>
        </w:r>
        <w:r w:rsidR="00AF19D0">
          <w:t>21</w:t>
        </w:r>
        <w:r>
          <w:fldChar w:fldCharType="end"/>
        </w:r>
      </w:hyperlink>
    </w:p>
    <w:p w:rsidR="00AF19D0" w:rsidRDefault="00FF7421">
      <w:pPr>
        <w:pStyle w:val="30"/>
        <w:ind w:firstLine="210"/>
        <w:rPr>
          <w:rFonts w:ascii="Times New Roman"/>
        </w:rPr>
      </w:pPr>
      <w:hyperlink w:anchor="_Toc451780666" w:history="1">
        <w:r w:rsidR="00AF19D0">
          <w:rPr>
            <w:rStyle w:val="afff"/>
          </w:rPr>
          <w:t>3.2</w:t>
        </w:r>
        <w:r w:rsidR="00AF19D0">
          <w:rPr>
            <w:rStyle w:val="afff"/>
            <w:rFonts w:hint="eastAsia"/>
          </w:rPr>
          <w:t xml:space="preserve"> 查验申请主体</w:t>
        </w:r>
        <w:r w:rsidR="00AF19D0">
          <w:tab/>
        </w:r>
        <w:r>
          <w:fldChar w:fldCharType="begin"/>
        </w:r>
        <w:r w:rsidR="00AF19D0">
          <w:instrText xml:space="preserve"> PAGEREF _Toc451780666 \h </w:instrText>
        </w:r>
        <w:r>
          <w:fldChar w:fldCharType="separate"/>
        </w:r>
        <w:r w:rsidR="00AF19D0">
          <w:t>21</w:t>
        </w:r>
        <w:r>
          <w:fldChar w:fldCharType="end"/>
        </w:r>
      </w:hyperlink>
    </w:p>
    <w:p w:rsidR="00AF19D0" w:rsidRDefault="00FF7421">
      <w:pPr>
        <w:pStyle w:val="30"/>
        <w:ind w:firstLine="210"/>
        <w:rPr>
          <w:rFonts w:ascii="Times New Roman"/>
        </w:rPr>
      </w:pPr>
      <w:hyperlink w:anchor="_Toc451780667" w:history="1">
        <w:r w:rsidR="00AF19D0">
          <w:rPr>
            <w:rStyle w:val="afff"/>
          </w:rPr>
          <w:t>3.3</w:t>
        </w:r>
        <w:r w:rsidR="00AF19D0">
          <w:rPr>
            <w:rStyle w:val="afff"/>
            <w:rFonts w:hint="eastAsia"/>
          </w:rPr>
          <w:t xml:space="preserve"> 查验书面申请材料</w:t>
        </w:r>
        <w:r w:rsidR="00AF19D0">
          <w:tab/>
        </w:r>
        <w:r>
          <w:fldChar w:fldCharType="begin"/>
        </w:r>
        <w:r w:rsidR="00AF19D0">
          <w:instrText xml:space="preserve"> PAGEREF _Toc451780667 \h </w:instrText>
        </w:r>
        <w:r>
          <w:fldChar w:fldCharType="separate"/>
        </w:r>
        <w:r w:rsidR="00AF19D0">
          <w:t>21</w:t>
        </w:r>
        <w:r>
          <w:fldChar w:fldCharType="end"/>
        </w:r>
      </w:hyperlink>
    </w:p>
    <w:p w:rsidR="00AF19D0" w:rsidRDefault="00FF7421">
      <w:pPr>
        <w:pStyle w:val="30"/>
        <w:ind w:firstLine="210"/>
        <w:rPr>
          <w:rFonts w:ascii="Times New Roman"/>
        </w:rPr>
      </w:pPr>
      <w:hyperlink w:anchor="_Toc451780668" w:history="1">
        <w:r w:rsidR="00AF19D0">
          <w:rPr>
            <w:rStyle w:val="afff"/>
          </w:rPr>
          <w:t>3.4</w:t>
        </w:r>
        <w:r w:rsidR="00AF19D0">
          <w:rPr>
            <w:rStyle w:val="afff"/>
            <w:rFonts w:hint="eastAsia"/>
          </w:rPr>
          <w:t xml:space="preserve"> 询问</w:t>
        </w:r>
        <w:r w:rsidR="00AF19D0">
          <w:tab/>
        </w:r>
        <w:r>
          <w:fldChar w:fldCharType="begin"/>
        </w:r>
        <w:r w:rsidR="00AF19D0">
          <w:instrText xml:space="preserve"> PAGEREF _Toc451780668 \h </w:instrText>
        </w:r>
        <w:r>
          <w:fldChar w:fldCharType="separate"/>
        </w:r>
        <w:r w:rsidR="00AF19D0">
          <w:t>22</w:t>
        </w:r>
        <w:r>
          <w:fldChar w:fldCharType="end"/>
        </w:r>
      </w:hyperlink>
    </w:p>
    <w:p w:rsidR="00AF19D0" w:rsidRDefault="00FF7421">
      <w:pPr>
        <w:pStyle w:val="30"/>
        <w:ind w:firstLine="210"/>
        <w:rPr>
          <w:rFonts w:ascii="Times New Roman"/>
        </w:rPr>
      </w:pPr>
      <w:hyperlink w:anchor="_Toc451780669" w:history="1">
        <w:r w:rsidR="00AF19D0">
          <w:rPr>
            <w:rStyle w:val="afff"/>
          </w:rPr>
          <w:t>3.5</w:t>
        </w:r>
        <w:r w:rsidR="00AF19D0">
          <w:rPr>
            <w:rStyle w:val="afff"/>
            <w:rFonts w:hint="eastAsia"/>
          </w:rPr>
          <w:t xml:space="preserve"> 受理结果</w:t>
        </w:r>
        <w:r w:rsidR="00AF19D0">
          <w:tab/>
        </w:r>
        <w:r>
          <w:fldChar w:fldCharType="begin"/>
        </w:r>
        <w:r w:rsidR="00AF19D0">
          <w:instrText xml:space="preserve"> PAGEREF _Toc451780669 \h </w:instrText>
        </w:r>
        <w:r>
          <w:fldChar w:fldCharType="separate"/>
        </w:r>
        <w:r w:rsidR="00AF19D0">
          <w:t>22</w:t>
        </w:r>
        <w:r>
          <w:fldChar w:fldCharType="end"/>
        </w:r>
      </w:hyperlink>
    </w:p>
    <w:p w:rsidR="00AF19D0" w:rsidRDefault="00FF7421">
      <w:pPr>
        <w:pStyle w:val="20"/>
        <w:rPr>
          <w:rFonts w:ascii="Times New Roman"/>
        </w:rPr>
      </w:pPr>
      <w:hyperlink w:anchor="_Toc451780670" w:history="1">
        <w:r w:rsidR="00AF19D0">
          <w:rPr>
            <w:rStyle w:val="afff"/>
          </w:rPr>
          <w:t>4</w:t>
        </w:r>
        <w:r w:rsidR="00AF19D0">
          <w:rPr>
            <w:rStyle w:val="afff"/>
            <w:rFonts w:hint="eastAsia"/>
          </w:rPr>
          <w:t xml:space="preserve"> 审核</w:t>
        </w:r>
        <w:r w:rsidR="00AF19D0">
          <w:tab/>
        </w:r>
        <w:r>
          <w:fldChar w:fldCharType="begin"/>
        </w:r>
        <w:r w:rsidR="00AF19D0">
          <w:instrText xml:space="preserve"> PAGEREF _Toc451780670 \h </w:instrText>
        </w:r>
        <w:r>
          <w:fldChar w:fldCharType="separate"/>
        </w:r>
        <w:r w:rsidR="00AF19D0">
          <w:t>23</w:t>
        </w:r>
        <w:r>
          <w:fldChar w:fldCharType="end"/>
        </w:r>
      </w:hyperlink>
    </w:p>
    <w:p w:rsidR="00AF19D0" w:rsidRDefault="00FF7421">
      <w:pPr>
        <w:pStyle w:val="30"/>
        <w:ind w:firstLine="210"/>
        <w:rPr>
          <w:rFonts w:ascii="Times New Roman"/>
        </w:rPr>
      </w:pPr>
      <w:hyperlink w:anchor="_Toc451780671" w:history="1">
        <w:r w:rsidR="00AF19D0">
          <w:rPr>
            <w:rStyle w:val="afff"/>
          </w:rPr>
          <w:t>4.1</w:t>
        </w:r>
        <w:r w:rsidR="00AF19D0">
          <w:rPr>
            <w:rStyle w:val="afff"/>
            <w:rFonts w:hint="eastAsia"/>
          </w:rPr>
          <w:t xml:space="preserve"> 适用</w:t>
        </w:r>
        <w:r w:rsidR="00AF19D0">
          <w:tab/>
        </w:r>
        <w:r>
          <w:fldChar w:fldCharType="begin"/>
        </w:r>
        <w:r w:rsidR="00AF19D0">
          <w:instrText xml:space="preserve"> PAGEREF _Toc451780671 \h </w:instrText>
        </w:r>
        <w:r>
          <w:fldChar w:fldCharType="separate"/>
        </w:r>
        <w:r w:rsidR="00AF19D0">
          <w:t>23</w:t>
        </w:r>
        <w:r>
          <w:fldChar w:fldCharType="end"/>
        </w:r>
      </w:hyperlink>
    </w:p>
    <w:p w:rsidR="00AF19D0" w:rsidRDefault="00FF7421">
      <w:pPr>
        <w:pStyle w:val="30"/>
        <w:ind w:firstLine="210"/>
        <w:rPr>
          <w:rFonts w:ascii="Times New Roman"/>
        </w:rPr>
      </w:pPr>
      <w:hyperlink w:anchor="_Toc451780672" w:history="1">
        <w:r w:rsidR="00AF19D0">
          <w:rPr>
            <w:rStyle w:val="afff"/>
          </w:rPr>
          <w:t>4.2</w:t>
        </w:r>
        <w:r w:rsidR="00AF19D0">
          <w:rPr>
            <w:rStyle w:val="afff"/>
            <w:rFonts w:hint="eastAsia"/>
          </w:rPr>
          <w:t xml:space="preserve"> 书面材料审核</w:t>
        </w:r>
        <w:r w:rsidR="00AF19D0">
          <w:tab/>
        </w:r>
        <w:r>
          <w:fldChar w:fldCharType="begin"/>
        </w:r>
        <w:r w:rsidR="00AF19D0">
          <w:instrText xml:space="preserve"> PAGEREF _Toc451780672 \h </w:instrText>
        </w:r>
        <w:r>
          <w:fldChar w:fldCharType="separate"/>
        </w:r>
        <w:r w:rsidR="00AF19D0">
          <w:t>23</w:t>
        </w:r>
        <w:r>
          <w:fldChar w:fldCharType="end"/>
        </w:r>
      </w:hyperlink>
    </w:p>
    <w:p w:rsidR="00AF19D0" w:rsidRDefault="00FF7421">
      <w:pPr>
        <w:pStyle w:val="30"/>
        <w:ind w:firstLine="210"/>
        <w:rPr>
          <w:rFonts w:ascii="Times New Roman"/>
        </w:rPr>
      </w:pPr>
      <w:hyperlink w:anchor="_Toc451780673" w:history="1">
        <w:r w:rsidR="00AF19D0">
          <w:rPr>
            <w:rStyle w:val="afff"/>
          </w:rPr>
          <w:t>4.3</w:t>
        </w:r>
        <w:r w:rsidR="00AF19D0">
          <w:rPr>
            <w:rStyle w:val="afff"/>
            <w:rFonts w:hint="eastAsia"/>
          </w:rPr>
          <w:t xml:space="preserve"> 查阅</w:t>
        </w:r>
        <w:r w:rsidR="00AF19D0">
          <w:rPr>
            <w:rStyle w:val="afff"/>
            <w:rFonts w:hAnsi="宋体" w:cs="宋体" w:hint="eastAsia"/>
          </w:rPr>
          <w:t>不动产登记簿</w:t>
        </w:r>
        <w:r w:rsidR="00AF19D0">
          <w:tab/>
        </w:r>
        <w:r>
          <w:fldChar w:fldCharType="begin"/>
        </w:r>
        <w:r w:rsidR="00AF19D0">
          <w:instrText xml:space="preserve"> PAGEREF _Toc451780673 \h </w:instrText>
        </w:r>
        <w:r>
          <w:fldChar w:fldCharType="separate"/>
        </w:r>
        <w:r w:rsidR="00AF19D0">
          <w:t>23</w:t>
        </w:r>
        <w:r>
          <w:fldChar w:fldCharType="end"/>
        </w:r>
      </w:hyperlink>
    </w:p>
    <w:p w:rsidR="00AF19D0" w:rsidRDefault="00FF7421">
      <w:pPr>
        <w:pStyle w:val="30"/>
        <w:ind w:firstLine="210"/>
        <w:rPr>
          <w:rFonts w:ascii="Times New Roman"/>
        </w:rPr>
      </w:pPr>
      <w:hyperlink w:anchor="_Toc451780674" w:history="1">
        <w:r w:rsidR="00AF19D0">
          <w:rPr>
            <w:rStyle w:val="afff"/>
          </w:rPr>
          <w:t>4.4</w:t>
        </w:r>
        <w:r w:rsidR="00AF19D0">
          <w:rPr>
            <w:rStyle w:val="afff"/>
            <w:rFonts w:hint="eastAsia"/>
          </w:rPr>
          <w:t xml:space="preserve"> 查阅登记原始资料</w:t>
        </w:r>
        <w:r w:rsidR="00AF19D0">
          <w:tab/>
        </w:r>
        <w:r>
          <w:fldChar w:fldCharType="begin"/>
        </w:r>
        <w:r w:rsidR="00AF19D0">
          <w:instrText xml:space="preserve"> PAGEREF _Toc451780674 \h </w:instrText>
        </w:r>
        <w:r>
          <w:fldChar w:fldCharType="separate"/>
        </w:r>
        <w:r w:rsidR="00AF19D0">
          <w:t>24</w:t>
        </w:r>
        <w:r>
          <w:fldChar w:fldCharType="end"/>
        </w:r>
      </w:hyperlink>
    </w:p>
    <w:p w:rsidR="00AF19D0" w:rsidRDefault="00FF7421">
      <w:pPr>
        <w:pStyle w:val="30"/>
        <w:ind w:firstLine="210"/>
        <w:rPr>
          <w:rFonts w:ascii="Times New Roman"/>
        </w:rPr>
      </w:pPr>
      <w:hyperlink w:anchor="_Toc451780675" w:history="1">
        <w:r w:rsidR="00AF19D0">
          <w:rPr>
            <w:rStyle w:val="afff"/>
          </w:rPr>
          <w:t>4.5</w:t>
        </w:r>
        <w:r w:rsidR="00AF19D0">
          <w:rPr>
            <w:rStyle w:val="afff"/>
            <w:rFonts w:hint="eastAsia"/>
          </w:rPr>
          <w:t xml:space="preserve"> 实地查看</w:t>
        </w:r>
        <w:r w:rsidR="00AF19D0">
          <w:tab/>
        </w:r>
        <w:r>
          <w:fldChar w:fldCharType="begin"/>
        </w:r>
        <w:r w:rsidR="00AF19D0">
          <w:instrText xml:space="preserve"> PAGEREF _Toc451780675 \h </w:instrText>
        </w:r>
        <w:r>
          <w:fldChar w:fldCharType="separate"/>
        </w:r>
        <w:r w:rsidR="00AF19D0">
          <w:t>24</w:t>
        </w:r>
        <w:r>
          <w:fldChar w:fldCharType="end"/>
        </w:r>
      </w:hyperlink>
    </w:p>
    <w:p w:rsidR="00AF19D0" w:rsidRDefault="00FF7421">
      <w:pPr>
        <w:pStyle w:val="30"/>
        <w:ind w:firstLine="210"/>
        <w:rPr>
          <w:rFonts w:ascii="Times New Roman"/>
        </w:rPr>
      </w:pPr>
      <w:hyperlink w:anchor="_Toc451780676" w:history="1">
        <w:r w:rsidR="00AF19D0">
          <w:rPr>
            <w:rStyle w:val="afff"/>
          </w:rPr>
          <w:t>4.6</w:t>
        </w:r>
        <w:r w:rsidR="00AF19D0">
          <w:rPr>
            <w:rStyle w:val="afff"/>
            <w:rFonts w:hint="eastAsia"/>
          </w:rPr>
          <w:t xml:space="preserve"> 调查</w:t>
        </w:r>
        <w:r w:rsidR="00AF19D0">
          <w:tab/>
        </w:r>
        <w:r>
          <w:fldChar w:fldCharType="begin"/>
        </w:r>
        <w:r w:rsidR="00AF19D0">
          <w:instrText xml:space="preserve"> PAGEREF _Toc451780676 \h </w:instrText>
        </w:r>
        <w:r>
          <w:fldChar w:fldCharType="separate"/>
        </w:r>
        <w:r w:rsidR="00AF19D0">
          <w:t>24</w:t>
        </w:r>
        <w:r>
          <w:fldChar w:fldCharType="end"/>
        </w:r>
      </w:hyperlink>
    </w:p>
    <w:p w:rsidR="00AF19D0" w:rsidRDefault="00FF7421">
      <w:pPr>
        <w:pStyle w:val="30"/>
        <w:ind w:firstLine="210"/>
        <w:rPr>
          <w:rFonts w:ascii="Times New Roman"/>
        </w:rPr>
      </w:pPr>
      <w:hyperlink w:anchor="_Toc451780677" w:history="1">
        <w:r w:rsidR="00AF19D0">
          <w:rPr>
            <w:rStyle w:val="afff"/>
          </w:rPr>
          <w:t>4.7</w:t>
        </w:r>
        <w:r w:rsidR="00AF19D0">
          <w:rPr>
            <w:rStyle w:val="afff"/>
            <w:rFonts w:hint="eastAsia"/>
          </w:rPr>
          <w:t xml:space="preserve"> 公告</w:t>
        </w:r>
        <w:r w:rsidR="00AF19D0">
          <w:tab/>
        </w:r>
        <w:r>
          <w:fldChar w:fldCharType="begin"/>
        </w:r>
        <w:r w:rsidR="00AF19D0">
          <w:instrText xml:space="preserve"> PAGEREF _Toc451780677 \h </w:instrText>
        </w:r>
        <w:r>
          <w:fldChar w:fldCharType="separate"/>
        </w:r>
        <w:r w:rsidR="00AF19D0">
          <w:t>24</w:t>
        </w:r>
        <w:r>
          <w:fldChar w:fldCharType="end"/>
        </w:r>
      </w:hyperlink>
    </w:p>
    <w:p w:rsidR="00AF19D0" w:rsidRDefault="00FF7421">
      <w:pPr>
        <w:pStyle w:val="30"/>
        <w:ind w:firstLine="210"/>
        <w:rPr>
          <w:rFonts w:ascii="Times New Roman"/>
        </w:rPr>
      </w:pPr>
      <w:hyperlink w:anchor="_Toc451780678" w:history="1">
        <w:r w:rsidR="00AF19D0">
          <w:rPr>
            <w:rStyle w:val="afff"/>
          </w:rPr>
          <w:t>4.8</w:t>
        </w:r>
        <w:r w:rsidR="00AF19D0">
          <w:rPr>
            <w:rStyle w:val="afff"/>
            <w:rFonts w:hint="eastAsia"/>
          </w:rPr>
          <w:t xml:space="preserve"> 审核结果</w:t>
        </w:r>
        <w:r w:rsidR="00AF19D0">
          <w:tab/>
        </w:r>
        <w:r>
          <w:fldChar w:fldCharType="begin"/>
        </w:r>
        <w:r w:rsidR="00AF19D0">
          <w:instrText xml:space="preserve"> PAGEREF _Toc451780678 \h </w:instrText>
        </w:r>
        <w:r>
          <w:fldChar w:fldCharType="separate"/>
        </w:r>
        <w:r w:rsidR="00AF19D0">
          <w:t>25</w:t>
        </w:r>
        <w:r>
          <w:fldChar w:fldCharType="end"/>
        </w:r>
      </w:hyperlink>
    </w:p>
    <w:p w:rsidR="00AF19D0" w:rsidRDefault="00FF7421">
      <w:pPr>
        <w:pStyle w:val="20"/>
        <w:rPr>
          <w:rFonts w:ascii="Times New Roman"/>
        </w:rPr>
      </w:pPr>
      <w:hyperlink w:anchor="_Toc451780679" w:history="1">
        <w:r w:rsidR="00AF19D0">
          <w:rPr>
            <w:rStyle w:val="afff"/>
          </w:rPr>
          <w:t>5</w:t>
        </w:r>
        <w:r w:rsidR="00AF19D0">
          <w:rPr>
            <w:rStyle w:val="afff"/>
            <w:rFonts w:hint="eastAsia"/>
          </w:rPr>
          <w:t xml:space="preserve"> 登簿</w:t>
        </w:r>
        <w:r w:rsidR="00AF19D0">
          <w:tab/>
        </w:r>
        <w:r>
          <w:fldChar w:fldCharType="begin"/>
        </w:r>
        <w:r w:rsidR="00AF19D0">
          <w:instrText xml:space="preserve"> PAGEREF _Toc451780679 \h </w:instrText>
        </w:r>
        <w:r>
          <w:fldChar w:fldCharType="separate"/>
        </w:r>
        <w:r w:rsidR="00AF19D0">
          <w:t>25</w:t>
        </w:r>
        <w:r>
          <w:fldChar w:fldCharType="end"/>
        </w:r>
      </w:hyperlink>
    </w:p>
    <w:p w:rsidR="00AF19D0" w:rsidRDefault="00FF7421">
      <w:pPr>
        <w:pStyle w:val="20"/>
        <w:rPr>
          <w:rFonts w:ascii="Times New Roman"/>
        </w:rPr>
      </w:pPr>
      <w:hyperlink w:anchor="_Toc451780680" w:history="1">
        <w:r w:rsidR="00AF19D0">
          <w:rPr>
            <w:rStyle w:val="afff"/>
          </w:rPr>
          <w:t>6</w:t>
        </w:r>
        <w:r w:rsidR="00AF19D0">
          <w:rPr>
            <w:rStyle w:val="afff"/>
            <w:rFonts w:hint="eastAsia"/>
          </w:rPr>
          <w:t xml:space="preserve"> 核发不动产权证书或者不动产登记证明</w:t>
        </w:r>
        <w:r w:rsidR="00AF19D0">
          <w:tab/>
        </w:r>
        <w:r>
          <w:fldChar w:fldCharType="begin"/>
        </w:r>
        <w:r w:rsidR="00AF19D0">
          <w:instrText xml:space="preserve"> PAGEREF _Toc451780680 \h </w:instrText>
        </w:r>
        <w:r>
          <w:fldChar w:fldCharType="separate"/>
        </w:r>
        <w:r w:rsidR="00AF19D0">
          <w:t>25</w:t>
        </w:r>
        <w:r>
          <w:fldChar w:fldCharType="end"/>
        </w:r>
      </w:hyperlink>
    </w:p>
    <w:p w:rsidR="00AF19D0" w:rsidRDefault="00FF7421" w:rsidP="009C3244">
      <w:pPr>
        <w:pStyle w:val="12"/>
        <w:spacing w:before="78" w:after="78"/>
        <w:rPr>
          <w:rFonts w:ascii="Times New Roman" w:eastAsia="宋体"/>
        </w:rPr>
      </w:pPr>
      <w:hyperlink w:anchor="_Toc451780681" w:history="1">
        <w:r w:rsidR="00AF19D0">
          <w:rPr>
            <w:rStyle w:val="afff"/>
            <w:rFonts w:hint="eastAsia"/>
            <w:sz w:val="21"/>
          </w:rPr>
          <w:t>分则</w:t>
        </w:r>
        <w:r w:rsidR="00AF19D0">
          <w:tab/>
        </w:r>
        <w:r>
          <w:fldChar w:fldCharType="begin"/>
        </w:r>
        <w:r w:rsidR="00AF19D0">
          <w:instrText xml:space="preserve"> PAGEREF _Toc451780681 \h </w:instrText>
        </w:r>
        <w:r>
          <w:fldChar w:fldCharType="separate"/>
        </w:r>
        <w:r w:rsidR="00AF19D0">
          <w:t>26</w:t>
        </w:r>
        <w:r>
          <w:fldChar w:fldCharType="end"/>
        </w:r>
      </w:hyperlink>
    </w:p>
    <w:p w:rsidR="00AF19D0" w:rsidRDefault="00FF7421">
      <w:pPr>
        <w:pStyle w:val="20"/>
        <w:rPr>
          <w:rFonts w:ascii="Times New Roman"/>
        </w:rPr>
      </w:pPr>
      <w:hyperlink w:anchor="_Toc451780682" w:history="1">
        <w:r w:rsidR="00AF19D0">
          <w:rPr>
            <w:rStyle w:val="afff"/>
          </w:rPr>
          <w:t>7</w:t>
        </w:r>
        <w:r w:rsidR="00AF19D0">
          <w:rPr>
            <w:rStyle w:val="afff"/>
            <w:rFonts w:hint="eastAsia"/>
          </w:rPr>
          <w:t xml:space="preserve"> 集体土地所有权登记</w:t>
        </w:r>
        <w:r w:rsidR="00AF19D0">
          <w:tab/>
        </w:r>
        <w:r>
          <w:fldChar w:fldCharType="begin"/>
        </w:r>
        <w:r w:rsidR="00AF19D0">
          <w:instrText xml:space="preserve"> PAGEREF _Toc451780682 \h </w:instrText>
        </w:r>
        <w:r>
          <w:fldChar w:fldCharType="separate"/>
        </w:r>
        <w:r w:rsidR="00AF19D0">
          <w:t>26</w:t>
        </w:r>
        <w:r>
          <w:fldChar w:fldCharType="end"/>
        </w:r>
      </w:hyperlink>
    </w:p>
    <w:p w:rsidR="00AF19D0" w:rsidRDefault="00FF7421">
      <w:pPr>
        <w:pStyle w:val="30"/>
        <w:ind w:firstLine="210"/>
        <w:rPr>
          <w:rFonts w:ascii="Times New Roman"/>
        </w:rPr>
      </w:pPr>
      <w:hyperlink w:anchor="_Toc451780683" w:history="1">
        <w:r w:rsidR="00AF19D0">
          <w:rPr>
            <w:rStyle w:val="afff"/>
          </w:rPr>
          <w:t>7.1</w:t>
        </w:r>
        <w:r w:rsidR="00AF19D0">
          <w:rPr>
            <w:rStyle w:val="afff"/>
            <w:rFonts w:hint="eastAsia"/>
          </w:rPr>
          <w:t xml:space="preserve"> 首次登记</w:t>
        </w:r>
        <w:r w:rsidR="00AF19D0">
          <w:tab/>
        </w:r>
        <w:r>
          <w:fldChar w:fldCharType="begin"/>
        </w:r>
        <w:r w:rsidR="00AF19D0">
          <w:instrText xml:space="preserve"> PAGEREF _Toc451780683 \h </w:instrText>
        </w:r>
        <w:r>
          <w:fldChar w:fldCharType="separate"/>
        </w:r>
        <w:r w:rsidR="00AF19D0">
          <w:t>26</w:t>
        </w:r>
        <w:r>
          <w:fldChar w:fldCharType="end"/>
        </w:r>
      </w:hyperlink>
    </w:p>
    <w:p w:rsidR="00AF19D0" w:rsidRDefault="00FF7421">
      <w:pPr>
        <w:pStyle w:val="30"/>
        <w:ind w:firstLine="210"/>
        <w:rPr>
          <w:rFonts w:ascii="Times New Roman"/>
        </w:rPr>
      </w:pPr>
      <w:hyperlink w:anchor="_Toc451780684" w:history="1">
        <w:r w:rsidR="00AF19D0">
          <w:rPr>
            <w:rStyle w:val="afff"/>
          </w:rPr>
          <w:t>7.2</w:t>
        </w:r>
        <w:r w:rsidR="00AF19D0">
          <w:rPr>
            <w:rStyle w:val="afff"/>
            <w:rFonts w:hint="eastAsia"/>
          </w:rPr>
          <w:t xml:space="preserve"> 变更登记</w:t>
        </w:r>
        <w:r w:rsidR="00AF19D0">
          <w:tab/>
        </w:r>
        <w:r>
          <w:fldChar w:fldCharType="begin"/>
        </w:r>
        <w:r w:rsidR="00AF19D0">
          <w:instrText xml:space="preserve"> PAGEREF _Toc451780684 \h </w:instrText>
        </w:r>
        <w:r>
          <w:fldChar w:fldCharType="separate"/>
        </w:r>
        <w:r w:rsidR="00AF19D0">
          <w:t>27</w:t>
        </w:r>
        <w:r>
          <w:fldChar w:fldCharType="end"/>
        </w:r>
      </w:hyperlink>
    </w:p>
    <w:p w:rsidR="00AF19D0" w:rsidRDefault="00FF7421">
      <w:pPr>
        <w:pStyle w:val="30"/>
        <w:ind w:firstLine="210"/>
        <w:rPr>
          <w:rFonts w:ascii="Times New Roman"/>
        </w:rPr>
      </w:pPr>
      <w:hyperlink w:anchor="_Toc451780685" w:history="1">
        <w:r w:rsidR="00AF19D0">
          <w:rPr>
            <w:rStyle w:val="afff"/>
          </w:rPr>
          <w:t>7.3</w:t>
        </w:r>
        <w:r w:rsidR="00AF19D0">
          <w:rPr>
            <w:rStyle w:val="afff"/>
            <w:rFonts w:hint="eastAsia"/>
          </w:rPr>
          <w:t xml:space="preserve"> 转移登记</w:t>
        </w:r>
        <w:r w:rsidR="00AF19D0">
          <w:tab/>
        </w:r>
        <w:r>
          <w:fldChar w:fldCharType="begin"/>
        </w:r>
        <w:r w:rsidR="00AF19D0">
          <w:instrText xml:space="preserve"> PAGEREF _Toc451780685 \h </w:instrText>
        </w:r>
        <w:r>
          <w:fldChar w:fldCharType="separate"/>
        </w:r>
        <w:r w:rsidR="00AF19D0">
          <w:t>28</w:t>
        </w:r>
        <w:r>
          <w:fldChar w:fldCharType="end"/>
        </w:r>
      </w:hyperlink>
    </w:p>
    <w:p w:rsidR="00AF19D0" w:rsidRDefault="00FF7421">
      <w:pPr>
        <w:pStyle w:val="30"/>
        <w:ind w:firstLine="210"/>
        <w:rPr>
          <w:rFonts w:ascii="Times New Roman"/>
        </w:rPr>
      </w:pPr>
      <w:hyperlink w:anchor="_Toc451780686" w:history="1">
        <w:r w:rsidR="00AF19D0">
          <w:rPr>
            <w:rStyle w:val="afff"/>
          </w:rPr>
          <w:t>7.4</w:t>
        </w:r>
        <w:r w:rsidR="00AF19D0">
          <w:rPr>
            <w:rStyle w:val="afff"/>
            <w:rFonts w:hint="eastAsia"/>
          </w:rPr>
          <w:t xml:space="preserve"> 注销登记</w:t>
        </w:r>
        <w:r w:rsidR="00AF19D0">
          <w:tab/>
        </w:r>
        <w:r>
          <w:fldChar w:fldCharType="begin"/>
        </w:r>
        <w:r w:rsidR="00AF19D0">
          <w:instrText xml:space="preserve"> PAGEREF _Toc451780686 \h </w:instrText>
        </w:r>
        <w:r>
          <w:fldChar w:fldCharType="separate"/>
        </w:r>
        <w:r w:rsidR="00AF19D0">
          <w:t>28</w:t>
        </w:r>
        <w:r>
          <w:fldChar w:fldCharType="end"/>
        </w:r>
      </w:hyperlink>
    </w:p>
    <w:p w:rsidR="00AF19D0" w:rsidRDefault="00FF7421">
      <w:pPr>
        <w:pStyle w:val="20"/>
        <w:rPr>
          <w:rFonts w:ascii="Times New Roman"/>
        </w:rPr>
      </w:pPr>
      <w:hyperlink w:anchor="_Toc451780687" w:history="1">
        <w:r w:rsidR="00AF19D0">
          <w:rPr>
            <w:rStyle w:val="afff"/>
          </w:rPr>
          <w:t>8</w:t>
        </w:r>
        <w:r w:rsidR="00AF19D0">
          <w:rPr>
            <w:rStyle w:val="afff"/>
            <w:rFonts w:hint="eastAsia"/>
          </w:rPr>
          <w:t xml:space="preserve"> 国有建设用地使用权登记</w:t>
        </w:r>
        <w:r w:rsidR="00AF19D0">
          <w:tab/>
        </w:r>
        <w:r>
          <w:fldChar w:fldCharType="begin"/>
        </w:r>
        <w:r w:rsidR="00AF19D0">
          <w:instrText xml:space="preserve"> PAGEREF _Toc451780687 \h </w:instrText>
        </w:r>
        <w:r>
          <w:fldChar w:fldCharType="separate"/>
        </w:r>
        <w:r w:rsidR="00AF19D0">
          <w:t>29</w:t>
        </w:r>
        <w:r>
          <w:fldChar w:fldCharType="end"/>
        </w:r>
      </w:hyperlink>
    </w:p>
    <w:p w:rsidR="00AF19D0" w:rsidRDefault="00FF7421">
      <w:pPr>
        <w:pStyle w:val="30"/>
        <w:ind w:firstLine="210"/>
        <w:rPr>
          <w:rFonts w:ascii="Times New Roman"/>
        </w:rPr>
      </w:pPr>
      <w:hyperlink w:anchor="_Toc451780688" w:history="1">
        <w:r w:rsidR="00AF19D0">
          <w:rPr>
            <w:rStyle w:val="afff"/>
          </w:rPr>
          <w:t>8.1</w:t>
        </w:r>
        <w:r w:rsidR="00AF19D0">
          <w:rPr>
            <w:rStyle w:val="afff"/>
            <w:rFonts w:hint="eastAsia"/>
          </w:rPr>
          <w:t xml:space="preserve"> 首次登记</w:t>
        </w:r>
        <w:r w:rsidR="00AF19D0">
          <w:tab/>
        </w:r>
        <w:r>
          <w:fldChar w:fldCharType="begin"/>
        </w:r>
        <w:r w:rsidR="00AF19D0">
          <w:instrText xml:space="preserve"> PAGEREF _Toc451780688 \h </w:instrText>
        </w:r>
        <w:r>
          <w:fldChar w:fldCharType="separate"/>
        </w:r>
        <w:r w:rsidR="00AF19D0">
          <w:t>29</w:t>
        </w:r>
        <w:r>
          <w:fldChar w:fldCharType="end"/>
        </w:r>
      </w:hyperlink>
    </w:p>
    <w:p w:rsidR="00AF19D0" w:rsidRDefault="00FF7421">
      <w:pPr>
        <w:pStyle w:val="30"/>
        <w:ind w:firstLine="210"/>
        <w:rPr>
          <w:rFonts w:ascii="Times New Roman"/>
        </w:rPr>
      </w:pPr>
      <w:hyperlink w:anchor="_Toc451780689" w:history="1">
        <w:r w:rsidR="00AF19D0">
          <w:rPr>
            <w:rStyle w:val="afff"/>
          </w:rPr>
          <w:t>8.2</w:t>
        </w:r>
        <w:r w:rsidR="00AF19D0">
          <w:rPr>
            <w:rStyle w:val="afff"/>
            <w:rFonts w:hint="eastAsia"/>
          </w:rPr>
          <w:t xml:space="preserve"> 变更登记</w:t>
        </w:r>
        <w:r w:rsidR="00AF19D0">
          <w:tab/>
        </w:r>
        <w:r>
          <w:fldChar w:fldCharType="begin"/>
        </w:r>
        <w:r w:rsidR="00AF19D0">
          <w:instrText xml:space="preserve"> PAGEREF _Toc451780689 \h </w:instrText>
        </w:r>
        <w:r>
          <w:fldChar w:fldCharType="separate"/>
        </w:r>
        <w:r w:rsidR="00AF19D0">
          <w:t>30</w:t>
        </w:r>
        <w:r>
          <w:fldChar w:fldCharType="end"/>
        </w:r>
      </w:hyperlink>
    </w:p>
    <w:p w:rsidR="00AF19D0" w:rsidRDefault="00FF7421">
      <w:pPr>
        <w:pStyle w:val="30"/>
        <w:ind w:firstLine="210"/>
        <w:rPr>
          <w:rFonts w:ascii="Times New Roman"/>
        </w:rPr>
      </w:pPr>
      <w:hyperlink w:anchor="_Toc451780690" w:history="1">
        <w:r w:rsidR="00AF19D0">
          <w:rPr>
            <w:rStyle w:val="afff"/>
          </w:rPr>
          <w:t>8.3</w:t>
        </w:r>
        <w:r w:rsidR="00AF19D0">
          <w:rPr>
            <w:rStyle w:val="afff"/>
            <w:rFonts w:hint="eastAsia"/>
          </w:rPr>
          <w:t xml:space="preserve"> 转移登记</w:t>
        </w:r>
        <w:r w:rsidR="00AF19D0">
          <w:tab/>
        </w:r>
        <w:r>
          <w:fldChar w:fldCharType="begin"/>
        </w:r>
        <w:r w:rsidR="00AF19D0">
          <w:instrText xml:space="preserve"> PAGEREF _Toc451780690 \h </w:instrText>
        </w:r>
        <w:r>
          <w:fldChar w:fldCharType="separate"/>
        </w:r>
        <w:r w:rsidR="00AF19D0">
          <w:t>31</w:t>
        </w:r>
        <w:r>
          <w:fldChar w:fldCharType="end"/>
        </w:r>
      </w:hyperlink>
    </w:p>
    <w:p w:rsidR="00AF19D0" w:rsidRDefault="00FF7421">
      <w:pPr>
        <w:pStyle w:val="30"/>
        <w:ind w:firstLine="210"/>
        <w:rPr>
          <w:rFonts w:ascii="Times New Roman"/>
        </w:rPr>
      </w:pPr>
      <w:hyperlink w:anchor="_Toc451780691" w:history="1">
        <w:r w:rsidR="00AF19D0">
          <w:rPr>
            <w:rStyle w:val="afff"/>
          </w:rPr>
          <w:t>8.4</w:t>
        </w:r>
        <w:r w:rsidR="00AF19D0">
          <w:rPr>
            <w:rStyle w:val="afff"/>
            <w:rFonts w:hint="eastAsia"/>
          </w:rPr>
          <w:t xml:space="preserve"> 注销登记</w:t>
        </w:r>
        <w:r w:rsidR="00AF19D0">
          <w:tab/>
        </w:r>
        <w:r>
          <w:fldChar w:fldCharType="begin"/>
        </w:r>
        <w:r w:rsidR="00AF19D0">
          <w:instrText xml:space="preserve"> PAGEREF _Toc451780691 \h </w:instrText>
        </w:r>
        <w:r>
          <w:fldChar w:fldCharType="separate"/>
        </w:r>
        <w:r w:rsidR="00AF19D0">
          <w:t>32</w:t>
        </w:r>
        <w:r>
          <w:fldChar w:fldCharType="end"/>
        </w:r>
      </w:hyperlink>
    </w:p>
    <w:p w:rsidR="00AF19D0" w:rsidRDefault="00FF7421">
      <w:pPr>
        <w:pStyle w:val="20"/>
        <w:rPr>
          <w:rFonts w:ascii="Times New Roman"/>
        </w:rPr>
      </w:pPr>
      <w:hyperlink w:anchor="_Toc451780692" w:history="1">
        <w:r w:rsidR="00AF19D0">
          <w:rPr>
            <w:rStyle w:val="afff"/>
          </w:rPr>
          <w:t>9</w:t>
        </w:r>
        <w:r w:rsidR="00AF19D0">
          <w:rPr>
            <w:rStyle w:val="afff"/>
            <w:rFonts w:hint="eastAsia"/>
          </w:rPr>
          <w:t xml:space="preserve"> 国有建设用地使用权及房屋所有权登记</w:t>
        </w:r>
        <w:r w:rsidR="00AF19D0">
          <w:tab/>
        </w:r>
        <w:r>
          <w:fldChar w:fldCharType="begin"/>
        </w:r>
        <w:r w:rsidR="00AF19D0">
          <w:instrText xml:space="preserve"> PAGEREF _Toc451780692 \h </w:instrText>
        </w:r>
        <w:r>
          <w:fldChar w:fldCharType="separate"/>
        </w:r>
        <w:r w:rsidR="00AF19D0">
          <w:t>33</w:t>
        </w:r>
        <w:r>
          <w:fldChar w:fldCharType="end"/>
        </w:r>
      </w:hyperlink>
    </w:p>
    <w:p w:rsidR="00AF19D0" w:rsidRDefault="00FF7421">
      <w:pPr>
        <w:pStyle w:val="30"/>
        <w:ind w:firstLine="210"/>
        <w:rPr>
          <w:rFonts w:ascii="Times New Roman"/>
        </w:rPr>
      </w:pPr>
      <w:hyperlink w:anchor="_Toc451780693" w:history="1">
        <w:r w:rsidR="00AF19D0">
          <w:rPr>
            <w:rStyle w:val="afff"/>
          </w:rPr>
          <w:t>9.1</w:t>
        </w:r>
        <w:r w:rsidR="00AF19D0">
          <w:rPr>
            <w:rStyle w:val="afff"/>
            <w:rFonts w:hint="eastAsia"/>
          </w:rPr>
          <w:t xml:space="preserve"> 首次登记</w:t>
        </w:r>
        <w:r w:rsidR="00AF19D0">
          <w:tab/>
        </w:r>
        <w:r>
          <w:fldChar w:fldCharType="begin"/>
        </w:r>
        <w:r w:rsidR="00AF19D0">
          <w:instrText xml:space="preserve"> PAGEREF _Toc451780693 \h </w:instrText>
        </w:r>
        <w:r>
          <w:fldChar w:fldCharType="separate"/>
        </w:r>
        <w:r w:rsidR="00AF19D0">
          <w:t>33</w:t>
        </w:r>
        <w:r>
          <w:fldChar w:fldCharType="end"/>
        </w:r>
      </w:hyperlink>
    </w:p>
    <w:p w:rsidR="00AF19D0" w:rsidRDefault="00FF7421">
      <w:pPr>
        <w:pStyle w:val="30"/>
        <w:ind w:firstLine="210"/>
        <w:rPr>
          <w:rFonts w:ascii="Times New Roman"/>
        </w:rPr>
      </w:pPr>
      <w:hyperlink w:anchor="_Toc451780694" w:history="1">
        <w:r w:rsidR="00AF19D0">
          <w:rPr>
            <w:rStyle w:val="afff"/>
          </w:rPr>
          <w:t>9.2</w:t>
        </w:r>
        <w:r w:rsidR="00AF19D0">
          <w:rPr>
            <w:rStyle w:val="afff"/>
            <w:rFonts w:hint="eastAsia"/>
          </w:rPr>
          <w:t xml:space="preserve"> 变更登记</w:t>
        </w:r>
        <w:r w:rsidR="00AF19D0">
          <w:tab/>
        </w:r>
        <w:r>
          <w:fldChar w:fldCharType="begin"/>
        </w:r>
        <w:r w:rsidR="00AF19D0">
          <w:instrText xml:space="preserve"> PAGEREF _Toc451780694 \h </w:instrText>
        </w:r>
        <w:r>
          <w:fldChar w:fldCharType="separate"/>
        </w:r>
        <w:r w:rsidR="00AF19D0">
          <w:t>34</w:t>
        </w:r>
        <w:r>
          <w:fldChar w:fldCharType="end"/>
        </w:r>
      </w:hyperlink>
    </w:p>
    <w:p w:rsidR="00AF19D0" w:rsidRDefault="00FF7421">
      <w:pPr>
        <w:pStyle w:val="30"/>
        <w:ind w:firstLine="210"/>
        <w:rPr>
          <w:rFonts w:ascii="Times New Roman"/>
        </w:rPr>
      </w:pPr>
      <w:hyperlink w:anchor="_Toc451780695" w:history="1">
        <w:r w:rsidR="00AF19D0">
          <w:rPr>
            <w:rStyle w:val="afff"/>
          </w:rPr>
          <w:t>9.3</w:t>
        </w:r>
        <w:r w:rsidR="00AF19D0">
          <w:rPr>
            <w:rStyle w:val="afff"/>
            <w:rFonts w:hint="eastAsia"/>
          </w:rPr>
          <w:t xml:space="preserve"> 转移登记</w:t>
        </w:r>
        <w:r w:rsidR="00AF19D0">
          <w:tab/>
        </w:r>
        <w:r>
          <w:fldChar w:fldCharType="begin"/>
        </w:r>
        <w:r w:rsidR="00AF19D0">
          <w:instrText xml:space="preserve"> PAGEREF _Toc451780695 \h </w:instrText>
        </w:r>
        <w:r>
          <w:fldChar w:fldCharType="separate"/>
        </w:r>
        <w:r w:rsidR="00AF19D0">
          <w:t>36</w:t>
        </w:r>
        <w:r>
          <w:fldChar w:fldCharType="end"/>
        </w:r>
      </w:hyperlink>
    </w:p>
    <w:p w:rsidR="00AF19D0" w:rsidRDefault="00FF7421">
      <w:pPr>
        <w:pStyle w:val="30"/>
        <w:ind w:firstLine="210"/>
        <w:rPr>
          <w:rFonts w:ascii="Times New Roman"/>
        </w:rPr>
      </w:pPr>
      <w:hyperlink w:anchor="_Toc451780696" w:history="1">
        <w:r w:rsidR="00AF19D0">
          <w:rPr>
            <w:rStyle w:val="afff"/>
          </w:rPr>
          <w:t>9.4</w:t>
        </w:r>
        <w:r w:rsidR="00AF19D0">
          <w:rPr>
            <w:rStyle w:val="afff"/>
            <w:rFonts w:hint="eastAsia"/>
          </w:rPr>
          <w:t xml:space="preserve"> 注销登记</w:t>
        </w:r>
        <w:r w:rsidR="00AF19D0">
          <w:tab/>
        </w:r>
        <w:r>
          <w:fldChar w:fldCharType="begin"/>
        </w:r>
        <w:r w:rsidR="00AF19D0">
          <w:instrText xml:space="preserve"> PAGEREF _Toc451780696 \h </w:instrText>
        </w:r>
        <w:r>
          <w:fldChar w:fldCharType="separate"/>
        </w:r>
        <w:r w:rsidR="00AF19D0">
          <w:t>37</w:t>
        </w:r>
        <w:r>
          <w:fldChar w:fldCharType="end"/>
        </w:r>
      </w:hyperlink>
    </w:p>
    <w:p w:rsidR="00AF19D0" w:rsidRDefault="00FF7421">
      <w:pPr>
        <w:pStyle w:val="20"/>
        <w:rPr>
          <w:rFonts w:ascii="Times New Roman"/>
        </w:rPr>
      </w:pPr>
      <w:hyperlink w:anchor="_Toc451780697" w:history="1">
        <w:r w:rsidR="00AF19D0">
          <w:rPr>
            <w:rStyle w:val="afff"/>
          </w:rPr>
          <w:t>10</w:t>
        </w:r>
        <w:r w:rsidR="00AF19D0">
          <w:rPr>
            <w:rStyle w:val="afff"/>
            <w:rFonts w:hint="eastAsia"/>
          </w:rPr>
          <w:t xml:space="preserve"> 宅基地使用权及房屋所有权登记</w:t>
        </w:r>
        <w:r w:rsidR="00AF19D0">
          <w:tab/>
        </w:r>
        <w:r>
          <w:fldChar w:fldCharType="begin"/>
        </w:r>
        <w:r w:rsidR="00AF19D0">
          <w:instrText xml:space="preserve"> PAGEREF _Toc451780697 \h </w:instrText>
        </w:r>
        <w:r>
          <w:fldChar w:fldCharType="separate"/>
        </w:r>
        <w:r w:rsidR="00AF19D0">
          <w:t>38</w:t>
        </w:r>
        <w:r>
          <w:fldChar w:fldCharType="end"/>
        </w:r>
      </w:hyperlink>
    </w:p>
    <w:p w:rsidR="00AF19D0" w:rsidRDefault="00FF7421">
      <w:pPr>
        <w:pStyle w:val="30"/>
        <w:ind w:firstLine="210"/>
        <w:rPr>
          <w:rFonts w:ascii="Times New Roman"/>
        </w:rPr>
      </w:pPr>
      <w:hyperlink w:anchor="_Toc451780698" w:history="1">
        <w:r w:rsidR="00AF19D0">
          <w:rPr>
            <w:rStyle w:val="afff"/>
          </w:rPr>
          <w:t>10.1</w:t>
        </w:r>
        <w:r w:rsidR="00AF19D0">
          <w:rPr>
            <w:rStyle w:val="afff"/>
            <w:rFonts w:hint="eastAsia"/>
          </w:rPr>
          <w:t xml:space="preserve"> 首次登记</w:t>
        </w:r>
        <w:r w:rsidR="00AF19D0">
          <w:tab/>
        </w:r>
        <w:r>
          <w:fldChar w:fldCharType="begin"/>
        </w:r>
        <w:r w:rsidR="00AF19D0">
          <w:instrText xml:space="preserve"> PAGEREF _Toc451780698 \h </w:instrText>
        </w:r>
        <w:r>
          <w:fldChar w:fldCharType="separate"/>
        </w:r>
        <w:r w:rsidR="00AF19D0">
          <w:t>38</w:t>
        </w:r>
        <w:r>
          <w:fldChar w:fldCharType="end"/>
        </w:r>
      </w:hyperlink>
    </w:p>
    <w:p w:rsidR="00AF19D0" w:rsidRDefault="00FF7421">
      <w:pPr>
        <w:pStyle w:val="30"/>
        <w:ind w:firstLine="210"/>
        <w:rPr>
          <w:rFonts w:ascii="Times New Roman"/>
        </w:rPr>
      </w:pPr>
      <w:hyperlink w:anchor="_Toc451780699" w:history="1">
        <w:r w:rsidR="00AF19D0">
          <w:rPr>
            <w:rStyle w:val="afff"/>
          </w:rPr>
          <w:t>10.2</w:t>
        </w:r>
        <w:r w:rsidR="00AF19D0">
          <w:rPr>
            <w:rStyle w:val="afff"/>
            <w:rFonts w:hint="eastAsia"/>
          </w:rPr>
          <w:t xml:space="preserve"> 变更登记</w:t>
        </w:r>
        <w:r w:rsidR="00AF19D0">
          <w:tab/>
        </w:r>
        <w:r>
          <w:fldChar w:fldCharType="begin"/>
        </w:r>
        <w:r w:rsidR="00AF19D0">
          <w:instrText xml:space="preserve"> PAGEREF _Toc451780699 \h </w:instrText>
        </w:r>
        <w:r>
          <w:fldChar w:fldCharType="separate"/>
        </w:r>
        <w:r w:rsidR="00AF19D0">
          <w:t>39</w:t>
        </w:r>
        <w:r>
          <w:fldChar w:fldCharType="end"/>
        </w:r>
      </w:hyperlink>
    </w:p>
    <w:p w:rsidR="00AF19D0" w:rsidRDefault="00FF7421">
      <w:pPr>
        <w:pStyle w:val="30"/>
        <w:ind w:firstLine="210"/>
        <w:rPr>
          <w:rFonts w:ascii="Times New Roman"/>
        </w:rPr>
      </w:pPr>
      <w:hyperlink w:anchor="_Toc451780700" w:history="1">
        <w:r w:rsidR="00AF19D0">
          <w:rPr>
            <w:rStyle w:val="afff"/>
          </w:rPr>
          <w:t>10.3</w:t>
        </w:r>
        <w:r w:rsidR="00AF19D0">
          <w:rPr>
            <w:rStyle w:val="afff"/>
            <w:rFonts w:hint="eastAsia"/>
          </w:rPr>
          <w:t xml:space="preserve"> 转移登记</w:t>
        </w:r>
        <w:r w:rsidR="00AF19D0">
          <w:tab/>
        </w:r>
        <w:r>
          <w:fldChar w:fldCharType="begin"/>
        </w:r>
        <w:r w:rsidR="00AF19D0">
          <w:instrText xml:space="preserve"> PAGEREF _Toc451780700 \h </w:instrText>
        </w:r>
        <w:r>
          <w:fldChar w:fldCharType="separate"/>
        </w:r>
        <w:r w:rsidR="00AF19D0">
          <w:t>40</w:t>
        </w:r>
        <w:r>
          <w:fldChar w:fldCharType="end"/>
        </w:r>
      </w:hyperlink>
    </w:p>
    <w:p w:rsidR="00AF19D0" w:rsidRDefault="00FF7421">
      <w:pPr>
        <w:pStyle w:val="30"/>
        <w:ind w:firstLine="210"/>
        <w:rPr>
          <w:rFonts w:ascii="Times New Roman"/>
        </w:rPr>
      </w:pPr>
      <w:hyperlink w:anchor="_Toc451780701" w:history="1">
        <w:r w:rsidR="00AF19D0">
          <w:rPr>
            <w:rStyle w:val="afff"/>
          </w:rPr>
          <w:t>10.4</w:t>
        </w:r>
        <w:r w:rsidR="00AF19D0">
          <w:rPr>
            <w:rStyle w:val="afff"/>
            <w:rFonts w:hint="eastAsia"/>
          </w:rPr>
          <w:t xml:space="preserve"> 注销登记</w:t>
        </w:r>
        <w:r w:rsidR="00AF19D0">
          <w:tab/>
        </w:r>
        <w:r>
          <w:fldChar w:fldCharType="begin"/>
        </w:r>
        <w:r w:rsidR="00AF19D0">
          <w:instrText xml:space="preserve"> PAGEREF _Toc451780701 \h </w:instrText>
        </w:r>
        <w:r>
          <w:fldChar w:fldCharType="separate"/>
        </w:r>
        <w:r w:rsidR="00AF19D0">
          <w:t>41</w:t>
        </w:r>
        <w:r>
          <w:fldChar w:fldCharType="end"/>
        </w:r>
      </w:hyperlink>
    </w:p>
    <w:p w:rsidR="00AF19D0" w:rsidRDefault="00FF7421">
      <w:pPr>
        <w:pStyle w:val="20"/>
        <w:rPr>
          <w:rFonts w:ascii="Times New Roman"/>
        </w:rPr>
      </w:pPr>
      <w:hyperlink w:anchor="_Toc451780702" w:history="1">
        <w:r w:rsidR="00AF19D0">
          <w:rPr>
            <w:rStyle w:val="afff"/>
          </w:rPr>
          <w:t>11</w:t>
        </w:r>
        <w:r w:rsidR="00AF19D0">
          <w:rPr>
            <w:rStyle w:val="afff"/>
            <w:rFonts w:hint="eastAsia"/>
          </w:rPr>
          <w:t xml:space="preserve"> 集体建设用地使用权及建筑物、构筑物所有权登记</w:t>
        </w:r>
        <w:r w:rsidR="00AF19D0">
          <w:tab/>
        </w:r>
        <w:r>
          <w:fldChar w:fldCharType="begin"/>
        </w:r>
        <w:r w:rsidR="00AF19D0">
          <w:instrText xml:space="preserve"> PAGEREF _Toc451780702 \h </w:instrText>
        </w:r>
        <w:r>
          <w:fldChar w:fldCharType="separate"/>
        </w:r>
        <w:r w:rsidR="00AF19D0">
          <w:t>42</w:t>
        </w:r>
        <w:r>
          <w:fldChar w:fldCharType="end"/>
        </w:r>
      </w:hyperlink>
    </w:p>
    <w:p w:rsidR="00AF19D0" w:rsidRDefault="00FF7421">
      <w:pPr>
        <w:pStyle w:val="30"/>
        <w:ind w:firstLine="210"/>
        <w:rPr>
          <w:rFonts w:ascii="Times New Roman"/>
        </w:rPr>
      </w:pPr>
      <w:hyperlink w:anchor="_Toc451780703" w:history="1">
        <w:r w:rsidR="00AF19D0">
          <w:rPr>
            <w:rStyle w:val="afff"/>
          </w:rPr>
          <w:t>11.1</w:t>
        </w:r>
        <w:r w:rsidR="00AF19D0">
          <w:rPr>
            <w:rStyle w:val="afff"/>
            <w:rFonts w:hint="eastAsia"/>
          </w:rPr>
          <w:t xml:space="preserve"> 首次登记</w:t>
        </w:r>
        <w:r w:rsidR="00AF19D0">
          <w:tab/>
        </w:r>
        <w:r>
          <w:fldChar w:fldCharType="begin"/>
        </w:r>
        <w:r w:rsidR="00AF19D0">
          <w:instrText xml:space="preserve"> PAGEREF _Toc451780703 \h </w:instrText>
        </w:r>
        <w:r>
          <w:fldChar w:fldCharType="separate"/>
        </w:r>
        <w:r w:rsidR="00AF19D0">
          <w:t>42</w:t>
        </w:r>
        <w:r>
          <w:fldChar w:fldCharType="end"/>
        </w:r>
      </w:hyperlink>
    </w:p>
    <w:p w:rsidR="00AF19D0" w:rsidRDefault="00FF7421">
      <w:pPr>
        <w:pStyle w:val="30"/>
        <w:ind w:firstLine="210"/>
        <w:rPr>
          <w:rFonts w:ascii="Times New Roman"/>
        </w:rPr>
      </w:pPr>
      <w:hyperlink w:anchor="_Toc451780704" w:history="1">
        <w:r w:rsidR="00AF19D0">
          <w:rPr>
            <w:rStyle w:val="afff"/>
          </w:rPr>
          <w:t>11.2</w:t>
        </w:r>
        <w:r w:rsidR="00AF19D0">
          <w:rPr>
            <w:rStyle w:val="afff"/>
            <w:rFonts w:hint="eastAsia"/>
          </w:rPr>
          <w:t xml:space="preserve"> 变更登记</w:t>
        </w:r>
        <w:r w:rsidR="00AF19D0">
          <w:tab/>
        </w:r>
        <w:r>
          <w:fldChar w:fldCharType="begin"/>
        </w:r>
        <w:r w:rsidR="00AF19D0">
          <w:instrText xml:space="preserve"> PAGEREF _Toc451780704 \h </w:instrText>
        </w:r>
        <w:r>
          <w:fldChar w:fldCharType="separate"/>
        </w:r>
        <w:r w:rsidR="00AF19D0">
          <w:t>43</w:t>
        </w:r>
        <w:r>
          <w:fldChar w:fldCharType="end"/>
        </w:r>
      </w:hyperlink>
    </w:p>
    <w:p w:rsidR="00AF19D0" w:rsidRDefault="00FF7421">
      <w:pPr>
        <w:pStyle w:val="30"/>
        <w:ind w:firstLine="210"/>
        <w:rPr>
          <w:rFonts w:ascii="Times New Roman"/>
        </w:rPr>
      </w:pPr>
      <w:hyperlink w:anchor="_Toc451780705" w:history="1">
        <w:r w:rsidR="00AF19D0">
          <w:rPr>
            <w:rStyle w:val="afff"/>
          </w:rPr>
          <w:t>11.3</w:t>
        </w:r>
        <w:r w:rsidR="00AF19D0">
          <w:rPr>
            <w:rStyle w:val="afff"/>
            <w:rFonts w:hint="eastAsia"/>
          </w:rPr>
          <w:t xml:space="preserve"> 转移登记</w:t>
        </w:r>
        <w:r w:rsidR="00AF19D0">
          <w:tab/>
        </w:r>
        <w:r>
          <w:fldChar w:fldCharType="begin"/>
        </w:r>
        <w:r w:rsidR="00AF19D0">
          <w:instrText xml:space="preserve"> PAGEREF _Toc451780705 \h </w:instrText>
        </w:r>
        <w:r>
          <w:fldChar w:fldCharType="separate"/>
        </w:r>
        <w:r w:rsidR="00AF19D0">
          <w:t>44</w:t>
        </w:r>
        <w:r>
          <w:fldChar w:fldCharType="end"/>
        </w:r>
      </w:hyperlink>
    </w:p>
    <w:p w:rsidR="00AF19D0" w:rsidRDefault="00FF7421">
      <w:pPr>
        <w:pStyle w:val="30"/>
        <w:ind w:firstLine="210"/>
        <w:rPr>
          <w:rFonts w:ascii="Times New Roman"/>
        </w:rPr>
      </w:pPr>
      <w:hyperlink w:anchor="_Toc451780706" w:history="1">
        <w:r w:rsidR="00AF19D0">
          <w:rPr>
            <w:rStyle w:val="afff"/>
          </w:rPr>
          <w:t>11.4</w:t>
        </w:r>
        <w:r w:rsidR="00AF19D0">
          <w:rPr>
            <w:rStyle w:val="afff"/>
            <w:rFonts w:hint="eastAsia"/>
          </w:rPr>
          <w:t xml:space="preserve"> 注销登记</w:t>
        </w:r>
        <w:r w:rsidR="00AF19D0">
          <w:tab/>
        </w:r>
        <w:r>
          <w:fldChar w:fldCharType="begin"/>
        </w:r>
        <w:r w:rsidR="00AF19D0">
          <w:instrText xml:space="preserve"> PAGEREF _Toc451780706 \h </w:instrText>
        </w:r>
        <w:r>
          <w:fldChar w:fldCharType="separate"/>
        </w:r>
        <w:r w:rsidR="00AF19D0">
          <w:t>45</w:t>
        </w:r>
        <w:r>
          <w:fldChar w:fldCharType="end"/>
        </w:r>
      </w:hyperlink>
    </w:p>
    <w:p w:rsidR="00AF19D0" w:rsidRDefault="00FF7421">
      <w:pPr>
        <w:pStyle w:val="20"/>
        <w:rPr>
          <w:rFonts w:ascii="Times New Roman"/>
        </w:rPr>
      </w:pPr>
      <w:hyperlink w:anchor="_Toc451780707" w:history="1">
        <w:r w:rsidR="00AF19D0">
          <w:rPr>
            <w:rStyle w:val="afff"/>
          </w:rPr>
          <w:t>12</w:t>
        </w:r>
        <w:r w:rsidR="00AF19D0">
          <w:rPr>
            <w:rStyle w:val="afff"/>
            <w:rFonts w:hint="eastAsia"/>
          </w:rPr>
          <w:t xml:space="preserve"> 海域使用权及建筑物、构筑物所有权登记</w:t>
        </w:r>
        <w:r w:rsidR="00AF19D0">
          <w:tab/>
        </w:r>
        <w:r>
          <w:fldChar w:fldCharType="begin"/>
        </w:r>
        <w:r w:rsidR="00AF19D0">
          <w:instrText xml:space="preserve"> PAGEREF _Toc451780707 \h </w:instrText>
        </w:r>
        <w:r>
          <w:fldChar w:fldCharType="separate"/>
        </w:r>
        <w:r w:rsidR="00AF19D0">
          <w:t>46</w:t>
        </w:r>
        <w:r>
          <w:fldChar w:fldCharType="end"/>
        </w:r>
      </w:hyperlink>
    </w:p>
    <w:p w:rsidR="00AF19D0" w:rsidRDefault="00FF7421">
      <w:pPr>
        <w:pStyle w:val="30"/>
        <w:ind w:firstLine="210"/>
        <w:rPr>
          <w:rFonts w:ascii="Times New Roman"/>
        </w:rPr>
      </w:pPr>
      <w:hyperlink w:anchor="_Toc451780708" w:history="1">
        <w:r w:rsidR="00AF19D0">
          <w:rPr>
            <w:rStyle w:val="afff"/>
          </w:rPr>
          <w:t>12.1</w:t>
        </w:r>
        <w:r w:rsidR="00AF19D0">
          <w:rPr>
            <w:rStyle w:val="afff"/>
            <w:rFonts w:hint="eastAsia"/>
          </w:rPr>
          <w:t xml:space="preserve"> 首次登记</w:t>
        </w:r>
        <w:r w:rsidR="00AF19D0">
          <w:tab/>
        </w:r>
        <w:r>
          <w:fldChar w:fldCharType="begin"/>
        </w:r>
        <w:r w:rsidR="00AF19D0">
          <w:instrText xml:space="preserve"> PAGEREF _Toc451780708 \h </w:instrText>
        </w:r>
        <w:r>
          <w:fldChar w:fldCharType="separate"/>
        </w:r>
        <w:r w:rsidR="00AF19D0">
          <w:t>46</w:t>
        </w:r>
        <w:r>
          <w:fldChar w:fldCharType="end"/>
        </w:r>
      </w:hyperlink>
    </w:p>
    <w:p w:rsidR="00AF19D0" w:rsidRDefault="00FF7421">
      <w:pPr>
        <w:pStyle w:val="30"/>
        <w:ind w:firstLine="210"/>
        <w:rPr>
          <w:rFonts w:ascii="Times New Roman"/>
        </w:rPr>
      </w:pPr>
      <w:hyperlink w:anchor="_Toc451780709" w:history="1">
        <w:r w:rsidR="00AF19D0">
          <w:rPr>
            <w:rStyle w:val="afff"/>
          </w:rPr>
          <w:t>12.2</w:t>
        </w:r>
        <w:r w:rsidR="00AF19D0">
          <w:rPr>
            <w:rStyle w:val="afff"/>
            <w:rFonts w:hint="eastAsia"/>
          </w:rPr>
          <w:t xml:space="preserve"> 变更登记</w:t>
        </w:r>
        <w:r w:rsidR="00AF19D0">
          <w:tab/>
        </w:r>
        <w:r>
          <w:fldChar w:fldCharType="begin"/>
        </w:r>
        <w:r w:rsidR="00AF19D0">
          <w:instrText xml:space="preserve"> PAGEREF _Toc451780709 \h </w:instrText>
        </w:r>
        <w:r>
          <w:fldChar w:fldCharType="separate"/>
        </w:r>
        <w:r w:rsidR="00AF19D0">
          <w:t>47</w:t>
        </w:r>
        <w:r>
          <w:fldChar w:fldCharType="end"/>
        </w:r>
      </w:hyperlink>
    </w:p>
    <w:p w:rsidR="00AF19D0" w:rsidRDefault="00FF7421">
      <w:pPr>
        <w:pStyle w:val="30"/>
        <w:ind w:firstLine="210"/>
        <w:rPr>
          <w:rFonts w:ascii="Times New Roman"/>
        </w:rPr>
      </w:pPr>
      <w:hyperlink w:anchor="_Toc451780710" w:history="1">
        <w:r w:rsidR="00AF19D0">
          <w:rPr>
            <w:rStyle w:val="afff"/>
          </w:rPr>
          <w:t>12.3</w:t>
        </w:r>
        <w:r w:rsidR="00AF19D0">
          <w:rPr>
            <w:rStyle w:val="afff"/>
            <w:rFonts w:hint="eastAsia"/>
          </w:rPr>
          <w:t xml:space="preserve"> 转移登记</w:t>
        </w:r>
        <w:r w:rsidR="00AF19D0">
          <w:tab/>
        </w:r>
        <w:r>
          <w:fldChar w:fldCharType="begin"/>
        </w:r>
        <w:r w:rsidR="00AF19D0">
          <w:instrText xml:space="preserve"> PAGEREF _Toc451780710 \h </w:instrText>
        </w:r>
        <w:r>
          <w:fldChar w:fldCharType="separate"/>
        </w:r>
        <w:r w:rsidR="00AF19D0">
          <w:t>48</w:t>
        </w:r>
        <w:r>
          <w:fldChar w:fldCharType="end"/>
        </w:r>
      </w:hyperlink>
    </w:p>
    <w:p w:rsidR="00AF19D0" w:rsidRDefault="00FF7421">
      <w:pPr>
        <w:pStyle w:val="30"/>
        <w:ind w:firstLine="210"/>
        <w:rPr>
          <w:rFonts w:ascii="Times New Roman"/>
        </w:rPr>
      </w:pPr>
      <w:hyperlink w:anchor="_Toc451780711" w:history="1">
        <w:r w:rsidR="00AF19D0">
          <w:rPr>
            <w:rStyle w:val="afff"/>
          </w:rPr>
          <w:t>12.4</w:t>
        </w:r>
        <w:r w:rsidR="00AF19D0">
          <w:rPr>
            <w:rStyle w:val="afff"/>
            <w:rFonts w:hint="eastAsia"/>
          </w:rPr>
          <w:t xml:space="preserve"> 注销登记</w:t>
        </w:r>
        <w:r w:rsidR="00AF19D0">
          <w:tab/>
        </w:r>
        <w:r>
          <w:fldChar w:fldCharType="begin"/>
        </w:r>
        <w:r w:rsidR="00AF19D0">
          <w:instrText xml:space="preserve"> PAGEREF _Toc451780711 \h </w:instrText>
        </w:r>
        <w:r>
          <w:fldChar w:fldCharType="separate"/>
        </w:r>
        <w:r w:rsidR="00AF19D0">
          <w:t>49</w:t>
        </w:r>
        <w:r>
          <w:fldChar w:fldCharType="end"/>
        </w:r>
      </w:hyperlink>
    </w:p>
    <w:p w:rsidR="00AF19D0" w:rsidRDefault="00FF7421">
      <w:pPr>
        <w:pStyle w:val="20"/>
        <w:rPr>
          <w:rFonts w:ascii="Times New Roman"/>
        </w:rPr>
      </w:pPr>
      <w:hyperlink w:anchor="_Toc451780712" w:history="1">
        <w:r w:rsidR="00AF19D0">
          <w:rPr>
            <w:rStyle w:val="afff"/>
          </w:rPr>
          <w:t>13</w:t>
        </w:r>
        <w:r w:rsidR="00AF19D0">
          <w:rPr>
            <w:rStyle w:val="afff"/>
            <w:rFonts w:hint="eastAsia"/>
          </w:rPr>
          <w:t xml:space="preserve"> 地役权登记</w:t>
        </w:r>
        <w:r w:rsidR="00AF19D0">
          <w:tab/>
        </w:r>
        <w:r>
          <w:fldChar w:fldCharType="begin"/>
        </w:r>
        <w:r w:rsidR="00AF19D0">
          <w:instrText xml:space="preserve"> PAGEREF _Toc451780712 \h </w:instrText>
        </w:r>
        <w:r>
          <w:fldChar w:fldCharType="separate"/>
        </w:r>
        <w:r w:rsidR="00AF19D0">
          <w:t>50</w:t>
        </w:r>
        <w:r>
          <w:fldChar w:fldCharType="end"/>
        </w:r>
      </w:hyperlink>
    </w:p>
    <w:p w:rsidR="00AF19D0" w:rsidRDefault="00FF7421">
      <w:pPr>
        <w:pStyle w:val="30"/>
        <w:ind w:firstLine="210"/>
        <w:rPr>
          <w:rFonts w:ascii="Times New Roman"/>
        </w:rPr>
      </w:pPr>
      <w:hyperlink w:anchor="_Toc451780713" w:history="1">
        <w:r w:rsidR="00AF19D0">
          <w:rPr>
            <w:rStyle w:val="afff"/>
          </w:rPr>
          <w:t>13.1</w:t>
        </w:r>
        <w:r w:rsidR="00AF19D0">
          <w:rPr>
            <w:rStyle w:val="afff"/>
            <w:rFonts w:hint="eastAsia"/>
          </w:rPr>
          <w:t xml:space="preserve"> 首次登记</w:t>
        </w:r>
        <w:r w:rsidR="00AF19D0">
          <w:tab/>
        </w:r>
        <w:r>
          <w:fldChar w:fldCharType="begin"/>
        </w:r>
        <w:r w:rsidR="00AF19D0">
          <w:instrText xml:space="preserve"> PAGEREF _Toc451780713 \h </w:instrText>
        </w:r>
        <w:r>
          <w:fldChar w:fldCharType="separate"/>
        </w:r>
        <w:r w:rsidR="00AF19D0">
          <w:t>50</w:t>
        </w:r>
        <w:r>
          <w:fldChar w:fldCharType="end"/>
        </w:r>
      </w:hyperlink>
    </w:p>
    <w:p w:rsidR="00AF19D0" w:rsidRDefault="00FF7421">
      <w:pPr>
        <w:pStyle w:val="30"/>
        <w:ind w:firstLine="210"/>
        <w:rPr>
          <w:rFonts w:ascii="Times New Roman"/>
        </w:rPr>
      </w:pPr>
      <w:hyperlink w:anchor="_Toc451780714" w:history="1">
        <w:r w:rsidR="00AF19D0">
          <w:rPr>
            <w:rStyle w:val="afff"/>
          </w:rPr>
          <w:t>13.2</w:t>
        </w:r>
        <w:r w:rsidR="00AF19D0">
          <w:rPr>
            <w:rStyle w:val="afff"/>
            <w:rFonts w:hint="eastAsia"/>
          </w:rPr>
          <w:t xml:space="preserve"> 变更登记</w:t>
        </w:r>
        <w:r w:rsidR="00AF19D0">
          <w:tab/>
        </w:r>
        <w:r>
          <w:fldChar w:fldCharType="begin"/>
        </w:r>
        <w:r w:rsidR="00AF19D0">
          <w:instrText xml:space="preserve"> PAGEREF _Toc451780714 \h </w:instrText>
        </w:r>
        <w:r>
          <w:fldChar w:fldCharType="separate"/>
        </w:r>
        <w:r w:rsidR="00AF19D0">
          <w:t>51</w:t>
        </w:r>
        <w:r>
          <w:fldChar w:fldCharType="end"/>
        </w:r>
      </w:hyperlink>
    </w:p>
    <w:p w:rsidR="00AF19D0" w:rsidRDefault="00FF7421">
      <w:pPr>
        <w:pStyle w:val="30"/>
        <w:ind w:firstLine="210"/>
        <w:rPr>
          <w:rFonts w:ascii="Times New Roman"/>
        </w:rPr>
      </w:pPr>
      <w:hyperlink w:anchor="_Toc451780715" w:history="1">
        <w:r w:rsidR="00AF19D0">
          <w:rPr>
            <w:rStyle w:val="afff"/>
          </w:rPr>
          <w:t>13.3</w:t>
        </w:r>
        <w:r w:rsidR="00AF19D0">
          <w:rPr>
            <w:rStyle w:val="afff"/>
            <w:rFonts w:hint="eastAsia"/>
          </w:rPr>
          <w:t xml:space="preserve"> 转移登记</w:t>
        </w:r>
        <w:r w:rsidR="00AF19D0">
          <w:tab/>
        </w:r>
        <w:r>
          <w:fldChar w:fldCharType="begin"/>
        </w:r>
        <w:r w:rsidR="00AF19D0">
          <w:instrText xml:space="preserve"> PAGEREF _Toc451780715 \h </w:instrText>
        </w:r>
        <w:r>
          <w:fldChar w:fldCharType="separate"/>
        </w:r>
        <w:r w:rsidR="00AF19D0">
          <w:t>52</w:t>
        </w:r>
        <w:r>
          <w:fldChar w:fldCharType="end"/>
        </w:r>
      </w:hyperlink>
    </w:p>
    <w:p w:rsidR="00AF19D0" w:rsidRDefault="00FF7421">
      <w:pPr>
        <w:pStyle w:val="30"/>
        <w:ind w:firstLine="210"/>
        <w:rPr>
          <w:rFonts w:ascii="Times New Roman"/>
        </w:rPr>
      </w:pPr>
      <w:hyperlink w:anchor="_Toc451780716" w:history="1">
        <w:r w:rsidR="00AF19D0">
          <w:rPr>
            <w:rStyle w:val="afff"/>
          </w:rPr>
          <w:t>13.4</w:t>
        </w:r>
        <w:r w:rsidR="00AF19D0">
          <w:rPr>
            <w:rStyle w:val="afff"/>
            <w:rFonts w:hint="eastAsia"/>
          </w:rPr>
          <w:t xml:space="preserve"> 注销登记</w:t>
        </w:r>
        <w:r w:rsidR="00AF19D0">
          <w:tab/>
        </w:r>
        <w:r>
          <w:fldChar w:fldCharType="begin"/>
        </w:r>
        <w:r w:rsidR="00AF19D0">
          <w:instrText xml:space="preserve"> PAGEREF _Toc451780716 \h </w:instrText>
        </w:r>
        <w:r>
          <w:fldChar w:fldCharType="separate"/>
        </w:r>
        <w:r w:rsidR="00AF19D0">
          <w:t>52</w:t>
        </w:r>
        <w:r>
          <w:fldChar w:fldCharType="end"/>
        </w:r>
      </w:hyperlink>
    </w:p>
    <w:p w:rsidR="00AF19D0" w:rsidRDefault="00FF7421">
      <w:pPr>
        <w:pStyle w:val="20"/>
        <w:rPr>
          <w:rFonts w:ascii="Times New Roman"/>
        </w:rPr>
      </w:pPr>
      <w:hyperlink w:anchor="_Toc451780717" w:history="1">
        <w:r w:rsidR="00AF19D0">
          <w:rPr>
            <w:rStyle w:val="afff"/>
          </w:rPr>
          <w:t>14</w:t>
        </w:r>
        <w:r w:rsidR="00AF19D0">
          <w:rPr>
            <w:rStyle w:val="afff"/>
            <w:rFonts w:hint="eastAsia"/>
          </w:rPr>
          <w:t xml:space="preserve"> 抵押权登记</w:t>
        </w:r>
        <w:r w:rsidR="00AF19D0">
          <w:tab/>
        </w:r>
        <w:r>
          <w:fldChar w:fldCharType="begin"/>
        </w:r>
        <w:r w:rsidR="00AF19D0">
          <w:instrText xml:space="preserve"> PAGEREF _Toc451780717 \h </w:instrText>
        </w:r>
        <w:r>
          <w:fldChar w:fldCharType="separate"/>
        </w:r>
        <w:r w:rsidR="00AF19D0">
          <w:t>53</w:t>
        </w:r>
        <w:r>
          <w:fldChar w:fldCharType="end"/>
        </w:r>
      </w:hyperlink>
    </w:p>
    <w:p w:rsidR="00AF19D0" w:rsidRDefault="00FF7421">
      <w:pPr>
        <w:pStyle w:val="30"/>
        <w:ind w:firstLine="210"/>
        <w:rPr>
          <w:rFonts w:ascii="Times New Roman"/>
        </w:rPr>
      </w:pPr>
      <w:hyperlink w:anchor="_Toc451780718" w:history="1">
        <w:r w:rsidR="00AF19D0">
          <w:rPr>
            <w:rStyle w:val="afff"/>
          </w:rPr>
          <w:t>14.1</w:t>
        </w:r>
        <w:r w:rsidR="00AF19D0">
          <w:rPr>
            <w:rStyle w:val="afff"/>
            <w:rFonts w:hint="eastAsia"/>
          </w:rPr>
          <w:t xml:space="preserve"> 首次登记</w:t>
        </w:r>
        <w:r w:rsidR="00AF19D0">
          <w:tab/>
        </w:r>
        <w:r>
          <w:fldChar w:fldCharType="begin"/>
        </w:r>
        <w:r w:rsidR="00AF19D0">
          <w:instrText xml:space="preserve"> PAGEREF _Toc451780718 \h </w:instrText>
        </w:r>
        <w:r>
          <w:fldChar w:fldCharType="separate"/>
        </w:r>
        <w:r w:rsidR="00AF19D0">
          <w:t>53</w:t>
        </w:r>
        <w:r>
          <w:fldChar w:fldCharType="end"/>
        </w:r>
      </w:hyperlink>
    </w:p>
    <w:p w:rsidR="00AF19D0" w:rsidRDefault="00FF7421">
      <w:pPr>
        <w:pStyle w:val="30"/>
        <w:ind w:firstLine="210"/>
        <w:rPr>
          <w:rFonts w:ascii="Times New Roman"/>
        </w:rPr>
      </w:pPr>
      <w:hyperlink w:anchor="_Toc451780719" w:history="1">
        <w:r w:rsidR="00AF19D0">
          <w:rPr>
            <w:rStyle w:val="afff"/>
          </w:rPr>
          <w:t>14.2</w:t>
        </w:r>
        <w:r w:rsidR="00AF19D0">
          <w:rPr>
            <w:rStyle w:val="afff"/>
            <w:rFonts w:hint="eastAsia"/>
          </w:rPr>
          <w:t xml:space="preserve"> 变更登记</w:t>
        </w:r>
        <w:r w:rsidR="00AF19D0">
          <w:tab/>
        </w:r>
        <w:r>
          <w:fldChar w:fldCharType="begin"/>
        </w:r>
        <w:r w:rsidR="00AF19D0">
          <w:instrText xml:space="preserve"> PAGEREF _Toc451780719 \h </w:instrText>
        </w:r>
        <w:r>
          <w:fldChar w:fldCharType="separate"/>
        </w:r>
        <w:r w:rsidR="00AF19D0">
          <w:t>55</w:t>
        </w:r>
        <w:r>
          <w:fldChar w:fldCharType="end"/>
        </w:r>
      </w:hyperlink>
    </w:p>
    <w:p w:rsidR="00AF19D0" w:rsidRDefault="00FF7421">
      <w:pPr>
        <w:pStyle w:val="30"/>
        <w:ind w:firstLine="210"/>
        <w:rPr>
          <w:rFonts w:ascii="Times New Roman"/>
        </w:rPr>
      </w:pPr>
      <w:hyperlink w:anchor="_Toc451780720" w:history="1">
        <w:r w:rsidR="00AF19D0">
          <w:rPr>
            <w:rStyle w:val="afff"/>
          </w:rPr>
          <w:t>14.3</w:t>
        </w:r>
        <w:r w:rsidR="00AF19D0">
          <w:rPr>
            <w:rStyle w:val="afff"/>
            <w:rFonts w:hint="eastAsia"/>
          </w:rPr>
          <w:t xml:space="preserve"> 转移登记</w:t>
        </w:r>
        <w:r w:rsidR="00AF19D0">
          <w:tab/>
        </w:r>
        <w:r>
          <w:fldChar w:fldCharType="begin"/>
        </w:r>
        <w:r w:rsidR="00AF19D0">
          <w:instrText xml:space="preserve"> PAGEREF _Toc451780720 \h </w:instrText>
        </w:r>
        <w:r>
          <w:fldChar w:fldCharType="separate"/>
        </w:r>
        <w:r w:rsidR="00AF19D0">
          <w:t>56</w:t>
        </w:r>
        <w:r>
          <w:fldChar w:fldCharType="end"/>
        </w:r>
      </w:hyperlink>
    </w:p>
    <w:p w:rsidR="00AF19D0" w:rsidRDefault="00FF7421">
      <w:pPr>
        <w:pStyle w:val="30"/>
        <w:ind w:firstLine="210"/>
        <w:rPr>
          <w:rFonts w:ascii="Times New Roman"/>
        </w:rPr>
      </w:pPr>
      <w:hyperlink w:anchor="_Toc451780721" w:history="1">
        <w:r w:rsidR="00AF19D0">
          <w:rPr>
            <w:rStyle w:val="afff"/>
          </w:rPr>
          <w:t>14.4</w:t>
        </w:r>
        <w:r w:rsidR="00AF19D0">
          <w:rPr>
            <w:rStyle w:val="afff"/>
            <w:rFonts w:hint="eastAsia"/>
          </w:rPr>
          <w:t xml:space="preserve"> 注销登记</w:t>
        </w:r>
        <w:r w:rsidR="00AF19D0">
          <w:tab/>
        </w:r>
        <w:r>
          <w:fldChar w:fldCharType="begin"/>
        </w:r>
        <w:r w:rsidR="00AF19D0">
          <w:instrText xml:space="preserve"> PAGEREF _Toc451780721 \h </w:instrText>
        </w:r>
        <w:r>
          <w:fldChar w:fldCharType="separate"/>
        </w:r>
        <w:r w:rsidR="00AF19D0">
          <w:t>57</w:t>
        </w:r>
        <w:r>
          <w:fldChar w:fldCharType="end"/>
        </w:r>
      </w:hyperlink>
    </w:p>
    <w:p w:rsidR="00AF19D0" w:rsidRDefault="00FF7421">
      <w:pPr>
        <w:pStyle w:val="20"/>
        <w:rPr>
          <w:rFonts w:ascii="Times New Roman"/>
        </w:rPr>
      </w:pPr>
      <w:hyperlink w:anchor="_Toc451780722" w:history="1">
        <w:r w:rsidR="00AF19D0">
          <w:rPr>
            <w:rStyle w:val="afff"/>
          </w:rPr>
          <w:t>15</w:t>
        </w:r>
        <w:r w:rsidR="00AF19D0">
          <w:rPr>
            <w:rStyle w:val="afff"/>
            <w:rFonts w:hint="eastAsia"/>
          </w:rPr>
          <w:t xml:space="preserve"> 预告登记</w:t>
        </w:r>
        <w:r w:rsidR="00AF19D0">
          <w:tab/>
        </w:r>
        <w:r>
          <w:fldChar w:fldCharType="begin"/>
        </w:r>
        <w:r w:rsidR="00AF19D0">
          <w:instrText xml:space="preserve"> PAGEREF _Toc451780722 \h </w:instrText>
        </w:r>
        <w:r>
          <w:fldChar w:fldCharType="separate"/>
        </w:r>
        <w:r w:rsidR="00AF19D0">
          <w:t>57</w:t>
        </w:r>
        <w:r>
          <w:fldChar w:fldCharType="end"/>
        </w:r>
      </w:hyperlink>
    </w:p>
    <w:p w:rsidR="00AF19D0" w:rsidRDefault="00FF7421">
      <w:pPr>
        <w:pStyle w:val="30"/>
        <w:ind w:firstLine="210"/>
        <w:rPr>
          <w:rFonts w:ascii="Times New Roman"/>
        </w:rPr>
      </w:pPr>
      <w:hyperlink w:anchor="_Toc451780723" w:history="1">
        <w:r w:rsidR="00AF19D0">
          <w:rPr>
            <w:rStyle w:val="afff"/>
          </w:rPr>
          <w:t>15.1</w:t>
        </w:r>
        <w:r w:rsidR="00AF19D0">
          <w:rPr>
            <w:rStyle w:val="afff"/>
            <w:rFonts w:hint="eastAsia"/>
          </w:rPr>
          <w:t xml:space="preserve"> 预告登记的设立</w:t>
        </w:r>
        <w:r w:rsidR="00AF19D0">
          <w:tab/>
        </w:r>
        <w:r>
          <w:fldChar w:fldCharType="begin"/>
        </w:r>
        <w:r w:rsidR="00AF19D0">
          <w:instrText xml:space="preserve"> PAGEREF _Toc451780723 \h </w:instrText>
        </w:r>
        <w:r>
          <w:fldChar w:fldCharType="separate"/>
        </w:r>
        <w:r w:rsidR="00AF19D0">
          <w:t>57</w:t>
        </w:r>
        <w:r>
          <w:fldChar w:fldCharType="end"/>
        </w:r>
      </w:hyperlink>
    </w:p>
    <w:p w:rsidR="00AF19D0" w:rsidRDefault="00FF7421">
      <w:pPr>
        <w:pStyle w:val="30"/>
        <w:ind w:firstLine="210"/>
        <w:rPr>
          <w:rFonts w:ascii="Times New Roman"/>
        </w:rPr>
      </w:pPr>
      <w:hyperlink w:anchor="_Toc451780724" w:history="1">
        <w:r w:rsidR="00AF19D0">
          <w:rPr>
            <w:rStyle w:val="afff"/>
          </w:rPr>
          <w:t>15.2</w:t>
        </w:r>
        <w:r w:rsidR="00AF19D0">
          <w:rPr>
            <w:rStyle w:val="afff"/>
            <w:rFonts w:hint="eastAsia"/>
          </w:rPr>
          <w:t xml:space="preserve"> 预告登记的变更</w:t>
        </w:r>
        <w:r w:rsidR="00AF19D0">
          <w:tab/>
        </w:r>
        <w:r>
          <w:fldChar w:fldCharType="begin"/>
        </w:r>
        <w:r w:rsidR="00AF19D0">
          <w:instrText xml:space="preserve"> PAGEREF _Toc451780724 \h </w:instrText>
        </w:r>
        <w:r>
          <w:fldChar w:fldCharType="separate"/>
        </w:r>
        <w:r w:rsidR="00AF19D0">
          <w:t>58</w:t>
        </w:r>
        <w:r>
          <w:fldChar w:fldCharType="end"/>
        </w:r>
      </w:hyperlink>
    </w:p>
    <w:p w:rsidR="00AF19D0" w:rsidRDefault="00FF7421">
      <w:pPr>
        <w:pStyle w:val="30"/>
        <w:ind w:firstLine="210"/>
        <w:rPr>
          <w:rFonts w:ascii="Times New Roman"/>
        </w:rPr>
      </w:pPr>
      <w:hyperlink w:anchor="_Toc451780725" w:history="1">
        <w:r w:rsidR="00AF19D0">
          <w:rPr>
            <w:rStyle w:val="afff"/>
          </w:rPr>
          <w:t>15.3</w:t>
        </w:r>
        <w:r w:rsidR="00AF19D0">
          <w:rPr>
            <w:rStyle w:val="afff"/>
            <w:rFonts w:hint="eastAsia"/>
          </w:rPr>
          <w:t xml:space="preserve"> 预告登记的转移</w:t>
        </w:r>
        <w:r w:rsidR="00AF19D0">
          <w:tab/>
        </w:r>
        <w:r>
          <w:fldChar w:fldCharType="begin"/>
        </w:r>
        <w:r w:rsidR="00AF19D0">
          <w:instrText xml:space="preserve"> PAGEREF _Toc451780725 \h </w:instrText>
        </w:r>
        <w:r>
          <w:fldChar w:fldCharType="separate"/>
        </w:r>
        <w:r w:rsidR="00AF19D0">
          <w:t>59</w:t>
        </w:r>
        <w:r>
          <w:fldChar w:fldCharType="end"/>
        </w:r>
      </w:hyperlink>
    </w:p>
    <w:p w:rsidR="00AF19D0" w:rsidRDefault="00FF7421">
      <w:pPr>
        <w:pStyle w:val="30"/>
        <w:ind w:firstLine="210"/>
        <w:rPr>
          <w:rFonts w:ascii="Times New Roman"/>
        </w:rPr>
      </w:pPr>
      <w:hyperlink w:anchor="_Toc451780726" w:history="1">
        <w:r w:rsidR="00AF19D0">
          <w:rPr>
            <w:rStyle w:val="afff"/>
          </w:rPr>
          <w:t>15.4</w:t>
        </w:r>
        <w:r w:rsidR="00AF19D0">
          <w:rPr>
            <w:rStyle w:val="afff"/>
            <w:rFonts w:hint="eastAsia"/>
          </w:rPr>
          <w:t xml:space="preserve"> 预告登记的注销</w:t>
        </w:r>
        <w:r w:rsidR="00AF19D0">
          <w:tab/>
        </w:r>
        <w:r>
          <w:fldChar w:fldCharType="begin"/>
        </w:r>
        <w:r w:rsidR="00AF19D0">
          <w:instrText xml:space="preserve"> PAGEREF _Toc451780726 \h </w:instrText>
        </w:r>
        <w:r>
          <w:fldChar w:fldCharType="separate"/>
        </w:r>
        <w:r w:rsidR="00AF19D0">
          <w:t>60</w:t>
        </w:r>
        <w:r>
          <w:fldChar w:fldCharType="end"/>
        </w:r>
      </w:hyperlink>
    </w:p>
    <w:p w:rsidR="00AF19D0" w:rsidRDefault="00FF7421">
      <w:pPr>
        <w:pStyle w:val="20"/>
        <w:rPr>
          <w:rFonts w:ascii="Times New Roman"/>
        </w:rPr>
      </w:pPr>
      <w:hyperlink w:anchor="_Toc451780727" w:history="1">
        <w:r w:rsidR="00AF19D0">
          <w:rPr>
            <w:rStyle w:val="afff"/>
          </w:rPr>
          <w:t>16</w:t>
        </w:r>
        <w:r w:rsidR="00AF19D0">
          <w:rPr>
            <w:rStyle w:val="afff"/>
            <w:rFonts w:hint="eastAsia"/>
          </w:rPr>
          <w:t xml:space="preserve"> 更正登记</w:t>
        </w:r>
        <w:r w:rsidR="00AF19D0">
          <w:tab/>
        </w:r>
        <w:r>
          <w:fldChar w:fldCharType="begin"/>
        </w:r>
        <w:r w:rsidR="00AF19D0">
          <w:instrText xml:space="preserve"> PAGEREF _Toc451780727 \h </w:instrText>
        </w:r>
        <w:r>
          <w:fldChar w:fldCharType="separate"/>
        </w:r>
        <w:r w:rsidR="00AF19D0">
          <w:t>60</w:t>
        </w:r>
        <w:r>
          <w:fldChar w:fldCharType="end"/>
        </w:r>
      </w:hyperlink>
    </w:p>
    <w:p w:rsidR="00AF19D0" w:rsidRDefault="00FF7421">
      <w:pPr>
        <w:pStyle w:val="30"/>
        <w:ind w:firstLine="210"/>
        <w:rPr>
          <w:rFonts w:ascii="Times New Roman"/>
        </w:rPr>
      </w:pPr>
      <w:hyperlink w:anchor="_Toc451780728" w:history="1">
        <w:r w:rsidR="00AF19D0">
          <w:rPr>
            <w:rStyle w:val="afff"/>
          </w:rPr>
          <w:t>16.1</w:t>
        </w:r>
        <w:r w:rsidR="00AF19D0">
          <w:rPr>
            <w:rStyle w:val="afff"/>
            <w:rFonts w:hint="eastAsia"/>
          </w:rPr>
          <w:t xml:space="preserve"> 依申请更正登记</w:t>
        </w:r>
        <w:r w:rsidR="00AF19D0">
          <w:tab/>
        </w:r>
        <w:r>
          <w:fldChar w:fldCharType="begin"/>
        </w:r>
        <w:r w:rsidR="00AF19D0">
          <w:instrText xml:space="preserve"> PAGEREF _Toc451780728 \h </w:instrText>
        </w:r>
        <w:r>
          <w:fldChar w:fldCharType="separate"/>
        </w:r>
        <w:r w:rsidR="00AF19D0">
          <w:t>60</w:t>
        </w:r>
        <w:r>
          <w:fldChar w:fldCharType="end"/>
        </w:r>
      </w:hyperlink>
    </w:p>
    <w:p w:rsidR="00AF19D0" w:rsidRDefault="00FF7421">
      <w:pPr>
        <w:pStyle w:val="30"/>
        <w:ind w:firstLine="210"/>
        <w:rPr>
          <w:rFonts w:ascii="Times New Roman"/>
        </w:rPr>
      </w:pPr>
      <w:hyperlink w:anchor="_Toc451780729" w:history="1">
        <w:r w:rsidR="00AF19D0">
          <w:rPr>
            <w:rStyle w:val="afff"/>
          </w:rPr>
          <w:t>16.2</w:t>
        </w:r>
        <w:r w:rsidR="00AF19D0">
          <w:rPr>
            <w:rStyle w:val="afff"/>
            <w:rFonts w:hint="eastAsia"/>
          </w:rPr>
          <w:t xml:space="preserve"> 依职权更正登记</w:t>
        </w:r>
        <w:r w:rsidR="00AF19D0">
          <w:tab/>
        </w:r>
        <w:r>
          <w:fldChar w:fldCharType="begin"/>
        </w:r>
        <w:r w:rsidR="00AF19D0">
          <w:instrText xml:space="preserve"> PAGEREF _Toc451780729 \h </w:instrText>
        </w:r>
        <w:r>
          <w:fldChar w:fldCharType="separate"/>
        </w:r>
        <w:r w:rsidR="00AF19D0">
          <w:t>61</w:t>
        </w:r>
        <w:r>
          <w:fldChar w:fldCharType="end"/>
        </w:r>
      </w:hyperlink>
    </w:p>
    <w:p w:rsidR="00AF19D0" w:rsidRDefault="00FF7421">
      <w:pPr>
        <w:pStyle w:val="20"/>
        <w:rPr>
          <w:rFonts w:ascii="Times New Roman"/>
        </w:rPr>
      </w:pPr>
      <w:hyperlink w:anchor="_Toc451780730" w:history="1">
        <w:r w:rsidR="00AF19D0">
          <w:rPr>
            <w:rStyle w:val="afff"/>
          </w:rPr>
          <w:t>17</w:t>
        </w:r>
        <w:r w:rsidR="00AF19D0">
          <w:rPr>
            <w:rStyle w:val="afff"/>
            <w:rFonts w:hint="eastAsia"/>
          </w:rPr>
          <w:t xml:space="preserve"> 异议登记</w:t>
        </w:r>
        <w:r w:rsidR="00AF19D0">
          <w:tab/>
        </w:r>
        <w:r>
          <w:fldChar w:fldCharType="begin"/>
        </w:r>
        <w:r w:rsidR="00AF19D0">
          <w:instrText xml:space="preserve"> PAGEREF _Toc451780730 \h </w:instrText>
        </w:r>
        <w:r>
          <w:fldChar w:fldCharType="separate"/>
        </w:r>
        <w:r w:rsidR="00AF19D0">
          <w:t>62</w:t>
        </w:r>
        <w:r>
          <w:fldChar w:fldCharType="end"/>
        </w:r>
      </w:hyperlink>
    </w:p>
    <w:p w:rsidR="00AF19D0" w:rsidRDefault="00FF7421">
      <w:pPr>
        <w:pStyle w:val="30"/>
        <w:ind w:firstLine="210"/>
        <w:rPr>
          <w:rFonts w:ascii="Times New Roman"/>
        </w:rPr>
      </w:pPr>
      <w:hyperlink w:anchor="_Toc451780731" w:history="1">
        <w:r w:rsidR="00AF19D0">
          <w:rPr>
            <w:rStyle w:val="afff"/>
          </w:rPr>
          <w:t>17.1</w:t>
        </w:r>
        <w:r w:rsidR="00AF19D0">
          <w:rPr>
            <w:rStyle w:val="afff"/>
            <w:rFonts w:hint="eastAsia"/>
          </w:rPr>
          <w:t xml:space="preserve"> 异议登记</w:t>
        </w:r>
        <w:r w:rsidR="00AF19D0">
          <w:tab/>
        </w:r>
        <w:r>
          <w:fldChar w:fldCharType="begin"/>
        </w:r>
        <w:r w:rsidR="00AF19D0">
          <w:instrText xml:space="preserve"> PAGEREF _Toc451780731 \h </w:instrText>
        </w:r>
        <w:r>
          <w:fldChar w:fldCharType="separate"/>
        </w:r>
        <w:r w:rsidR="00AF19D0">
          <w:t>62</w:t>
        </w:r>
        <w:r>
          <w:fldChar w:fldCharType="end"/>
        </w:r>
      </w:hyperlink>
    </w:p>
    <w:p w:rsidR="00AF19D0" w:rsidRDefault="00FF7421">
      <w:pPr>
        <w:pStyle w:val="30"/>
        <w:ind w:firstLine="210"/>
        <w:rPr>
          <w:rFonts w:ascii="Times New Roman"/>
        </w:rPr>
      </w:pPr>
      <w:hyperlink w:anchor="_Toc451780732" w:history="1">
        <w:r w:rsidR="00AF19D0">
          <w:rPr>
            <w:rStyle w:val="afff"/>
          </w:rPr>
          <w:t>17.2</w:t>
        </w:r>
        <w:r w:rsidR="00AF19D0">
          <w:rPr>
            <w:rStyle w:val="afff"/>
            <w:rFonts w:hint="eastAsia"/>
          </w:rPr>
          <w:t xml:space="preserve"> 注销异议登记</w:t>
        </w:r>
        <w:r w:rsidR="00AF19D0">
          <w:tab/>
        </w:r>
        <w:r>
          <w:fldChar w:fldCharType="begin"/>
        </w:r>
        <w:r w:rsidR="00AF19D0">
          <w:instrText xml:space="preserve"> PAGEREF _Toc451780732 \h </w:instrText>
        </w:r>
        <w:r>
          <w:fldChar w:fldCharType="separate"/>
        </w:r>
        <w:r w:rsidR="00AF19D0">
          <w:t>62</w:t>
        </w:r>
        <w:r>
          <w:fldChar w:fldCharType="end"/>
        </w:r>
      </w:hyperlink>
    </w:p>
    <w:p w:rsidR="00AF19D0" w:rsidRDefault="00FF7421">
      <w:pPr>
        <w:pStyle w:val="20"/>
        <w:rPr>
          <w:rFonts w:ascii="Times New Roman"/>
        </w:rPr>
      </w:pPr>
      <w:hyperlink w:anchor="_Toc451780733" w:history="1">
        <w:r w:rsidR="00AF19D0">
          <w:rPr>
            <w:rStyle w:val="afff"/>
          </w:rPr>
          <w:t>18</w:t>
        </w:r>
        <w:r w:rsidR="00AF19D0">
          <w:rPr>
            <w:rStyle w:val="afff"/>
            <w:rFonts w:hint="eastAsia"/>
          </w:rPr>
          <w:t xml:space="preserve"> 查封登记</w:t>
        </w:r>
        <w:r w:rsidR="00AF19D0">
          <w:tab/>
        </w:r>
        <w:r>
          <w:fldChar w:fldCharType="begin"/>
        </w:r>
        <w:r w:rsidR="00AF19D0">
          <w:instrText xml:space="preserve"> PAGEREF _Toc451780733 \h </w:instrText>
        </w:r>
        <w:r>
          <w:fldChar w:fldCharType="separate"/>
        </w:r>
        <w:r w:rsidR="00AF19D0">
          <w:t>63</w:t>
        </w:r>
        <w:r>
          <w:fldChar w:fldCharType="end"/>
        </w:r>
      </w:hyperlink>
    </w:p>
    <w:p w:rsidR="00AF19D0" w:rsidRDefault="00FF7421">
      <w:pPr>
        <w:pStyle w:val="30"/>
        <w:ind w:firstLine="210"/>
        <w:rPr>
          <w:rFonts w:ascii="Times New Roman"/>
        </w:rPr>
      </w:pPr>
      <w:hyperlink w:anchor="_Toc451780734" w:history="1">
        <w:r w:rsidR="00AF19D0">
          <w:rPr>
            <w:rStyle w:val="afff"/>
          </w:rPr>
          <w:t>18.1</w:t>
        </w:r>
        <w:r w:rsidR="00AF19D0">
          <w:rPr>
            <w:rStyle w:val="afff"/>
            <w:rFonts w:hint="eastAsia"/>
          </w:rPr>
          <w:t xml:space="preserve"> 查封登记</w:t>
        </w:r>
        <w:r w:rsidR="00AF19D0">
          <w:tab/>
        </w:r>
        <w:r>
          <w:fldChar w:fldCharType="begin"/>
        </w:r>
        <w:r w:rsidR="00AF19D0">
          <w:instrText xml:space="preserve"> PAGEREF _Toc451780734 \h </w:instrText>
        </w:r>
        <w:r>
          <w:fldChar w:fldCharType="separate"/>
        </w:r>
        <w:r w:rsidR="00AF19D0">
          <w:t>63</w:t>
        </w:r>
        <w:r>
          <w:fldChar w:fldCharType="end"/>
        </w:r>
      </w:hyperlink>
    </w:p>
    <w:p w:rsidR="00AF19D0" w:rsidRDefault="00FF7421">
      <w:pPr>
        <w:pStyle w:val="30"/>
        <w:ind w:firstLine="210"/>
        <w:rPr>
          <w:rFonts w:ascii="Times New Roman"/>
        </w:rPr>
      </w:pPr>
      <w:hyperlink w:anchor="_Toc451780735" w:history="1">
        <w:r w:rsidR="00AF19D0">
          <w:rPr>
            <w:rStyle w:val="afff"/>
          </w:rPr>
          <w:t>18.2</w:t>
        </w:r>
        <w:r w:rsidR="00AF19D0">
          <w:rPr>
            <w:rStyle w:val="afff"/>
            <w:rFonts w:hint="eastAsia"/>
          </w:rPr>
          <w:t xml:space="preserve"> 嘱托查封主体</w:t>
        </w:r>
        <w:r w:rsidR="00AF19D0">
          <w:tab/>
        </w:r>
        <w:r>
          <w:fldChar w:fldCharType="begin"/>
        </w:r>
        <w:r w:rsidR="00AF19D0">
          <w:instrText xml:space="preserve"> PAGEREF _Toc451780735 \h </w:instrText>
        </w:r>
        <w:r>
          <w:fldChar w:fldCharType="separate"/>
        </w:r>
        <w:r w:rsidR="00AF19D0">
          <w:t>63</w:t>
        </w:r>
        <w:r>
          <w:fldChar w:fldCharType="end"/>
        </w:r>
      </w:hyperlink>
    </w:p>
    <w:p w:rsidR="00AF19D0" w:rsidRDefault="00FF7421">
      <w:pPr>
        <w:pStyle w:val="30"/>
        <w:ind w:firstLine="210"/>
        <w:rPr>
          <w:rFonts w:ascii="Times New Roman"/>
        </w:rPr>
      </w:pPr>
      <w:hyperlink w:anchor="_Toc451780736" w:history="1">
        <w:r w:rsidR="00AF19D0">
          <w:rPr>
            <w:rStyle w:val="afff"/>
          </w:rPr>
          <w:t>18.3</w:t>
        </w:r>
        <w:r w:rsidR="00AF19D0">
          <w:rPr>
            <w:rStyle w:val="afff"/>
            <w:rFonts w:hint="eastAsia"/>
          </w:rPr>
          <w:t xml:space="preserve"> 注销查封登记</w:t>
        </w:r>
        <w:r w:rsidR="00AF19D0">
          <w:tab/>
        </w:r>
        <w:r>
          <w:fldChar w:fldCharType="begin"/>
        </w:r>
        <w:r w:rsidR="00AF19D0">
          <w:instrText xml:space="preserve"> PAGEREF _Toc451780736 \h </w:instrText>
        </w:r>
        <w:r>
          <w:fldChar w:fldCharType="separate"/>
        </w:r>
        <w:r w:rsidR="00AF19D0">
          <w:t>64</w:t>
        </w:r>
        <w:r>
          <w:fldChar w:fldCharType="end"/>
        </w:r>
      </w:hyperlink>
    </w:p>
    <w:p w:rsidR="00AF19D0" w:rsidRDefault="00FF7421">
      <w:pPr>
        <w:pStyle w:val="20"/>
        <w:rPr>
          <w:rFonts w:ascii="Times New Roman"/>
        </w:rPr>
      </w:pPr>
      <w:hyperlink w:anchor="_Toc451780737" w:history="1">
        <w:r w:rsidR="00AF19D0">
          <w:rPr>
            <w:rStyle w:val="afff"/>
          </w:rPr>
          <w:t>19</w:t>
        </w:r>
        <w:r w:rsidR="00AF19D0">
          <w:rPr>
            <w:rStyle w:val="afff"/>
            <w:rFonts w:hint="eastAsia"/>
          </w:rPr>
          <w:t xml:space="preserve"> 登记资料管理</w:t>
        </w:r>
        <w:r w:rsidR="00AF19D0">
          <w:tab/>
        </w:r>
        <w:r>
          <w:fldChar w:fldCharType="begin"/>
        </w:r>
        <w:r w:rsidR="00AF19D0">
          <w:instrText xml:space="preserve"> PAGEREF _Toc451780737 \h </w:instrText>
        </w:r>
        <w:r>
          <w:fldChar w:fldCharType="separate"/>
        </w:r>
        <w:r w:rsidR="00AF19D0">
          <w:t>64</w:t>
        </w:r>
        <w:r>
          <w:fldChar w:fldCharType="end"/>
        </w:r>
      </w:hyperlink>
    </w:p>
    <w:p w:rsidR="00AF19D0" w:rsidRDefault="00FF7421">
      <w:pPr>
        <w:pStyle w:val="30"/>
        <w:ind w:firstLine="210"/>
        <w:rPr>
          <w:rFonts w:ascii="Times New Roman"/>
        </w:rPr>
      </w:pPr>
      <w:hyperlink w:anchor="_Toc451780738" w:history="1">
        <w:r w:rsidR="00AF19D0">
          <w:rPr>
            <w:rStyle w:val="afff"/>
          </w:rPr>
          <w:t>19.1</w:t>
        </w:r>
        <w:r w:rsidR="00AF19D0">
          <w:rPr>
            <w:rStyle w:val="afff"/>
            <w:rFonts w:hint="eastAsia"/>
          </w:rPr>
          <w:t xml:space="preserve"> 一般规定</w:t>
        </w:r>
        <w:r w:rsidR="00AF19D0">
          <w:tab/>
        </w:r>
        <w:r>
          <w:fldChar w:fldCharType="begin"/>
        </w:r>
        <w:r w:rsidR="00AF19D0">
          <w:instrText xml:space="preserve"> PAGEREF _Toc451780738 \h </w:instrText>
        </w:r>
        <w:r>
          <w:fldChar w:fldCharType="separate"/>
        </w:r>
        <w:r w:rsidR="00AF19D0">
          <w:t>64</w:t>
        </w:r>
        <w:r>
          <w:fldChar w:fldCharType="end"/>
        </w:r>
      </w:hyperlink>
    </w:p>
    <w:p w:rsidR="00AF19D0" w:rsidRDefault="00FF7421">
      <w:pPr>
        <w:pStyle w:val="30"/>
        <w:ind w:firstLine="210"/>
        <w:rPr>
          <w:rFonts w:ascii="Times New Roman"/>
        </w:rPr>
      </w:pPr>
      <w:hyperlink w:anchor="_Toc451780739" w:history="1">
        <w:r w:rsidR="00AF19D0">
          <w:rPr>
            <w:rStyle w:val="afff"/>
          </w:rPr>
          <w:t>19.2</w:t>
        </w:r>
        <w:r w:rsidR="00AF19D0">
          <w:rPr>
            <w:rStyle w:val="afff"/>
            <w:rFonts w:hint="eastAsia"/>
          </w:rPr>
          <w:t xml:space="preserve"> 纸质资料管理</w:t>
        </w:r>
        <w:r w:rsidR="00AF19D0">
          <w:tab/>
        </w:r>
        <w:r>
          <w:fldChar w:fldCharType="begin"/>
        </w:r>
        <w:r w:rsidR="00AF19D0">
          <w:instrText xml:space="preserve"> PAGEREF _Toc451780739 \h </w:instrText>
        </w:r>
        <w:r>
          <w:fldChar w:fldCharType="separate"/>
        </w:r>
        <w:r w:rsidR="00AF19D0">
          <w:t>65</w:t>
        </w:r>
        <w:r>
          <w:fldChar w:fldCharType="end"/>
        </w:r>
      </w:hyperlink>
    </w:p>
    <w:p w:rsidR="00AF19D0" w:rsidRDefault="00FF7421">
      <w:pPr>
        <w:pStyle w:val="30"/>
        <w:ind w:firstLine="210"/>
        <w:rPr>
          <w:rFonts w:ascii="Times New Roman"/>
        </w:rPr>
      </w:pPr>
      <w:hyperlink w:anchor="_Toc451780740" w:history="1">
        <w:r w:rsidR="00AF19D0">
          <w:rPr>
            <w:rStyle w:val="afff"/>
          </w:rPr>
          <w:t>19.3</w:t>
        </w:r>
        <w:r w:rsidR="00AF19D0">
          <w:rPr>
            <w:rStyle w:val="afff"/>
            <w:rFonts w:hint="eastAsia"/>
          </w:rPr>
          <w:t xml:space="preserve"> 电子资料管理</w:t>
        </w:r>
        <w:r w:rsidR="00AF19D0">
          <w:tab/>
        </w:r>
        <w:r>
          <w:fldChar w:fldCharType="begin"/>
        </w:r>
        <w:r w:rsidR="00AF19D0">
          <w:instrText xml:space="preserve"> PAGEREF _Toc451780740 \h </w:instrText>
        </w:r>
        <w:r>
          <w:fldChar w:fldCharType="separate"/>
        </w:r>
        <w:r w:rsidR="00AF19D0">
          <w:t>67</w:t>
        </w:r>
        <w:r>
          <w:fldChar w:fldCharType="end"/>
        </w:r>
      </w:hyperlink>
    </w:p>
    <w:p w:rsidR="00AF19D0" w:rsidRDefault="00FF7421">
      <w:pPr>
        <w:pStyle w:val="20"/>
        <w:rPr>
          <w:rFonts w:ascii="Times New Roman"/>
        </w:rPr>
      </w:pPr>
      <w:hyperlink w:anchor="_Toc451780741" w:history="1">
        <w:r w:rsidR="00AF19D0">
          <w:rPr>
            <w:rStyle w:val="afff"/>
          </w:rPr>
          <w:t>20</w:t>
        </w:r>
        <w:r w:rsidR="00AF19D0">
          <w:rPr>
            <w:rStyle w:val="afff"/>
            <w:rFonts w:hint="eastAsia"/>
          </w:rPr>
          <w:t xml:space="preserve"> 登记资料查询</w:t>
        </w:r>
        <w:r w:rsidR="00AF19D0">
          <w:tab/>
        </w:r>
        <w:r>
          <w:fldChar w:fldCharType="begin"/>
        </w:r>
        <w:r w:rsidR="00AF19D0">
          <w:instrText xml:space="preserve"> PAGEREF _Toc451780741 \h </w:instrText>
        </w:r>
        <w:r>
          <w:fldChar w:fldCharType="separate"/>
        </w:r>
        <w:r w:rsidR="00AF19D0">
          <w:t>68</w:t>
        </w:r>
        <w:r>
          <w:fldChar w:fldCharType="end"/>
        </w:r>
      </w:hyperlink>
    </w:p>
    <w:p w:rsidR="00AF19D0" w:rsidRDefault="00FF7421">
      <w:pPr>
        <w:pStyle w:val="30"/>
        <w:ind w:firstLine="210"/>
        <w:rPr>
          <w:rFonts w:ascii="Times New Roman"/>
        </w:rPr>
      </w:pPr>
      <w:hyperlink w:anchor="_Toc451780742" w:history="1">
        <w:r w:rsidR="00AF19D0">
          <w:rPr>
            <w:rStyle w:val="afff"/>
          </w:rPr>
          <w:t>20.1</w:t>
        </w:r>
        <w:r w:rsidR="00AF19D0">
          <w:rPr>
            <w:rStyle w:val="afff"/>
            <w:rFonts w:hint="eastAsia"/>
          </w:rPr>
          <w:t xml:space="preserve"> 查询主体</w:t>
        </w:r>
        <w:r w:rsidR="00AF19D0">
          <w:tab/>
        </w:r>
        <w:r>
          <w:fldChar w:fldCharType="begin"/>
        </w:r>
        <w:r w:rsidR="00AF19D0">
          <w:instrText xml:space="preserve"> PAGEREF _Toc451780742 \h </w:instrText>
        </w:r>
        <w:r>
          <w:fldChar w:fldCharType="separate"/>
        </w:r>
        <w:r w:rsidR="00AF19D0">
          <w:t>68</w:t>
        </w:r>
        <w:r>
          <w:fldChar w:fldCharType="end"/>
        </w:r>
      </w:hyperlink>
    </w:p>
    <w:p w:rsidR="00AF19D0" w:rsidRDefault="00FF7421">
      <w:pPr>
        <w:pStyle w:val="30"/>
        <w:ind w:firstLine="210"/>
        <w:rPr>
          <w:rFonts w:ascii="Times New Roman"/>
        </w:rPr>
      </w:pPr>
      <w:hyperlink w:anchor="_Toc451780743" w:history="1">
        <w:r w:rsidR="00AF19D0">
          <w:rPr>
            <w:rStyle w:val="afff"/>
          </w:rPr>
          <w:t>20.2</w:t>
        </w:r>
        <w:r w:rsidR="00AF19D0">
          <w:rPr>
            <w:rStyle w:val="afff"/>
            <w:rFonts w:hint="eastAsia"/>
          </w:rPr>
          <w:t xml:space="preserve"> 申请材料</w:t>
        </w:r>
        <w:r w:rsidR="00AF19D0">
          <w:tab/>
        </w:r>
        <w:r>
          <w:fldChar w:fldCharType="begin"/>
        </w:r>
        <w:r w:rsidR="00AF19D0">
          <w:instrText xml:space="preserve"> PAGEREF _Toc451780743 \h </w:instrText>
        </w:r>
        <w:r>
          <w:fldChar w:fldCharType="separate"/>
        </w:r>
        <w:r w:rsidR="00AF19D0">
          <w:t>69</w:t>
        </w:r>
        <w:r>
          <w:fldChar w:fldCharType="end"/>
        </w:r>
      </w:hyperlink>
    </w:p>
    <w:p w:rsidR="00AF19D0" w:rsidRDefault="00FF7421">
      <w:pPr>
        <w:pStyle w:val="30"/>
        <w:ind w:firstLine="210"/>
        <w:rPr>
          <w:rFonts w:ascii="Times New Roman"/>
        </w:rPr>
      </w:pPr>
      <w:hyperlink w:anchor="_Toc451780744" w:history="1">
        <w:r w:rsidR="00AF19D0">
          <w:rPr>
            <w:rStyle w:val="afff"/>
          </w:rPr>
          <w:t>20.3</w:t>
        </w:r>
        <w:r w:rsidR="00AF19D0">
          <w:rPr>
            <w:rStyle w:val="afff"/>
            <w:rFonts w:hint="eastAsia"/>
          </w:rPr>
          <w:t xml:space="preserve"> 查询条件</w:t>
        </w:r>
        <w:r w:rsidR="00AF19D0">
          <w:tab/>
        </w:r>
        <w:r>
          <w:fldChar w:fldCharType="begin"/>
        </w:r>
        <w:r w:rsidR="00AF19D0">
          <w:instrText xml:space="preserve"> PAGEREF _Toc451780744 \h </w:instrText>
        </w:r>
        <w:r>
          <w:fldChar w:fldCharType="separate"/>
        </w:r>
        <w:r w:rsidR="00AF19D0">
          <w:t>69</w:t>
        </w:r>
        <w:r>
          <w:fldChar w:fldCharType="end"/>
        </w:r>
      </w:hyperlink>
    </w:p>
    <w:p w:rsidR="00AF19D0" w:rsidRDefault="00FF7421">
      <w:pPr>
        <w:pStyle w:val="30"/>
        <w:ind w:firstLine="210"/>
        <w:rPr>
          <w:rFonts w:ascii="Times New Roman"/>
        </w:rPr>
      </w:pPr>
      <w:hyperlink w:anchor="_Toc451780745" w:history="1">
        <w:r w:rsidR="00AF19D0">
          <w:rPr>
            <w:rStyle w:val="afff"/>
          </w:rPr>
          <w:t>20.4</w:t>
        </w:r>
        <w:r w:rsidR="00AF19D0">
          <w:rPr>
            <w:rStyle w:val="afff"/>
            <w:rFonts w:hint="eastAsia"/>
          </w:rPr>
          <w:t xml:space="preserve"> 出具查询结果</w:t>
        </w:r>
        <w:r w:rsidR="00AF19D0">
          <w:tab/>
        </w:r>
        <w:r>
          <w:fldChar w:fldCharType="begin"/>
        </w:r>
        <w:r w:rsidR="00AF19D0">
          <w:instrText xml:space="preserve"> PAGEREF _Toc451780745 \h </w:instrText>
        </w:r>
        <w:r>
          <w:fldChar w:fldCharType="separate"/>
        </w:r>
        <w:r w:rsidR="00AF19D0">
          <w:t>69</w:t>
        </w:r>
        <w:r>
          <w:fldChar w:fldCharType="end"/>
        </w:r>
      </w:hyperlink>
    </w:p>
    <w:p w:rsidR="00AF19D0" w:rsidRDefault="00FF7421">
      <w:pPr>
        <w:pStyle w:val="30"/>
        <w:ind w:firstLine="210"/>
        <w:rPr>
          <w:rFonts w:ascii="Times New Roman"/>
        </w:rPr>
      </w:pPr>
      <w:hyperlink w:anchor="_Toc451780746" w:history="1">
        <w:r w:rsidR="00AF19D0">
          <w:rPr>
            <w:rStyle w:val="afff"/>
          </w:rPr>
          <w:t>20.5</w:t>
        </w:r>
        <w:r w:rsidR="00AF19D0">
          <w:rPr>
            <w:rStyle w:val="afff"/>
            <w:rFonts w:hint="eastAsia"/>
          </w:rPr>
          <w:t xml:space="preserve"> 办理时限</w:t>
        </w:r>
        <w:r w:rsidR="00AF19D0">
          <w:tab/>
        </w:r>
        <w:r>
          <w:fldChar w:fldCharType="begin"/>
        </w:r>
        <w:r w:rsidR="00AF19D0">
          <w:instrText xml:space="preserve"> PAGEREF _Toc451780746 \h </w:instrText>
        </w:r>
        <w:r>
          <w:fldChar w:fldCharType="separate"/>
        </w:r>
        <w:r w:rsidR="00AF19D0">
          <w:t>69</w:t>
        </w:r>
        <w:r>
          <w:fldChar w:fldCharType="end"/>
        </w:r>
      </w:hyperlink>
    </w:p>
    <w:p w:rsidR="00AF19D0" w:rsidRDefault="00FF7421" w:rsidP="009C3244">
      <w:pPr>
        <w:pStyle w:val="12"/>
        <w:spacing w:before="78" w:after="78"/>
        <w:rPr>
          <w:rFonts w:ascii="Times New Roman" w:eastAsia="宋体"/>
        </w:rPr>
      </w:pPr>
      <w:hyperlink w:anchor="_Toc451780749" w:history="1">
        <w:r w:rsidR="00AF19D0">
          <w:rPr>
            <w:rStyle w:val="afff"/>
            <w:rFonts w:hint="eastAsia"/>
            <w:sz w:val="21"/>
          </w:rPr>
          <w:t>附　录　A</w:t>
        </w:r>
        <w:r w:rsidR="00AF19D0">
          <w:tab/>
        </w:r>
        <w:r>
          <w:fldChar w:fldCharType="begin"/>
        </w:r>
        <w:r w:rsidR="00AF19D0">
          <w:instrText xml:space="preserve"> PAGEREF _Toc451780749 \h </w:instrText>
        </w:r>
        <w:r>
          <w:fldChar w:fldCharType="separate"/>
        </w:r>
        <w:r w:rsidR="00AF19D0">
          <w:t>70</w:t>
        </w:r>
        <w:r>
          <w:fldChar w:fldCharType="end"/>
        </w:r>
      </w:hyperlink>
    </w:p>
    <w:p w:rsidR="00AF19D0" w:rsidRDefault="00FF7421">
      <w:pPr>
        <w:pStyle w:val="20"/>
        <w:rPr>
          <w:rFonts w:ascii="Times New Roman"/>
        </w:rPr>
      </w:pPr>
      <w:hyperlink w:anchor="_Toc451780750" w:history="1">
        <w:r w:rsidR="00AF19D0">
          <w:rPr>
            <w:rStyle w:val="afff"/>
          </w:rPr>
          <w:t>A.1</w:t>
        </w:r>
        <w:r w:rsidR="00AF19D0">
          <w:rPr>
            <w:rStyle w:val="afff"/>
            <w:rFonts w:hint="eastAsia"/>
          </w:rPr>
          <w:t xml:space="preserve"> 不动产登记申请书</w:t>
        </w:r>
        <w:r w:rsidR="00AF19D0">
          <w:tab/>
        </w:r>
        <w:r>
          <w:fldChar w:fldCharType="begin"/>
        </w:r>
        <w:r w:rsidR="00AF19D0">
          <w:instrText xml:space="preserve"> PAGEREF _Toc451780750 \h </w:instrText>
        </w:r>
        <w:r>
          <w:fldChar w:fldCharType="separate"/>
        </w:r>
        <w:r w:rsidR="00AF19D0">
          <w:t>70</w:t>
        </w:r>
        <w:r>
          <w:fldChar w:fldCharType="end"/>
        </w:r>
      </w:hyperlink>
    </w:p>
    <w:p w:rsidR="00AF19D0" w:rsidRDefault="00FF7421">
      <w:pPr>
        <w:pStyle w:val="20"/>
        <w:rPr>
          <w:rFonts w:ascii="Times New Roman"/>
        </w:rPr>
      </w:pPr>
      <w:hyperlink w:anchor="_Toc451780751" w:history="1">
        <w:r w:rsidR="00AF19D0">
          <w:rPr>
            <w:rStyle w:val="afff"/>
          </w:rPr>
          <w:t>A.2</w:t>
        </w:r>
        <w:r w:rsidR="00AF19D0">
          <w:rPr>
            <w:rStyle w:val="afff"/>
            <w:rFonts w:hint="eastAsia"/>
          </w:rPr>
          <w:t xml:space="preserve"> 通知书、告知书</w:t>
        </w:r>
        <w:r w:rsidR="00AF19D0">
          <w:tab/>
        </w:r>
        <w:r>
          <w:fldChar w:fldCharType="begin"/>
        </w:r>
        <w:r w:rsidR="00AF19D0">
          <w:instrText xml:space="preserve"> PAGEREF _Toc451780751 \h </w:instrText>
        </w:r>
        <w:r>
          <w:fldChar w:fldCharType="separate"/>
        </w:r>
        <w:r w:rsidR="00AF19D0">
          <w:t>74</w:t>
        </w:r>
        <w:r>
          <w:fldChar w:fldCharType="end"/>
        </w:r>
      </w:hyperlink>
    </w:p>
    <w:p w:rsidR="00AF19D0" w:rsidRDefault="00FF7421">
      <w:pPr>
        <w:pStyle w:val="30"/>
        <w:ind w:firstLine="210"/>
        <w:rPr>
          <w:rFonts w:ascii="Times New Roman"/>
          <w:szCs w:val="24"/>
        </w:rPr>
      </w:pPr>
      <w:hyperlink w:anchor="_Toc451780752" w:history="1">
        <w:r w:rsidR="00AF19D0">
          <w:rPr>
            <w:rStyle w:val="afff"/>
          </w:rPr>
          <w:t>A.2.1</w:t>
        </w:r>
        <w:r w:rsidR="00AF19D0">
          <w:rPr>
            <w:rStyle w:val="afff"/>
            <w:rFonts w:hint="eastAsia"/>
          </w:rPr>
          <w:t xml:space="preserve"> 不动产登记受理凭证</w:t>
        </w:r>
        <w:r w:rsidR="00AF19D0">
          <w:tab/>
        </w:r>
        <w:r>
          <w:fldChar w:fldCharType="begin"/>
        </w:r>
        <w:r w:rsidR="00AF19D0">
          <w:instrText xml:space="preserve"> PAGEREF _Toc451780752 \h </w:instrText>
        </w:r>
        <w:r>
          <w:fldChar w:fldCharType="separate"/>
        </w:r>
        <w:r w:rsidR="00AF19D0">
          <w:t>74</w:t>
        </w:r>
        <w:r>
          <w:fldChar w:fldCharType="end"/>
        </w:r>
      </w:hyperlink>
    </w:p>
    <w:p w:rsidR="00AF19D0" w:rsidRDefault="00FF7421">
      <w:pPr>
        <w:pStyle w:val="30"/>
        <w:ind w:firstLine="210"/>
        <w:rPr>
          <w:rFonts w:ascii="Times New Roman"/>
          <w:szCs w:val="24"/>
        </w:rPr>
      </w:pPr>
      <w:hyperlink w:anchor="_Toc451780753" w:history="1">
        <w:r w:rsidR="00AF19D0">
          <w:rPr>
            <w:rStyle w:val="afff"/>
          </w:rPr>
          <w:t>A.2.2</w:t>
        </w:r>
        <w:r w:rsidR="00AF19D0">
          <w:rPr>
            <w:rStyle w:val="afff"/>
            <w:rFonts w:hint="eastAsia"/>
          </w:rPr>
          <w:t xml:space="preserve"> 不动产登记不予受理告知书</w:t>
        </w:r>
        <w:r w:rsidR="00AF19D0">
          <w:tab/>
        </w:r>
        <w:r>
          <w:fldChar w:fldCharType="begin"/>
        </w:r>
        <w:r w:rsidR="00AF19D0">
          <w:instrText xml:space="preserve"> PAGEREF _Toc451780753 \h </w:instrText>
        </w:r>
        <w:r>
          <w:fldChar w:fldCharType="separate"/>
        </w:r>
        <w:r w:rsidR="00AF19D0">
          <w:t>75</w:t>
        </w:r>
        <w:r>
          <w:fldChar w:fldCharType="end"/>
        </w:r>
      </w:hyperlink>
    </w:p>
    <w:p w:rsidR="00AF19D0" w:rsidRDefault="00FF7421">
      <w:pPr>
        <w:pStyle w:val="30"/>
        <w:ind w:firstLine="210"/>
        <w:rPr>
          <w:rFonts w:ascii="Times New Roman"/>
          <w:szCs w:val="24"/>
        </w:rPr>
      </w:pPr>
      <w:hyperlink w:anchor="_Toc451780754" w:history="1">
        <w:r w:rsidR="00AF19D0">
          <w:rPr>
            <w:rStyle w:val="afff"/>
          </w:rPr>
          <w:t>A.2.3</w:t>
        </w:r>
        <w:r w:rsidR="00AF19D0">
          <w:rPr>
            <w:rStyle w:val="afff"/>
            <w:rFonts w:hint="eastAsia"/>
          </w:rPr>
          <w:t xml:space="preserve"> 不动产登记补充材料通知书</w:t>
        </w:r>
        <w:r w:rsidR="00AF19D0">
          <w:tab/>
        </w:r>
        <w:r>
          <w:fldChar w:fldCharType="begin"/>
        </w:r>
        <w:r w:rsidR="00AF19D0">
          <w:instrText xml:space="preserve"> PAGEREF _Toc451780754 \h </w:instrText>
        </w:r>
        <w:r>
          <w:fldChar w:fldCharType="separate"/>
        </w:r>
        <w:r w:rsidR="00AF19D0">
          <w:t>76</w:t>
        </w:r>
        <w:r>
          <w:fldChar w:fldCharType="end"/>
        </w:r>
      </w:hyperlink>
    </w:p>
    <w:p w:rsidR="00AF19D0" w:rsidRDefault="00FF7421">
      <w:pPr>
        <w:pStyle w:val="30"/>
        <w:ind w:firstLine="210"/>
        <w:rPr>
          <w:rFonts w:ascii="Times New Roman"/>
          <w:szCs w:val="24"/>
        </w:rPr>
      </w:pPr>
      <w:hyperlink w:anchor="_Toc451780755" w:history="1">
        <w:r w:rsidR="00AF19D0">
          <w:rPr>
            <w:rStyle w:val="afff"/>
          </w:rPr>
          <w:t>A.2.4</w:t>
        </w:r>
        <w:r w:rsidR="00AF19D0">
          <w:rPr>
            <w:rStyle w:val="afff"/>
            <w:rFonts w:hint="eastAsia"/>
          </w:rPr>
          <w:t xml:space="preserve"> 不动产登记补充材料接收凭证</w:t>
        </w:r>
        <w:r w:rsidR="00AF19D0">
          <w:tab/>
        </w:r>
        <w:r>
          <w:fldChar w:fldCharType="begin"/>
        </w:r>
        <w:r w:rsidR="00AF19D0">
          <w:instrText xml:space="preserve"> PAGEREF _Toc451780755 \h </w:instrText>
        </w:r>
        <w:r>
          <w:fldChar w:fldCharType="separate"/>
        </w:r>
        <w:r w:rsidR="00AF19D0">
          <w:t>77</w:t>
        </w:r>
        <w:r>
          <w:fldChar w:fldCharType="end"/>
        </w:r>
      </w:hyperlink>
    </w:p>
    <w:p w:rsidR="00AF19D0" w:rsidRDefault="00FF7421">
      <w:pPr>
        <w:pStyle w:val="30"/>
        <w:ind w:firstLine="210"/>
        <w:rPr>
          <w:rFonts w:ascii="Times New Roman"/>
          <w:szCs w:val="24"/>
        </w:rPr>
      </w:pPr>
      <w:hyperlink w:anchor="_Toc451780756" w:history="1">
        <w:r w:rsidR="00AF19D0">
          <w:rPr>
            <w:rStyle w:val="afff"/>
          </w:rPr>
          <w:t>A.2.5</w:t>
        </w:r>
        <w:r w:rsidR="00AF19D0">
          <w:rPr>
            <w:rStyle w:val="afff"/>
            <w:rFonts w:hint="eastAsia"/>
          </w:rPr>
          <w:t xml:space="preserve"> 不予登记告知书</w:t>
        </w:r>
        <w:r w:rsidR="00AF19D0">
          <w:tab/>
        </w:r>
        <w:r>
          <w:fldChar w:fldCharType="begin"/>
        </w:r>
        <w:r w:rsidR="00AF19D0">
          <w:instrText xml:space="preserve"> PAGEREF _Toc451780756 \h </w:instrText>
        </w:r>
        <w:r>
          <w:fldChar w:fldCharType="separate"/>
        </w:r>
        <w:r w:rsidR="00AF19D0">
          <w:t>78</w:t>
        </w:r>
        <w:r>
          <w:fldChar w:fldCharType="end"/>
        </w:r>
      </w:hyperlink>
    </w:p>
    <w:p w:rsidR="00AF19D0" w:rsidRDefault="00FF7421">
      <w:pPr>
        <w:pStyle w:val="30"/>
        <w:ind w:firstLine="210"/>
        <w:rPr>
          <w:rFonts w:ascii="Times New Roman"/>
          <w:szCs w:val="24"/>
        </w:rPr>
      </w:pPr>
      <w:hyperlink w:anchor="_Toc451780757" w:history="1">
        <w:r w:rsidR="00AF19D0">
          <w:rPr>
            <w:rStyle w:val="afff"/>
          </w:rPr>
          <w:t>A.2.6</w:t>
        </w:r>
        <w:r w:rsidR="00AF19D0">
          <w:rPr>
            <w:rStyle w:val="afff"/>
            <w:rFonts w:hint="eastAsia"/>
          </w:rPr>
          <w:t xml:space="preserve"> 不动产登记申请材料退回通知书</w:t>
        </w:r>
        <w:r w:rsidR="00AF19D0">
          <w:tab/>
        </w:r>
        <w:r>
          <w:fldChar w:fldCharType="begin"/>
        </w:r>
        <w:r w:rsidR="00AF19D0">
          <w:instrText xml:space="preserve"> PAGEREF _Toc451780757 \h </w:instrText>
        </w:r>
        <w:r>
          <w:fldChar w:fldCharType="separate"/>
        </w:r>
        <w:r w:rsidR="00AF19D0">
          <w:t>79</w:t>
        </w:r>
        <w:r>
          <w:fldChar w:fldCharType="end"/>
        </w:r>
      </w:hyperlink>
    </w:p>
    <w:p w:rsidR="00AF19D0" w:rsidRDefault="00FF7421">
      <w:pPr>
        <w:pStyle w:val="30"/>
        <w:ind w:firstLine="210"/>
        <w:rPr>
          <w:rFonts w:ascii="Times New Roman"/>
          <w:szCs w:val="24"/>
        </w:rPr>
      </w:pPr>
      <w:hyperlink w:anchor="_Toc451780758" w:history="1">
        <w:r w:rsidR="00AF19D0">
          <w:rPr>
            <w:rStyle w:val="afff"/>
          </w:rPr>
          <w:t>A.2.7</w:t>
        </w:r>
        <w:r w:rsidR="00AF19D0">
          <w:rPr>
            <w:rStyle w:val="afff"/>
            <w:rFonts w:hint="eastAsia"/>
          </w:rPr>
          <w:t xml:space="preserve"> 不动产更正登记通知书</w:t>
        </w:r>
        <w:r w:rsidR="00AF19D0">
          <w:tab/>
        </w:r>
        <w:r>
          <w:fldChar w:fldCharType="begin"/>
        </w:r>
        <w:r w:rsidR="00AF19D0">
          <w:instrText xml:space="preserve"> PAGEREF _Toc451780758 \h </w:instrText>
        </w:r>
        <w:r>
          <w:fldChar w:fldCharType="separate"/>
        </w:r>
        <w:r w:rsidR="00AF19D0">
          <w:t>80</w:t>
        </w:r>
        <w:r>
          <w:fldChar w:fldCharType="end"/>
        </w:r>
      </w:hyperlink>
    </w:p>
    <w:p w:rsidR="00AF19D0" w:rsidRDefault="00FF7421">
      <w:pPr>
        <w:pStyle w:val="20"/>
        <w:rPr>
          <w:rFonts w:ascii="Times New Roman"/>
          <w:szCs w:val="24"/>
        </w:rPr>
      </w:pPr>
      <w:hyperlink w:anchor="_Toc451780760" w:history="1">
        <w:r w:rsidR="00AF19D0">
          <w:rPr>
            <w:rStyle w:val="afff"/>
          </w:rPr>
          <w:t>A.3</w:t>
        </w:r>
        <w:r w:rsidR="00AF19D0">
          <w:rPr>
            <w:rStyle w:val="afff"/>
            <w:rFonts w:hint="eastAsia"/>
          </w:rPr>
          <w:t xml:space="preserve"> 公告文书</w:t>
        </w:r>
        <w:r w:rsidR="00AF19D0">
          <w:tab/>
        </w:r>
        <w:r>
          <w:fldChar w:fldCharType="begin"/>
        </w:r>
        <w:r w:rsidR="00AF19D0">
          <w:instrText xml:space="preserve"> PAGEREF _Toc451780760 \h </w:instrText>
        </w:r>
        <w:r>
          <w:fldChar w:fldCharType="separate"/>
        </w:r>
        <w:r w:rsidR="00AF19D0">
          <w:t>81</w:t>
        </w:r>
        <w:r>
          <w:fldChar w:fldCharType="end"/>
        </w:r>
      </w:hyperlink>
    </w:p>
    <w:p w:rsidR="00AF19D0" w:rsidRDefault="00FF7421">
      <w:pPr>
        <w:pStyle w:val="30"/>
        <w:ind w:firstLine="210"/>
        <w:rPr>
          <w:rFonts w:ascii="Times New Roman"/>
          <w:szCs w:val="24"/>
        </w:rPr>
      </w:pPr>
      <w:hyperlink w:anchor="_Toc451780761" w:history="1">
        <w:r w:rsidR="00AF19D0">
          <w:rPr>
            <w:rStyle w:val="afff"/>
          </w:rPr>
          <w:t>A.3.1</w:t>
        </w:r>
        <w:r w:rsidR="00AF19D0">
          <w:rPr>
            <w:rStyle w:val="afff"/>
            <w:rFonts w:hint="eastAsia"/>
          </w:rPr>
          <w:t xml:space="preserve"> 不动产首次登记公告</w:t>
        </w:r>
        <w:r w:rsidR="00AF19D0">
          <w:tab/>
        </w:r>
        <w:r>
          <w:fldChar w:fldCharType="begin"/>
        </w:r>
        <w:r w:rsidR="00AF19D0">
          <w:instrText xml:space="preserve"> PAGEREF _Toc451780761 \h </w:instrText>
        </w:r>
        <w:r>
          <w:fldChar w:fldCharType="separate"/>
        </w:r>
        <w:r w:rsidR="00AF19D0">
          <w:t>81</w:t>
        </w:r>
        <w:r>
          <w:fldChar w:fldCharType="end"/>
        </w:r>
      </w:hyperlink>
    </w:p>
    <w:p w:rsidR="00AF19D0" w:rsidRDefault="00FF7421">
      <w:pPr>
        <w:pStyle w:val="30"/>
        <w:ind w:firstLine="210"/>
        <w:rPr>
          <w:rFonts w:ascii="Times New Roman"/>
          <w:szCs w:val="24"/>
        </w:rPr>
      </w:pPr>
      <w:hyperlink w:anchor="_Toc451780762" w:history="1">
        <w:r w:rsidR="00AF19D0">
          <w:rPr>
            <w:rStyle w:val="afff"/>
          </w:rPr>
          <w:t>A.3.2</w:t>
        </w:r>
        <w:r w:rsidR="00AF19D0">
          <w:rPr>
            <w:rStyle w:val="afff"/>
            <w:rFonts w:hint="eastAsia"/>
          </w:rPr>
          <w:t xml:space="preserve"> 不动产更正登记公告</w:t>
        </w:r>
        <w:r w:rsidR="00AF19D0">
          <w:tab/>
        </w:r>
        <w:r>
          <w:fldChar w:fldCharType="begin"/>
        </w:r>
        <w:r w:rsidR="00AF19D0">
          <w:instrText xml:space="preserve"> PAGEREF _Toc451780762 \h </w:instrText>
        </w:r>
        <w:r>
          <w:fldChar w:fldCharType="separate"/>
        </w:r>
        <w:r w:rsidR="00AF19D0">
          <w:t>82</w:t>
        </w:r>
        <w:r>
          <w:fldChar w:fldCharType="end"/>
        </w:r>
      </w:hyperlink>
    </w:p>
    <w:p w:rsidR="00AF19D0" w:rsidRDefault="00FF7421">
      <w:pPr>
        <w:pStyle w:val="30"/>
        <w:ind w:firstLine="210"/>
        <w:rPr>
          <w:rFonts w:ascii="Times New Roman"/>
          <w:szCs w:val="24"/>
        </w:rPr>
      </w:pPr>
      <w:hyperlink w:anchor="_Toc451780763" w:history="1">
        <w:r w:rsidR="00AF19D0">
          <w:rPr>
            <w:rStyle w:val="afff"/>
          </w:rPr>
          <w:t>A.3.3</w:t>
        </w:r>
        <w:r w:rsidR="00AF19D0">
          <w:rPr>
            <w:rStyle w:val="afff"/>
            <w:rFonts w:hint="eastAsia"/>
          </w:rPr>
          <w:t xml:space="preserve"> 不动产权证书</w:t>
        </w:r>
        <w:r w:rsidR="00AF19D0">
          <w:rPr>
            <w:rStyle w:val="afff"/>
          </w:rPr>
          <w:t>/</w:t>
        </w:r>
        <w:r w:rsidR="00AF19D0">
          <w:rPr>
            <w:rStyle w:val="afff"/>
            <w:rFonts w:hint="eastAsia"/>
          </w:rPr>
          <w:t>登记证明作废公告</w:t>
        </w:r>
        <w:r w:rsidR="00AF19D0">
          <w:tab/>
        </w:r>
        <w:r>
          <w:fldChar w:fldCharType="begin"/>
        </w:r>
        <w:r w:rsidR="00AF19D0">
          <w:instrText xml:space="preserve"> PAGEREF _Toc451780763 \h </w:instrText>
        </w:r>
        <w:r>
          <w:fldChar w:fldCharType="separate"/>
        </w:r>
        <w:r w:rsidR="00AF19D0">
          <w:t>83</w:t>
        </w:r>
        <w:r>
          <w:fldChar w:fldCharType="end"/>
        </w:r>
      </w:hyperlink>
    </w:p>
    <w:p w:rsidR="00AF19D0" w:rsidRDefault="00FF7421">
      <w:pPr>
        <w:pStyle w:val="30"/>
        <w:ind w:firstLine="210"/>
        <w:rPr>
          <w:rFonts w:ascii="Times New Roman"/>
          <w:szCs w:val="24"/>
        </w:rPr>
      </w:pPr>
      <w:hyperlink w:anchor="_Toc451780764" w:history="1">
        <w:r w:rsidR="00AF19D0">
          <w:rPr>
            <w:rStyle w:val="afff"/>
          </w:rPr>
          <w:t>A.3.4</w:t>
        </w:r>
        <w:r w:rsidR="00AF19D0">
          <w:rPr>
            <w:rStyle w:val="afff"/>
            <w:rFonts w:hint="eastAsia"/>
          </w:rPr>
          <w:t xml:space="preserve"> 不动产权证书</w:t>
        </w:r>
        <w:r w:rsidR="00AF19D0">
          <w:rPr>
            <w:rStyle w:val="afff"/>
          </w:rPr>
          <w:t>/</w:t>
        </w:r>
        <w:r w:rsidR="00AF19D0">
          <w:rPr>
            <w:rStyle w:val="afff"/>
            <w:rFonts w:hint="eastAsia"/>
          </w:rPr>
          <w:t>登记证明遗失（灭失）声明</w:t>
        </w:r>
        <w:r w:rsidR="00AF19D0">
          <w:tab/>
        </w:r>
        <w:r>
          <w:fldChar w:fldCharType="begin"/>
        </w:r>
        <w:r w:rsidR="00AF19D0">
          <w:instrText xml:space="preserve"> PAGEREF _Toc451780764 \h </w:instrText>
        </w:r>
        <w:r>
          <w:fldChar w:fldCharType="separate"/>
        </w:r>
        <w:r w:rsidR="00AF19D0">
          <w:t>84</w:t>
        </w:r>
        <w:r>
          <w:fldChar w:fldCharType="end"/>
        </w:r>
      </w:hyperlink>
    </w:p>
    <w:p w:rsidR="00AF19D0" w:rsidRDefault="00FF7421">
      <w:pPr>
        <w:pStyle w:val="20"/>
        <w:rPr>
          <w:rFonts w:ascii="Times New Roman"/>
          <w:szCs w:val="24"/>
        </w:rPr>
      </w:pPr>
      <w:hyperlink w:anchor="_Toc451780765" w:history="1">
        <w:r w:rsidR="00AF19D0">
          <w:rPr>
            <w:rStyle w:val="afff"/>
          </w:rPr>
          <w:t>A.4</w:t>
        </w:r>
        <w:r w:rsidR="00AF19D0">
          <w:rPr>
            <w:rStyle w:val="afff"/>
            <w:rFonts w:hint="eastAsia"/>
          </w:rPr>
          <w:t xml:space="preserve"> 不动产实地查看记录表</w:t>
        </w:r>
        <w:r w:rsidR="00AF19D0">
          <w:tab/>
        </w:r>
        <w:r>
          <w:fldChar w:fldCharType="begin"/>
        </w:r>
        <w:r w:rsidR="00AF19D0">
          <w:instrText xml:space="preserve"> PAGEREF _Toc451780765 \h </w:instrText>
        </w:r>
        <w:r>
          <w:fldChar w:fldCharType="separate"/>
        </w:r>
        <w:r w:rsidR="00AF19D0">
          <w:t>85</w:t>
        </w:r>
        <w:r>
          <w:fldChar w:fldCharType="end"/>
        </w:r>
      </w:hyperlink>
    </w:p>
    <w:p w:rsidR="00AF19D0" w:rsidRDefault="00FF7421">
      <w:pPr>
        <w:pStyle w:val="20"/>
        <w:rPr>
          <w:rFonts w:ascii="Times New Roman"/>
          <w:szCs w:val="24"/>
        </w:rPr>
      </w:pPr>
      <w:hyperlink w:anchor="_Toc451780766" w:history="1">
        <w:r w:rsidR="00AF19D0">
          <w:rPr>
            <w:rStyle w:val="afff"/>
          </w:rPr>
          <w:t>A.5</w:t>
        </w:r>
        <w:r w:rsidR="00AF19D0">
          <w:rPr>
            <w:rStyle w:val="afff"/>
            <w:rFonts w:hint="eastAsia"/>
          </w:rPr>
          <w:t xml:space="preserve"> 询问记录</w:t>
        </w:r>
        <w:r w:rsidR="00AF19D0">
          <w:tab/>
        </w:r>
        <w:r>
          <w:fldChar w:fldCharType="begin"/>
        </w:r>
        <w:r w:rsidR="00AF19D0">
          <w:instrText xml:space="preserve"> PAGEREF _Toc451780766 \h </w:instrText>
        </w:r>
        <w:r>
          <w:fldChar w:fldCharType="separate"/>
        </w:r>
        <w:r w:rsidR="00AF19D0">
          <w:t>86</w:t>
        </w:r>
        <w:r>
          <w:fldChar w:fldCharType="end"/>
        </w:r>
      </w:hyperlink>
    </w:p>
    <w:p w:rsidR="00AF19D0" w:rsidRDefault="00FF7421">
      <w:pPr>
        <w:pStyle w:val="20"/>
        <w:rPr>
          <w:rFonts w:ascii="Times New Roman"/>
          <w:szCs w:val="24"/>
        </w:rPr>
      </w:pPr>
      <w:hyperlink w:anchor="_Toc451780767" w:history="1">
        <w:r w:rsidR="00AF19D0">
          <w:rPr>
            <w:rStyle w:val="afff"/>
          </w:rPr>
          <w:t>A.6</w:t>
        </w:r>
        <w:r w:rsidR="00AF19D0">
          <w:rPr>
            <w:rStyle w:val="afff"/>
            <w:rFonts w:hint="eastAsia"/>
          </w:rPr>
          <w:t xml:space="preserve"> 不动产登记资料查询文书</w:t>
        </w:r>
        <w:r w:rsidR="00AF19D0">
          <w:tab/>
        </w:r>
        <w:r>
          <w:fldChar w:fldCharType="begin"/>
        </w:r>
        <w:r w:rsidR="00AF19D0">
          <w:instrText xml:space="preserve"> PAGEREF _Toc451780767 \h </w:instrText>
        </w:r>
        <w:r>
          <w:fldChar w:fldCharType="separate"/>
        </w:r>
        <w:r w:rsidR="00AF19D0">
          <w:t>87</w:t>
        </w:r>
        <w:r>
          <w:fldChar w:fldCharType="end"/>
        </w:r>
      </w:hyperlink>
    </w:p>
    <w:p w:rsidR="00AF19D0" w:rsidRDefault="00FF7421">
      <w:pPr>
        <w:pStyle w:val="30"/>
        <w:ind w:firstLine="210"/>
        <w:rPr>
          <w:rFonts w:ascii="Times New Roman"/>
          <w:szCs w:val="24"/>
        </w:rPr>
      </w:pPr>
      <w:hyperlink w:anchor="_Toc451780768" w:history="1">
        <w:r w:rsidR="00AF19D0">
          <w:rPr>
            <w:rStyle w:val="afff"/>
          </w:rPr>
          <w:t>A.6.1</w:t>
        </w:r>
        <w:r w:rsidR="00AF19D0">
          <w:rPr>
            <w:rStyle w:val="afff"/>
            <w:rFonts w:hint="eastAsia"/>
          </w:rPr>
          <w:t xml:space="preserve"> 不动产登记资料查询申请书</w:t>
        </w:r>
        <w:r w:rsidR="00AF19D0">
          <w:tab/>
        </w:r>
        <w:r>
          <w:fldChar w:fldCharType="begin"/>
        </w:r>
        <w:r w:rsidR="00AF19D0">
          <w:instrText xml:space="preserve"> PAGEREF _Toc451780768 \h </w:instrText>
        </w:r>
        <w:r>
          <w:fldChar w:fldCharType="separate"/>
        </w:r>
        <w:r w:rsidR="00AF19D0">
          <w:t>87</w:t>
        </w:r>
        <w:r>
          <w:fldChar w:fldCharType="end"/>
        </w:r>
      </w:hyperlink>
    </w:p>
    <w:p w:rsidR="00AF19D0" w:rsidRDefault="00FF7421">
      <w:pPr>
        <w:pStyle w:val="30"/>
        <w:ind w:firstLine="210"/>
        <w:rPr>
          <w:rFonts w:ascii="Times New Roman"/>
          <w:szCs w:val="24"/>
        </w:rPr>
      </w:pPr>
      <w:hyperlink w:anchor="_Toc451780769" w:history="1">
        <w:r w:rsidR="00AF19D0">
          <w:rPr>
            <w:rStyle w:val="afff"/>
          </w:rPr>
          <w:t>A.6.2</w:t>
        </w:r>
        <w:r w:rsidR="00AF19D0">
          <w:rPr>
            <w:rStyle w:val="afff"/>
            <w:rFonts w:hint="eastAsia"/>
          </w:rPr>
          <w:t xml:space="preserve"> 不动产登记资料查询受理凭证</w:t>
        </w:r>
        <w:r w:rsidR="00AF19D0">
          <w:tab/>
        </w:r>
        <w:r>
          <w:fldChar w:fldCharType="begin"/>
        </w:r>
        <w:r w:rsidR="00AF19D0">
          <w:instrText xml:space="preserve"> PAGEREF _Toc451780769 \h </w:instrText>
        </w:r>
        <w:r>
          <w:fldChar w:fldCharType="separate"/>
        </w:r>
        <w:r w:rsidR="00AF19D0">
          <w:t>88</w:t>
        </w:r>
        <w:r>
          <w:fldChar w:fldCharType="end"/>
        </w:r>
      </w:hyperlink>
    </w:p>
    <w:p w:rsidR="00AF19D0" w:rsidRDefault="00FF7421">
      <w:pPr>
        <w:pStyle w:val="30"/>
        <w:ind w:firstLine="210"/>
        <w:rPr>
          <w:rFonts w:ascii="Times New Roman"/>
          <w:szCs w:val="24"/>
        </w:rPr>
      </w:pPr>
      <w:hyperlink w:anchor="_Toc451780770" w:history="1">
        <w:r w:rsidR="00AF19D0">
          <w:rPr>
            <w:rStyle w:val="afff"/>
          </w:rPr>
          <w:t>A.6.3</w:t>
        </w:r>
        <w:r w:rsidR="00AF19D0">
          <w:rPr>
            <w:rStyle w:val="afff"/>
            <w:rFonts w:hint="eastAsia"/>
          </w:rPr>
          <w:t xml:space="preserve"> 不动产登记资料查询不予受理告知书</w:t>
        </w:r>
        <w:r w:rsidR="00AF19D0">
          <w:tab/>
        </w:r>
        <w:r>
          <w:fldChar w:fldCharType="begin"/>
        </w:r>
        <w:r w:rsidR="00AF19D0">
          <w:instrText xml:space="preserve"> PAGEREF _Toc451780770 \h </w:instrText>
        </w:r>
        <w:r>
          <w:fldChar w:fldCharType="separate"/>
        </w:r>
        <w:r w:rsidR="00AF19D0">
          <w:t>89</w:t>
        </w:r>
        <w:r>
          <w:fldChar w:fldCharType="end"/>
        </w:r>
      </w:hyperlink>
    </w:p>
    <w:p w:rsidR="00AF19D0" w:rsidRDefault="00FF7421">
      <w:pPr>
        <w:pStyle w:val="30"/>
        <w:ind w:firstLine="210"/>
        <w:rPr>
          <w:rFonts w:ascii="Times New Roman"/>
          <w:szCs w:val="24"/>
        </w:rPr>
      </w:pPr>
      <w:hyperlink w:anchor="_Toc451780771" w:history="1">
        <w:r w:rsidR="00AF19D0">
          <w:rPr>
            <w:rStyle w:val="afff"/>
          </w:rPr>
          <w:t>A.6.4</w:t>
        </w:r>
        <w:r w:rsidR="00AF19D0">
          <w:rPr>
            <w:rStyle w:val="afff"/>
            <w:rFonts w:hint="eastAsia"/>
          </w:rPr>
          <w:t xml:space="preserve"> 不动产登记资料查询结果证明</w:t>
        </w:r>
        <w:r w:rsidR="00AF19D0">
          <w:tab/>
        </w:r>
        <w:r>
          <w:fldChar w:fldCharType="begin"/>
        </w:r>
        <w:r w:rsidR="00AF19D0">
          <w:instrText xml:space="preserve"> PAGEREF _Toc451780771 \h </w:instrText>
        </w:r>
        <w:r>
          <w:fldChar w:fldCharType="separate"/>
        </w:r>
        <w:r w:rsidR="00AF19D0">
          <w:t>90</w:t>
        </w:r>
        <w:r>
          <w:fldChar w:fldCharType="end"/>
        </w:r>
      </w:hyperlink>
    </w:p>
    <w:p w:rsidR="00AF19D0" w:rsidRDefault="00FF7421">
      <w:pPr>
        <w:pStyle w:val="20"/>
        <w:rPr>
          <w:rFonts w:ascii="Times New Roman"/>
          <w:szCs w:val="24"/>
        </w:rPr>
      </w:pPr>
      <w:hyperlink w:anchor="_Toc451780772" w:history="1">
        <w:r w:rsidR="00AF19D0">
          <w:rPr>
            <w:rStyle w:val="afff"/>
          </w:rPr>
          <w:t>A.7</w:t>
        </w:r>
        <w:r w:rsidR="00AF19D0">
          <w:rPr>
            <w:rStyle w:val="afff"/>
            <w:rFonts w:hint="eastAsia"/>
          </w:rPr>
          <w:t xml:space="preserve"> 授权委托书</w:t>
        </w:r>
        <w:r w:rsidR="00AF19D0">
          <w:tab/>
        </w:r>
        <w:r>
          <w:fldChar w:fldCharType="begin"/>
        </w:r>
        <w:r w:rsidR="00AF19D0">
          <w:instrText xml:space="preserve"> PAGEREF _Toc451780772 \h </w:instrText>
        </w:r>
        <w:r>
          <w:fldChar w:fldCharType="separate"/>
        </w:r>
        <w:r w:rsidR="00AF19D0">
          <w:t>91</w:t>
        </w:r>
        <w:r>
          <w:fldChar w:fldCharType="end"/>
        </w:r>
      </w:hyperlink>
    </w:p>
    <w:p w:rsidR="00AF19D0" w:rsidRDefault="00FF7421">
      <w:pPr>
        <w:pStyle w:val="20"/>
        <w:rPr>
          <w:rFonts w:ascii="Times New Roman"/>
          <w:szCs w:val="24"/>
        </w:rPr>
      </w:pPr>
      <w:hyperlink w:anchor="_Toc451780773" w:history="1">
        <w:r w:rsidR="00AF19D0">
          <w:rPr>
            <w:rStyle w:val="afff"/>
          </w:rPr>
          <w:t>A.8</w:t>
        </w:r>
        <w:r w:rsidR="00AF19D0">
          <w:rPr>
            <w:rStyle w:val="afff"/>
            <w:rFonts w:hint="eastAsia"/>
          </w:rPr>
          <w:t xml:space="preserve"> 承诺书</w:t>
        </w:r>
        <w:r w:rsidR="00AF19D0">
          <w:tab/>
        </w:r>
        <w:r>
          <w:fldChar w:fldCharType="begin"/>
        </w:r>
        <w:r w:rsidR="00AF19D0">
          <w:instrText xml:space="preserve"> PAGEREF _Toc451780773 \h </w:instrText>
        </w:r>
        <w:r>
          <w:fldChar w:fldCharType="separate"/>
        </w:r>
        <w:r w:rsidR="00AF19D0">
          <w:t>92</w:t>
        </w:r>
        <w:r>
          <w:fldChar w:fldCharType="end"/>
        </w:r>
      </w:hyperlink>
    </w:p>
    <w:p w:rsidR="00AF19D0" w:rsidRDefault="00FF7421">
      <w:pPr>
        <w:pStyle w:val="20"/>
        <w:rPr>
          <w:rFonts w:ascii="Times New Roman"/>
          <w:sz w:val="36"/>
          <w:szCs w:val="36"/>
        </w:rPr>
      </w:pPr>
      <w:hyperlink w:anchor="_Toc451780774" w:history="1">
        <w:r w:rsidR="00AF19D0">
          <w:rPr>
            <w:rStyle w:val="afff"/>
          </w:rPr>
          <w:t>A.9</w:t>
        </w:r>
        <w:r w:rsidR="00AF19D0">
          <w:rPr>
            <w:rStyle w:val="afff"/>
            <w:rFonts w:hint="eastAsia"/>
          </w:rPr>
          <w:t xml:space="preserve"> 继承（受遗赠）不动产登记具结书</w:t>
        </w:r>
        <w:r w:rsidR="00AF19D0">
          <w:tab/>
        </w:r>
        <w:r>
          <w:fldChar w:fldCharType="begin"/>
        </w:r>
        <w:r w:rsidR="00AF19D0">
          <w:instrText xml:space="preserve"> PAGEREF _Toc451780774 \h </w:instrText>
        </w:r>
        <w:r>
          <w:fldChar w:fldCharType="separate"/>
        </w:r>
        <w:r w:rsidR="00AF19D0">
          <w:t>93</w:t>
        </w:r>
        <w:r>
          <w:fldChar w:fldCharType="end"/>
        </w:r>
      </w:hyperlink>
      <w:r>
        <w:rPr>
          <w:rFonts w:ascii="Times New Roman"/>
          <w:sz w:val="36"/>
          <w:szCs w:val="36"/>
        </w:rPr>
        <w:fldChar w:fldCharType="end"/>
      </w:r>
      <w:bookmarkStart w:id="8" w:name="_Toc451780651"/>
    </w:p>
    <w:p w:rsidR="00AF19D0" w:rsidRDefault="00AF19D0"/>
    <w:p w:rsidR="00AF19D0" w:rsidRDefault="00AF19D0"/>
    <w:p w:rsidR="00AF19D0" w:rsidRDefault="00AF19D0">
      <w:pPr>
        <w:pStyle w:val="1"/>
        <w:jc w:val="center"/>
        <w:rPr>
          <w:rFonts w:ascii="Times New Roman" w:hAnsi="Times New Roman"/>
          <w:sz w:val="36"/>
          <w:szCs w:val="36"/>
        </w:rPr>
      </w:pPr>
      <w:r>
        <w:rPr>
          <w:rFonts w:ascii="Times New Roman" w:hAnsi="Times New Roman" w:hint="eastAsia"/>
          <w:sz w:val="36"/>
          <w:szCs w:val="36"/>
        </w:rPr>
        <w:t>总则</w:t>
      </w:r>
      <w:bookmarkEnd w:id="8"/>
    </w:p>
    <w:p w:rsidR="00AF19D0" w:rsidRDefault="00AF19D0" w:rsidP="009C3244">
      <w:pPr>
        <w:pStyle w:val="a2"/>
        <w:spacing w:before="312" w:after="312"/>
      </w:pPr>
      <w:bookmarkStart w:id="9" w:name="_Toc451780652"/>
      <w:r>
        <w:rPr>
          <w:rFonts w:hint="eastAsia"/>
        </w:rPr>
        <w:t>一般规定</w:t>
      </w:r>
      <w:bookmarkEnd w:id="9"/>
    </w:p>
    <w:p w:rsidR="00AF19D0" w:rsidRDefault="00AF19D0" w:rsidP="009C3244">
      <w:pPr>
        <w:pStyle w:val="a3"/>
        <w:spacing w:before="156" w:after="156"/>
      </w:pPr>
      <w:r>
        <w:rPr>
          <w:rFonts w:hint="eastAsia"/>
        </w:rPr>
        <w:t xml:space="preserve"> </w:t>
      </w:r>
      <w:bookmarkStart w:id="10" w:name="_Toc451780653"/>
      <w:r>
        <w:rPr>
          <w:rFonts w:hint="eastAsia"/>
        </w:rPr>
        <w:t>总体要求</w:t>
      </w:r>
      <w:bookmarkEnd w:id="10"/>
    </w:p>
    <w:p w:rsidR="00AF19D0" w:rsidRDefault="00AF19D0">
      <w:pPr>
        <w:pStyle w:val="afff8"/>
        <w:spacing w:before="156" w:after="156"/>
      </w:pPr>
      <w:r>
        <w:rPr>
          <w:rFonts w:ascii="宋体" w:eastAsia="宋体"/>
          <w:szCs w:val="20"/>
        </w:rPr>
        <w:t>为规范不动产登记行为，保护不动产权利人合法权益，根据《不动产登记暂行条例》（简称《条例》）《不动产登记暂行条例实施细则》（简称《实施细则》），制定本规范。</w:t>
      </w:r>
    </w:p>
    <w:p w:rsidR="00AF19D0" w:rsidRDefault="00AF19D0">
      <w:pPr>
        <w:pStyle w:val="afff8"/>
        <w:spacing w:before="156" w:after="156"/>
        <w:rPr>
          <w:rFonts w:ascii="宋体" w:eastAsia="宋体"/>
          <w:szCs w:val="20"/>
        </w:rPr>
      </w:pPr>
      <w:r>
        <w:rPr>
          <w:rFonts w:ascii="宋体" w:eastAsia="宋体"/>
          <w:szCs w:val="20"/>
        </w:rPr>
        <w:t>不动产登记机构应严格贯彻落实《物权法》《条例》</w:t>
      </w:r>
      <w:r>
        <w:rPr>
          <w:rFonts w:ascii="宋体" w:eastAsia="宋体" w:hint="eastAsia"/>
          <w:szCs w:val="20"/>
        </w:rPr>
        <w:t>以及</w:t>
      </w:r>
      <w:r>
        <w:rPr>
          <w:rFonts w:ascii="宋体" w:eastAsia="宋体"/>
          <w:szCs w:val="20"/>
        </w:rPr>
        <w:t>《实施细则》的规定，依法确定申请人申请登记所需材料的种类和范围，并将所需材料目录在不动产登记机构办公场所和门户网站公布。不动产登记机构不得随意扩大登记申请材料的种类和范围，法律、行政法规以及《实施细则》没有规定的材料，不得作为登记申请材料。</w:t>
      </w:r>
    </w:p>
    <w:p w:rsidR="00AF19D0" w:rsidRDefault="00AF19D0">
      <w:pPr>
        <w:pStyle w:val="afff8"/>
        <w:spacing w:before="156" w:after="156"/>
        <w:rPr>
          <w:rFonts w:ascii="宋体" w:eastAsia="宋体"/>
          <w:szCs w:val="20"/>
        </w:rPr>
      </w:pPr>
      <w:r>
        <w:rPr>
          <w:rFonts w:ascii="宋体" w:eastAsia="宋体"/>
          <w:szCs w:val="20"/>
        </w:rPr>
        <w:t>申请人的申请材料应当依法提供原件，不动产登记机构可以依据实时互通共享取得的信息，对申请材料进行核对。</w:t>
      </w:r>
      <w:r>
        <w:rPr>
          <w:rFonts w:ascii="宋体" w:eastAsia="宋体" w:hint="eastAsia"/>
          <w:szCs w:val="20"/>
        </w:rPr>
        <w:t>能够通过部门间实时共享取得相关材料原件的，不得要求申请人重复提交。</w:t>
      </w:r>
    </w:p>
    <w:p w:rsidR="00AF19D0" w:rsidRDefault="00AF19D0">
      <w:pPr>
        <w:pStyle w:val="afff8"/>
        <w:spacing w:before="156" w:after="156"/>
        <w:rPr>
          <w:rFonts w:ascii="宋体" w:eastAsia="宋体"/>
          <w:szCs w:val="20"/>
        </w:rPr>
      </w:pPr>
      <w:r>
        <w:rPr>
          <w:rFonts w:ascii="宋体" w:eastAsia="宋体"/>
          <w:szCs w:val="20"/>
        </w:rPr>
        <w:t>不动产登记机构应严格按照法律、行政法规要求，规范不动产登记申请、受理、审核、登簿、发证等环节，严禁随意拆分登记职责，确保不动产登记流程和登记职责的完整性。</w:t>
      </w:r>
    </w:p>
    <w:p w:rsidR="00AF19D0" w:rsidRDefault="00AF19D0">
      <w:pPr>
        <w:pStyle w:val="afff8"/>
        <w:spacing w:before="156" w:after="156"/>
        <w:ind w:leftChars="150" w:firstLineChars="200" w:firstLine="420"/>
        <w:rPr>
          <w:rFonts w:ascii="宋体" w:eastAsia="宋体"/>
          <w:szCs w:val="20"/>
        </w:rPr>
      </w:pPr>
      <w:r>
        <w:rPr>
          <w:rFonts w:ascii="宋体" w:eastAsia="宋体"/>
          <w:szCs w:val="20"/>
        </w:rPr>
        <w:t>没有法律、行政法规以及《实施细则》依据而设置的前置条件，不动产登记机构不得将其纳入不动产登记的业务流程。</w:t>
      </w:r>
    </w:p>
    <w:p w:rsidR="00AF19D0" w:rsidRDefault="00AF19D0">
      <w:pPr>
        <w:pStyle w:val="afff8"/>
        <w:spacing w:before="156" w:after="156"/>
        <w:rPr>
          <w:rFonts w:ascii="宋体" w:eastAsia="宋体"/>
          <w:szCs w:val="20"/>
        </w:rPr>
      </w:pPr>
      <w:r>
        <w:rPr>
          <w:rFonts w:ascii="宋体" w:eastAsia="宋体" w:hint="eastAsia"/>
          <w:szCs w:val="20"/>
        </w:rPr>
        <w:t>不动产登记过渡期内，农业部会同国土资源部等部门负责指导农村土地承包经营权的统一登记工作，按照农业部有关规定办理耕地的土地承包经营权登记。耕地以外的承包经营权登记、国有农用地的使用权登记和森林、林木所有权登记，按照《条例》《实施细则》的有关规定办理。本规范不再另行规定。</w:t>
      </w:r>
    </w:p>
    <w:p w:rsidR="00AF19D0" w:rsidRDefault="00AF19D0" w:rsidP="009C3244">
      <w:pPr>
        <w:pStyle w:val="a3"/>
        <w:spacing w:before="156" w:after="156"/>
      </w:pPr>
      <w:bookmarkStart w:id="11" w:name="_Toc448911465"/>
      <w:bookmarkStart w:id="12" w:name="_Toc451780654"/>
      <w:r>
        <w:t>登记原则</w:t>
      </w:r>
      <w:bookmarkEnd w:id="11"/>
      <w:bookmarkEnd w:id="12"/>
    </w:p>
    <w:p w:rsidR="00AF19D0" w:rsidRDefault="00AF19D0">
      <w:pPr>
        <w:pStyle w:val="afff8"/>
        <w:spacing w:before="156" w:after="156"/>
      </w:pPr>
      <w:r>
        <w:t>依申请登记原则</w:t>
      </w:r>
    </w:p>
    <w:p w:rsidR="00AF19D0" w:rsidRDefault="00AF19D0">
      <w:pPr>
        <w:pStyle w:val="aff6"/>
      </w:pPr>
      <w:r>
        <w:t>不动产登记应当依照当事人的申请进行，但下列情形除外：</w:t>
      </w:r>
    </w:p>
    <w:p w:rsidR="00AF19D0" w:rsidRDefault="00AF19D0">
      <w:pPr>
        <w:pStyle w:val="aff6"/>
      </w:pPr>
      <w:r>
        <w:t>1  不动产登记机构依据人民法院、人民检察院等国家有权机关依法作出的嘱托文件直接办理登记的；</w:t>
      </w:r>
    </w:p>
    <w:p w:rsidR="00AF19D0" w:rsidRDefault="00AF19D0">
      <w:pPr>
        <w:pStyle w:val="aff6"/>
      </w:pPr>
      <w:r>
        <w:t>2  不动产登记机构依据法律、行政法规或者《实施细则》的规定依职权直接登记的。</w:t>
      </w:r>
    </w:p>
    <w:p w:rsidR="00AF19D0" w:rsidRDefault="00AF19D0">
      <w:pPr>
        <w:pStyle w:val="afff8"/>
        <w:spacing w:before="156" w:after="156"/>
      </w:pPr>
      <w:r>
        <w:t>一体登记原则</w:t>
      </w:r>
    </w:p>
    <w:p w:rsidR="00AF19D0" w:rsidRDefault="00AF19D0">
      <w:pPr>
        <w:pStyle w:val="aff6"/>
      </w:pPr>
      <w:r>
        <w:t>房屋等建筑物、构筑物所有权和森林、林木等定着物所有权登记应当与其所附着的土地、海域一并登记，保持权利主体一致。</w:t>
      </w:r>
    </w:p>
    <w:p w:rsidR="00AF19D0" w:rsidRDefault="00AF19D0">
      <w:pPr>
        <w:pStyle w:val="aff6"/>
      </w:pPr>
      <w:r>
        <w:t>土地使用权、海域使用权首次登记、转移登记、抵押登记、查封登记的，该土地、海域范围内符合登记条件的房屋等建筑物、构筑物所有权和森林、林木等定着物所有权应当一并登记</w:t>
      </w:r>
      <w:r>
        <w:rPr>
          <w:rFonts w:hint="eastAsia"/>
        </w:rPr>
        <w:t>。</w:t>
      </w:r>
    </w:p>
    <w:p w:rsidR="00AF19D0" w:rsidRDefault="00AF19D0">
      <w:pPr>
        <w:pStyle w:val="aff6"/>
      </w:pPr>
      <w:r>
        <w:lastRenderedPageBreak/>
        <w:t>房屋等建筑物、构筑物所有权和森林、林木等定着物所有权首次登记、转移登记、抵押登记、查封登记的，该房屋等建筑物、构筑物和森林、林木等定着物占用范围内的土地使用权、海域使用权应当一并登记。</w:t>
      </w:r>
    </w:p>
    <w:p w:rsidR="00AF19D0" w:rsidRDefault="00AF19D0">
      <w:pPr>
        <w:pStyle w:val="afff8"/>
        <w:spacing w:before="156" w:after="156"/>
      </w:pPr>
      <w:r>
        <w:t>连续登记原则</w:t>
      </w:r>
    </w:p>
    <w:p w:rsidR="00AF19D0" w:rsidRDefault="00AF19D0">
      <w:pPr>
        <w:pStyle w:val="aff6"/>
      </w:pPr>
      <w:r>
        <w:t xml:space="preserve">未办理不动产首次登记的，不得办理不动产其他类型登记，但下列情形除外： </w:t>
      </w:r>
    </w:p>
    <w:p w:rsidR="00AF19D0" w:rsidRDefault="00AF19D0">
      <w:pPr>
        <w:pStyle w:val="aff6"/>
      </w:pPr>
      <w:r>
        <w:t xml:space="preserve">1  预购商品房预告登记、预购商品房抵押预告登记的； </w:t>
      </w:r>
    </w:p>
    <w:p w:rsidR="00AF19D0" w:rsidRDefault="00AF19D0">
      <w:pPr>
        <w:pStyle w:val="aff6"/>
      </w:pPr>
      <w:r>
        <w:t>2  在建建筑物抵押权登记的；</w:t>
      </w:r>
    </w:p>
    <w:p w:rsidR="00AF19D0" w:rsidRDefault="00AF19D0">
      <w:pPr>
        <w:pStyle w:val="aff6"/>
      </w:pPr>
      <w:r>
        <w:t>3  预查封登记的；</w:t>
      </w:r>
    </w:p>
    <w:p w:rsidR="00AF19D0" w:rsidRDefault="00AF19D0">
      <w:pPr>
        <w:pStyle w:val="aff6"/>
      </w:pPr>
      <w:r>
        <w:t>4  法律、行政法规规定的其他情形。</w:t>
      </w:r>
    </w:p>
    <w:p w:rsidR="00AF19D0" w:rsidRDefault="00AF19D0">
      <w:pPr>
        <w:pStyle w:val="afff8"/>
        <w:spacing w:before="156" w:after="156"/>
      </w:pPr>
      <w:r>
        <w:t>属地登记原则</w:t>
      </w:r>
    </w:p>
    <w:p w:rsidR="00AF19D0" w:rsidRDefault="00AF19D0">
      <w:pPr>
        <w:pStyle w:val="aff6"/>
      </w:pPr>
      <w:r>
        <w:t>1  不动产登记由不动产所在地的县级人民政府不动产登记机构办理，直辖市、设区的市人民政府可以确定本级不动产登记机构统一办理所属各区的不动产登记。</w:t>
      </w:r>
    </w:p>
    <w:p w:rsidR="00AF19D0" w:rsidRDefault="00AF19D0">
      <w:pPr>
        <w:pStyle w:val="aff6"/>
      </w:pPr>
      <w:r>
        <w:t xml:space="preserve">跨行政区域的不动产登记，由所跨行政区域的不动产登记机构分别办理。 </w:t>
      </w:r>
    </w:p>
    <w:p w:rsidR="00AF19D0" w:rsidRDefault="00AF19D0">
      <w:pPr>
        <w:pStyle w:val="aff6"/>
      </w:pPr>
      <w:r>
        <w:t>不动产单元跨行政区域且无法分别办理的，由所跨行政区域的不动产登记机构协商办理；协商不成的，由先受理登记申请的不动产登记机构向共同的上一级人民政府不动产登记主管部门提出指定办理申请。</w:t>
      </w:r>
    </w:p>
    <w:p w:rsidR="00AF19D0" w:rsidRDefault="00AF19D0">
      <w:pPr>
        <w:pStyle w:val="aff6"/>
      </w:pPr>
      <w:r>
        <w:rPr>
          <w:rFonts w:hint="eastAsia"/>
        </w:rPr>
        <w:t>不动产登记机构</w:t>
      </w:r>
      <w:r>
        <w:t>经协商确定或者依指定办理跨行政区域不动产登记的，应当在登记完毕后将不动产登记簿记载的不动产权利人以及不动产坐落、界址、总面积、跨区域面积、用途、权利类型等登记结果书面告知不动产所跨区域的其他不动产登记机构；</w:t>
      </w:r>
    </w:p>
    <w:p w:rsidR="00AF19D0" w:rsidRDefault="00AF19D0">
      <w:pPr>
        <w:pStyle w:val="aff6"/>
      </w:pPr>
      <w:r>
        <w:t>2  国务院确定的重点国有林区的森林、林木和林地的登记，由国土资源部受理并会同有关部门办理，依法向权利人核发不动产权属证书。</w:t>
      </w:r>
    </w:p>
    <w:p w:rsidR="00AF19D0" w:rsidRDefault="00AF19D0">
      <w:pPr>
        <w:pStyle w:val="aff6"/>
      </w:pPr>
      <w:r>
        <w:t>3  国务院批准的项目用海、用岛的登记，由国土资源部受理，依法向权利人核发不动产权属证书。</w:t>
      </w:r>
    </w:p>
    <w:p w:rsidR="00AF19D0" w:rsidRDefault="00AF19D0">
      <w:pPr>
        <w:pStyle w:val="aff6"/>
      </w:pPr>
      <w:r>
        <w:t>4  中央国家机关使用的国有土地等不动产登记，依照国土资源部《在京中央国家机关用地土地登记办法》等规定办理。</w:t>
      </w:r>
    </w:p>
    <w:p w:rsidR="00AF19D0" w:rsidRDefault="00AF19D0" w:rsidP="009C3244">
      <w:pPr>
        <w:pStyle w:val="a3"/>
        <w:spacing w:before="156" w:after="156"/>
      </w:pPr>
      <w:bookmarkStart w:id="13" w:name="_Toc448911466"/>
      <w:bookmarkStart w:id="14" w:name="_Toc451780655"/>
      <w:r>
        <w:t>不动产单元</w:t>
      </w:r>
      <w:bookmarkEnd w:id="13"/>
      <w:bookmarkEnd w:id="14"/>
    </w:p>
    <w:p w:rsidR="00AF19D0" w:rsidRDefault="00AF19D0">
      <w:pPr>
        <w:pStyle w:val="afff8"/>
        <w:spacing w:before="156" w:after="156"/>
      </w:pPr>
      <w:r>
        <w:t>不动产单元</w:t>
      </w:r>
    </w:p>
    <w:p w:rsidR="00AF19D0" w:rsidRDefault="00AF19D0">
      <w:pPr>
        <w:pStyle w:val="aff6"/>
      </w:pPr>
      <w:r>
        <w:t>不动产登记应当以不动产单元为基本单位进行登记。不动产单元是指权属界线封闭且具有独立使用价值的空间。独立使用价值的空间应当足以实现相应的用途，并可以独立利用。</w:t>
      </w:r>
    </w:p>
    <w:p w:rsidR="00AF19D0" w:rsidRDefault="00AF19D0">
      <w:pPr>
        <w:pStyle w:val="aff6"/>
      </w:pPr>
      <w:r>
        <w:t xml:space="preserve">1  </w:t>
      </w:r>
      <w:r>
        <w:rPr>
          <w:rFonts w:hint="eastAsia"/>
        </w:rPr>
        <w:t>没有房屋等建筑物、构筑物以及森林、林木定着物的，以土地、海域权属界线</w:t>
      </w:r>
    </w:p>
    <w:p w:rsidR="00AF19D0" w:rsidRDefault="00AF19D0">
      <w:pPr>
        <w:pStyle w:val="aff6"/>
      </w:pPr>
      <w:r>
        <w:rPr>
          <w:rFonts w:hint="eastAsia"/>
        </w:rPr>
        <w:t xml:space="preserve">   封闭的空间为不动产单元。</w:t>
      </w:r>
    </w:p>
    <w:p w:rsidR="00AF19D0" w:rsidRDefault="00AF19D0">
      <w:pPr>
        <w:pStyle w:val="aff6"/>
      </w:pPr>
      <w:r>
        <w:rPr>
          <w:rFonts w:hint="eastAsia"/>
        </w:rPr>
        <w:t>2</w:t>
      </w:r>
      <w:r>
        <w:t xml:space="preserve">  </w:t>
      </w:r>
      <w:r>
        <w:rPr>
          <w:rFonts w:hint="eastAsia"/>
        </w:rPr>
        <w:t>有房屋等建筑物以及森林、林木定着物的，以该房屋等建筑物以及森林、林木</w:t>
      </w:r>
    </w:p>
    <w:p w:rsidR="00AF19D0" w:rsidRDefault="00AF19D0">
      <w:pPr>
        <w:pStyle w:val="aff6"/>
      </w:pPr>
      <w:r>
        <w:rPr>
          <w:rFonts w:hint="eastAsia"/>
        </w:rPr>
        <w:t xml:space="preserve">   定着物与土地、海域权属界线封闭的空间为不动产单元。</w:t>
      </w:r>
    </w:p>
    <w:p w:rsidR="00AF19D0" w:rsidRDefault="00AF19D0">
      <w:pPr>
        <w:pStyle w:val="aff6"/>
      </w:pPr>
      <w:r>
        <w:rPr>
          <w:rFonts w:hint="eastAsia"/>
        </w:rPr>
        <w:t>3</w:t>
      </w:r>
      <w:r>
        <w:t xml:space="preserve">  </w:t>
      </w:r>
      <w:r>
        <w:rPr>
          <w:rFonts w:hint="eastAsia"/>
        </w:rPr>
        <w:t>有地下车库、商铺等具有独立使用价值的特定空间或者码头、油库、隧道、桥</w:t>
      </w:r>
    </w:p>
    <w:p w:rsidR="00AF19D0" w:rsidRDefault="00AF19D0">
      <w:pPr>
        <w:pStyle w:val="aff6"/>
      </w:pPr>
      <w:r>
        <w:rPr>
          <w:rFonts w:hint="eastAsia"/>
        </w:rPr>
        <w:t xml:space="preserve">   梁等构筑物的，以该特定空间或者构筑物与土地、海域权属界线封闭的空间为</w:t>
      </w:r>
    </w:p>
    <w:p w:rsidR="00AF19D0" w:rsidRDefault="00AF19D0">
      <w:pPr>
        <w:pStyle w:val="aff6"/>
      </w:pPr>
      <w:r>
        <w:rPr>
          <w:rFonts w:hint="eastAsia"/>
        </w:rPr>
        <w:t xml:space="preserve">   不动产单元。</w:t>
      </w:r>
    </w:p>
    <w:p w:rsidR="00AF19D0" w:rsidRDefault="00AF19D0">
      <w:pPr>
        <w:pStyle w:val="afff8"/>
        <w:spacing w:before="156" w:after="156"/>
      </w:pPr>
      <w:r>
        <w:rPr>
          <w:rFonts w:hint="eastAsia"/>
        </w:rPr>
        <w:t>不动产</w:t>
      </w:r>
      <w:r>
        <w:t>单元编码</w:t>
      </w:r>
    </w:p>
    <w:p w:rsidR="00AF19D0" w:rsidRDefault="00AF19D0">
      <w:pPr>
        <w:pStyle w:val="aff6"/>
      </w:pPr>
      <w:r>
        <w:t>不动产单元应当按照《不动产单元设定与代码编制规则》（试行）的规定进行设定与编码。不动产登记机构（国土资源主管部门）负责本辖区范围内的不动产单元代码编制、变更与管理工作，确保不动产单元</w:t>
      </w:r>
      <w:r>
        <w:rPr>
          <w:rFonts w:hint="eastAsia"/>
        </w:rPr>
        <w:t>编码</w:t>
      </w:r>
      <w:r>
        <w:t>的唯一性。</w:t>
      </w:r>
    </w:p>
    <w:p w:rsidR="00AF19D0" w:rsidRDefault="00AF19D0" w:rsidP="009C3244">
      <w:pPr>
        <w:pStyle w:val="a3"/>
        <w:spacing w:before="156" w:after="156"/>
      </w:pPr>
      <w:bookmarkStart w:id="15" w:name="_Toc448911467"/>
      <w:bookmarkStart w:id="16" w:name="_Toc451780656"/>
      <w:r>
        <w:lastRenderedPageBreak/>
        <w:t>不动产权籍调查</w:t>
      </w:r>
      <w:bookmarkEnd w:id="15"/>
      <w:bookmarkEnd w:id="16"/>
    </w:p>
    <w:p w:rsidR="00AF19D0" w:rsidRDefault="00AF19D0">
      <w:pPr>
        <w:pStyle w:val="afff8"/>
        <w:spacing w:before="156" w:after="156"/>
      </w:pPr>
      <w:r>
        <w:rPr>
          <w:rFonts w:ascii="宋体" w:eastAsia="宋体"/>
          <w:szCs w:val="20"/>
        </w:rPr>
        <w:t>不动产登记申请前，需要进行不动产权籍调查的，应当依据不动产权籍调查相关技术规定开展不动产权籍调查。不动产权籍调查包括不动产权属调查和不动产测量。</w:t>
      </w:r>
    </w:p>
    <w:p w:rsidR="00AF19D0" w:rsidRDefault="00AF19D0">
      <w:pPr>
        <w:pStyle w:val="aff6"/>
      </w:pPr>
      <w:r>
        <w:t>1  申请人申请不动产首次登记前，应当以宗地、宗海为基础，以不动产单元为基本单位，开展不动产权籍调查。其中，政府组织开展的集体土地所有权、宅基地使用权、集体建设用地使用权、土地承包经营权的首次登记所需的不动产权籍调查成果，由人民政府有关部门组织获取。</w:t>
      </w:r>
    </w:p>
    <w:p w:rsidR="00AF19D0" w:rsidRDefault="00AF19D0">
      <w:pPr>
        <w:pStyle w:val="aff6"/>
      </w:pPr>
      <w:r>
        <w:t>2 申请人申请不动产变更、转移等登记，不动产界址未发生变化的，可以沿用原不动产权籍调查成果；不动产界址发生变化，或界址无变化但未进行过权籍调查或无法提供不动产权籍调查成果的，应当补充或重新开展不动产权籍调查。</w:t>
      </w:r>
    </w:p>
    <w:p w:rsidR="00AF19D0" w:rsidRDefault="00AF19D0">
      <w:pPr>
        <w:pStyle w:val="aff6"/>
      </w:pPr>
      <w:r>
        <w:t>3  前期行业管理中已经产生或部分产生，并经行业主管部门或其授权机构确认的，符合不动产登记要求的不动产权籍调查成果，可继续沿用。</w:t>
      </w:r>
    </w:p>
    <w:p w:rsidR="00AF19D0" w:rsidRDefault="00AF19D0">
      <w:pPr>
        <w:pStyle w:val="afff8"/>
        <w:spacing w:before="156" w:after="156"/>
        <w:ind w:left="0" w:firstLineChars="150" w:firstLine="315"/>
      </w:pPr>
      <w:r>
        <w:rPr>
          <w:rFonts w:ascii="宋体" w:eastAsia="宋体"/>
          <w:szCs w:val="20"/>
        </w:rPr>
        <w:t>不动产登记机构（国土资源主管部门）应当加强不动产权籍调查成果确认</w:t>
      </w:r>
      <w:r>
        <w:rPr>
          <w:rFonts w:ascii="宋体" w:eastAsia="宋体" w:hint="eastAsia"/>
          <w:szCs w:val="20"/>
        </w:rPr>
        <w:t>工作</w:t>
      </w:r>
      <w:r>
        <w:rPr>
          <w:rFonts w:ascii="宋体" w:eastAsia="宋体"/>
          <w:szCs w:val="20"/>
        </w:rPr>
        <w:t>，结合日常登记实时更新权籍调查数据库，确保不动产权籍调查数据的现势、有效和安全。</w:t>
      </w:r>
    </w:p>
    <w:p w:rsidR="00AF19D0" w:rsidRDefault="00AF19D0" w:rsidP="009C3244">
      <w:pPr>
        <w:pStyle w:val="a3"/>
        <w:spacing w:before="156" w:after="156"/>
      </w:pPr>
      <w:bookmarkStart w:id="17" w:name="_Toc448911468"/>
      <w:bookmarkStart w:id="18" w:name="_Toc451780657"/>
      <w:r>
        <w:t>不动产登记簿</w:t>
      </w:r>
      <w:bookmarkEnd w:id="17"/>
      <w:bookmarkEnd w:id="18"/>
    </w:p>
    <w:p w:rsidR="00AF19D0" w:rsidRDefault="00AF19D0">
      <w:pPr>
        <w:pStyle w:val="afff8"/>
        <w:spacing w:before="156" w:after="156"/>
      </w:pPr>
      <w:r>
        <w:t>不动产登记簿介质</w:t>
      </w:r>
    </w:p>
    <w:p w:rsidR="00AF19D0" w:rsidRDefault="00AF19D0">
      <w:pPr>
        <w:pStyle w:val="aff6"/>
      </w:pPr>
      <w:r>
        <w:t>不动产登记簿应当采取电子介质，并具有唯一、确定的纸质转化形式。暂不具备条件的，可以采用纸质介质。</w:t>
      </w:r>
    </w:p>
    <w:p w:rsidR="00AF19D0" w:rsidRDefault="00AF19D0">
      <w:pPr>
        <w:pStyle w:val="aff6"/>
      </w:pPr>
      <w:r>
        <w:t>不动产登记机构应当配备专门的不动产登记电子存储设施，采取信息网络安全防护措施，保证电子数据安全，并定期进行异地备份。</w:t>
      </w:r>
    </w:p>
    <w:p w:rsidR="00AF19D0" w:rsidRDefault="00AF19D0">
      <w:pPr>
        <w:pStyle w:val="afff8"/>
        <w:spacing w:before="156" w:after="156"/>
      </w:pPr>
      <w:r>
        <w:t>建立不动产登记簿</w:t>
      </w:r>
    </w:p>
    <w:p w:rsidR="00AF19D0" w:rsidRDefault="00AF19D0">
      <w:pPr>
        <w:pStyle w:val="aff6"/>
      </w:pPr>
      <w:r>
        <w:t>不动产登记簿由不动产登记机构建立。不动产登记簿应当以宗地、宗海为单位编制，一宗地或者一宗海范围内的全部不动产编入一个不动产登记簿。宗地或宗海权属界线发生变化的，应当重新建簿，并实现与原</w:t>
      </w:r>
      <w:r>
        <w:rPr>
          <w:rFonts w:hAnsi="宋体" w:cs="宋体" w:hint="eastAsia"/>
        </w:rPr>
        <w:t>不动产登记簿</w:t>
      </w:r>
      <w:r>
        <w:t>关联。</w:t>
      </w:r>
    </w:p>
    <w:p w:rsidR="00AF19D0" w:rsidRDefault="00AF19D0">
      <w:pPr>
        <w:pStyle w:val="aff6"/>
      </w:pPr>
      <w:r>
        <w:t>1  一个不动产单元有两个以上不动产权利或事项的，在</w:t>
      </w:r>
      <w:r>
        <w:rPr>
          <w:rFonts w:hAnsi="宋体" w:cs="宋体" w:hint="eastAsia"/>
        </w:rPr>
        <w:t>不动产登记簿</w:t>
      </w:r>
      <w:r>
        <w:t>中分别按照一个权利类型或事项设置一</w:t>
      </w:r>
      <w:r>
        <w:rPr>
          <w:rFonts w:hint="eastAsia"/>
        </w:rPr>
        <w:t>个登记簿页</w:t>
      </w:r>
      <w:r>
        <w:t>；</w:t>
      </w:r>
    </w:p>
    <w:p w:rsidR="00AF19D0" w:rsidRDefault="00AF19D0">
      <w:pPr>
        <w:pStyle w:val="aff6"/>
      </w:pPr>
      <w:r>
        <w:t>2  一个登记</w:t>
      </w:r>
      <w:r>
        <w:rPr>
          <w:rFonts w:hint="eastAsia"/>
        </w:rPr>
        <w:t>簿</w:t>
      </w:r>
      <w:r>
        <w:t>页按登簿时间的先后依次记</w:t>
      </w:r>
      <w:r>
        <w:rPr>
          <w:rFonts w:hint="eastAsia"/>
        </w:rPr>
        <w:t>载</w:t>
      </w:r>
      <w:r>
        <w:t>该权利或事项的</w:t>
      </w:r>
      <w:r>
        <w:rPr>
          <w:rFonts w:hint="eastAsia"/>
        </w:rPr>
        <w:t>相关</w:t>
      </w:r>
      <w:r>
        <w:t>内容。</w:t>
      </w:r>
    </w:p>
    <w:p w:rsidR="00AF19D0" w:rsidRDefault="00AF19D0">
      <w:pPr>
        <w:pStyle w:val="afff8"/>
        <w:spacing w:before="156" w:after="156"/>
      </w:pPr>
      <w:r>
        <w:t>更正不动产登记簿</w:t>
      </w:r>
    </w:p>
    <w:p w:rsidR="00AF19D0" w:rsidRDefault="00AF19D0">
      <w:pPr>
        <w:pStyle w:val="aff6"/>
      </w:pPr>
      <w:r>
        <w:t>不动产登记机构应当依法对不动产登记簿进行记载、保存和重建，不得随意更改。有证据证实不动产登记簿记载的事项确实存在错误的，应当依法进行更正登记。</w:t>
      </w:r>
    </w:p>
    <w:p w:rsidR="00AF19D0" w:rsidRDefault="00AF19D0">
      <w:pPr>
        <w:pStyle w:val="afff8"/>
        <w:spacing w:before="156" w:after="156"/>
      </w:pPr>
      <w:r>
        <w:t>管理和保存不动产登记簿</w:t>
      </w:r>
    </w:p>
    <w:p w:rsidR="00AF19D0" w:rsidRDefault="00AF19D0">
      <w:pPr>
        <w:pStyle w:val="aff6"/>
      </w:pPr>
      <w:r>
        <w:t>不动产登记簿由不动产登记机构负责管理，并永久保存。</w:t>
      </w:r>
    </w:p>
    <w:p w:rsidR="00AF19D0" w:rsidRDefault="00AF19D0" w:rsidP="009C3244">
      <w:pPr>
        <w:pStyle w:val="a3"/>
        <w:spacing w:before="156" w:after="156"/>
      </w:pPr>
      <w:bookmarkStart w:id="19" w:name="_Toc448911469"/>
      <w:bookmarkStart w:id="20" w:name="_Toc451780658"/>
      <w:r>
        <w:t>不动产权证书和不动产登记证明</w:t>
      </w:r>
      <w:bookmarkEnd w:id="19"/>
      <w:bookmarkEnd w:id="20"/>
    </w:p>
    <w:p w:rsidR="00AF19D0" w:rsidRDefault="00AF19D0">
      <w:pPr>
        <w:pStyle w:val="afff8"/>
        <w:spacing w:before="156" w:after="156"/>
      </w:pPr>
      <w:r>
        <w:t>不动产权证书和不动产登记证明的格式</w:t>
      </w:r>
    </w:p>
    <w:p w:rsidR="00AF19D0" w:rsidRDefault="00AF19D0">
      <w:pPr>
        <w:pStyle w:val="aff6"/>
      </w:pPr>
      <w:r>
        <w:t>不动产权证书和不动产登记证明由国土资源部统一制定样式、统一监制、统一编号规则。不动产权证书和不动产登记证明的印制、发行、管理和质量监督工作由省级国土资源主管部门负责。</w:t>
      </w:r>
    </w:p>
    <w:p w:rsidR="00AF19D0" w:rsidRDefault="00AF19D0">
      <w:pPr>
        <w:pStyle w:val="aff6"/>
      </w:pPr>
      <w:r>
        <w:lastRenderedPageBreak/>
        <w:t>不动产权证书和不动产登记证明应当一证一号，更换证书和证明应当更换号码。</w:t>
      </w:r>
    </w:p>
    <w:p w:rsidR="00AF19D0" w:rsidRDefault="00AF19D0">
      <w:pPr>
        <w:pStyle w:val="aff6"/>
      </w:pPr>
      <w:r>
        <w:t>有条件的地区，不动产登记机构可以采用印制二维码等防伪手段。</w:t>
      </w:r>
    </w:p>
    <w:p w:rsidR="00AF19D0" w:rsidRDefault="00AF19D0">
      <w:pPr>
        <w:pStyle w:val="afff8"/>
        <w:spacing w:before="156" w:after="156"/>
      </w:pPr>
      <w:r>
        <w:t>不动产权证书的版式</w:t>
      </w:r>
    </w:p>
    <w:p w:rsidR="00AF19D0" w:rsidRDefault="00AF19D0">
      <w:pPr>
        <w:pStyle w:val="aff6"/>
      </w:pPr>
      <w:r>
        <w:t>不动产权证书分单一版和集成版两个版式。不动产登记原则上按一个不动产单元核发一本不动产权证书，采用单一版版本。农村集体经济组织拥有多个建设用地使用权或一户拥有多个土地承包经营权的，可以将其集中记载在一本集成版的不动产权证书，一本证书可以记载一个权利人在同一登记辖区内享有的多个不动产单元上的不动产权利。</w:t>
      </w:r>
    </w:p>
    <w:p w:rsidR="00AF19D0" w:rsidRDefault="00AF19D0">
      <w:pPr>
        <w:pStyle w:val="afff8"/>
        <w:spacing w:before="156" w:after="156"/>
      </w:pPr>
      <w:r>
        <w:t>不动产权证书和不动产登记证明的换发、补发、注销</w:t>
      </w:r>
    </w:p>
    <w:p w:rsidR="00AF19D0" w:rsidRDefault="00AF19D0">
      <w:pPr>
        <w:pStyle w:val="aff6"/>
      </w:pPr>
      <w:r>
        <w:t>不动产权证书和不动产登记证明换发、补发、注销的，原证号废止</w:t>
      </w:r>
      <w:r>
        <w:rPr>
          <w:rFonts w:hint="eastAsia"/>
        </w:rPr>
        <w:t>。</w:t>
      </w:r>
      <w:r>
        <w:t>换发、补发的新不动产权证书或不动产登记证明应当更换号码，并在不动产权证书或者不动产登记证明上注明</w:t>
      </w:r>
      <w:r>
        <w:t>“</w:t>
      </w:r>
      <w:r>
        <w:t>换发</w:t>
      </w:r>
      <w:r>
        <w:t>”“</w:t>
      </w:r>
      <w:r>
        <w:t>补发</w:t>
      </w:r>
      <w:r>
        <w:t>”</w:t>
      </w:r>
      <w:r>
        <w:t>字样。</w:t>
      </w:r>
    </w:p>
    <w:p w:rsidR="00AF19D0" w:rsidRDefault="00AF19D0">
      <w:pPr>
        <w:pStyle w:val="afffff8"/>
        <w:ind w:left="840"/>
      </w:pPr>
      <w:r>
        <w:t>不动产权证书或者不动产登记证明破损、污损、填制错误的，当事人可以向不动产登记机构申请换发。符合换发条件的，不动产登记机构应当收回并注销原不动产权证书或者不动产登记证明，并将有关事项记载于</w:t>
      </w:r>
      <w:r>
        <w:rPr>
          <w:rFonts w:hint="eastAsia"/>
        </w:rPr>
        <w:t>不动产</w:t>
      </w:r>
      <w:r>
        <w:t>登记簿后，向申请人换发新的不动产权证书或者不动产登记证明，并注明</w:t>
      </w:r>
      <w:r>
        <w:t>“</w:t>
      </w:r>
      <w:r>
        <w:t>换发</w:t>
      </w:r>
      <w:r>
        <w:t>”</w:t>
      </w:r>
      <w:r>
        <w:t>字样。</w:t>
      </w:r>
    </w:p>
    <w:p w:rsidR="00AF19D0" w:rsidRDefault="00AF19D0">
      <w:pPr>
        <w:pStyle w:val="afffff8"/>
        <w:ind w:left="840"/>
      </w:pPr>
      <w:r>
        <w:t>不动产权证书或者不动产登记证明遗失、灭失，不动产权利人申请补发的，由不动产登记机构在其门户网站上刊发不动产权利人的遗失、灭失声明，15个工作日后，打印一份遗失、灭失声明页面存档，并将有关事项记载于</w:t>
      </w:r>
      <w:r>
        <w:rPr>
          <w:rFonts w:hint="eastAsia"/>
        </w:rPr>
        <w:t>不动产</w:t>
      </w:r>
      <w:r>
        <w:t>登记簿，向申请人补发新的不动产权证书或者不动产登记证明，并注明</w:t>
      </w:r>
      <w:r>
        <w:t>“</w:t>
      </w:r>
      <w:r>
        <w:t>补发</w:t>
      </w:r>
      <w:r>
        <w:t>”</w:t>
      </w:r>
      <w:r>
        <w:t>字样。</w:t>
      </w:r>
    </w:p>
    <w:p w:rsidR="00AF19D0" w:rsidRDefault="00AF19D0">
      <w:pPr>
        <w:pStyle w:val="afffff8"/>
        <w:ind w:left="840"/>
      </w:pPr>
      <w:r>
        <w:t>不动产被查封、抵押或存在异议登记、预告登记的，不影响不动产权证书和不动产登记证明的换发或补发。</w:t>
      </w:r>
    </w:p>
    <w:p w:rsidR="00AF19D0" w:rsidRDefault="00AF19D0">
      <w:pPr>
        <w:pStyle w:val="afff8"/>
        <w:spacing w:before="156" w:after="156"/>
      </w:pPr>
      <w:r>
        <w:t>不动产权证书和不动产登记证明的生效</w:t>
      </w:r>
    </w:p>
    <w:p w:rsidR="00AF19D0" w:rsidRDefault="00AF19D0">
      <w:pPr>
        <w:pStyle w:val="aff6"/>
      </w:pPr>
      <w:r>
        <w:t>不动产权证书和不动产登记证明应当按照不动产登记簿缮写，在加盖不动产登记机构不动产登记专用章后生效。</w:t>
      </w:r>
    </w:p>
    <w:p w:rsidR="00AF19D0" w:rsidRDefault="00AF19D0">
      <w:pPr>
        <w:pStyle w:val="afff8"/>
        <w:spacing w:before="156" w:after="156"/>
      </w:pPr>
      <w:r>
        <w:t>不动产权证书和不动产登记证明的管理</w:t>
      </w:r>
    </w:p>
    <w:p w:rsidR="00AF19D0" w:rsidRDefault="00AF19D0">
      <w:pPr>
        <w:pStyle w:val="aff6"/>
      </w:pPr>
      <w:r>
        <w:t xml:space="preserve">不动产登记机构应当加强对不动产权证书和不动产登记证明的管理，建立不动产权证书和不动产登记证明管理台账，采取有效措施防止空白、作废的不动产权证书和不动产登记证明外流、遗失。 </w:t>
      </w:r>
    </w:p>
    <w:p w:rsidR="00AF19D0" w:rsidRDefault="00AF19D0" w:rsidP="009C3244">
      <w:pPr>
        <w:pStyle w:val="a3"/>
        <w:spacing w:before="156" w:after="156"/>
      </w:pPr>
      <w:bookmarkStart w:id="21" w:name="_Toc448911470"/>
      <w:bookmarkStart w:id="22" w:name="_Toc451780659"/>
      <w:r>
        <w:t>登记的一般程序</w:t>
      </w:r>
      <w:bookmarkEnd w:id="21"/>
      <w:bookmarkEnd w:id="22"/>
    </w:p>
    <w:p w:rsidR="00AF19D0" w:rsidRDefault="00AF19D0">
      <w:pPr>
        <w:pStyle w:val="afff8"/>
        <w:spacing w:before="156" w:after="156"/>
      </w:pPr>
      <w:r>
        <w:t>依申请登记程序</w:t>
      </w:r>
    </w:p>
    <w:p w:rsidR="00AF19D0" w:rsidRDefault="00AF19D0">
      <w:pPr>
        <w:pStyle w:val="aff6"/>
      </w:pPr>
      <w:r>
        <w:t>依申请的不动产登记应当按下列程序进行：</w:t>
      </w:r>
    </w:p>
    <w:p w:rsidR="00AF19D0" w:rsidRDefault="00AF19D0">
      <w:pPr>
        <w:pStyle w:val="aff6"/>
      </w:pPr>
      <w:r>
        <w:t>（一）申请；</w:t>
      </w:r>
    </w:p>
    <w:p w:rsidR="00AF19D0" w:rsidRDefault="00AF19D0">
      <w:pPr>
        <w:pStyle w:val="aff6"/>
      </w:pPr>
      <w:r>
        <w:t>（二）受理；</w:t>
      </w:r>
    </w:p>
    <w:p w:rsidR="00AF19D0" w:rsidRDefault="00AF19D0">
      <w:pPr>
        <w:pStyle w:val="aff6"/>
      </w:pPr>
      <w:r>
        <w:t>（三）审核；</w:t>
      </w:r>
    </w:p>
    <w:p w:rsidR="00AF19D0" w:rsidRDefault="00AF19D0">
      <w:pPr>
        <w:pStyle w:val="aff6"/>
      </w:pPr>
      <w:r>
        <w:t>（四）登簿。</w:t>
      </w:r>
    </w:p>
    <w:p w:rsidR="00AF19D0" w:rsidRDefault="00AF19D0">
      <w:pPr>
        <w:pStyle w:val="aff6"/>
      </w:pPr>
      <w:r>
        <w:t>不动产登记机构完成登记后，应当依据法律、行政法规规定向申请人发放不动产权证书或者不动产登记证明。</w:t>
      </w:r>
    </w:p>
    <w:p w:rsidR="00AF19D0" w:rsidRDefault="00AF19D0">
      <w:pPr>
        <w:pStyle w:val="afff8"/>
        <w:spacing w:before="156" w:after="156"/>
      </w:pPr>
      <w:r>
        <w:t>依嘱托登记程序</w:t>
      </w:r>
    </w:p>
    <w:p w:rsidR="00AF19D0" w:rsidRDefault="00AF19D0">
      <w:pPr>
        <w:pStyle w:val="aff6"/>
      </w:pPr>
      <w:r>
        <w:lastRenderedPageBreak/>
        <w:t>依据人民法院、人民检察院等国家有权机关出具的相关嘱托文件办理不动产登记</w:t>
      </w:r>
      <w:r>
        <w:rPr>
          <w:rFonts w:hint="eastAsia"/>
        </w:rPr>
        <w:t>的，</w:t>
      </w:r>
      <w:r>
        <w:t>按下列程序进行：</w:t>
      </w:r>
    </w:p>
    <w:p w:rsidR="00AF19D0" w:rsidRDefault="00AF19D0">
      <w:pPr>
        <w:pStyle w:val="aff6"/>
      </w:pPr>
      <w:r>
        <w:t>（一）嘱托；</w:t>
      </w:r>
    </w:p>
    <w:p w:rsidR="00AF19D0" w:rsidRDefault="00AF19D0">
      <w:pPr>
        <w:pStyle w:val="aff6"/>
      </w:pPr>
      <w:r>
        <w:t>（二）接受嘱托；</w:t>
      </w:r>
    </w:p>
    <w:p w:rsidR="00AF19D0" w:rsidRDefault="00AF19D0">
      <w:pPr>
        <w:pStyle w:val="aff6"/>
      </w:pPr>
      <w:r>
        <w:t>（三）审核；</w:t>
      </w:r>
    </w:p>
    <w:p w:rsidR="00AF19D0" w:rsidRDefault="00AF19D0">
      <w:pPr>
        <w:pStyle w:val="aff6"/>
      </w:pPr>
      <w:r>
        <w:t>（四）登簿。</w:t>
      </w:r>
    </w:p>
    <w:p w:rsidR="00AF19D0" w:rsidRDefault="00AF19D0">
      <w:pPr>
        <w:pStyle w:val="afff8"/>
        <w:spacing w:before="156" w:after="156"/>
      </w:pPr>
      <w:r>
        <w:t>依职权登记程序</w:t>
      </w:r>
    </w:p>
    <w:p w:rsidR="00AF19D0" w:rsidRDefault="00AF19D0">
      <w:pPr>
        <w:pStyle w:val="aff6"/>
      </w:pPr>
      <w:r>
        <w:t>不动产登记机构依职权办理不动产登记事项的，按下列程序进行：</w:t>
      </w:r>
    </w:p>
    <w:p w:rsidR="00AF19D0" w:rsidRDefault="00AF19D0">
      <w:pPr>
        <w:pStyle w:val="aff6"/>
      </w:pPr>
      <w:r>
        <w:t>（一）启动；</w:t>
      </w:r>
    </w:p>
    <w:p w:rsidR="00AF19D0" w:rsidRDefault="00AF19D0">
      <w:pPr>
        <w:pStyle w:val="aff6"/>
      </w:pPr>
      <w:r>
        <w:t>（二）审核；</w:t>
      </w:r>
    </w:p>
    <w:p w:rsidR="00AF19D0" w:rsidRDefault="00AF19D0">
      <w:pPr>
        <w:pStyle w:val="aff6"/>
      </w:pPr>
      <w:r>
        <w:t>（三）登簿。</w:t>
      </w:r>
    </w:p>
    <w:p w:rsidR="00AF19D0" w:rsidRDefault="00AF19D0" w:rsidP="009C3244">
      <w:pPr>
        <w:pStyle w:val="a3"/>
        <w:spacing w:before="156" w:after="156"/>
      </w:pPr>
      <w:bookmarkStart w:id="23" w:name="_Toc448911471"/>
      <w:bookmarkStart w:id="24" w:name="_Toc451780660"/>
      <w:r>
        <w:t>登记申请材料的一般要求</w:t>
      </w:r>
      <w:bookmarkEnd w:id="23"/>
      <w:bookmarkEnd w:id="24"/>
    </w:p>
    <w:p w:rsidR="00AF19D0" w:rsidRDefault="00AF19D0">
      <w:pPr>
        <w:pStyle w:val="afff8"/>
        <w:spacing w:before="156" w:after="156"/>
        <w:rPr>
          <w:rFonts w:ascii="宋体" w:eastAsia="宋体"/>
          <w:szCs w:val="20"/>
        </w:rPr>
      </w:pPr>
      <w:r>
        <w:rPr>
          <w:rFonts w:ascii="宋体" w:eastAsia="宋体"/>
          <w:szCs w:val="20"/>
        </w:rPr>
        <w:t>申请材料应当齐全，符合要求，申请人应当对申请材料的真实性负责，并做出书面承诺</w:t>
      </w:r>
      <w:r>
        <w:rPr>
          <w:rFonts w:hint="eastAsia"/>
        </w:rPr>
        <w:t>。</w:t>
      </w:r>
    </w:p>
    <w:p w:rsidR="00AF19D0" w:rsidRDefault="00AF19D0">
      <w:pPr>
        <w:pStyle w:val="afff8"/>
        <w:spacing w:before="156" w:after="156"/>
      </w:pPr>
      <w:r>
        <w:t>申请材料格式</w:t>
      </w:r>
    </w:p>
    <w:p w:rsidR="00AF19D0" w:rsidRDefault="00AF19D0">
      <w:pPr>
        <w:pStyle w:val="affff4"/>
        <w:spacing w:before="156" w:after="156"/>
        <w:ind w:left="840"/>
        <w:rPr>
          <w:rFonts w:ascii="宋体" w:eastAsia="宋体"/>
          <w:szCs w:val="20"/>
        </w:rPr>
      </w:pPr>
      <w:r>
        <w:rPr>
          <w:rFonts w:ascii="宋体" w:eastAsia="宋体"/>
          <w:szCs w:val="20"/>
        </w:rPr>
        <w:t>申请材料应当提供原件。因特殊情况不能提供原件的，可以提交该材料的出具机构或职权继受机构确认与原件一致的复印件。</w:t>
      </w:r>
    </w:p>
    <w:p w:rsidR="00AF19D0" w:rsidRDefault="00AF19D0">
      <w:pPr>
        <w:pStyle w:val="aff6"/>
        <w:ind w:leftChars="400" w:left="840"/>
      </w:pPr>
      <w:r>
        <w:rPr>
          <w:rFonts w:hint="eastAsia"/>
        </w:rPr>
        <w:t>不动产登记机构</w:t>
      </w:r>
      <w:r>
        <w:t>留存复印件的，应经不动产登记机构工作人员比对后，由不动产登记机构工作人员签字并加盖原件相符章。</w:t>
      </w:r>
    </w:p>
    <w:p w:rsidR="00AF19D0" w:rsidRDefault="00AF19D0">
      <w:pPr>
        <w:pStyle w:val="affff4"/>
        <w:spacing w:before="156" w:after="156"/>
        <w:ind w:left="840"/>
      </w:pPr>
      <w:r>
        <w:rPr>
          <w:rFonts w:ascii="宋体" w:eastAsia="宋体"/>
          <w:szCs w:val="20"/>
        </w:rPr>
        <w:t>申请材料形式应当为纸</w:t>
      </w:r>
      <w:r>
        <w:rPr>
          <w:rFonts w:ascii="宋体" w:eastAsia="宋体" w:hint="eastAsia"/>
          <w:szCs w:val="20"/>
        </w:rPr>
        <w:t>质</w:t>
      </w:r>
      <w:r>
        <w:rPr>
          <w:rFonts w:ascii="宋体" w:eastAsia="宋体"/>
          <w:szCs w:val="20"/>
        </w:rPr>
        <w:t>介质，</w:t>
      </w:r>
      <w:r>
        <w:rPr>
          <w:rFonts w:ascii="宋体" w:eastAsia="宋体" w:hint="eastAsia"/>
          <w:szCs w:val="20"/>
        </w:rPr>
        <w:t>申请书</w:t>
      </w:r>
      <w:r>
        <w:rPr>
          <w:rFonts w:ascii="宋体" w:eastAsia="宋体"/>
          <w:szCs w:val="20"/>
        </w:rPr>
        <w:t>纸张和尺寸宜符合下列规定：</w:t>
      </w:r>
    </w:p>
    <w:p w:rsidR="00AF19D0" w:rsidRDefault="00AF19D0">
      <w:pPr>
        <w:pStyle w:val="aff6"/>
        <w:ind w:firstLineChars="600" w:firstLine="1260"/>
      </w:pPr>
      <w:r>
        <w:t>1　采用韧性大、耐久性强、可长期保存的纸</w:t>
      </w:r>
      <w:r>
        <w:rPr>
          <w:rFonts w:hint="eastAsia"/>
        </w:rPr>
        <w:t>质</w:t>
      </w:r>
      <w:r>
        <w:t>介质；</w:t>
      </w:r>
    </w:p>
    <w:p w:rsidR="00AF19D0" w:rsidRDefault="00AF19D0">
      <w:pPr>
        <w:pStyle w:val="aff6"/>
        <w:ind w:firstLineChars="600" w:firstLine="1260"/>
      </w:pPr>
      <w:r>
        <w:t>2　幅面尺寸为国际标准297mm</w:t>
      </w:r>
      <w:r>
        <w:t>×</w:t>
      </w:r>
      <w:r>
        <w:t>210mm</w:t>
      </w:r>
      <w:r>
        <w:rPr>
          <w:rFonts w:hint="eastAsia"/>
        </w:rPr>
        <w:t>（A4纸）</w:t>
      </w:r>
      <w:r>
        <w:t>。</w:t>
      </w:r>
    </w:p>
    <w:p w:rsidR="00AF19D0" w:rsidRDefault="00AF19D0">
      <w:pPr>
        <w:pStyle w:val="affff4"/>
        <w:spacing w:before="156" w:after="156"/>
        <w:ind w:left="840"/>
      </w:pPr>
      <w:r>
        <w:rPr>
          <w:rFonts w:ascii="宋体" w:eastAsia="宋体"/>
          <w:szCs w:val="20"/>
        </w:rPr>
        <w:t>填写申请材料应使用黑色</w:t>
      </w:r>
      <w:r>
        <w:rPr>
          <w:rFonts w:ascii="宋体" w:eastAsia="宋体" w:hint="eastAsia"/>
          <w:szCs w:val="20"/>
        </w:rPr>
        <w:t>钢笔或签字笔</w:t>
      </w:r>
      <w:r>
        <w:rPr>
          <w:rFonts w:ascii="宋体" w:eastAsia="宋体"/>
          <w:szCs w:val="20"/>
        </w:rPr>
        <w:t>，不得使用圆珠笔、铅笔。因申请人填写错误确需涂改的，需由申请人在涂改处签字（或盖章）确认</w:t>
      </w:r>
      <w:r>
        <w:rPr>
          <w:rFonts w:ascii="宋体" w:eastAsia="宋体" w:hint="eastAsia"/>
          <w:szCs w:val="20"/>
        </w:rPr>
        <w:t>。</w:t>
      </w:r>
    </w:p>
    <w:p w:rsidR="00AF19D0" w:rsidRDefault="00AF19D0">
      <w:pPr>
        <w:pStyle w:val="affff4"/>
        <w:spacing w:before="156" w:after="156"/>
        <w:ind w:left="840"/>
      </w:pPr>
      <w:r>
        <w:rPr>
          <w:rFonts w:ascii="宋体" w:eastAsia="宋体"/>
          <w:szCs w:val="20"/>
        </w:rPr>
        <w:t>申请材料所使用文字应符合下列规定</w:t>
      </w:r>
      <w:r>
        <w:rPr>
          <w:rFonts w:ascii="宋体" w:eastAsia="宋体" w:hint="eastAsia"/>
          <w:szCs w:val="20"/>
        </w:rPr>
        <w:t>：</w:t>
      </w:r>
    </w:p>
    <w:p w:rsidR="00AF19D0" w:rsidRDefault="00AF19D0">
      <w:pPr>
        <w:pStyle w:val="aff6"/>
        <w:ind w:leftChars="400" w:left="840"/>
      </w:pPr>
      <w:r>
        <w:t>1　申请材料应使用汉字文本。少数民族自治区域内，可选用本民族或本自治区域内通用文字；</w:t>
      </w:r>
    </w:p>
    <w:p w:rsidR="00AF19D0" w:rsidRDefault="00AF19D0">
      <w:pPr>
        <w:pStyle w:val="aff6"/>
        <w:ind w:leftChars="400" w:left="840"/>
      </w:pPr>
      <w:r>
        <w:t>2　少数民族文字文本的申请材料在非少数民族聚居或者多民族共同居住地区使用，应同时附汉字文本；</w:t>
      </w:r>
    </w:p>
    <w:p w:rsidR="00AF19D0" w:rsidRDefault="00AF19D0">
      <w:pPr>
        <w:pStyle w:val="aff6"/>
        <w:ind w:leftChars="400" w:left="840"/>
      </w:pPr>
      <w:r>
        <w:t>3　外文文本的申请材料应当翻译成汉字译本，当事人应签字确认，并对汉字译本的真实性负责。</w:t>
      </w:r>
    </w:p>
    <w:p w:rsidR="00AF19D0" w:rsidRDefault="00AF19D0">
      <w:pPr>
        <w:pStyle w:val="affff4"/>
        <w:spacing w:before="156" w:after="156"/>
        <w:ind w:left="840"/>
      </w:pPr>
      <w:r>
        <w:rPr>
          <w:rFonts w:ascii="宋体" w:eastAsia="宋体"/>
          <w:szCs w:val="20"/>
        </w:rPr>
        <w:t>申请材料中的申请人（代理人）姓名或名称应符合下列规定</w:t>
      </w:r>
      <w:r>
        <w:rPr>
          <w:rFonts w:ascii="宋体" w:eastAsia="宋体" w:hint="eastAsia"/>
          <w:szCs w:val="20"/>
        </w:rPr>
        <w:t>：</w:t>
      </w:r>
    </w:p>
    <w:p w:rsidR="00AF19D0" w:rsidRDefault="00AF19D0">
      <w:pPr>
        <w:pStyle w:val="aff6"/>
        <w:ind w:firstLineChars="600" w:firstLine="1260"/>
      </w:pPr>
      <w:r>
        <w:t>1　申请人（代理人）应使用身份证明材料上的汉字姓名或名称。</w:t>
      </w:r>
    </w:p>
    <w:p w:rsidR="00AF19D0" w:rsidRDefault="00AF19D0">
      <w:pPr>
        <w:pStyle w:val="aff6"/>
        <w:ind w:firstLineChars="600" w:firstLine="1260"/>
      </w:pPr>
      <w:r>
        <w:t>2　当使用汉字译名时，应在申请材料中附记其身份证明记载的姓名或名称。</w:t>
      </w:r>
    </w:p>
    <w:p w:rsidR="00AF19D0" w:rsidRDefault="00AF19D0">
      <w:pPr>
        <w:pStyle w:val="affff4"/>
        <w:spacing w:before="156" w:after="156"/>
        <w:ind w:left="840"/>
      </w:pPr>
      <w:r>
        <w:rPr>
          <w:rFonts w:ascii="宋体" w:eastAsia="宋体"/>
          <w:szCs w:val="20"/>
        </w:rPr>
        <w:t>申请材料中涉及数量、日期、编号的，宜使用阿拉伯数字。涉及数量有计量单位的，应当填写与计量单位口径一致的数值。</w:t>
      </w:r>
    </w:p>
    <w:p w:rsidR="00AF19D0" w:rsidRDefault="00AF19D0">
      <w:pPr>
        <w:pStyle w:val="affff4"/>
        <w:spacing w:before="156" w:after="156"/>
        <w:ind w:left="840"/>
      </w:pPr>
      <w:r>
        <w:rPr>
          <w:rFonts w:ascii="宋体" w:eastAsia="宋体"/>
          <w:szCs w:val="20"/>
        </w:rPr>
        <w:t>当申请材料超过一页时，</w:t>
      </w:r>
      <w:r>
        <w:rPr>
          <w:rFonts w:ascii="宋体" w:eastAsia="宋体" w:hint="eastAsia"/>
          <w:szCs w:val="20"/>
        </w:rPr>
        <w:t>应</w:t>
      </w:r>
      <w:r>
        <w:rPr>
          <w:rFonts w:ascii="宋体" w:eastAsia="宋体"/>
          <w:szCs w:val="20"/>
        </w:rPr>
        <w:t>按1、2、3</w:t>
      </w:r>
      <w:r>
        <w:rPr>
          <w:rFonts w:ascii="宋体" w:eastAsia="宋体"/>
          <w:szCs w:val="20"/>
        </w:rPr>
        <w:t>……</w:t>
      </w:r>
      <w:r>
        <w:rPr>
          <w:rFonts w:ascii="宋体" w:eastAsia="宋体"/>
          <w:szCs w:val="20"/>
        </w:rPr>
        <w:t>顺序排序，并宜在每页标注页码。</w:t>
      </w:r>
    </w:p>
    <w:p w:rsidR="00AF19D0" w:rsidRDefault="00AF19D0">
      <w:pPr>
        <w:pStyle w:val="affff4"/>
        <w:spacing w:before="156" w:after="156"/>
        <w:ind w:left="840"/>
      </w:pPr>
      <w:r>
        <w:rPr>
          <w:rFonts w:ascii="宋体" w:eastAsia="宋体"/>
          <w:szCs w:val="20"/>
        </w:rPr>
        <w:lastRenderedPageBreak/>
        <w:t>申请材料传递过程中，可将其合于左上角封牢。补充申请材料</w:t>
      </w:r>
      <w:r>
        <w:rPr>
          <w:rFonts w:ascii="宋体" w:eastAsia="宋体" w:hint="eastAsia"/>
          <w:szCs w:val="20"/>
        </w:rPr>
        <w:t>应</w:t>
      </w:r>
      <w:r>
        <w:rPr>
          <w:rFonts w:ascii="宋体" w:eastAsia="宋体"/>
          <w:szCs w:val="20"/>
        </w:rPr>
        <w:t>按同种方式另行排序封卷，不得拆开此前已封卷的资料直接添加。</w:t>
      </w:r>
    </w:p>
    <w:p w:rsidR="00AF19D0" w:rsidRDefault="00AF19D0">
      <w:pPr>
        <w:pStyle w:val="afff8"/>
        <w:spacing w:before="156" w:after="156"/>
      </w:pPr>
      <w:r>
        <w:t>不动产登记申请书</w:t>
      </w:r>
    </w:p>
    <w:p w:rsidR="00AF19D0" w:rsidRDefault="00AF19D0">
      <w:pPr>
        <w:pStyle w:val="affff4"/>
        <w:spacing w:before="156" w:after="156"/>
        <w:ind w:left="840"/>
      </w:pPr>
      <w:r>
        <w:rPr>
          <w:rFonts w:ascii="宋体" w:eastAsia="宋体"/>
          <w:szCs w:val="20"/>
        </w:rPr>
        <w:t>申请人申请不动产登记，应当如实、准确填写不动产登记机构制定的不动产登记申请书。申请人为自然人的，申请人应当在不动产登记申请书上签字；申请人为法人或其他组织的，申请人应当在不动产登记申请书上盖章。自然人委托他人申请不动产登记的，代理人应在不动产登记申请书上签字；法人或其他组织委托他人申请不动产登记的，代理人应在不动产登记申请书上签字，并加盖法人或其他组织的公章。</w:t>
      </w:r>
    </w:p>
    <w:p w:rsidR="00AF19D0" w:rsidRDefault="00AF19D0">
      <w:pPr>
        <w:pStyle w:val="affff4"/>
        <w:spacing w:before="156" w:after="156"/>
        <w:ind w:left="840"/>
      </w:pPr>
      <w:r>
        <w:rPr>
          <w:rFonts w:ascii="宋体" w:eastAsia="宋体"/>
          <w:szCs w:val="20"/>
        </w:rPr>
        <w:t>共有的不动产，申请人应当在不动产登记申请书中注明共有性质。按份共有不动产的，应明确相应具体份额，共有份额宜采取分数或百分数表示。</w:t>
      </w:r>
    </w:p>
    <w:p w:rsidR="00AF19D0" w:rsidRDefault="00AF19D0">
      <w:pPr>
        <w:pStyle w:val="affff4"/>
        <w:spacing w:before="156" w:after="156"/>
        <w:ind w:left="840"/>
      </w:pPr>
      <w:r>
        <w:rPr>
          <w:rFonts w:ascii="宋体" w:eastAsia="宋体"/>
          <w:szCs w:val="20"/>
        </w:rPr>
        <w:t>申请不动产登记的，申请人或者其代理人应当向不动产登记机构提供有效的联系方式。申请人或者其代理人的联系方式发生变动的，应当书面告知不动产登记机构。</w:t>
      </w:r>
    </w:p>
    <w:p w:rsidR="00AF19D0" w:rsidRDefault="00AF19D0">
      <w:pPr>
        <w:pStyle w:val="afff8"/>
        <w:spacing w:before="156" w:after="156"/>
      </w:pPr>
      <w:r>
        <w:t>身份证明材料</w:t>
      </w:r>
    </w:p>
    <w:p w:rsidR="00AF19D0" w:rsidRDefault="00AF19D0">
      <w:pPr>
        <w:pStyle w:val="affff4"/>
        <w:spacing w:before="156" w:after="156"/>
        <w:ind w:left="840"/>
        <w:rPr>
          <w:rFonts w:ascii="宋体" w:eastAsia="宋体"/>
          <w:szCs w:val="20"/>
        </w:rPr>
      </w:pPr>
      <w:r>
        <w:rPr>
          <w:rFonts w:ascii="宋体" w:eastAsia="宋体"/>
          <w:szCs w:val="20"/>
        </w:rPr>
        <w:t>申请人申请不动产登记，提交下列相应的身份证明材料：</w:t>
      </w:r>
    </w:p>
    <w:p w:rsidR="00AF19D0" w:rsidRDefault="00AF19D0">
      <w:pPr>
        <w:pStyle w:val="aff6"/>
        <w:ind w:leftChars="400" w:left="840"/>
      </w:pPr>
      <w:r>
        <w:t>1  境内自然人：提交居民身份证或军官证、士官证；身份证遗失的，应提交临时身份证。未成年人可以提交居民身份证或户口簿</w:t>
      </w:r>
      <w:r>
        <w:rPr>
          <w:rFonts w:hint="eastAsia"/>
        </w:rPr>
        <w:t>；</w:t>
      </w:r>
    </w:p>
    <w:p w:rsidR="00AF19D0" w:rsidRDefault="00AF19D0">
      <w:pPr>
        <w:pStyle w:val="aff6"/>
        <w:ind w:leftChars="400" w:left="840"/>
      </w:pPr>
      <w:r>
        <w:t xml:space="preserve">2  香港、澳门特别行政区自然人：提交香港、澳门特别行政区居民身份证、护照，或者来往内地通行证； </w:t>
      </w:r>
    </w:p>
    <w:p w:rsidR="00AF19D0" w:rsidRDefault="00AF19D0">
      <w:pPr>
        <w:pStyle w:val="aff6"/>
        <w:ind w:firstLineChars="600" w:firstLine="1260"/>
      </w:pPr>
      <w:r>
        <w:t xml:space="preserve">3  台湾地区自然人：提交台湾居民来往大陆通行证； </w:t>
      </w:r>
    </w:p>
    <w:p w:rsidR="00AF19D0" w:rsidRDefault="00AF19D0">
      <w:pPr>
        <w:pStyle w:val="aff6"/>
        <w:ind w:firstLineChars="600" w:firstLine="1260"/>
      </w:pPr>
      <w:r>
        <w:t xml:space="preserve">4  华侨：提交中华人民共和国护照和国外长期居留身份证件； </w:t>
      </w:r>
    </w:p>
    <w:p w:rsidR="00AF19D0" w:rsidRDefault="00AF19D0">
      <w:pPr>
        <w:pStyle w:val="aff6"/>
        <w:ind w:firstLineChars="600" w:firstLine="1260"/>
      </w:pPr>
      <w:r>
        <w:t xml:space="preserve">5  外籍自然人：中国政府主管机关签发的居留证件，或者其所在国护照； </w:t>
      </w:r>
    </w:p>
    <w:p w:rsidR="00AF19D0" w:rsidRDefault="00AF19D0">
      <w:pPr>
        <w:pStyle w:val="aff6"/>
        <w:ind w:leftChars="400" w:left="840"/>
      </w:pPr>
      <w:r>
        <w:t>6  境内法人或其他组织：营业执照，或者组织机构代码证，或者其他身份登记证明；</w:t>
      </w:r>
    </w:p>
    <w:p w:rsidR="00AF19D0" w:rsidRDefault="00AF19D0">
      <w:pPr>
        <w:pStyle w:val="aff6"/>
        <w:ind w:leftChars="400" w:left="840"/>
      </w:pPr>
      <w:r>
        <w:t>7  香港特别行政区、澳门特别行政区、台湾地区的法人或其他组织：提交其在境内设立分支机构或代表机构的批准文件和注册证明；</w:t>
      </w:r>
    </w:p>
    <w:p w:rsidR="00AF19D0" w:rsidRDefault="00AF19D0">
      <w:pPr>
        <w:pStyle w:val="aff6"/>
        <w:ind w:leftChars="400" w:left="840"/>
      </w:pPr>
      <w:r>
        <w:t>8  境外法人或其他组织：提交其在境内设立分支机构或代表机构的批准文件和注册证明。</w:t>
      </w:r>
    </w:p>
    <w:p w:rsidR="00AF19D0" w:rsidRDefault="00AF19D0">
      <w:pPr>
        <w:pStyle w:val="affff4"/>
        <w:spacing w:before="156" w:after="156"/>
        <w:ind w:left="840"/>
      </w:pPr>
      <w:r>
        <w:rPr>
          <w:rFonts w:ascii="宋体" w:eastAsia="宋体"/>
          <w:szCs w:val="20"/>
        </w:rPr>
        <w:t>已经登记的不动产，因其权利人的名称、身份证明类型或者身份证明号码等内容发生变更</w:t>
      </w:r>
      <w:r>
        <w:rPr>
          <w:rFonts w:ascii="宋体" w:eastAsia="宋体" w:hint="eastAsia"/>
          <w:szCs w:val="20"/>
        </w:rPr>
        <w:t>的</w:t>
      </w:r>
      <w:r>
        <w:rPr>
          <w:rFonts w:ascii="宋体" w:eastAsia="宋体"/>
          <w:szCs w:val="20"/>
        </w:rPr>
        <w:t>，申请人申请办理该不动产的登记事项时，应当提供能够证实其身份变更的材料。</w:t>
      </w:r>
    </w:p>
    <w:p w:rsidR="00AF19D0" w:rsidRDefault="00AF19D0">
      <w:pPr>
        <w:pStyle w:val="afff8"/>
        <w:spacing w:before="156" w:after="156"/>
      </w:pPr>
      <w:r>
        <w:t>法律文书</w:t>
      </w:r>
    </w:p>
    <w:p w:rsidR="00AF19D0" w:rsidRDefault="00AF19D0">
      <w:pPr>
        <w:pStyle w:val="afffff8"/>
        <w:ind w:left="840"/>
      </w:pPr>
      <w:r>
        <w:t>申请人提交的人民法院裁判文书、仲裁委员会裁决书应当为已生效</w:t>
      </w:r>
      <w:r>
        <w:rPr>
          <w:rFonts w:hint="eastAsia"/>
        </w:rPr>
        <w:t>的</w:t>
      </w:r>
      <w:r>
        <w:t>法律文书。提交一审</w:t>
      </w:r>
      <w:r>
        <w:rPr>
          <w:rFonts w:hint="eastAsia"/>
        </w:rPr>
        <w:t>人民</w:t>
      </w:r>
      <w:r>
        <w:t>法院裁判文书的，应当同时提交</w:t>
      </w:r>
      <w:r>
        <w:rPr>
          <w:rFonts w:hint="eastAsia"/>
        </w:rPr>
        <w:t>人民</w:t>
      </w:r>
      <w:r>
        <w:t>法院出具的裁判文书已经生效的证明文件等相关材料，即时生效的裁定书、经双方当事人签字的调解书除外。</w:t>
      </w:r>
    </w:p>
    <w:p w:rsidR="00AF19D0" w:rsidRDefault="00AF19D0">
      <w:pPr>
        <w:pStyle w:val="afffff8"/>
        <w:ind w:left="840"/>
      </w:pPr>
      <w:r>
        <w:t>香港特别行政区、澳门特别行政区、台湾地区形成的司法文书，应经境内不动产所在地中级人民法院裁定予以承认或执行。香港特别行政区形成的具有债权款项支付的民商事案件除外。</w:t>
      </w:r>
    </w:p>
    <w:p w:rsidR="00AF19D0" w:rsidRDefault="00AF19D0">
      <w:pPr>
        <w:pStyle w:val="afffff8"/>
        <w:ind w:left="840"/>
      </w:pPr>
      <w:r>
        <w:t>外国司法文书应经境内不动产所在地中级人民法院按国际司法协助的方式裁定予以承认或执行。</w:t>
      </w:r>
    </w:p>
    <w:p w:rsidR="00AF19D0" w:rsidRDefault="00AF19D0">
      <w:pPr>
        <w:pStyle w:val="afffff8"/>
        <w:ind w:left="840"/>
      </w:pPr>
      <w:r>
        <w:lastRenderedPageBreak/>
        <w:t>需要协助执行的生效法律文书应当由</w:t>
      </w:r>
      <w:r>
        <w:rPr>
          <w:rFonts w:hint="eastAsia"/>
        </w:rPr>
        <w:t>该</w:t>
      </w:r>
      <w:r>
        <w:t>法律文书作出机关的工作人员送达，送达时应当提供工作证件和执行公务的证明文件。人民法院直接送达法律文书有困难的，可以委托其他法院代为送达。</w:t>
      </w:r>
    </w:p>
    <w:p w:rsidR="00AF19D0" w:rsidRDefault="00AF19D0">
      <w:pPr>
        <w:pStyle w:val="afffff8"/>
        <w:numPr>
          <w:ilvl w:val="0"/>
          <w:numId w:val="0"/>
        </w:numPr>
        <w:ind w:leftChars="400" w:left="840"/>
      </w:pPr>
      <w:r>
        <w:t>香港特别行政区、澳门特别行政区、台湾地区的公证文书</w:t>
      </w:r>
      <w:r>
        <w:rPr>
          <w:rFonts w:hint="eastAsia"/>
        </w:rPr>
        <w:t>以</w:t>
      </w:r>
      <w:r>
        <w:t>及与我国有外交关系的国家出具的公证文书按照司法部等国家有关规定进行认证与转递。</w:t>
      </w:r>
    </w:p>
    <w:p w:rsidR="00AF19D0" w:rsidRDefault="00AF19D0">
      <w:pPr>
        <w:pStyle w:val="afff8"/>
        <w:spacing w:before="156" w:after="156"/>
      </w:pPr>
      <w:r>
        <w:t>继承、受遗赠的</w:t>
      </w:r>
      <w:r>
        <w:rPr>
          <w:rFonts w:hint="eastAsia"/>
        </w:rPr>
        <w:t>不动产</w:t>
      </w:r>
      <w:r>
        <w:t>登记</w:t>
      </w:r>
    </w:p>
    <w:p w:rsidR="00AF19D0" w:rsidRDefault="00AF19D0">
      <w:pPr>
        <w:ind w:firstLineChars="200" w:firstLine="420"/>
      </w:pPr>
      <w:r>
        <w:t>因继承、受遗赠取得不动产</w:t>
      </w:r>
      <w:r>
        <w:rPr>
          <w:rFonts w:hint="eastAsia"/>
        </w:rPr>
        <w:t>申请登记的，申请人提交经公证的材料或者生效的法律文书的，按《条例》《实施细则》的相关规定办理登记。申请人不提交经公证的材料或者生效的法律文书，可以按照下列程序办理：</w:t>
      </w:r>
    </w:p>
    <w:p w:rsidR="00AF19D0" w:rsidRDefault="00AF19D0">
      <w:pPr>
        <w:pStyle w:val="affff4"/>
        <w:spacing w:before="156" w:after="156"/>
        <w:ind w:left="840"/>
      </w:pPr>
      <w:r>
        <w:rPr>
          <w:rFonts w:ascii="宋体" w:eastAsia="宋体" w:hint="eastAsia"/>
        </w:rPr>
        <w:t>申请人提交的申请材料包括：</w:t>
      </w:r>
    </w:p>
    <w:p w:rsidR="00AF19D0" w:rsidRDefault="00AF19D0">
      <w:pPr>
        <w:pStyle w:val="aff6"/>
        <w:ind w:firstLineChars="600" w:firstLine="1260"/>
        <w:jc w:val="left"/>
      </w:pPr>
      <w:r>
        <w:t xml:space="preserve">1 </w:t>
      </w:r>
      <w:r>
        <w:rPr>
          <w:rFonts w:hint="eastAsia"/>
        </w:rPr>
        <w:t xml:space="preserve"> </w:t>
      </w:r>
      <w:r>
        <w:t>所有继承人或受遗赠人的身份证、户口簿或其它身份证明；</w:t>
      </w:r>
    </w:p>
    <w:p w:rsidR="00AF19D0" w:rsidRDefault="00AF19D0">
      <w:pPr>
        <w:pStyle w:val="aff6"/>
        <w:ind w:leftChars="400" w:left="840"/>
        <w:jc w:val="left"/>
      </w:pPr>
      <w:r>
        <w:t xml:space="preserve">2 </w:t>
      </w:r>
      <w:r>
        <w:rPr>
          <w:rFonts w:hint="eastAsia"/>
        </w:rPr>
        <w:t xml:space="preserve"> </w:t>
      </w:r>
      <w:r>
        <w:t>被继承人或遗赠人的死亡证明，包括医疗机构出具的死亡证明；公安机关出具的死亡证明或者注明了死亡日期的注销户口证明；人民法院宣告死亡的判决书</w:t>
      </w:r>
      <w:r>
        <w:rPr>
          <w:rFonts w:hint="eastAsia"/>
        </w:rPr>
        <w:t>；其他能够证明被继承人</w:t>
      </w:r>
      <w:r>
        <w:t>或受遗赠人</w:t>
      </w:r>
      <w:r>
        <w:rPr>
          <w:rFonts w:hint="eastAsia"/>
        </w:rPr>
        <w:t>死亡的材料</w:t>
      </w:r>
      <w:r>
        <w:t xml:space="preserve">等；           　   </w:t>
      </w:r>
    </w:p>
    <w:p w:rsidR="00AF19D0" w:rsidRDefault="00AF19D0">
      <w:pPr>
        <w:ind w:leftChars="400" w:left="840" w:firstLineChars="200" w:firstLine="420"/>
        <w:jc w:val="left"/>
      </w:pPr>
      <w:r>
        <w:t xml:space="preserve">3 </w:t>
      </w:r>
      <w:r>
        <w:rPr>
          <w:rFonts w:hint="eastAsia"/>
        </w:rPr>
        <w:t xml:space="preserve"> </w:t>
      </w:r>
      <w:r>
        <w:t>所有继承人或受遗赠人与被继承人或遗赠人之间的亲属关系证明</w:t>
      </w:r>
      <w:r>
        <w:t xml:space="preserve"> </w:t>
      </w:r>
      <w:r>
        <w:t>，包括户口簿、</w:t>
      </w:r>
      <w:r>
        <w:rPr>
          <w:rFonts w:hint="eastAsia"/>
        </w:rPr>
        <w:t>婚姻</w:t>
      </w:r>
      <w:r>
        <w:t>证</w:t>
      </w:r>
      <w:r>
        <w:rPr>
          <w:rFonts w:hint="eastAsia"/>
        </w:rPr>
        <w:t>明</w:t>
      </w:r>
      <w:r>
        <w:t>、收养证</w:t>
      </w:r>
      <w:r>
        <w:rPr>
          <w:rFonts w:hint="eastAsia"/>
        </w:rPr>
        <w:t>明</w:t>
      </w:r>
      <w:r>
        <w:t>、出生医学证明，公安机关以及村委会、居委会、被继承人或继承人单位出具的证明材料</w:t>
      </w:r>
      <w:r>
        <w:rPr>
          <w:rFonts w:hint="eastAsia"/>
        </w:rPr>
        <w:t>，其他能够证明相关亲属关系的材料等</w:t>
      </w:r>
      <w:r>
        <w:t>；</w:t>
      </w:r>
    </w:p>
    <w:p w:rsidR="00AF19D0" w:rsidRDefault="00AF19D0">
      <w:pPr>
        <w:ind w:leftChars="400" w:left="840" w:firstLineChars="200" w:firstLine="420"/>
        <w:jc w:val="left"/>
      </w:pPr>
      <w:r>
        <w:rPr>
          <w:rFonts w:hint="eastAsia"/>
        </w:rPr>
        <w:t xml:space="preserve">4 </w:t>
      </w:r>
      <w:r>
        <w:t>放弃继承的，应当在不动产登记机构办公场所，在不动产登记机构人员的见证下，签署放弃继承权的声明；</w:t>
      </w:r>
    </w:p>
    <w:p w:rsidR="00AF19D0" w:rsidRDefault="00AF19D0">
      <w:pPr>
        <w:pStyle w:val="aff6"/>
        <w:ind w:firstLineChars="600" w:firstLine="1260"/>
        <w:jc w:val="left"/>
      </w:pPr>
      <w:r>
        <w:rPr>
          <w:rFonts w:hint="eastAsia"/>
        </w:rPr>
        <w:t>5</w:t>
      </w:r>
      <w:r>
        <w:t xml:space="preserve"> </w:t>
      </w:r>
      <w:r>
        <w:rPr>
          <w:rFonts w:hint="eastAsia"/>
        </w:rPr>
        <w:t xml:space="preserve"> </w:t>
      </w:r>
      <w:r>
        <w:t>继承人已死亡的，代位继承人或转继承人可参照上述材料提供；</w:t>
      </w:r>
    </w:p>
    <w:p w:rsidR="00AF19D0" w:rsidRDefault="00AF19D0">
      <w:pPr>
        <w:pStyle w:val="aff6"/>
        <w:ind w:firstLineChars="600" w:firstLine="1260"/>
        <w:jc w:val="left"/>
      </w:pPr>
      <w:r>
        <w:rPr>
          <w:rFonts w:hint="eastAsia"/>
        </w:rPr>
        <w:t>6</w:t>
      </w:r>
      <w:r>
        <w:t xml:space="preserve"> </w:t>
      </w:r>
      <w:r>
        <w:rPr>
          <w:rFonts w:hint="eastAsia"/>
        </w:rPr>
        <w:t xml:space="preserve"> </w:t>
      </w:r>
      <w:r>
        <w:rPr>
          <w:rFonts w:hAnsi="宋体" w:cs="宋体" w:hint="eastAsia"/>
        </w:rPr>
        <w:t>被继承人或遗赠人</w:t>
      </w:r>
      <w:r>
        <w:t>享有不动产权利的材料；</w:t>
      </w:r>
    </w:p>
    <w:p w:rsidR="00AF19D0" w:rsidRDefault="00AF19D0">
      <w:pPr>
        <w:pStyle w:val="aff6"/>
        <w:ind w:leftChars="400" w:left="840"/>
        <w:jc w:val="left"/>
      </w:pPr>
      <w:r>
        <w:rPr>
          <w:rFonts w:hint="eastAsia"/>
        </w:rPr>
        <w:t>7</w:t>
      </w:r>
      <w:r>
        <w:t xml:space="preserve"> </w:t>
      </w:r>
      <w:r>
        <w:rPr>
          <w:rFonts w:hint="eastAsia"/>
        </w:rPr>
        <w:t xml:space="preserve"> </w:t>
      </w:r>
      <w:r>
        <w:rPr>
          <w:rFonts w:hAnsi="宋体" w:cs="宋体" w:hint="eastAsia"/>
        </w:rPr>
        <w:t>被继承人或遗赠人</w:t>
      </w:r>
      <w:r>
        <w:t>生前有遗嘱或者遗赠扶养协议的，提交其全部遗嘱或者</w:t>
      </w:r>
      <w:r>
        <w:rPr>
          <w:rFonts w:hint="eastAsia"/>
        </w:rPr>
        <w:t xml:space="preserve"> </w:t>
      </w:r>
      <w:r>
        <w:t>遗赠扶养协议；</w:t>
      </w:r>
    </w:p>
    <w:p w:rsidR="00AF19D0" w:rsidRDefault="00AF19D0">
      <w:pPr>
        <w:pStyle w:val="aff6"/>
        <w:ind w:firstLineChars="600" w:firstLine="1260"/>
        <w:jc w:val="left"/>
      </w:pPr>
      <w:r>
        <w:rPr>
          <w:rFonts w:hint="eastAsia"/>
        </w:rPr>
        <w:t>8</w:t>
      </w:r>
      <w:r>
        <w:t xml:space="preserve"> </w:t>
      </w:r>
      <w:r>
        <w:rPr>
          <w:rFonts w:hint="eastAsia"/>
        </w:rPr>
        <w:t xml:space="preserve"> </w:t>
      </w:r>
      <w:r>
        <w:rPr>
          <w:rFonts w:hAnsi="宋体" w:cs="宋体" w:hint="eastAsia"/>
        </w:rPr>
        <w:t>被继承人或遗赠人</w:t>
      </w:r>
      <w:r>
        <w:t>生前与配偶有</w:t>
      </w:r>
      <w:r>
        <w:rPr>
          <w:rFonts w:hint="eastAsia"/>
        </w:rPr>
        <w:t>夫妻</w:t>
      </w:r>
      <w:r>
        <w:t xml:space="preserve">财产约定的，提交书面约定协议。 </w:t>
      </w:r>
    </w:p>
    <w:p w:rsidR="00AF19D0" w:rsidRDefault="00AF19D0">
      <w:pPr>
        <w:pStyle w:val="afffff8"/>
        <w:ind w:left="840"/>
      </w:pPr>
      <w:r>
        <w:t>受理登记前应由</w:t>
      </w:r>
      <w:r>
        <w:rPr>
          <w:rFonts w:hint="eastAsia"/>
        </w:rPr>
        <w:t>全部法定</w:t>
      </w:r>
      <w:r>
        <w:t>继承人或受遗赠人共同到不动产所在地的不动产登记机构进行继承材料查验</w:t>
      </w:r>
      <w:r>
        <w:rPr>
          <w:rFonts w:hint="eastAsia"/>
        </w:rPr>
        <w:t>。不动产登记机构</w:t>
      </w:r>
      <w:r>
        <w:t>应重点查验当事人的身份是否属实、当事人与被继承人或遗赠人的亲属关系是否属实、被继承人或遗赠人有无其他继承人、被继承人或遗赠人和已经死亡的继承人或受遗赠人的死亡事实是否属实、</w:t>
      </w:r>
      <w:r>
        <w:rPr>
          <w:rFonts w:hAnsi="宋体" w:cs="宋体" w:hint="eastAsia"/>
        </w:rPr>
        <w:t>被继承人或遗赠人</w:t>
      </w:r>
      <w:r>
        <w:t>生前有无遗嘱或者遗赠扶养协议、申请继承的遗产是否属于</w:t>
      </w:r>
      <w:r>
        <w:rPr>
          <w:rFonts w:hAnsi="宋体" w:cs="宋体" w:hint="eastAsia"/>
        </w:rPr>
        <w:t>被继承人或遗赠人</w:t>
      </w:r>
      <w:r>
        <w:t>个人所有等</w:t>
      </w:r>
      <w:r>
        <w:rPr>
          <w:rFonts w:hint="eastAsia"/>
        </w:rPr>
        <w:t>，并要求申请人签署继承（受遗赠）不动产登记具结书</w:t>
      </w:r>
      <w:r>
        <w:t>。不动产登记机构可以就继承人或受遗赠人是否齐全、是否愿意接受或放弃继承、就不动产继承</w:t>
      </w:r>
      <w:r>
        <w:rPr>
          <w:rFonts w:hint="eastAsia"/>
        </w:rPr>
        <w:t>协</w:t>
      </w:r>
      <w:r>
        <w:t>议或遗嘱内容及真实性是否有异议、所提交的资料是否真实等内容进行询问，并做好记录，由全部相关人员签字确认。</w:t>
      </w:r>
    </w:p>
    <w:p w:rsidR="00AF19D0" w:rsidRDefault="00AF19D0">
      <w:pPr>
        <w:pStyle w:val="afffff8"/>
        <w:ind w:left="840"/>
      </w:pPr>
      <w:r>
        <w:t>经查验或询问，符合</w:t>
      </w:r>
      <w:r>
        <w:rPr>
          <w:rFonts w:hint="eastAsia"/>
        </w:rPr>
        <w:t>本规范3.5.1规定的受理</w:t>
      </w:r>
      <w:r>
        <w:t>条件的，不动产登记机构应当予以受理</w:t>
      </w:r>
      <w:r>
        <w:rPr>
          <w:rFonts w:hint="eastAsia"/>
        </w:rPr>
        <w:t>。</w:t>
      </w:r>
    </w:p>
    <w:p w:rsidR="00AF19D0" w:rsidRDefault="00AF19D0">
      <w:pPr>
        <w:pStyle w:val="afffff8"/>
        <w:ind w:left="840"/>
      </w:pPr>
      <w:r>
        <w:rPr>
          <w:rFonts w:hint="eastAsia"/>
        </w:rPr>
        <w:t>受理后，</w:t>
      </w:r>
      <w:r>
        <w:t>不动产登记机构</w:t>
      </w:r>
      <w:r>
        <w:rPr>
          <w:rFonts w:hint="eastAsia"/>
        </w:rPr>
        <w:t>应按照本规范第4章的审核规则进行</w:t>
      </w:r>
      <w:r>
        <w:t>审核</w:t>
      </w:r>
      <w:r>
        <w:rPr>
          <w:rFonts w:hint="eastAsia"/>
        </w:rPr>
        <w:t>。</w:t>
      </w:r>
      <w:r>
        <w:t>认为需要进一步核实情况的，可以发函给出具证明材料的单位、被继承人或遗赠人原所在单位或居住地的村委会、居委会核实相关情况。</w:t>
      </w:r>
    </w:p>
    <w:p w:rsidR="00AF19D0" w:rsidRDefault="00AF19D0">
      <w:pPr>
        <w:pStyle w:val="afffff8"/>
        <w:ind w:left="840"/>
      </w:pPr>
      <w:r>
        <w:t>对</w:t>
      </w:r>
      <w:r>
        <w:rPr>
          <w:rFonts w:hint="eastAsia"/>
        </w:rPr>
        <w:t>拟登记</w:t>
      </w:r>
      <w:r>
        <w:t>的不动产登记</w:t>
      </w:r>
      <w:r>
        <w:rPr>
          <w:rFonts w:hint="eastAsia"/>
        </w:rPr>
        <w:t>事项</w:t>
      </w:r>
      <w:r>
        <w:t>在不动产登记机构门户网站进行</w:t>
      </w:r>
      <w:r>
        <w:rPr>
          <w:rFonts w:hint="eastAsia"/>
        </w:rPr>
        <w:t>公</w:t>
      </w:r>
      <w:r>
        <w:t>示，公示期不少于</w:t>
      </w:r>
      <w:r>
        <w:rPr>
          <w:rFonts w:hint="eastAsia"/>
        </w:rPr>
        <w:t>15</w:t>
      </w:r>
      <w:r>
        <w:t>个工作日。公示期满无异议的，将申请登记事项记载于不动产登记簿</w:t>
      </w:r>
      <w:r>
        <w:rPr>
          <w:rFonts w:hint="eastAsia"/>
        </w:rPr>
        <w:t>。</w:t>
      </w:r>
    </w:p>
    <w:p w:rsidR="00AF19D0" w:rsidRDefault="00AF19D0" w:rsidP="009C3244">
      <w:pPr>
        <w:pStyle w:val="a3"/>
        <w:spacing w:before="156" w:after="156"/>
      </w:pPr>
      <w:bookmarkStart w:id="25" w:name="_Toc448911472"/>
      <w:bookmarkStart w:id="26" w:name="_Toc451780661"/>
      <w:r>
        <w:t>代理</w:t>
      </w:r>
      <w:bookmarkEnd w:id="25"/>
      <w:bookmarkEnd w:id="26"/>
    </w:p>
    <w:p w:rsidR="00AF19D0" w:rsidRDefault="00AF19D0">
      <w:pPr>
        <w:pStyle w:val="afff8"/>
        <w:spacing w:before="156" w:after="156"/>
      </w:pPr>
      <w:r>
        <w:lastRenderedPageBreak/>
        <w:t>受托人代为申请</w:t>
      </w:r>
    </w:p>
    <w:p w:rsidR="00AF19D0" w:rsidRDefault="00AF19D0">
      <w:pPr>
        <w:pStyle w:val="aff6"/>
      </w:pPr>
      <w:r>
        <w:t>申请人委托代理人申请不动产登记的，代理人应当向不动产登记机构提交申请人身份证明、授权委托书及代理人的身份证明。授权委托书中应当载明代理人的姓名或者名称、代理事项、权限和期间，并由委托人签名或者盖章。</w:t>
      </w:r>
    </w:p>
    <w:p w:rsidR="00AF19D0" w:rsidRDefault="00AF19D0">
      <w:pPr>
        <w:pStyle w:val="aff6"/>
      </w:pPr>
      <w:r>
        <w:t xml:space="preserve">1  自然人处分不动产的，可以提交经公证的授权委托书；授权委托书未经公证的，申请人应当在申请登记时，与代理人共同到不动产登记机构现场签订授权委托书； </w:t>
      </w:r>
    </w:p>
    <w:p w:rsidR="00AF19D0" w:rsidRDefault="00AF19D0">
      <w:pPr>
        <w:pStyle w:val="aff6"/>
      </w:pPr>
      <w:r>
        <w:t>2  境外申请人处分不动产的，其授权委托书应当经公证或者认证；</w:t>
      </w:r>
    </w:p>
    <w:p w:rsidR="00AF19D0" w:rsidRDefault="00AF19D0">
      <w:pPr>
        <w:pStyle w:val="aff6"/>
      </w:pPr>
      <w:r>
        <w:t>3  代理人为两人或者两人以上，代为处分不动产的，全部代理人应当共同代为申请，但</w:t>
      </w:r>
      <w:r>
        <w:rPr>
          <w:rFonts w:hint="eastAsia"/>
        </w:rPr>
        <w:t>另有</w:t>
      </w:r>
      <w:r>
        <w:t>授权的除外。</w:t>
      </w:r>
    </w:p>
    <w:p w:rsidR="00AF19D0" w:rsidRDefault="00AF19D0">
      <w:pPr>
        <w:pStyle w:val="afff8"/>
        <w:spacing w:before="156" w:after="156"/>
      </w:pPr>
      <w:r>
        <w:t>监护人代为申请</w:t>
      </w:r>
    </w:p>
    <w:p w:rsidR="00AF19D0" w:rsidRDefault="00AF19D0">
      <w:pPr>
        <w:pStyle w:val="aff6"/>
      </w:pPr>
      <w:r>
        <w:t>无民事行为能力人、限制民事行为能力人申请不动产登记的，应当由其监护人代为申请。监护人应当向不动产登记机构提交申请人身份证明、监护关系证明及监护人的身份证明，以及被监护人为无民事行为能力人、限制民事行为能力人的证明材料。处分被监护人不动产申请登记的，还应当出具为被监护人利益而处分不动产的书面保证。</w:t>
      </w:r>
    </w:p>
    <w:p w:rsidR="00AF19D0" w:rsidRDefault="00AF19D0">
      <w:pPr>
        <w:pStyle w:val="aff6"/>
      </w:pPr>
      <w:r>
        <w:t xml:space="preserve">监护关系证明材料可以是户口簿、监护关系公证书、出生医学证明，或所在单位、居民委员会、村民委员会或人民法院指定监护人的证明材料。父母之外的监护人处分未成年人不动产的，有关监护关系材料可以是人民法院指定监护的法律文书、监护人对被监护人享有监护权的公证材料或者其他材料。 </w:t>
      </w:r>
    </w:p>
    <w:p w:rsidR="00AF19D0" w:rsidRDefault="00AF19D0" w:rsidP="009C3244">
      <w:pPr>
        <w:pStyle w:val="a3"/>
        <w:spacing w:before="156" w:after="156"/>
      </w:pPr>
      <w:bookmarkStart w:id="27" w:name="_Toc448911473"/>
      <w:bookmarkStart w:id="28" w:name="_Toc451780662"/>
      <w:r>
        <w:t>其他</w:t>
      </w:r>
      <w:bookmarkEnd w:id="27"/>
      <w:bookmarkEnd w:id="28"/>
    </w:p>
    <w:p w:rsidR="00AF19D0" w:rsidRDefault="00AF19D0">
      <w:pPr>
        <w:pStyle w:val="afff8"/>
        <w:spacing w:before="156" w:after="156"/>
      </w:pPr>
      <w:r>
        <w:t>一并申请</w:t>
      </w:r>
    </w:p>
    <w:p w:rsidR="00AF19D0" w:rsidRDefault="00AF19D0">
      <w:pPr>
        <w:pStyle w:val="aff6"/>
      </w:pPr>
      <w:r>
        <w:t>符合以下情形之一的，申请人可以一并申请。申请人一并申请的，不动产登记机构应当一并受理，就不同的登记事项依次分别记载于不动产登记簿的相应</w:t>
      </w:r>
      <w:r>
        <w:rPr>
          <w:rFonts w:hint="eastAsia"/>
        </w:rPr>
        <w:t>簿</w:t>
      </w:r>
      <w:r>
        <w:t>页。</w:t>
      </w:r>
    </w:p>
    <w:p w:rsidR="00AF19D0" w:rsidRDefault="00AF19D0">
      <w:pPr>
        <w:pStyle w:val="aff6"/>
      </w:pPr>
      <w:r>
        <w:t>1  预购商品房预告登记与预购商品房抵押预告登记；</w:t>
      </w:r>
    </w:p>
    <w:p w:rsidR="00AF19D0" w:rsidRDefault="00AF19D0">
      <w:pPr>
        <w:pStyle w:val="aff6"/>
      </w:pPr>
      <w:r>
        <w:t>2  预购商品房预告登记转房屋所有权登记与预购商品房抵押预告登记转抵押权登记；</w:t>
      </w:r>
    </w:p>
    <w:p w:rsidR="00AF19D0" w:rsidRDefault="00AF19D0">
      <w:pPr>
        <w:pStyle w:val="aff6"/>
      </w:pPr>
      <w:r>
        <w:t>3  建筑物所有权首次登记与在建建筑物抵押权登记转建筑物抵押权登记；</w:t>
      </w:r>
    </w:p>
    <w:p w:rsidR="00AF19D0" w:rsidRDefault="00AF19D0">
      <w:pPr>
        <w:pStyle w:val="aff6"/>
      </w:pPr>
      <w:r>
        <w:t>4  不动产变更登记导致抵押权变更的，不动产变更登记与抵押权变更登记；</w:t>
      </w:r>
    </w:p>
    <w:p w:rsidR="00AF19D0" w:rsidRDefault="00AF19D0">
      <w:pPr>
        <w:pStyle w:val="aff6"/>
      </w:pPr>
      <w:r>
        <w:t>5  不动产变更</w:t>
      </w:r>
      <w:r>
        <w:rPr>
          <w:rFonts w:hint="eastAsia"/>
        </w:rPr>
        <w:t>、</w:t>
      </w:r>
      <w:r>
        <w:t>转移登记致使地役权变更</w:t>
      </w:r>
      <w:r>
        <w:rPr>
          <w:rFonts w:hint="eastAsia"/>
        </w:rPr>
        <w:t>、</w:t>
      </w:r>
      <w:r>
        <w:t>转移的，不动产变更登记、转移登记与地役权变更、转移登记；</w:t>
      </w:r>
    </w:p>
    <w:p w:rsidR="00AF19D0" w:rsidRDefault="00AF19D0">
      <w:pPr>
        <w:pStyle w:val="aff6"/>
      </w:pPr>
      <w:r>
        <w:t>6  不动产坐落位置等自然状况发生变化的，可以与前述情形发生后申请办理的登记一并办理；</w:t>
      </w:r>
    </w:p>
    <w:p w:rsidR="00AF19D0" w:rsidRDefault="00AF19D0">
      <w:pPr>
        <w:pStyle w:val="aff6"/>
      </w:pPr>
      <w:r>
        <w:t>7  本规范规定以及不动产登记机构认为可以合并办理的其他情形。</w:t>
      </w:r>
    </w:p>
    <w:p w:rsidR="00AF19D0" w:rsidRDefault="00AF19D0">
      <w:pPr>
        <w:pStyle w:val="aff6"/>
      </w:pPr>
      <w:r>
        <w:t>已办理首次登记的不动产，申请人因继承、受遗赠，或者人民法院、仲裁委员会的生效法律文书取得该不动产但尚未办理转移登记，又因继承、受遗赠，或者人民法院、仲裁委员会的生效法律文书导致不动产权利转移的，不动产登记机构办理后续登记时，应当将之前转移登记的事实在不动产登记簿的附记栏中记载。</w:t>
      </w:r>
    </w:p>
    <w:p w:rsidR="00AF19D0" w:rsidRDefault="00AF19D0">
      <w:pPr>
        <w:pStyle w:val="afff8"/>
        <w:spacing w:before="156" w:after="156"/>
      </w:pPr>
      <w:r>
        <w:t>撤回申请</w:t>
      </w:r>
    </w:p>
    <w:p w:rsidR="00AF19D0" w:rsidRDefault="00AF19D0">
      <w:pPr>
        <w:pStyle w:val="aff6"/>
      </w:pPr>
      <w:r>
        <w:t>申请登记事项在记载于不动产登记簿之前，全体登记申请人可共同申请撤回登记申请；部分登记申请人申请撤回登记申请的，不动产登记机构不予受理。</w:t>
      </w:r>
    </w:p>
    <w:p w:rsidR="00AF19D0" w:rsidRDefault="00AF19D0">
      <w:pPr>
        <w:pStyle w:val="affff4"/>
        <w:spacing w:before="156" w:after="156"/>
        <w:ind w:left="840"/>
      </w:pPr>
      <w:r>
        <w:rPr>
          <w:rFonts w:ascii="宋体" w:eastAsia="宋体"/>
          <w:szCs w:val="20"/>
        </w:rPr>
        <w:t>申请人申请撤回登记申请，应当向不动产登记机构提交下列材料：</w:t>
      </w:r>
    </w:p>
    <w:p w:rsidR="00AF19D0" w:rsidRDefault="00AF19D0">
      <w:pPr>
        <w:pStyle w:val="aff6"/>
        <w:ind w:firstLineChars="600" w:firstLine="1260"/>
      </w:pPr>
      <w:r>
        <w:lastRenderedPageBreak/>
        <w:t xml:space="preserve">1  </w:t>
      </w:r>
      <w:r>
        <w:rPr>
          <w:rFonts w:hint="eastAsia"/>
        </w:rPr>
        <w:t>不动产登记申请书</w:t>
      </w:r>
      <w:r>
        <w:t>；</w:t>
      </w:r>
    </w:p>
    <w:p w:rsidR="00AF19D0" w:rsidRDefault="00AF19D0">
      <w:pPr>
        <w:pStyle w:val="aff6"/>
        <w:ind w:firstLineChars="600" w:firstLine="1260"/>
      </w:pPr>
      <w:r>
        <w:t>2  申请人身份证明；</w:t>
      </w:r>
    </w:p>
    <w:p w:rsidR="00AF19D0" w:rsidRDefault="00AF19D0">
      <w:pPr>
        <w:pStyle w:val="aff6"/>
        <w:ind w:firstLineChars="600" w:firstLine="1260"/>
      </w:pPr>
      <w:r>
        <w:t>3  原登记申请受理凭证。</w:t>
      </w:r>
    </w:p>
    <w:p w:rsidR="00AF19D0" w:rsidRDefault="00AF19D0">
      <w:pPr>
        <w:pStyle w:val="afffff8"/>
        <w:ind w:left="840"/>
      </w:pPr>
      <w:r>
        <w:t>不动产登记机构应当在收到撤回申请时查阅不动产登记簿，当事人申请撤回的登记事项已经在不动产登记簿记载的，不予撤回；未在不动产登记簿上记载的，应当准予撤回，原登记申请材料在作出准予撤回的3个工作日内通知当事人取回申请材料。</w:t>
      </w:r>
    </w:p>
    <w:p w:rsidR="00AF19D0" w:rsidRDefault="00AF19D0">
      <w:pPr>
        <w:pStyle w:val="afff8"/>
        <w:spacing w:before="156" w:after="156"/>
      </w:pPr>
      <w:r>
        <w:t>申请材料退回</w:t>
      </w:r>
    </w:p>
    <w:p w:rsidR="00AF19D0" w:rsidRDefault="00AF19D0">
      <w:pPr>
        <w:pStyle w:val="aff6"/>
      </w:pPr>
      <w:r>
        <w:t xml:space="preserve">1   不动产登记机构准予撤回登记申请的，申请人应及时取回原登记申请材料，取回材料的清单应当由申请人签字确认。撤回登记申请的材料、取回材料的清单应一并归档保留。 </w:t>
      </w:r>
    </w:p>
    <w:p w:rsidR="00AF19D0" w:rsidRDefault="00AF19D0">
      <w:pPr>
        <w:pStyle w:val="aff6"/>
      </w:pPr>
      <w:r>
        <w:t>2  不动产登记机构决定不予登记的，不动产登记机构应当制作不予登记</w:t>
      </w:r>
      <w:r>
        <w:rPr>
          <w:rFonts w:hint="eastAsia"/>
        </w:rPr>
        <w:t>告知</w:t>
      </w:r>
      <w:r>
        <w:t>书、退回登记申请材料清单，由申请人签字确认后，将登记申请材料退还申请人。</w:t>
      </w:r>
      <w:r>
        <w:rPr>
          <w:rFonts w:hint="eastAsia"/>
        </w:rPr>
        <w:t>不动产登记机构</w:t>
      </w:r>
      <w:r>
        <w:t>应当留存申请材料复印件、退回登记申请材料清单、相关</w:t>
      </w:r>
      <w:r>
        <w:rPr>
          <w:rFonts w:hint="eastAsia"/>
        </w:rPr>
        <w:t>告知</w:t>
      </w:r>
      <w:r>
        <w:t>书的签收文件。</w:t>
      </w:r>
    </w:p>
    <w:p w:rsidR="00AF19D0" w:rsidRDefault="00AF19D0">
      <w:pPr>
        <w:pStyle w:val="aff6"/>
      </w:pPr>
      <w:r>
        <w:t>申请人应当自接到不予登记书面</w:t>
      </w:r>
      <w:r>
        <w:rPr>
          <w:rFonts w:hint="eastAsia"/>
        </w:rPr>
        <w:t>告知</w:t>
      </w:r>
      <w:r>
        <w:t>之日起30个工作日内取回申请材料。取回申请材料自申请人收到上述书面</w:t>
      </w:r>
      <w:r>
        <w:rPr>
          <w:rFonts w:hint="eastAsia"/>
        </w:rPr>
        <w:t>告知</w:t>
      </w:r>
      <w:r>
        <w:t>之日起，最长不得超过6个月。在取回申请材料期限内，</w:t>
      </w:r>
      <w:r>
        <w:rPr>
          <w:rFonts w:hint="eastAsia"/>
        </w:rPr>
        <w:t>不动产登记机构</w:t>
      </w:r>
      <w:r>
        <w:t>应当妥善保管该申请材料；逾期不取回的，不动产登记机构不负保管义务。</w:t>
      </w:r>
    </w:p>
    <w:p w:rsidR="00AF19D0" w:rsidRDefault="00AF19D0">
      <w:pPr>
        <w:pStyle w:val="afff8"/>
        <w:spacing w:before="156" w:after="156"/>
      </w:pPr>
      <w:r>
        <w:t>不动产登记机构内部管理机制</w:t>
      </w:r>
    </w:p>
    <w:p w:rsidR="00AF19D0" w:rsidRDefault="00AF19D0">
      <w:pPr>
        <w:pStyle w:val="aff6"/>
      </w:pPr>
      <w:r>
        <w:t>不动产登记机构应当建立与不动产登记风险相适宜的内部管理机制。</w:t>
      </w:r>
    </w:p>
    <w:p w:rsidR="00AF19D0" w:rsidRDefault="00AF19D0">
      <w:pPr>
        <w:pStyle w:val="affff4"/>
        <w:spacing w:before="156" w:after="156"/>
        <w:ind w:left="840"/>
      </w:pPr>
      <w:r>
        <w:rPr>
          <w:rFonts w:ascii="宋体" w:eastAsia="宋体"/>
          <w:szCs w:val="20"/>
        </w:rPr>
        <w:t>不动产登记机构应当依据登记程序和管理需要合理设置登记岗位。</w:t>
      </w:r>
    </w:p>
    <w:p w:rsidR="00AF19D0" w:rsidRDefault="00AF19D0">
      <w:pPr>
        <w:pStyle w:val="aff6"/>
        <w:ind w:leftChars="450" w:left="945" w:firstLineChars="250" w:firstLine="525"/>
      </w:pPr>
      <w:r>
        <w:t>1  不动产登记的审核、登簿应当由与其岗位相适应的不动产登记工作人员负责。</w:t>
      </w:r>
    </w:p>
    <w:p w:rsidR="00AF19D0" w:rsidRDefault="00AF19D0">
      <w:pPr>
        <w:pStyle w:val="aff6"/>
        <w:ind w:leftChars="450" w:left="945" w:firstLineChars="250" w:firstLine="525"/>
      </w:pPr>
      <w:r>
        <w:t>2  不动产登记机构宜建立不动产登记风险管理制度，设置登记质量管理岗位负责登记质量检查、监督和登记风险评估、控制工作。</w:t>
      </w:r>
    </w:p>
    <w:p w:rsidR="00AF19D0" w:rsidRDefault="00AF19D0">
      <w:pPr>
        <w:pStyle w:val="afffff8"/>
        <w:ind w:left="840"/>
      </w:pPr>
      <w:r>
        <w:t>不动产登记机构可以建立不动产登记会审制度，会审管辖范围内的不动产登记重大疑难事项。</w:t>
      </w:r>
    </w:p>
    <w:p w:rsidR="00AF19D0" w:rsidRDefault="00AF19D0">
      <w:pPr>
        <w:pStyle w:val="afffff8"/>
        <w:ind w:left="840"/>
      </w:pPr>
      <w:r>
        <w:t>不动产登记机构宜根据相关业务规则，通过信息化手段对相互冲突的业务进行限制或者提醒，以降低登记风险。</w:t>
      </w:r>
    </w:p>
    <w:p w:rsidR="00AF19D0" w:rsidRDefault="00AF19D0">
      <w:pPr>
        <w:pStyle w:val="afffff8"/>
        <w:ind w:left="840"/>
      </w:pPr>
      <w:r>
        <w:t xml:space="preserve">不动产登记机构宜通过以下方式对登记业务中发现的已失效的查封登记和异议登记进行有效管理：采用电子登记簿的，查封登记或者异议登记失效后，宜在信息系统中及时解除相应的控制或者提醒，注明相应的法律依据；采用纸质登记簿的，查封登记或者异议登记失效后，宜在不动产登记簿附记中注明相应的法律依据。 </w:t>
      </w:r>
    </w:p>
    <w:p w:rsidR="00AF19D0" w:rsidRDefault="00AF19D0" w:rsidP="009C3244">
      <w:pPr>
        <w:pStyle w:val="a2"/>
        <w:spacing w:before="312" w:after="312"/>
      </w:pPr>
      <w:bookmarkStart w:id="29" w:name="_Toc424906982"/>
      <w:bookmarkStart w:id="30" w:name="_Toc448911474"/>
      <w:bookmarkStart w:id="31" w:name="_Toc451780663"/>
      <w:r>
        <w:t>申请</w:t>
      </w:r>
      <w:bookmarkEnd w:id="29"/>
      <w:bookmarkEnd w:id="30"/>
      <w:bookmarkEnd w:id="31"/>
    </w:p>
    <w:p w:rsidR="00AF19D0" w:rsidRDefault="00AF19D0">
      <w:pPr>
        <w:pStyle w:val="afff8"/>
        <w:spacing w:before="156" w:after="156"/>
      </w:pPr>
      <w:r>
        <w:rPr>
          <w:rFonts w:ascii="宋体" w:eastAsia="宋体"/>
        </w:rPr>
        <w:t>申请是指申请人根据不同的申请登记事项，到不动产登记机构现场向不动产登记机构提交登记申请材料办理不动产登记的行为。</w:t>
      </w:r>
    </w:p>
    <w:p w:rsidR="00AF19D0" w:rsidRDefault="00AF19D0">
      <w:pPr>
        <w:pStyle w:val="afff8"/>
        <w:spacing w:before="156" w:after="156"/>
      </w:pPr>
      <w:r>
        <w:t>单方申请</w:t>
      </w:r>
    </w:p>
    <w:p w:rsidR="00AF19D0" w:rsidRDefault="00AF19D0">
      <w:pPr>
        <w:pStyle w:val="aff6"/>
      </w:pPr>
      <w:r>
        <w:t>属于下列情形之一的，可以由当事人单方申请：</w:t>
      </w:r>
    </w:p>
    <w:p w:rsidR="00AF19D0" w:rsidRDefault="00AF19D0">
      <w:pPr>
        <w:pStyle w:val="aff6"/>
      </w:pPr>
      <w:r>
        <w:t xml:space="preserve">1  尚未登记的不动产申请首次登记的； </w:t>
      </w:r>
    </w:p>
    <w:p w:rsidR="00AF19D0" w:rsidRDefault="00AF19D0">
      <w:pPr>
        <w:pStyle w:val="aff6"/>
      </w:pPr>
      <w:r>
        <w:t>2  继承、受遗赠取得不动产权利的；</w:t>
      </w:r>
    </w:p>
    <w:p w:rsidR="00AF19D0" w:rsidRDefault="00AF19D0">
      <w:pPr>
        <w:pStyle w:val="aff6"/>
      </w:pPr>
      <w:r>
        <w:lastRenderedPageBreak/>
        <w:t>3  人民法院、仲裁委员会生效的法律文书或者人民政府生效的决定等设立、变更、转让、消灭不动产权利的；</w:t>
      </w:r>
    </w:p>
    <w:p w:rsidR="00AF19D0" w:rsidRDefault="00AF19D0">
      <w:pPr>
        <w:pStyle w:val="aff6"/>
      </w:pPr>
      <w:r>
        <w:t>4  下列不涉及不动产权利归属的变更登记：</w:t>
      </w:r>
    </w:p>
    <w:p w:rsidR="00AF19D0" w:rsidRDefault="00AF19D0">
      <w:pPr>
        <w:pStyle w:val="aff6"/>
      </w:pPr>
      <w:r>
        <w:t>（1）不动产权利人姓名、名称、身份证明类型或者身份证明号码发生变更的；</w:t>
      </w:r>
    </w:p>
    <w:p w:rsidR="00AF19D0" w:rsidRDefault="00AF19D0">
      <w:pPr>
        <w:pStyle w:val="aff6"/>
      </w:pPr>
      <w:r>
        <w:t>（2）不动产坐落、界址、用途、面积等状况发生变化的；</w:t>
      </w:r>
    </w:p>
    <w:p w:rsidR="00AF19D0" w:rsidRDefault="00AF19D0">
      <w:pPr>
        <w:pStyle w:val="aff6"/>
      </w:pPr>
      <w:r>
        <w:t>（3）</w:t>
      </w:r>
      <w:r>
        <w:rPr>
          <w:rFonts w:hint="eastAsia"/>
        </w:rPr>
        <w:t>同一权利人</w:t>
      </w:r>
      <w:r>
        <w:t>分割</w:t>
      </w:r>
      <w:r>
        <w:rPr>
          <w:rFonts w:hint="eastAsia"/>
        </w:rPr>
        <w:t>或者</w:t>
      </w:r>
      <w:r>
        <w:t>合并</w:t>
      </w:r>
      <w:r>
        <w:rPr>
          <w:rFonts w:hint="eastAsia"/>
        </w:rPr>
        <w:t>不动产</w:t>
      </w:r>
      <w:r>
        <w:t>的；</w:t>
      </w:r>
    </w:p>
    <w:p w:rsidR="00AF19D0" w:rsidRDefault="00AF19D0">
      <w:pPr>
        <w:pStyle w:val="aff6"/>
      </w:pPr>
      <w:r>
        <w:t>（4）土地、海域使用权期限变更的</w:t>
      </w:r>
      <w:r>
        <w:rPr>
          <w:rFonts w:hint="eastAsia"/>
        </w:rPr>
        <w:t>。</w:t>
      </w:r>
    </w:p>
    <w:p w:rsidR="00AF19D0" w:rsidRDefault="00AF19D0">
      <w:pPr>
        <w:pStyle w:val="aff6"/>
      </w:pPr>
      <w:r>
        <w:t xml:space="preserve">5  不动产灭失、不动产权利消灭或者权利人放弃不动产权利，权利人申请注销登记的； </w:t>
      </w:r>
    </w:p>
    <w:p w:rsidR="00AF19D0" w:rsidRDefault="00AF19D0">
      <w:pPr>
        <w:pStyle w:val="aff6"/>
      </w:pPr>
      <w:r>
        <w:t xml:space="preserve">6  异议登记； </w:t>
      </w:r>
    </w:p>
    <w:p w:rsidR="00AF19D0" w:rsidRDefault="00AF19D0">
      <w:pPr>
        <w:pStyle w:val="aff6"/>
      </w:pPr>
      <w:r>
        <w:t>7  更正登记；</w:t>
      </w:r>
    </w:p>
    <w:p w:rsidR="00AF19D0" w:rsidRDefault="00AF19D0">
      <w:pPr>
        <w:pStyle w:val="aff6"/>
      </w:pPr>
      <w:r>
        <w:t xml:space="preserve">8  预售人未按约定与预购人申请预购商品房预告登记，预购人申请预告登记的； </w:t>
      </w:r>
    </w:p>
    <w:p w:rsidR="00AF19D0" w:rsidRDefault="00AF19D0">
      <w:pPr>
        <w:pStyle w:val="aff6"/>
      </w:pPr>
      <w:r>
        <w:t>9  法律、行政法规规定的其他情形。</w:t>
      </w:r>
    </w:p>
    <w:p w:rsidR="00AF19D0" w:rsidRDefault="00AF19D0">
      <w:pPr>
        <w:pStyle w:val="afff8"/>
        <w:spacing w:before="156" w:after="156"/>
      </w:pPr>
      <w:r>
        <w:t>共同申请</w:t>
      </w:r>
    </w:p>
    <w:p w:rsidR="00AF19D0" w:rsidRDefault="00AF19D0">
      <w:pPr>
        <w:pStyle w:val="aff6"/>
      </w:pPr>
      <w:r>
        <w:t>共有不动产的登记，应当由全体共有人共同申请。</w:t>
      </w:r>
    </w:p>
    <w:p w:rsidR="00AF19D0" w:rsidRDefault="00AF19D0">
      <w:pPr>
        <w:pStyle w:val="aff6"/>
      </w:pPr>
      <w:r>
        <w:t>按份共有人转让、抵押其享有的不动产份额，应当与受让人或者抵押权人共同申请。受让人是共有人以外的人的，还应当提交其他共有人同意的书面材料。</w:t>
      </w:r>
    </w:p>
    <w:p w:rsidR="00AF19D0" w:rsidRDefault="00AF19D0">
      <w:pPr>
        <w:pStyle w:val="aff6"/>
      </w:pPr>
      <w:r>
        <w:t>属于下列情形之一的，可以由部分共有人申请：</w:t>
      </w:r>
    </w:p>
    <w:p w:rsidR="00AF19D0" w:rsidRDefault="00AF19D0">
      <w:pPr>
        <w:pStyle w:val="aff6"/>
      </w:pPr>
      <w:r>
        <w:t>1  处分按份共有的不动产，可以由占份额三分之二以上的按份共有人共同申请，但不动产登记簿记载共有人另有约定的除外；</w:t>
      </w:r>
    </w:p>
    <w:p w:rsidR="00AF19D0" w:rsidRDefault="00AF19D0">
      <w:pPr>
        <w:pStyle w:val="aff6"/>
      </w:pPr>
      <w:r>
        <w:t>2  共有的不动产因共有人姓名、名称发生变化申请变更登记的，可以由姓名、名称发生变化的权利人申请；</w:t>
      </w:r>
    </w:p>
    <w:p w:rsidR="00AF19D0" w:rsidRDefault="00AF19D0">
      <w:pPr>
        <w:pStyle w:val="aff6"/>
      </w:pPr>
      <w:r>
        <w:t>3  不动产的坐落、界址、用途</w:t>
      </w:r>
      <w:r>
        <w:rPr>
          <w:rFonts w:hint="eastAsia"/>
        </w:rPr>
        <w:t>、</w:t>
      </w:r>
      <w:r>
        <w:t>面积等自然状况发生变化的，可以由共有人中的一人或多人申请。</w:t>
      </w:r>
    </w:p>
    <w:p w:rsidR="00AF19D0" w:rsidRDefault="00AF19D0">
      <w:pPr>
        <w:pStyle w:val="afff8"/>
        <w:spacing w:before="156" w:after="156"/>
      </w:pPr>
      <w:r>
        <w:t>业主共有的不动产</w:t>
      </w:r>
    </w:p>
    <w:p w:rsidR="00AF19D0" w:rsidRDefault="00AF19D0">
      <w:pPr>
        <w:pStyle w:val="aff6"/>
      </w:pPr>
      <w:r>
        <w:t>建筑区划内依法属于业主共有的道路、绿地、其他公共场所、公用设施和物业服务用房及其占用范围内的建设用地使用权，在办理国有建设用地使用权及房屋所有权首次登记时由登记申请人一并申请登记为业主共有。</w:t>
      </w:r>
    </w:p>
    <w:p w:rsidR="00AF19D0" w:rsidRDefault="00AF19D0">
      <w:pPr>
        <w:pStyle w:val="afff8"/>
        <w:spacing w:before="156" w:after="156"/>
      </w:pPr>
      <w:r>
        <w:t>到场申请</w:t>
      </w:r>
    </w:p>
    <w:p w:rsidR="00AF19D0" w:rsidRDefault="00AF19D0">
      <w:pPr>
        <w:pStyle w:val="aff6"/>
      </w:pPr>
      <w:r>
        <w:t>申请不动产登记，申请人本人或者其代理人应当到不动产登记机构办公场所提交申请材料并接受不动产登记机构工作人员的询问。</w:t>
      </w:r>
    </w:p>
    <w:p w:rsidR="00AF19D0" w:rsidRDefault="00AF19D0">
      <w:pPr>
        <w:pStyle w:val="aff6"/>
      </w:pPr>
      <w:r>
        <w:t>具备技术条件的不动产登记机构，应当留存当事人到场申请的照片；具备条件的，也可以按照当事人申请留存当事人指纹或设定密码。</w:t>
      </w:r>
    </w:p>
    <w:p w:rsidR="00AF19D0" w:rsidRDefault="00AF19D0" w:rsidP="009C3244">
      <w:pPr>
        <w:pStyle w:val="a2"/>
        <w:spacing w:before="312" w:after="312"/>
      </w:pPr>
      <w:bookmarkStart w:id="32" w:name="_Toc424906985"/>
      <w:bookmarkStart w:id="33" w:name="_Toc448911475"/>
      <w:bookmarkStart w:id="34" w:name="_Toc451780664"/>
      <w:r>
        <w:t>受理</w:t>
      </w:r>
      <w:bookmarkEnd w:id="32"/>
      <w:bookmarkEnd w:id="33"/>
      <w:bookmarkEnd w:id="34"/>
    </w:p>
    <w:p w:rsidR="00AF19D0" w:rsidRDefault="00AF19D0">
      <w:pPr>
        <w:pStyle w:val="afff8"/>
        <w:spacing w:before="156" w:after="156"/>
        <w:ind w:left="0" w:firstLineChars="200" w:firstLine="420"/>
      </w:pPr>
      <w:r>
        <w:rPr>
          <w:rFonts w:ascii="宋体" w:eastAsia="宋体"/>
          <w:szCs w:val="20"/>
        </w:rPr>
        <w:t>受理是指不动产登记机构依法查验申请主体、申请材料，询问登记事项、录入相关信息、出具受理结果等工作的过程。</w:t>
      </w:r>
    </w:p>
    <w:p w:rsidR="00AF19D0" w:rsidRDefault="00AF19D0" w:rsidP="009C3244">
      <w:pPr>
        <w:pStyle w:val="a3"/>
        <w:spacing w:before="156" w:after="156"/>
      </w:pPr>
      <w:bookmarkStart w:id="35" w:name="_Toc448911476"/>
      <w:bookmarkStart w:id="36" w:name="_Toc451780665"/>
      <w:r>
        <w:t>查验登记范围</w:t>
      </w:r>
      <w:bookmarkEnd w:id="35"/>
      <w:bookmarkEnd w:id="36"/>
    </w:p>
    <w:p w:rsidR="00AF19D0" w:rsidRDefault="00AF19D0">
      <w:pPr>
        <w:pStyle w:val="afff8"/>
        <w:spacing w:before="156" w:after="156"/>
        <w:ind w:left="0" w:firstLineChars="200" w:firstLine="420"/>
        <w:rPr>
          <w:rFonts w:ascii="宋体" w:eastAsia="宋体"/>
          <w:szCs w:val="20"/>
        </w:rPr>
      </w:pPr>
      <w:r>
        <w:rPr>
          <w:rFonts w:ascii="宋体" w:eastAsia="宋体"/>
          <w:szCs w:val="20"/>
        </w:rPr>
        <w:lastRenderedPageBreak/>
        <w:t>不动产登记机构应查验申请登记的不动产是否属于本不动产登记机构的管辖范围；不动产权利是否属于《条例》《实施细则》规定的不动产权利；申请登记的类型是否属于《条例》《实施细则》规定的登记类型。</w:t>
      </w:r>
    </w:p>
    <w:p w:rsidR="00AF19D0" w:rsidRDefault="00AF19D0" w:rsidP="009C3244">
      <w:pPr>
        <w:pStyle w:val="a3"/>
        <w:spacing w:before="156" w:after="156"/>
      </w:pPr>
      <w:bookmarkStart w:id="37" w:name="_Toc448911477"/>
      <w:bookmarkStart w:id="38" w:name="_Toc451780666"/>
      <w:r>
        <w:t>查验申请主体</w:t>
      </w:r>
      <w:bookmarkEnd w:id="37"/>
      <w:bookmarkEnd w:id="38"/>
    </w:p>
    <w:p w:rsidR="00AF19D0" w:rsidRDefault="00AF19D0">
      <w:pPr>
        <w:pStyle w:val="afff8"/>
        <w:spacing w:before="156" w:after="156"/>
        <w:ind w:leftChars="150"/>
      </w:pPr>
      <w:r>
        <w:rPr>
          <w:rFonts w:ascii="宋体" w:eastAsia="宋体"/>
          <w:szCs w:val="20"/>
        </w:rPr>
        <w:t>不动产登记机构应当查验申请事项应当由双方共同申请还是可以单方申请，应当由全体共有人申请还是可以由部分共有人申请。</w:t>
      </w:r>
    </w:p>
    <w:p w:rsidR="00AF19D0" w:rsidRDefault="00AF19D0">
      <w:pPr>
        <w:pStyle w:val="afff8"/>
        <w:spacing w:before="156" w:after="156"/>
      </w:pPr>
      <w:r>
        <w:t>查验身份证明</w:t>
      </w:r>
    </w:p>
    <w:p w:rsidR="00AF19D0" w:rsidRDefault="00AF19D0">
      <w:pPr>
        <w:pStyle w:val="aff6"/>
      </w:pPr>
      <w:r>
        <w:t>申请人与其提交的身份证明指向的主体是否一致：</w:t>
      </w:r>
    </w:p>
    <w:p w:rsidR="00AF19D0" w:rsidRDefault="00AF19D0">
      <w:pPr>
        <w:pStyle w:val="aff6"/>
      </w:pPr>
      <w:r>
        <w:t xml:space="preserve">1  通过身份证识别器查验身份证是否真实； </w:t>
      </w:r>
    </w:p>
    <w:p w:rsidR="00AF19D0" w:rsidRDefault="00AF19D0">
      <w:pPr>
        <w:pStyle w:val="aff6"/>
      </w:pPr>
      <w:r>
        <w:t>2  护照、港澳通行证、</w:t>
      </w:r>
      <w:r>
        <w:rPr>
          <w:rFonts w:hint="eastAsia"/>
        </w:rPr>
        <w:t>台湾居民来往大陆通行证</w:t>
      </w:r>
      <w:r>
        <w:t>等其他身份证明</w:t>
      </w:r>
      <w:r>
        <w:rPr>
          <w:rFonts w:hint="eastAsia"/>
        </w:rPr>
        <w:t>类型</w:t>
      </w:r>
      <w:r>
        <w:t xml:space="preserve">是否符合要求； </w:t>
      </w:r>
    </w:p>
    <w:p w:rsidR="00AF19D0" w:rsidRDefault="00AF19D0">
      <w:pPr>
        <w:pStyle w:val="aff6"/>
      </w:pPr>
      <w:r>
        <w:t>3  非自然人申请材料上的名称、印章是否与身份证明材料上的名称、印章一致。</w:t>
      </w:r>
    </w:p>
    <w:p w:rsidR="00AF19D0" w:rsidRDefault="00AF19D0">
      <w:pPr>
        <w:pStyle w:val="afff8"/>
        <w:spacing w:before="156" w:after="156"/>
      </w:pPr>
      <w:r>
        <w:t>查验申请材料形式</w:t>
      </w:r>
    </w:p>
    <w:p w:rsidR="00AF19D0" w:rsidRDefault="00AF19D0">
      <w:pPr>
        <w:pStyle w:val="affff4"/>
        <w:spacing w:before="156" w:after="156"/>
        <w:ind w:left="840"/>
      </w:pPr>
      <w:r>
        <w:rPr>
          <w:rFonts w:ascii="宋体" w:eastAsia="宋体"/>
          <w:szCs w:val="20"/>
        </w:rPr>
        <w:t>不动产登记机构应当查验申请人的身份证明</w:t>
      </w:r>
      <w:r>
        <w:rPr>
          <w:rFonts w:ascii="宋体" w:eastAsia="宋体" w:hint="eastAsia"/>
          <w:szCs w:val="20"/>
        </w:rPr>
        <w:t>材料</w:t>
      </w:r>
      <w:r>
        <w:rPr>
          <w:rFonts w:ascii="宋体" w:eastAsia="宋体"/>
          <w:szCs w:val="20"/>
        </w:rPr>
        <w:t>规格是否符合本规范第1.</w:t>
      </w:r>
      <w:r>
        <w:rPr>
          <w:rFonts w:ascii="宋体" w:eastAsia="宋体" w:hint="eastAsia"/>
          <w:szCs w:val="20"/>
        </w:rPr>
        <w:t>7</w:t>
      </w:r>
      <w:r>
        <w:rPr>
          <w:rFonts w:ascii="宋体" w:eastAsia="宋体"/>
          <w:szCs w:val="20"/>
        </w:rPr>
        <w:t>节的要求；</w:t>
      </w:r>
    </w:p>
    <w:p w:rsidR="00AF19D0" w:rsidRDefault="00AF19D0">
      <w:pPr>
        <w:pStyle w:val="affff4"/>
        <w:spacing w:before="156" w:after="156"/>
        <w:ind w:left="840"/>
      </w:pPr>
      <w:r>
        <w:rPr>
          <w:rFonts w:ascii="宋体" w:eastAsia="宋体"/>
          <w:szCs w:val="20"/>
        </w:rPr>
        <w:t>自然人处分不动产，委托代理人代为申请登记，其授权委托书未经公证的，不动产登记机构工作人员应当按下列要求进行见证：</w:t>
      </w:r>
    </w:p>
    <w:p w:rsidR="00AF19D0" w:rsidRDefault="00AF19D0">
      <w:pPr>
        <w:pStyle w:val="aff6"/>
        <w:ind w:firstLineChars="400" w:firstLine="840"/>
      </w:pPr>
      <w:r>
        <w:t>1  授权委托书的内容是否明确，本登记事项是否在其委托范围内；</w:t>
      </w:r>
    </w:p>
    <w:p w:rsidR="00AF19D0" w:rsidRDefault="00AF19D0">
      <w:pPr>
        <w:pStyle w:val="aff6"/>
        <w:ind w:firstLineChars="400" w:firstLine="840"/>
      </w:pPr>
      <w:r>
        <w:t>2  按本规范3.2.2的要求核验当事人双方的身份证明；</w:t>
      </w:r>
    </w:p>
    <w:p w:rsidR="00AF19D0" w:rsidRDefault="00AF19D0">
      <w:pPr>
        <w:pStyle w:val="aff6"/>
        <w:ind w:firstLineChars="400" w:firstLine="840"/>
      </w:pPr>
      <w:r>
        <w:t>3  由委托人在授权委托书上签字；</w:t>
      </w:r>
    </w:p>
    <w:p w:rsidR="00AF19D0" w:rsidRDefault="00AF19D0">
      <w:pPr>
        <w:pStyle w:val="aff6"/>
        <w:ind w:firstLineChars="400" w:firstLine="840"/>
      </w:pPr>
      <w:r>
        <w:t>4  不动产登记机构工作人员在授权委托书上签字见证。</w:t>
      </w:r>
    </w:p>
    <w:p w:rsidR="00AF19D0" w:rsidRDefault="00AF19D0">
      <w:pPr>
        <w:pStyle w:val="aff6"/>
        <w:ind w:firstLineChars="400" w:firstLine="840"/>
      </w:pPr>
      <w:r>
        <w:t>具备技术条件的不动产登记机构应当留存见证过程的照片。</w:t>
      </w:r>
    </w:p>
    <w:p w:rsidR="00AF19D0" w:rsidRDefault="00AF19D0" w:rsidP="009C3244">
      <w:pPr>
        <w:pStyle w:val="a3"/>
        <w:spacing w:before="156" w:after="156"/>
      </w:pPr>
      <w:bookmarkStart w:id="39" w:name="_Toc448911478"/>
      <w:bookmarkStart w:id="40" w:name="_Toc451780667"/>
      <w:r>
        <w:t>查验书面申请材料</w:t>
      </w:r>
      <w:bookmarkEnd w:id="39"/>
      <w:bookmarkEnd w:id="40"/>
    </w:p>
    <w:p w:rsidR="00AF19D0" w:rsidRDefault="00AF19D0">
      <w:pPr>
        <w:pStyle w:val="afff8"/>
        <w:spacing w:before="156" w:after="156"/>
      </w:pPr>
      <w:r>
        <w:t>查验申请材料是否齐全</w:t>
      </w:r>
    </w:p>
    <w:p w:rsidR="00AF19D0" w:rsidRDefault="00AF19D0">
      <w:pPr>
        <w:pStyle w:val="aff6"/>
      </w:pPr>
      <w:r>
        <w:t>不动产登记机构应当查验当事人提交的申请材料是否齐全，相互之间是否一致；不齐全或不一致的，应当要求申请人进一步提交材料。</w:t>
      </w:r>
    </w:p>
    <w:p w:rsidR="00AF19D0" w:rsidRDefault="00AF19D0">
      <w:pPr>
        <w:pStyle w:val="afff8"/>
        <w:spacing w:before="156" w:after="156"/>
      </w:pPr>
      <w:r>
        <w:t>查验申请材料是否符合法定形式</w:t>
      </w:r>
    </w:p>
    <w:p w:rsidR="00AF19D0" w:rsidRDefault="00AF19D0">
      <w:pPr>
        <w:pStyle w:val="afffff8"/>
        <w:ind w:left="840"/>
      </w:pPr>
      <w:r>
        <w:t>不动产登记机构应当查验申请人的其他申请材料规格是否符合本规范第1.</w:t>
      </w:r>
      <w:r>
        <w:rPr>
          <w:rFonts w:hint="eastAsia"/>
        </w:rPr>
        <w:t>8</w:t>
      </w:r>
      <w:r>
        <w:t>节的要求；有关材料是否由有权部门出具，是否在规定的有效期限内，签字和盖章是否符合规定。</w:t>
      </w:r>
    </w:p>
    <w:p w:rsidR="00AF19D0" w:rsidRDefault="00AF19D0">
      <w:pPr>
        <w:pStyle w:val="afffff8"/>
        <w:ind w:left="840"/>
      </w:pPr>
      <w:r>
        <w:t>不动产登记机构应当查验不动产权证书或者不动产登记证明是否真实、有效。对提交伪造、变造、无效的不动产权证书或不动产登记证明的，不动产登记机构应当依法予以收缴。属于伪造、变造的，</w:t>
      </w:r>
      <w:r>
        <w:rPr>
          <w:rFonts w:hint="eastAsia"/>
        </w:rPr>
        <w:t>不动产登记机构</w:t>
      </w:r>
      <w:r>
        <w:t>还应及时通知公安部门。</w:t>
      </w:r>
    </w:p>
    <w:p w:rsidR="00AF19D0" w:rsidRDefault="00AF19D0">
      <w:pPr>
        <w:pStyle w:val="afff8"/>
        <w:spacing w:before="156" w:after="156"/>
      </w:pPr>
      <w:r>
        <w:t>申请材料确认</w:t>
      </w:r>
    </w:p>
    <w:p w:rsidR="00AF19D0" w:rsidRDefault="00AF19D0">
      <w:pPr>
        <w:pStyle w:val="aff6"/>
      </w:pPr>
      <w:r>
        <w:t>申请人应当采取下列方式对不动产登记申请书、询问记录及有关申请材料进行确认：</w:t>
      </w:r>
    </w:p>
    <w:p w:rsidR="00AF19D0" w:rsidRDefault="00AF19D0">
      <w:pPr>
        <w:pStyle w:val="aff6"/>
      </w:pPr>
      <w:r>
        <w:t>1  自然人签名或摁留指纹。无民事行为能力人或者限制民事行为能力人由监护人签名或摁留指纹；没有听写能力的，摁留指纹确认。</w:t>
      </w:r>
    </w:p>
    <w:p w:rsidR="00AF19D0" w:rsidRDefault="00AF19D0">
      <w:pPr>
        <w:pStyle w:val="aff6"/>
      </w:pPr>
      <w:r>
        <w:t>2  法人或者其他组织加盖法人或者其他组织的印章。</w:t>
      </w:r>
    </w:p>
    <w:p w:rsidR="00AF19D0" w:rsidRDefault="00AF19D0" w:rsidP="009C3244">
      <w:pPr>
        <w:pStyle w:val="a3"/>
        <w:spacing w:before="156" w:after="156"/>
      </w:pPr>
      <w:bookmarkStart w:id="41" w:name="_Toc424906987"/>
      <w:bookmarkStart w:id="42" w:name="_Toc448911479"/>
      <w:bookmarkStart w:id="43" w:name="_Toc451780668"/>
      <w:r>
        <w:lastRenderedPageBreak/>
        <w:t>询问</w:t>
      </w:r>
      <w:bookmarkEnd w:id="41"/>
      <w:bookmarkEnd w:id="42"/>
      <w:bookmarkEnd w:id="43"/>
    </w:p>
    <w:p w:rsidR="00AF19D0" w:rsidRDefault="00AF19D0">
      <w:pPr>
        <w:pStyle w:val="afff8"/>
        <w:spacing w:before="156" w:after="156"/>
      </w:pPr>
      <w:r>
        <w:t>询问内容</w:t>
      </w:r>
    </w:p>
    <w:p w:rsidR="00AF19D0" w:rsidRDefault="00AF19D0">
      <w:pPr>
        <w:pStyle w:val="aff6"/>
      </w:pPr>
      <w:r>
        <w:rPr>
          <w:rFonts w:hint="eastAsia"/>
        </w:rPr>
        <w:t>不动产登记机构</w:t>
      </w:r>
      <w:r>
        <w:t>工作人员</w:t>
      </w:r>
      <w:r>
        <w:rPr>
          <w:rFonts w:hint="eastAsia"/>
        </w:rPr>
        <w:t>应</w:t>
      </w:r>
      <w:r>
        <w:t>根据不同的申请登记事项询问申请人以下内容</w:t>
      </w:r>
      <w:r>
        <w:rPr>
          <w:rFonts w:hint="eastAsia"/>
        </w:rPr>
        <w:t>，</w:t>
      </w:r>
      <w:r>
        <w:t>并制作询问记录，以进一步了解有关情况：</w:t>
      </w:r>
    </w:p>
    <w:p w:rsidR="00AF19D0" w:rsidRDefault="00AF19D0">
      <w:pPr>
        <w:pStyle w:val="aff6"/>
      </w:pPr>
      <w:r>
        <w:t>1  申请登记的事项是否是申请人的真实意思表示；</w:t>
      </w:r>
    </w:p>
    <w:p w:rsidR="00AF19D0" w:rsidRDefault="00AF19D0">
      <w:pPr>
        <w:pStyle w:val="aff6"/>
      </w:pPr>
      <w:r>
        <w:t>2  申请登记的不动产是否</w:t>
      </w:r>
      <w:r>
        <w:rPr>
          <w:rFonts w:hint="eastAsia"/>
        </w:rPr>
        <w:t>存在</w:t>
      </w:r>
      <w:r>
        <w:t>共有人；</w:t>
      </w:r>
    </w:p>
    <w:p w:rsidR="00AF19D0" w:rsidRDefault="00AF19D0">
      <w:pPr>
        <w:pStyle w:val="aff6"/>
      </w:pPr>
      <w:r>
        <w:t>3  存在异议登记的，申请人是否知悉</w:t>
      </w:r>
      <w:r>
        <w:rPr>
          <w:rFonts w:hint="eastAsia"/>
        </w:rPr>
        <w:t>存在</w:t>
      </w:r>
      <w:r>
        <w:t>异议登记的情况；</w:t>
      </w:r>
      <w:r>
        <w:rPr>
          <w:rFonts w:hint="eastAsia"/>
        </w:rPr>
        <w:t xml:space="preserve"> </w:t>
      </w:r>
    </w:p>
    <w:p w:rsidR="00AF19D0" w:rsidRDefault="00AF19D0">
      <w:pPr>
        <w:pStyle w:val="aff6"/>
      </w:pPr>
      <w:r>
        <w:t>4  不动产登记机构需要了解的其他与登记有关的内容。</w:t>
      </w:r>
    </w:p>
    <w:p w:rsidR="00AF19D0" w:rsidRDefault="00AF19D0">
      <w:pPr>
        <w:pStyle w:val="afff8"/>
        <w:spacing w:before="156" w:after="156"/>
      </w:pPr>
      <w:r>
        <w:t>询问记录</w:t>
      </w:r>
    </w:p>
    <w:p w:rsidR="00AF19D0" w:rsidRDefault="00AF19D0">
      <w:pPr>
        <w:pStyle w:val="aff6"/>
      </w:pPr>
      <w:r>
        <w:t>询问记录应当由询问人、被询问人签名确认。</w:t>
      </w:r>
    </w:p>
    <w:p w:rsidR="00AF19D0" w:rsidRDefault="00AF19D0">
      <w:pPr>
        <w:pStyle w:val="aff6"/>
      </w:pPr>
      <w:r>
        <w:t>1  因处分不动产申请登记且存在异议登记的，受让方应当签署已知悉存在异议登记并自行承担风险的书面承诺；</w:t>
      </w:r>
    </w:p>
    <w:p w:rsidR="00AF19D0" w:rsidRDefault="00AF19D0">
      <w:pPr>
        <w:pStyle w:val="aff6"/>
      </w:pPr>
      <w:r>
        <w:t xml:space="preserve">2  </w:t>
      </w:r>
      <w:r>
        <w:rPr>
          <w:rFonts w:hint="eastAsia"/>
        </w:rPr>
        <w:t>不动产登记机构</w:t>
      </w:r>
      <w:r>
        <w:t>应当核对询问记录与申请人提交的申请登记材料、申请登记事项之间是否</w:t>
      </w:r>
      <w:r>
        <w:rPr>
          <w:rFonts w:hint="eastAsia"/>
        </w:rPr>
        <w:t>一致</w:t>
      </w:r>
      <w:r>
        <w:t>。</w:t>
      </w:r>
    </w:p>
    <w:p w:rsidR="00AF19D0" w:rsidRDefault="00AF19D0" w:rsidP="009C3244">
      <w:pPr>
        <w:pStyle w:val="a3"/>
        <w:spacing w:before="156" w:after="156"/>
      </w:pPr>
      <w:bookmarkStart w:id="44" w:name="_Toc424906988"/>
      <w:bookmarkStart w:id="45" w:name="_Toc448911480"/>
      <w:bookmarkStart w:id="46" w:name="_Toc451780669"/>
      <w:r>
        <w:t>受理结果</w:t>
      </w:r>
      <w:bookmarkEnd w:id="44"/>
      <w:bookmarkEnd w:id="45"/>
      <w:bookmarkEnd w:id="46"/>
    </w:p>
    <w:p w:rsidR="00AF19D0" w:rsidRDefault="00AF19D0">
      <w:pPr>
        <w:pStyle w:val="afff8"/>
        <w:spacing w:before="156" w:after="156"/>
      </w:pPr>
      <w:r>
        <w:t>受理条件</w:t>
      </w:r>
    </w:p>
    <w:p w:rsidR="00AF19D0" w:rsidRDefault="00AF19D0">
      <w:pPr>
        <w:pStyle w:val="aff6"/>
      </w:pPr>
      <w:r>
        <w:t>经查验或询问，符合下列条件的，不动产登记机构应当予以受理</w:t>
      </w:r>
      <w:r>
        <w:rPr>
          <w:rFonts w:hint="eastAsia"/>
        </w:rPr>
        <w:t>：</w:t>
      </w:r>
    </w:p>
    <w:p w:rsidR="00AF19D0" w:rsidRDefault="00AF19D0">
      <w:pPr>
        <w:pStyle w:val="aff6"/>
      </w:pPr>
      <w:r>
        <w:t>1  申请登记事项在本不动产登记机构的登记职责范围内；</w:t>
      </w:r>
    </w:p>
    <w:p w:rsidR="00AF19D0" w:rsidRDefault="00AF19D0">
      <w:pPr>
        <w:pStyle w:val="aff6"/>
      </w:pPr>
      <w:r>
        <w:t>2  申请材料形式符合要求；</w:t>
      </w:r>
    </w:p>
    <w:p w:rsidR="00AF19D0" w:rsidRDefault="00AF19D0">
      <w:pPr>
        <w:pStyle w:val="aff6"/>
      </w:pPr>
      <w:r>
        <w:t>3  申请人与依法应当提交的申请材料记载的主体一致；</w:t>
      </w:r>
    </w:p>
    <w:p w:rsidR="00AF19D0" w:rsidRDefault="00AF19D0">
      <w:pPr>
        <w:pStyle w:val="aff6"/>
      </w:pPr>
      <w:r>
        <w:t>4  申请登记的不动产权利与登记原因文件</w:t>
      </w:r>
      <w:r>
        <w:rPr>
          <w:rFonts w:hint="eastAsia"/>
        </w:rPr>
        <w:t>记载的不动产权利</w:t>
      </w:r>
      <w:r>
        <w:t>一致；</w:t>
      </w:r>
    </w:p>
    <w:p w:rsidR="00AF19D0" w:rsidRDefault="00AF19D0">
      <w:pPr>
        <w:pStyle w:val="aff6"/>
      </w:pPr>
      <w:r>
        <w:t>5  申请内容与询问记录不冲突；</w:t>
      </w:r>
    </w:p>
    <w:p w:rsidR="00AF19D0" w:rsidRDefault="00AF19D0">
      <w:pPr>
        <w:pStyle w:val="aff6"/>
      </w:pPr>
      <w:r>
        <w:t>6  法律、行政法规等规定的其他条件。</w:t>
      </w:r>
    </w:p>
    <w:p w:rsidR="00AF19D0" w:rsidRDefault="00AF19D0">
      <w:pPr>
        <w:pStyle w:val="aff6"/>
      </w:pPr>
      <w:r>
        <w:t>不动产登记机构对不符合受理条件的，应当当场书面告知不予受理的理由，并将申请材料退回申请人。</w:t>
      </w:r>
    </w:p>
    <w:p w:rsidR="00AF19D0" w:rsidRDefault="00AF19D0">
      <w:pPr>
        <w:pStyle w:val="afff8"/>
        <w:spacing w:before="156" w:after="156"/>
      </w:pPr>
      <w:r>
        <w:t>受理凭证</w:t>
      </w:r>
    </w:p>
    <w:p w:rsidR="00AF19D0" w:rsidRDefault="00AF19D0">
      <w:pPr>
        <w:pStyle w:val="aff6"/>
      </w:pPr>
      <w:r>
        <w:t>不动产登记机构予以受理的，应当即时制作受理凭证，并交予申请人作为领取不动产权证书或不动产登记证明的凭据。受理凭证上记载的日期为登记申请受理日。</w:t>
      </w:r>
    </w:p>
    <w:p w:rsidR="00AF19D0" w:rsidRDefault="00AF19D0">
      <w:pPr>
        <w:pStyle w:val="aff6"/>
      </w:pPr>
      <w:r>
        <w:t>不符合受理条件的，</w:t>
      </w:r>
      <w:r>
        <w:rPr>
          <w:rFonts w:hint="eastAsia"/>
        </w:rPr>
        <w:t>不动产登记机构</w:t>
      </w:r>
      <w:r>
        <w:t>应当当场向申请人出具不予受理告知书。告知书一式二份，一份交</w:t>
      </w:r>
      <w:r>
        <w:rPr>
          <w:rFonts w:hint="eastAsia"/>
        </w:rPr>
        <w:t>申请</w:t>
      </w:r>
      <w:r>
        <w:t>人，一份由不动产登记机构留存。</w:t>
      </w:r>
    </w:p>
    <w:p w:rsidR="00AF19D0" w:rsidRDefault="00AF19D0">
      <w:pPr>
        <w:pStyle w:val="afff8"/>
        <w:spacing w:before="156" w:after="156"/>
      </w:pPr>
      <w:r>
        <w:t>材料补正</w:t>
      </w:r>
    </w:p>
    <w:p w:rsidR="00AF19D0" w:rsidRDefault="00AF19D0">
      <w:pPr>
        <w:pStyle w:val="aff6"/>
      </w:pPr>
      <w:r>
        <w:t>申请人提交的申请</w:t>
      </w:r>
      <w:r>
        <w:rPr>
          <w:rFonts w:hint="eastAsia"/>
        </w:rPr>
        <w:t>材料不齐全或者不符合法定形式</w:t>
      </w:r>
      <w:r>
        <w:t>的，不动产登记机构应当当场书面告知申请人不予受理并一次性告知需要补正的全部内容。告知书一式二份，经</w:t>
      </w:r>
      <w:r>
        <w:rPr>
          <w:rFonts w:hint="eastAsia"/>
        </w:rPr>
        <w:t>申请</w:t>
      </w:r>
      <w:r>
        <w:t>人签字确认后一份交当事人，一份由不动产登记机构留存。</w:t>
      </w:r>
    </w:p>
    <w:p w:rsidR="00AF19D0" w:rsidRDefault="00AF19D0" w:rsidP="009C3244">
      <w:pPr>
        <w:pStyle w:val="a2"/>
        <w:spacing w:before="312" w:after="312"/>
      </w:pPr>
      <w:bookmarkStart w:id="47" w:name="_Toc424906989"/>
      <w:bookmarkStart w:id="48" w:name="_Toc448911481"/>
      <w:bookmarkStart w:id="49" w:name="_Toc451780670"/>
      <w:r>
        <w:t>审核</w:t>
      </w:r>
      <w:bookmarkEnd w:id="47"/>
      <w:bookmarkEnd w:id="48"/>
      <w:bookmarkEnd w:id="49"/>
    </w:p>
    <w:p w:rsidR="00AF19D0" w:rsidRDefault="00AF19D0" w:rsidP="009C3244">
      <w:pPr>
        <w:pStyle w:val="a3"/>
        <w:spacing w:before="156" w:after="156"/>
      </w:pPr>
      <w:bookmarkStart w:id="50" w:name="_Toc451780671"/>
      <w:r>
        <w:rPr>
          <w:rFonts w:hint="eastAsia"/>
        </w:rPr>
        <w:t>适用</w:t>
      </w:r>
      <w:bookmarkEnd w:id="50"/>
    </w:p>
    <w:p w:rsidR="00AF19D0" w:rsidRDefault="00AF19D0">
      <w:pPr>
        <w:pStyle w:val="a4"/>
      </w:pPr>
      <w:r>
        <w:lastRenderedPageBreak/>
        <w:t xml:space="preserve">审核是指不动产登记机构受理申请人的申请后，根据申请登记事项，按照有关法律、行政法规对申请事项及申请材料做进一步审查，并决定是否予以登记的过程。 </w:t>
      </w:r>
    </w:p>
    <w:p w:rsidR="00AF19D0" w:rsidRDefault="00AF19D0">
      <w:pPr>
        <w:pStyle w:val="a4"/>
      </w:pPr>
      <w:r>
        <w:t>不动产登记机构应进一步审核上述受理环节是否按照本规范的要求对相关事项进行了查验、询问等。对于在登记审核中发现需要进一步补充材料的，</w:t>
      </w:r>
      <w:r>
        <w:rPr>
          <w:rFonts w:hint="eastAsia"/>
        </w:rPr>
        <w:t>不动产登记机构</w:t>
      </w:r>
      <w:r>
        <w:t>应当要求申请人补全材料，补全材料所需时间不计算在登记办理期限内。</w:t>
      </w:r>
    </w:p>
    <w:p w:rsidR="00AF19D0" w:rsidRDefault="00AF19D0" w:rsidP="009C3244">
      <w:pPr>
        <w:pStyle w:val="a3"/>
        <w:spacing w:before="156" w:after="156"/>
      </w:pPr>
      <w:bookmarkStart w:id="51" w:name="_Toc424906990"/>
      <w:bookmarkStart w:id="52" w:name="_Toc448911482"/>
      <w:bookmarkStart w:id="53" w:name="_Toc451780672"/>
      <w:r>
        <w:t>书面材料审核</w:t>
      </w:r>
      <w:bookmarkEnd w:id="51"/>
      <w:bookmarkEnd w:id="52"/>
      <w:bookmarkEnd w:id="53"/>
    </w:p>
    <w:p w:rsidR="00AF19D0" w:rsidRDefault="00AF19D0">
      <w:pPr>
        <w:pStyle w:val="afff8"/>
        <w:spacing w:before="156" w:after="156"/>
        <w:ind w:leftChars="150"/>
      </w:pPr>
      <w:r>
        <w:rPr>
          <w:rFonts w:ascii="宋体" w:eastAsia="宋体"/>
        </w:rPr>
        <w:t>进一步审核申请材料，必要时应当要求申请人进一步提交佐证材料或向有关部门核查有关情况。</w:t>
      </w:r>
    </w:p>
    <w:p w:rsidR="00AF19D0" w:rsidRDefault="00AF19D0">
      <w:pPr>
        <w:pStyle w:val="aff6"/>
        <w:ind w:leftChars="150" w:left="315" w:firstLineChars="250" w:firstLine="525"/>
      </w:pPr>
      <w:r>
        <w:t xml:space="preserve">1 </w:t>
      </w:r>
      <w:r>
        <w:rPr>
          <w:rFonts w:hint="eastAsia"/>
        </w:rPr>
        <w:t xml:space="preserve">  </w:t>
      </w:r>
      <w:r>
        <w:t>申请人提交的人民法院、仲裁委员会的法律文书，具备条件的，</w:t>
      </w:r>
      <w:r>
        <w:rPr>
          <w:rFonts w:hint="eastAsia"/>
        </w:rPr>
        <w:t>不动产登记机构</w:t>
      </w:r>
      <w:r>
        <w:t>可以通过相关技术手段查验法律文书编号、人民法院以及仲裁委员会的名称等是否一致，查询结果需打印、签字及存档；不一致或无法核查的，可进一步向出具法律文书的人民法院或者仲裁委员会进行核实或要求申请人提交其他具有法定证明力的文件。</w:t>
      </w:r>
    </w:p>
    <w:p w:rsidR="00AF19D0" w:rsidRDefault="00AF19D0">
      <w:pPr>
        <w:pStyle w:val="aff6"/>
        <w:ind w:leftChars="150" w:left="315"/>
        <w:rPr>
          <w:rFonts w:ascii="Times New Roman"/>
          <w:szCs w:val="21"/>
        </w:rPr>
      </w:pPr>
      <w:r>
        <w:rPr>
          <w:rFonts w:ascii="Times New Roman"/>
          <w:szCs w:val="21"/>
        </w:rPr>
        <w:t xml:space="preserve"> 2 </w:t>
      </w:r>
      <w:r>
        <w:rPr>
          <w:rFonts w:ascii="Times New Roman" w:hint="eastAsia"/>
          <w:szCs w:val="21"/>
        </w:rPr>
        <w:t xml:space="preserve">  </w:t>
      </w:r>
      <w:r>
        <w:rPr>
          <w:rFonts w:ascii="Times New Roman"/>
          <w:szCs w:val="21"/>
        </w:rPr>
        <w:t>对已实现信息共享的其他申请材料，</w:t>
      </w:r>
      <w:r>
        <w:rPr>
          <w:rFonts w:ascii="Times New Roman" w:hint="eastAsia"/>
          <w:szCs w:val="21"/>
        </w:rPr>
        <w:t>不动产登记机构</w:t>
      </w:r>
      <w:r>
        <w:rPr>
          <w:rFonts w:ascii="Times New Roman"/>
          <w:szCs w:val="21"/>
        </w:rPr>
        <w:t>可根据共享信息对申请材</w:t>
      </w:r>
      <w:r>
        <w:rPr>
          <w:rFonts w:ascii="Times New Roman" w:hint="eastAsia"/>
          <w:szCs w:val="21"/>
        </w:rPr>
        <w:t xml:space="preserve">     </w:t>
      </w:r>
      <w:r>
        <w:rPr>
          <w:rFonts w:ascii="Times New Roman"/>
          <w:szCs w:val="21"/>
        </w:rPr>
        <w:t>料进行核验；尚未实现信息共享的，应当审核其内容和形式是否符合要求。必要时，可进一步向相关机关或机构进行核实，或要求申请人提交其他具有法定证明力的文件。</w:t>
      </w:r>
      <w:r>
        <w:rPr>
          <w:rFonts w:ascii="Times New Roman"/>
          <w:szCs w:val="21"/>
        </w:rPr>
        <w:t xml:space="preserve"> </w:t>
      </w:r>
    </w:p>
    <w:p w:rsidR="00AF19D0" w:rsidRDefault="00AF19D0">
      <w:pPr>
        <w:pStyle w:val="afff8"/>
        <w:spacing w:before="156" w:after="156"/>
      </w:pPr>
      <w:r>
        <w:rPr>
          <w:rFonts w:ascii="Times New Roman" w:eastAsia="宋体"/>
        </w:rPr>
        <w:t>法律、行政法规规定的完税或者缴费凭证是否齐全。对已实现信息共享的，不动产登记机构应当通过相关</w:t>
      </w:r>
      <w:r>
        <w:rPr>
          <w:rFonts w:ascii="Times New Roman" w:eastAsia="宋体" w:hint="eastAsia"/>
        </w:rPr>
        <w:t>方式</w:t>
      </w:r>
      <w:r>
        <w:rPr>
          <w:rFonts w:ascii="Times New Roman" w:eastAsia="宋体"/>
        </w:rPr>
        <w:t>对完税或者缴费凭证进行核验。必要时，可进一步向税务机关或者出具缴费凭证的相关机关进行核实，或者要求申请人提交其他具有法定证明力的文件。</w:t>
      </w:r>
    </w:p>
    <w:p w:rsidR="00AF19D0" w:rsidRDefault="00AF19D0">
      <w:pPr>
        <w:pStyle w:val="afff8"/>
        <w:spacing w:before="156" w:after="156"/>
      </w:pPr>
      <w:r>
        <w:rPr>
          <w:rFonts w:ascii="Times New Roman" w:eastAsia="宋体"/>
        </w:rPr>
        <w:t>不动产登记机构应当查验不动产界址、空间界限、面积等不动产权籍调查成果是否完备</w:t>
      </w:r>
      <w:r>
        <w:rPr>
          <w:rFonts w:ascii="Times New Roman" w:eastAsia="宋体" w:hint="eastAsia"/>
        </w:rPr>
        <w:t>，</w:t>
      </w:r>
      <w:r>
        <w:rPr>
          <w:rFonts w:ascii="Times New Roman" w:eastAsia="宋体"/>
        </w:rPr>
        <w:t>权属是否清楚、界址是否清晰、面积是否准确。</w:t>
      </w:r>
    </w:p>
    <w:p w:rsidR="00AF19D0" w:rsidRDefault="00AF19D0">
      <w:pPr>
        <w:pStyle w:val="afff8"/>
        <w:spacing w:before="156" w:after="156"/>
      </w:pPr>
      <w:r>
        <w:rPr>
          <w:rFonts w:ascii="Times New Roman" w:eastAsia="宋体"/>
        </w:rPr>
        <w:t>不动产</w:t>
      </w:r>
      <w:r>
        <w:rPr>
          <w:rFonts w:ascii="Times New Roman" w:eastAsia="宋体" w:hint="eastAsia"/>
        </w:rPr>
        <w:t>存</w:t>
      </w:r>
      <w:r>
        <w:rPr>
          <w:rFonts w:ascii="Times New Roman" w:eastAsia="宋体"/>
        </w:rPr>
        <w:t>在异议登记</w:t>
      </w:r>
      <w:r>
        <w:rPr>
          <w:rFonts w:ascii="Times New Roman" w:eastAsia="宋体" w:hint="eastAsia"/>
        </w:rPr>
        <w:t>或者</w:t>
      </w:r>
      <w:r>
        <w:rPr>
          <w:rFonts w:ascii="Times New Roman" w:eastAsia="宋体"/>
        </w:rPr>
        <w:t>设有抵押权、地役权或被查封的，因权利人</w:t>
      </w:r>
      <w:r>
        <w:rPr>
          <w:rFonts w:ascii="Times New Roman" w:eastAsia="宋体" w:hint="eastAsia"/>
        </w:rPr>
        <w:t>姓名或</w:t>
      </w:r>
      <w:r>
        <w:rPr>
          <w:rFonts w:ascii="Times New Roman" w:eastAsia="宋体"/>
        </w:rPr>
        <w:t>名称、身份证明</w:t>
      </w:r>
      <w:r>
        <w:rPr>
          <w:rFonts w:ascii="Times New Roman" w:eastAsia="宋体" w:hint="eastAsia"/>
        </w:rPr>
        <w:t>类型及</w:t>
      </w:r>
      <w:r>
        <w:rPr>
          <w:rFonts w:ascii="Times New Roman" w:eastAsia="宋体"/>
        </w:rPr>
        <w:t>号码</w:t>
      </w:r>
      <w:r>
        <w:rPr>
          <w:rFonts w:ascii="Times New Roman" w:eastAsia="宋体" w:hint="eastAsia"/>
        </w:rPr>
        <w:t>、不动产</w:t>
      </w:r>
      <w:r>
        <w:rPr>
          <w:rFonts w:ascii="Times New Roman" w:eastAsia="宋体"/>
        </w:rPr>
        <w:t>坐落发生变化而申请的变更登记，可以办理。因通过协议改变不动产的面积、用途、</w:t>
      </w:r>
      <w:r>
        <w:rPr>
          <w:rFonts w:ascii="Times New Roman" w:eastAsia="宋体" w:hint="eastAsia"/>
        </w:rPr>
        <w:t>权利</w:t>
      </w:r>
      <w:r>
        <w:rPr>
          <w:rFonts w:ascii="Times New Roman" w:eastAsia="宋体"/>
        </w:rPr>
        <w:t>期限等内容申请变更登记，对抵押权人、地役权人产生不利影响的，应当出具抵押权人、地役权人同意变更的书面材料。</w:t>
      </w:r>
    </w:p>
    <w:p w:rsidR="00AF19D0" w:rsidRDefault="00AF19D0" w:rsidP="009C3244">
      <w:pPr>
        <w:pStyle w:val="a3"/>
        <w:spacing w:before="156" w:after="156"/>
      </w:pPr>
      <w:bookmarkStart w:id="54" w:name="_Toc424906991"/>
      <w:bookmarkStart w:id="55" w:name="_Toc448911483"/>
      <w:bookmarkStart w:id="56" w:name="_Toc451780673"/>
      <w:r>
        <w:t>查阅</w:t>
      </w:r>
      <w:bookmarkEnd w:id="54"/>
      <w:bookmarkEnd w:id="55"/>
      <w:r>
        <w:rPr>
          <w:rFonts w:ascii="宋体" w:eastAsia="宋体" w:hAnsi="宋体" w:cs="宋体" w:hint="eastAsia"/>
        </w:rPr>
        <w:t>不动产登记簿</w:t>
      </w:r>
      <w:bookmarkEnd w:id="56"/>
    </w:p>
    <w:p w:rsidR="00AF19D0" w:rsidRDefault="00AF19D0">
      <w:pPr>
        <w:pStyle w:val="afff8"/>
        <w:spacing w:before="156" w:after="156"/>
        <w:ind w:left="0" w:firstLineChars="200" w:firstLine="420"/>
      </w:pPr>
      <w:r>
        <w:rPr>
          <w:rFonts w:ascii="Times New Roman" w:eastAsia="宋体"/>
        </w:rPr>
        <w:t>除尚未登记的不动产首次申请登记的，不动产登记机构应当通过查阅不动产登记簿</w:t>
      </w:r>
      <w:r>
        <w:rPr>
          <w:rFonts w:ascii="Times New Roman" w:eastAsia="宋体" w:hint="eastAsia"/>
        </w:rPr>
        <w:t>的</w:t>
      </w:r>
      <w:r>
        <w:rPr>
          <w:rFonts w:ascii="Times New Roman" w:eastAsia="宋体"/>
        </w:rPr>
        <w:t>记载信息，审核申请登记事项与不动产登记簿记载的内容是否一致。</w:t>
      </w:r>
    </w:p>
    <w:p w:rsidR="00AF19D0" w:rsidRDefault="00AF19D0">
      <w:pPr>
        <w:pStyle w:val="aff6"/>
      </w:pPr>
      <w:r>
        <w:t>1  申请人与不动产登记簿记载的权利人是否一致；</w:t>
      </w:r>
    </w:p>
    <w:p w:rsidR="00AF19D0" w:rsidRDefault="00AF19D0">
      <w:pPr>
        <w:pStyle w:val="aff6"/>
      </w:pPr>
      <w:r>
        <w:t>2  申请人提交的登记原因文件与登记事项是否一致；</w:t>
      </w:r>
    </w:p>
    <w:p w:rsidR="00AF19D0" w:rsidRDefault="00AF19D0">
      <w:pPr>
        <w:pStyle w:val="aff6"/>
      </w:pPr>
      <w:r>
        <w:t>3  申请人申请登记的不动产与不动产登记簿的记载是否一致；</w:t>
      </w:r>
    </w:p>
    <w:p w:rsidR="00AF19D0" w:rsidRDefault="00AF19D0">
      <w:pPr>
        <w:pStyle w:val="aff6"/>
      </w:pPr>
      <w:r>
        <w:t>4  申请登记事项与不动产登记簿记载的内容是否一致；</w:t>
      </w:r>
    </w:p>
    <w:p w:rsidR="00AF19D0" w:rsidRDefault="00AF19D0">
      <w:pPr>
        <w:pStyle w:val="aff6"/>
      </w:pPr>
      <w:r>
        <w:t>5  不动产是否存在抵押、异议登记、预告登记、预查封、查封等情形</w:t>
      </w:r>
      <w:r>
        <w:rPr>
          <w:rFonts w:hint="eastAsia"/>
        </w:rPr>
        <w:t>。</w:t>
      </w:r>
    </w:p>
    <w:p w:rsidR="00AF19D0" w:rsidRDefault="00AF19D0">
      <w:pPr>
        <w:pStyle w:val="aff6"/>
      </w:pPr>
      <w:r>
        <w:rPr>
          <w:rFonts w:hint="eastAsia"/>
        </w:rPr>
        <w:t>不动产登记簿采用电子介质的，查阅不动产登记簿时以已经形成的电子登记簿为依据。</w:t>
      </w:r>
    </w:p>
    <w:p w:rsidR="00AF19D0" w:rsidRDefault="00AF19D0" w:rsidP="009C3244">
      <w:pPr>
        <w:pStyle w:val="a3"/>
        <w:spacing w:before="156" w:after="156"/>
      </w:pPr>
      <w:bookmarkStart w:id="57" w:name="_Toc448911484"/>
      <w:bookmarkStart w:id="58" w:name="_Toc451780674"/>
      <w:r>
        <w:t>查阅登记原始资料</w:t>
      </w:r>
      <w:bookmarkEnd w:id="57"/>
      <w:bookmarkEnd w:id="58"/>
    </w:p>
    <w:p w:rsidR="00AF19D0" w:rsidRDefault="00AF19D0">
      <w:pPr>
        <w:pStyle w:val="afff8"/>
        <w:spacing w:before="156" w:after="156"/>
        <w:ind w:left="0" w:firstLineChars="200" w:firstLine="420"/>
      </w:pPr>
      <w:r>
        <w:rPr>
          <w:rFonts w:ascii="Times New Roman" w:eastAsia="宋体"/>
        </w:rPr>
        <w:t>经查阅不动产登记簿，不动产登记机构认为仍然需要查阅原始资料确认申请登记事项的，应当查阅不动产登记原始资料，并决定是否予以继续办理。</w:t>
      </w:r>
      <w:r>
        <w:t xml:space="preserve"> </w:t>
      </w:r>
    </w:p>
    <w:p w:rsidR="00AF19D0" w:rsidRDefault="00AF19D0" w:rsidP="009C3244">
      <w:pPr>
        <w:pStyle w:val="a3"/>
        <w:spacing w:before="156" w:after="156"/>
      </w:pPr>
      <w:bookmarkStart w:id="59" w:name="_Toc448911485"/>
      <w:bookmarkStart w:id="60" w:name="_Toc424906994"/>
      <w:bookmarkStart w:id="61" w:name="_Toc451780675"/>
      <w:r>
        <w:t>实地查看</w:t>
      </w:r>
      <w:bookmarkEnd w:id="59"/>
      <w:bookmarkEnd w:id="60"/>
      <w:bookmarkEnd w:id="61"/>
    </w:p>
    <w:p w:rsidR="00AF19D0" w:rsidRDefault="00AF19D0">
      <w:pPr>
        <w:pStyle w:val="afff8"/>
        <w:spacing w:before="156" w:after="156"/>
      </w:pPr>
      <w:r>
        <w:t>适用情形和查看内容</w:t>
      </w:r>
    </w:p>
    <w:p w:rsidR="00AF19D0" w:rsidRDefault="00AF19D0">
      <w:pPr>
        <w:pStyle w:val="aff6"/>
      </w:pPr>
      <w:r>
        <w:lastRenderedPageBreak/>
        <w:t xml:space="preserve">属于下列情形之一的，不动产登记机构可以对申请登记的不动产进行实地查看： </w:t>
      </w:r>
    </w:p>
    <w:p w:rsidR="00AF19D0" w:rsidRDefault="00AF19D0">
      <w:pPr>
        <w:pStyle w:val="aff6"/>
      </w:pPr>
      <w:r>
        <w:t>1  房屋等建筑物、构筑物所有权首次登记，查看房屋坐落及其建造完成等情况；</w:t>
      </w:r>
    </w:p>
    <w:p w:rsidR="00AF19D0" w:rsidRDefault="00AF19D0">
      <w:pPr>
        <w:pStyle w:val="aff6"/>
      </w:pPr>
      <w:r>
        <w:t>2  在建建筑物抵押权登记，查看抵押的在建建筑物坐落及其建造等情况；</w:t>
      </w:r>
    </w:p>
    <w:p w:rsidR="00AF19D0" w:rsidRDefault="00AF19D0">
      <w:pPr>
        <w:pStyle w:val="aff6"/>
      </w:pPr>
      <w:r>
        <w:t>3  因不动产灭失申请的注销登记，查看不动产灭失等情况；</w:t>
      </w:r>
    </w:p>
    <w:p w:rsidR="00AF19D0" w:rsidRDefault="00AF19D0">
      <w:pPr>
        <w:pStyle w:val="aff6"/>
      </w:pPr>
      <w:r>
        <w:t xml:space="preserve">4  不动产登记机构认为需要实地查看的其他情形。　　</w:t>
      </w:r>
    </w:p>
    <w:p w:rsidR="00AF19D0" w:rsidRDefault="00AF19D0">
      <w:pPr>
        <w:pStyle w:val="afff8"/>
        <w:spacing w:before="156" w:after="156"/>
      </w:pPr>
      <w:r>
        <w:t>查看要求</w:t>
      </w:r>
    </w:p>
    <w:p w:rsidR="00AF19D0" w:rsidRDefault="00AF19D0">
      <w:pPr>
        <w:pStyle w:val="aff6"/>
      </w:pPr>
      <w:r>
        <w:t>实地查看应由</w:t>
      </w:r>
      <w:r>
        <w:rPr>
          <w:rFonts w:hint="eastAsia"/>
        </w:rPr>
        <w:t>不动产登记机构</w:t>
      </w:r>
      <w:r>
        <w:t>工作人员参加，查看人员应对查看对象拍照，填写实地查看记录。现场照片及查看记录应归档。</w:t>
      </w:r>
    </w:p>
    <w:p w:rsidR="00AF19D0" w:rsidRDefault="00AF19D0" w:rsidP="009C3244">
      <w:pPr>
        <w:pStyle w:val="a3"/>
        <w:spacing w:before="156" w:after="156"/>
      </w:pPr>
      <w:bookmarkStart w:id="62" w:name="_Toc448911486"/>
      <w:bookmarkStart w:id="63" w:name="_Toc451780676"/>
      <w:bookmarkStart w:id="64" w:name="_Toc424906995"/>
      <w:r>
        <w:t>调查</w:t>
      </w:r>
      <w:bookmarkEnd w:id="62"/>
      <w:bookmarkEnd w:id="63"/>
    </w:p>
    <w:p w:rsidR="00AF19D0" w:rsidRDefault="00AF19D0">
      <w:pPr>
        <w:pStyle w:val="aff6"/>
      </w:pPr>
      <w:r>
        <w:t>对可能存在权属争议，或者可能涉及他人利害关系的登记申请，不动产登记机构可以向申请人、利害关系人或者有关单位进行调查。不动产登记机构进行调查时，申请人、被调查人应当予以配合。</w:t>
      </w:r>
    </w:p>
    <w:p w:rsidR="00AF19D0" w:rsidRDefault="00AF19D0" w:rsidP="009C3244">
      <w:pPr>
        <w:pStyle w:val="a3"/>
        <w:spacing w:before="156" w:after="156"/>
      </w:pPr>
      <w:bookmarkStart w:id="65" w:name="_Toc448911487"/>
      <w:bookmarkStart w:id="66" w:name="_Toc451780677"/>
      <w:r>
        <w:t>公告</w:t>
      </w:r>
      <w:bookmarkEnd w:id="64"/>
      <w:bookmarkEnd w:id="65"/>
      <w:bookmarkEnd w:id="66"/>
    </w:p>
    <w:p w:rsidR="00AF19D0" w:rsidRDefault="00AF19D0">
      <w:pPr>
        <w:pStyle w:val="afff8"/>
        <w:spacing w:before="156" w:after="156"/>
      </w:pPr>
      <w:r>
        <w:t>不动产首次登记公告</w:t>
      </w:r>
    </w:p>
    <w:p w:rsidR="00AF19D0" w:rsidRDefault="00AF19D0">
      <w:pPr>
        <w:pStyle w:val="afffff8"/>
        <w:ind w:left="840"/>
      </w:pPr>
      <w:r>
        <w:t>除涉及国家秘密外，政府组织的集体土地所有权登记，以及宅基地使用权及房屋所有权</w:t>
      </w:r>
      <w:r>
        <w:rPr>
          <w:rFonts w:hint="eastAsia"/>
        </w:rPr>
        <w:t>，</w:t>
      </w:r>
      <w:r>
        <w:t>集体建设用地使用权及建筑物、构筑物所有权</w:t>
      </w:r>
      <w:r>
        <w:rPr>
          <w:rFonts w:hint="eastAsia"/>
        </w:rPr>
        <w:t>，</w:t>
      </w:r>
      <w:r>
        <w:t>土地承包经营权等不动产权利</w:t>
      </w:r>
      <w:r>
        <w:rPr>
          <w:rFonts w:hint="eastAsia"/>
        </w:rPr>
        <w:t>的</w:t>
      </w:r>
      <w:r>
        <w:t>首次登记，不动产登记机构应当在记载于</w:t>
      </w:r>
      <w:r>
        <w:rPr>
          <w:rFonts w:hAnsi="宋体" w:cs="宋体" w:hint="eastAsia"/>
        </w:rPr>
        <w:t>不动产登记簿</w:t>
      </w:r>
      <w:r>
        <w:t xml:space="preserve">前进行公告。公告主要内容包括：申请人的姓名或者名称；不动产坐落、面积、用途、权利类型等；提出异议的期限、方式和受理机构；需要公告的其他事项。 </w:t>
      </w:r>
    </w:p>
    <w:p w:rsidR="00AF19D0" w:rsidRDefault="00AF19D0">
      <w:pPr>
        <w:pStyle w:val="afffff8"/>
        <w:ind w:left="840"/>
      </w:pPr>
      <w:r>
        <w:t>不动产首次登记公告由不动产登记机构在其门户网站以及不动产所在地等指定场所进行，公告期不少于15个工作日。</w:t>
      </w:r>
    </w:p>
    <w:p w:rsidR="00AF19D0" w:rsidRDefault="00AF19D0">
      <w:pPr>
        <w:pStyle w:val="afffff8"/>
        <w:ind w:left="840"/>
      </w:pPr>
      <w:r>
        <w:t>公告期满无异议的，不动产登记机构应当将登记事项及时记载于不动产登记簿。公告期间，当事人对公告有异议的，应当在提出异议的期限内以书面方式到不动产登记机构的办公场所提出异议，并提供相关材料，不动产登记机构应当按下列程序处理：</w:t>
      </w:r>
    </w:p>
    <w:p w:rsidR="00AF19D0" w:rsidRDefault="00AF19D0">
      <w:pPr>
        <w:pStyle w:val="aff6"/>
        <w:ind w:leftChars="400" w:left="840"/>
      </w:pPr>
      <w:r>
        <w:t>（一）根据现有材料异议不成立的，不动产登记机构应当将登记事项及时记载于不动产登记簿。</w:t>
      </w:r>
    </w:p>
    <w:p w:rsidR="00AF19D0" w:rsidRDefault="00AF19D0">
      <w:pPr>
        <w:pStyle w:val="aff6"/>
        <w:ind w:leftChars="400" w:left="840"/>
      </w:pPr>
      <w:r>
        <w:t>（二）异议人有明确的权利主张，提供了相应的证据材料，不动产登记机构应</w:t>
      </w:r>
      <w:r>
        <w:rPr>
          <w:rFonts w:hint="eastAsia"/>
        </w:rPr>
        <w:t xml:space="preserve">     </w:t>
      </w:r>
      <w:r>
        <w:t>当不予登记，并告知当事人通过诉讼、仲裁等解决权属争议。</w:t>
      </w:r>
    </w:p>
    <w:p w:rsidR="00AF19D0" w:rsidRDefault="00AF19D0">
      <w:pPr>
        <w:pStyle w:val="afff8"/>
        <w:spacing w:before="156" w:after="156"/>
      </w:pPr>
      <w:r>
        <w:t>依职权登记公告</w:t>
      </w:r>
    </w:p>
    <w:p w:rsidR="00AF19D0" w:rsidRDefault="00AF19D0">
      <w:pPr>
        <w:pStyle w:val="aff6"/>
      </w:pPr>
      <w:r>
        <w:t>不动产登记机构依职权办理登记的，不动产登记机构应当在记载于</w:t>
      </w:r>
      <w:r>
        <w:rPr>
          <w:rFonts w:hAnsi="宋体" w:cs="宋体" w:hint="eastAsia"/>
        </w:rPr>
        <w:t>不动产登记簿</w:t>
      </w:r>
      <w:r>
        <w:t>前在其门户网站</w:t>
      </w:r>
      <w:r>
        <w:rPr>
          <w:rFonts w:hint="eastAsia"/>
        </w:rPr>
        <w:t>以及</w:t>
      </w:r>
      <w:r>
        <w:t>不动产所在地等指定场所进行公告，公告期不少于15个工作日。公告期满无异议或者异议不成立的，不动产登记机构应当将登记事项及时记载于不动产登记簿。</w:t>
      </w:r>
    </w:p>
    <w:p w:rsidR="00AF19D0" w:rsidRDefault="00AF19D0">
      <w:pPr>
        <w:pStyle w:val="afff8"/>
        <w:spacing w:before="156" w:after="156"/>
      </w:pPr>
      <w:r>
        <w:t>不动产权证书或者不动产登记证明作废公告</w:t>
      </w:r>
    </w:p>
    <w:p w:rsidR="00AF19D0" w:rsidRDefault="00AF19D0">
      <w:pPr>
        <w:pStyle w:val="aff6"/>
      </w:pPr>
      <w:r>
        <w:t>因不动产权利灭失等情形，无法收回不动产权证书或者不动产登记证明的，在登记完成后，不动产登记机构应当在其门户网站</w:t>
      </w:r>
      <w:r>
        <w:rPr>
          <w:rFonts w:hint="eastAsia"/>
        </w:rPr>
        <w:t>或者当地公开发行的报刊</w:t>
      </w:r>
      <w:r>
        <w:t>上公告作废。</w:t>
      </w:r>
    </w:p>
    <w:p w:rsidR="00AF19D0" w:rsidRDefault="00AF19D0" w:rsidP="009C3244">
      <w:pPr>
        <w:pStyle w:val="a3"/>
        <w:spacing w:before="156" w:after="156"/>
      </w:pPr>
      <w:bookmarkStart w:id="67" w:name="_Toc424906996"/>
      <w:bookmarkStart w:id="68" w:name="_Toc448911488"/>
      <w:bookmarkStart w:id="69" w:name="_Toc451780678"/>
      <w:r>
        <w:t>审核结果</w:t>
      </w:r>
      <w:bookmarkEnd w:id="67"/>
      <w:bookmarkEnd w:id="68"/>
      <w:bookmarkEnd w:id="69"/>
    </w:p>
    <w:p w:rsidR="00AF19D0" w:rsidRDefault="00AF19D0">
      <w:pPr>
        <w:pStyle w:val="afff8"/>
        <w:spacing w:before="156" w:after="156"/>
        <w:ind w:left="420"/>
      </w:pPr>
      <w:r>
        <w:rPr>
          <w:rFonts w:ascii="宋体" w:eastAsia="宋体"/>
          <w:szCs w:val="20"/>
        </w:rPr>
        <w:t>审核后，审核人员应当做出予以登记或不予登记的明确意见。</w:t>
      </w:r>
    </w:p>
    <w:p w:rsidR="00AF19D0" w:rsidRDefault="00AF19D0">
      <w:pPr>
        <w:pStyle w:val="afff8"/>
        <w:spacing w:before="156" w:after="156"/>
        <w:ind w:left="420"/>
      </w:pPr>
      <w:r>
        <w:rPr>
          <w:rFonts w:ascii="宋体" w:eastAsia="宋体"/>
          <w:szCs w:val="20"/>
        </w:rPr>
        <w:lastRenderedPageBreak/>
        <w:t>经审核，符合登记条件的，不动产登记机构应当予以登记。有下列情形之一的，不动产登记机构不予登记并书面通知申请人：</w:t>
      </w:r>
    </w:p>
    <w:p w:rsidR="00AF19D0" w:rsidRDefault="00AF19D0">
      <w:pPr>
        <w:pStyle w:val="aff6"/>
      </w:pPr>
      <w:r>
        <w:t>1  申请人未按照不动产登记机构要求进一步补充材料的；</w:t>
      </w:r>
    </w:p>
    <w:p w:rsidR="00AF19D0" w:rsidRDefault="00AF19D0">
      <w:pPr>
        <w:pStyle w:val="aff6"/>
      </w:pPr>
      <w:r>
        <w:t>2  申请人、委托代理人身份证明材料以及授权委托书与申请人不一致的；</w:t>
      </w:r>
    </w:p>
    <w:p w:rsidR="00AF19D0" w:rsidRDefault="00AF19D0">
      <w:pPr>
        <w:pStyle w:val="aff6"/>
      </w:pPr>
      <w:r>
        <w:t>3  申请登记的不动产不符合不动产单元设定条件的；</w:t>
      </w:r>
    </w:p>
    <w:p w:rsidR="00AF19D0" w:rsidRDefault="00AF19D0">
      <w:pPr>
        <w:pStyle w:val="aff6"/>
      </w:pPr>
      <w:r>
        <w:t>4  申请登记的事项与权属来源材料或者登记原因文件不一致的；</w:t>
      </w:r>
    </w:p>
    <w:p w:rsidR="00AF19D0" w:rsidRDefault="00AF19D0">
      <w:pPr>
        <w:pStyle w:val="aff6"/>
      </w:pPr>
      <w:r>
        <w:t>5  申请登记的事项与不动产登记簿的记载相冲突的；</w:t>
      </w:r>
    </w:p>
    <w:p w:rsidR="00AF19D0" w:rsidRDefault="00AF19D0">
      <w:pPr>
        <w:pStyle w:val="aff6"/>
      </w:pPr>
      <w:r>
        <w:t>6  不动产存在权属争议的，但申请异议登记除外；</w:t>
      </w:r>
    </w:p>
    <w:p w:rsidR="00AF19D0" w:rsidRDefault="00AF19D0">
      <w:pPr>
        <w:pStyle w:val="aff6"/>
      </w:pPr>
      <w:r>
        <w:t>7  未依法缴纳土地出让价款、土地租金、海域使用金或者相关税费的；</w:t>
      </w:r>
    </w:p>
    <w:p w:rsidR="00AF19D0" w:rsidRDefault="00AF19D0">
      <w:pPr>
        <w:pStyle w:val="aff6"/>
      </w:pPr>
      <w:r>
        <w:t>8  申请登记的不动产权利超过规定期限的；</w:t>
      </w:r>
    </w:p>
    <w:p w:rsidR="00AF19D0" w:rsidRDefault="00AF19D0">
      <w:pPr>
        <w:pStyle w:val="aff6"/>
      </w:pPr>
      <w:r>
        <w:t>9  不动产被依法查封期间，权利人处分该不动产申请登记的；</w:t>
      </w:r>
    </w:p>
    <w:p w:rsidR="00AF19D0" w:rsidRDefault="00AF19D0">
      <w:pPr>
        <w:pStyle w:val="aff6"/>
      </w:pPr>
      <w:r>
        <w:t>10  未经预告登记权利人书面同意，当事人处分该不动产申请登记的；</w:t>
      </w:r>
    </w:p>
    <w:p w:rsidR="00AF19D0" w:rsidRDefault="00AF19D0">
      <w:pPr>
        <w:pStyle w:val="aff6"/>
      </w:pPr>
      <w:r>
        <w:t>11  法律、行政法规规定的其他情形。</w:t>
      </w:r>
    </w:p>
    <w:p w:rsidR="00AF19D0" w:rsidRDefault="00AF19D0" w:rsidP="009C3244">
      <w:pPr>
        <w:pStyle w:val="a2"/>
        <w:spacing w:before="312" w:after="312"/>
      </w:pPr>
      <w:bookmarkStart w:id="70" w:name="_Toc424906997"/>
      <w:bookmarkStart w:id="71" w:name="_Toc448911489"/>
      <w:bookmarkStart w:id="72" w:name="_Toc451780679"/>
      <w:r>
        <w:t>登簿</w:t>
      </w:r>
      <w:bookmarkEnd w:id="70"/>
      <w:bookmarkEnd w:id="71"/>
      <w:bookmarkEnd w:id="72"/>
    </w:p>
    <w:p w:rsidR="00AF19D0" w:rsidRDefault="00AF19D0">
      <w:pPr>
        <w:pStyle w:val="afff8"/>
        <w:spacing w:before="156" w:after="156"/>
        <w:ind w:left="420"/>
      </w:pPr>
      <w:r>
        <w:rPr>
          <w:rFonts w:ascii="宋体" w:eastAsia="宋体"/>
          <w:szCs w:val="20"/>
        </w:rPr>
        <w:t>经审核符合登记条件的，应当将申请登记事项记载于不动产登记簿。</w:t>
      </w:r>
    </w:p>
    <w:p w:rsidR="00AF19D0" w:rsidRDefault="00AF19D0">
      <w:pPr>
        <w:ind w:leftChars="200" w:left="420" w:firstLineChars="200" w:firstLine="420"/>
      </w:pPr>
      <w:r>
        <w:t xml:space="preserve">1  </w:t>
      </w:r>
      <w:r>
        <w:t>记载于</w:t>
      </w:r>
      <w:r>
        <w:rPr>
          <w:rFonts w:ascii="宋体" w:hint="eastAsia"/>
          <w:szCs w:val="20"/>
        </w:rPr>
        <w:t>不动产登记簿</w:t>
      </w:r>
      <w:r>
        <w:t>的时点应当按下列方式确定：使用电子登记簿的，以登簿人员将登记事项在</w:t>
      </w:r>
      <w:r>
        <w:rPr>
          <w:rFonts w:ascii="宋体" w:hint="eastAsia"/>
          <w:szCs w:val="20"/>
        </w:rPr>
        <w:t>不动产登记簿</w:t>
      </w:r>
      <w:r>
        <w:t>上记载完成之时为准；使用纸质登记簿的，应当以登簿人员将登记事项在</w:t>
      </w:r>
      <w:r>
        <w:rPr>
          <w:rFonts w:ascii="宋体" w:hint="eastAsia"/>
          <w:szCs w:val="20"/>
        </w:rPr>
        <w:t>不动产登记簿</w:t>
      </w:r>
      <w:r>
        <w:t>上记载完毕并签名（章）之时为准；</w:t>
      </w:r>
    </w:p>
    <w:p w:rsidR="00AF19D0" w:rsidRDefault="00AF19D0">
      <w:pPr>
        <w:ind w:firstLineChars="400" w:firstLine="840"/>
      </w:pPr>
      <w:r>
        <w:t xml:space="preserve">2  </w:t>
      </w:r>
      <w:r>
        <w:rPr>
          <w:rFonts w:ascii="宋体" w:hint="eastAsia"/>
          <w:szCs w:val="20"/>
        </w:rPr>
        <w:t>不动产登记簿</w:t>
      </w:r>
      <w:r>
        <w:t>已建册的，登簿完成后应当归册。</w:t>
      </w:r>
    </w:p>
    <w:p w:rsidR="00AF19D0" w:rsidRDefault="00AF19D0">
      <w:pPr>
        <w:pStyle w:val="afff8"/>
        <w:spacing w:before="156" w:after="156"/>
        <w:ind w:left="420"/>
      </w:pPr>
      <w:r>
        <w:rPr>
          <w:rFonts w:ascii="宋体" w:eastAsia="宋体"/>
          <w:szCs w:val="20"/>
        </w:rPr>
        <w:t>不动产登记机构合并受理的，应将合并受理的登记事项依次分别记载于不动产登记簿</w:t>
      </w:r>
      <w:r>
        <w:rPr>
          <w:rFonts w:ascii="宋体" w:eastAsia="宋体" w:hint="eastAsia"/>
          <w:szCs w:val="20"/>
        </w:rPr>
        <w:t>的相应簿页</w:t>
      </w:r>
      <w:r>
        <w:rPr>
          <w:rFonts w:ascii="宋体" w:eastAsia="宋体"/>
          <w:szCs w:val="20"/>
        </w:rPr>
        <w:t>。</w:t>
      </w:r>
      <w:r>
        <w:t xml:space="preserve"> </w:t>
      </w:r>
    </w:p>
    <w:p w:rsidR="00AF19D0" w:rsidRDefault="00AF19D0" w:rsidP="009C3244">
      <w:pPr>
        <w:pStyle w:val="a2"/>
        <w:spacing w:before="312" w:after="312"/>
      </w:pPr>
      <w:bookmarkStart w:id="73" w:name="_Toc424906998"/>
      <w:bookmarkStart w:id="74" w:name="_Toc448911490"/>
      <w:bookmarkStart w:id="75" w:name="_Toc451780680"/>
      <w:r>
        <w:t>核发不动产权证书或者</w:t>
      </w:r>
      <w:bookmarkEnd w:id="73"/>
      <w:r>
        <w:t>不动产登记证明</w:t>
      </w:r>
      <w:bookmarkEnd w:id="74"/>
      <w:bookmarkEnd w:id="75"/>
    </w:p>
    <w:p w:rsidR="00AF19D0" w:rsidRDefault="00AF19D0">
      <w:pPr>
        <w:pStyle w:val="afff8"/>
        <w:spacing w:before="156" w:after="156"/>
        <w:ind w:left="420"/>
      </w:pPr>
      <w:r>
        <w:rPr>
          <w:rFonts w:ascii="宋体" w:eastAsia="宋体"/>
          <w:szCs w:val="20"/>
        </w:rPr>
        <w:t>登记事项记载于不动产登记簿后，不动产登记机构应当根据不动产登记簿，如实、准确填写并核发不动产权证书或者不动产登记证明，属本规范第6.</w:t>
      </w:r>
      <w:r>
        <w:rPr>
          <w:rFonts w:ascii="宋体" w:eastAsia="宋体" w:hint="eastAsia"/>
          <w:szCs w:val="20"/>
        </w:rPr>
        <w:t>1</w:t>
      </w:r>
      <w:r>
        <w:rPr>
          <w:rFonts w:ascii="宋体" w:eastAsia="宋体"/>
          <w:szCs w:val="20"/>
        </w:rPr>
        <w:t>.2条规定情形的除外。</w:t>
      </w:r>
    </w:p>
    <w:p w:rsidR="00AF19D0" w:rsidRDefault="00AF19D0">
      <w:pPr>
        <w:pStyle w:val="aff6"/>
        <w:ind w:leftChars="200" w:left="420"/>
      </w:pPr>
      <w:r>
        <w:t>1  集体土地所有权，房屋等建筑物、构筑物所有权，森林、林木所有权，土地承包经营权，建设用地使用权，宅基地使用权，海域使用权等不动产权利登记，核发不动产权证书；</w:t>
      </w:r>
    </w:p>
    <w:p w:rsidR="00AF19D0" w:rsidRDefault="00AF19D0">
      <w:pPr>
        <w:pStyle w:val="aff6"/>
        <w:ind w:firstLineChars="400" w:firstLine="840"/>
      </w:pPr>
      <w:r>
        <w:t>2  抵押权登记、地役权登记和预告登记、异议登记，核发不动产登记证明。</w:t>
      </w:r>
    </w:p>
    <w:p w:rsidR="00AF19D0" w:rsidRDefault="00AF19D0">
      <w:pPr>
        <w:pStyle w:val="aff6"/>
        <w:ind w:leftChars="200" w:left="420"/>
      </w:pPr>
      <w:r>
        <w:t>已经发放的不动产权证书或者不动产登记证明记载事项与不动产登记簿不一致的，除有证据证实不动产登记簿确有错误外，以不动产登记簿为准。</w:t>
      </w:r>
    </w:p>
    <w:p w:rsidR="00AF19D0" w:rsidRDefault="00AF19D0">
      <w:pPr>
        <w:pStyle w:val="afff8"/>
        <w:spacing w:before="156" w:after="156"/>
        <w:ind w:left="420"/>
      </w:pPr>
      <w:r>
        <w:rPr>
          <w:rFonts w:ascii="宋体" w:eastAsia="宋体"/>
          <w:szCs w:val="20"/>
        </w:rPr>
        <w:t>属以下情形的，登记事项只记载于不动产登记簿，不核发不动产权证书或者不动产登记证明：</w:t>
      </w:r>
      <w:r>
        <w:t xml:space="preserve"> </w:t>
      </w:r>
    </w:p>
    <w:p w:rsidR="00AF19D0" w:rsidRDefault="00AF19D0">
      <w:pPr>
        <w:pStyle w:val="aff6"/>
        <w:ind w:leftChars="250" w:left="525" w:firstLineChars="150" w:firstLine="315"/>
      </w:pPr>
      <w:r>
        <w:t xml:space="preserve">1  建筑区划内依法属于业主共有的道路、绿地、其他公共场所、公用设施和物业服务用房等及其占用范围内的建设用地使用权； </w:t>
      </w:r>
    </w:p>
    <w:p w:rsidR="00AF19D0" w:rsidRDefault="00AF19D0">
      <w:pPr>
        <w:pStyle w:val="aff6"/>
        <w:ind w:firstLineChars="400" w:firstLine="840"/>
      </w:pPr>
      <w:r>
        <w:t>2  查封登记、预查封登记。</w:t>
      </w:r>
    </w:p>
    <w:p w:rsidR="00AF19D0" w:rsidRDefault="00AF19D0">
      <w:pPr>
        <w:pStyle w:val="afff8"/>
        <w:spacing w:before="156" w:after="156"/>
        <w:ind w:left="420"/>
      </w:pPr>
      <w:r>
        <w:rPr>
          <w:rFonts w:ascii="宋体" w:eastAsia="宋体"/>
          <w:szCs w:val="20"/>
        </w:rPr>
        <w:lastRenderedPageBreak/>
        <w:t>共有的不动产，不动产登记机构向全体共有人合并发放一本不动产权证书；共有人申请分别持证的，可以为共有人分别发放不动产权证书。共有不动产权证书应当注明共有情况，并列明全体共有人。</w:t>
      </w:r>
    </w:p>
    <w:p w:rsidR="00AF19D0" w:rsidRDefault="00AF19D0">
      <w:pPr>
        <w:pStyle w:val="afff8"/>
        <w:spacing w:before="156" w:after="156"/>
        <w:ind w:left="420"/>
      </w:pPr>
      <w:r>
        <w:rPr>
          <w:rFonts w:ascii="宋体" w:eastAsia="宋体"/>
          <w:szCs w:val="20"/>
        </w:rPr>
        <w:t>发放不动产权证书或不动产登记证明时，不动产登记机构应当核对申请人（代理人）的身份证明，收回受理凭证。</w:t>
      </w:r>
    </w:p>
    <w:p w:rsidR="00AF19D0" w:rsidRDefault="00AF19D0">
      <w:pPr>
        <w:pStyle w:val="afff8"/>
        <w:spacing w:before="156" w:after="156"/>
        <w:ind w:left="420"/>
      </w:pPr>
      <w:r>
        <w:rPr>
          <w:rFonts w:ascii="宋体" w:eastAsia="宋体"/>
          <w:szCs w:val="20"/>
        </w:rPr>
        <w:t>发放不动产权证书或不动产登记证明后，不动产登记机构应当按规范将登记资料归档。</w:t>
      </w:r>
    </w:p>
    <w:p w:rsidR="00AF19D0" w:rsidRDefault="00AF19D0">
      <w:pPr>
        <w:pStyle w:val="1"/>
        <w:jc w:val="center"/>
        <w:rPr>
          <w:rFonts w:ascii="Times New Roman" w:hAnsi="Times New Roman"/>
          <w:sz w:val="36"/>
          <w:szCs w:val="36"/>
        </w:rPr>
      </w:pPr>
      <w:bookmarkStart w:id="76" w:name="_Toc448911491"/>
      <w:bookmarkStart w:id="77" w:name="_Toc451780681"/>
      <w:r>
        <w:rPr>
          <w:rFonts w:ascii="Times New Roman" w:hAnsi="Times New Roman"/>
          <w:sz w:val="36"/>
          <w:szCs w:val="36"/>
        </w:rPr>
        <w:t>分则</w:t>
      </w:r>
      <w:bookmarkEnd w:id="76"/>
      <w:bookmarkEnd w:id="77"/>
    </w:p>
    <w:p w:rsidR="00AF19D0" w:rsidRDefault="00AF19D0" w:rsidP="009C3244">
      <w:pPr>
        <w:pStyle w:val="a2"/>
        <w:spacing w:before="312" w:after="312"/>
      </w:pPr>
      <w:bookmarkStart w:id="78" w:name="_Toc448911492"/>
      <w:bookmarkStart w:id="79" w:name="_Toc451780682"/>
      <w:r>
        <w:t>集体土地所有权登记</w:t>
      </w:r>
      <w:bookmarkEnd w:id="78"/>
      <w:bookmarkEnd w:id="79"/>
    </w:p>
    <w:p w:rsidR="00AF19D0" w:rsidRDefault="00AF19D0" w:rsidP="009C3244">
      <w:pPr>
        <w:pStyle w:val="a3"/>
        <w:spacing w:before="156" w:after="156"/>
      </w:pPr>
      <w:bookmarkStart w:id="80" w:name="_Toc448911493"/>
      <w:bookmarkStart w:id="81" w:name="_Toc451780683"/>
      <w:r>
        <w:t>首次登记</w:t>
      </w:r>
      <w:bookmarkEnd w:id="80"/>
      <w:bookmarkEnd w:id="81"/>
    </w:p>
    <w:p w:rsidR="00AF19D0" w:rsidRDefault="00AF19D0">
      <w:pPr>
        <w:pStyle w:val="afff8"/>
        <w:spacing w:before="156" w:after="156"/>
      </w:pPr>
      <w:r>
        <w:t>适用</w:t>
      </w:r>
    </w:p>
    <w:p w:rsidR="00AF19D0" w:rsidRDefault="00AF19D0">
      <w:pPr>
        <w:pStyle w:val="aff6"/>
      </w:pPr>
      <w:r>
        <w:t>尚未登记的集体土地所有权，权利人可以申请集体土地所有权首次登记。</w:t>
      </w:r>
    </w:p>
    <w:p w:rsidR="00AF19D0" w:rsidRDefault="00AF19D0">
      <w:pPr>
        <w:pStyle w:val="afff8"/>
        <w:spacing w:before="156" w:after="156"/>
      </w:pPr>
      <w:r>
        <w:t>申请主体</w:t>
      </w:r>
    </w:p>
    <w:p w:rsidR="00AF19D0" w:rsidRDefault="00AF19D0">
      <w:pPr>
        <w:pStyle w:val="aff6"/>
      </w:pPr>
      <w:r>
        <w:t>集体土地所有权首次登记，依照下列规定提出申请：</w:t>
      </w:r>
    </w:p>
    <w:p w:rsidR="00AF19D0" w:rsidRDefault="00AF19D0">
      <w:pPr>
        <w:pStyle w:val="aff6"/>
      </w:pPr>
      <w:r>
        <w:t>1  土地属于村农民集体所有的，由村集体经济组织代为申请，没有集体经济组织的，由村民委员会代为申请；</w:t>
      </w:r>
    </w:p>
    <w:p w:rsidR="00AF19D0" w:rsidRDefault="00AF19D0">
      <w:pPr>
        <w:pStyle w:val="aff6"/>
      </w:pPr>
      <w:r>
        <w:t>2  土地分别属于村内两个以上农民集体所有的，由村内各集体经济组织代为申请，没有集体经济组织的，由村民小组代为申请；</w:t>
      </w:r>
    </w:p>
    <w:p w:rsidR="00AF19D0" w:rsidRDefault="00AF19D0">
      <w:pPr>
        <w:pStyle w:val="aff6"/>
      </w:pPr>
      <w:r>
        <w:t>3  土地属于乡（镇）农民集体所有的，由乡（镇）集体经济组织代为申请。</w:t>
      </w:r>
    </w:p>
    <w:p w:rsidR="00AF19D0" w:rsidRDefault="00AF19D0">
      <w:pPr>
        <w:pStyle w:val="afff8"/>
        <w:spacing w:before="156" w:after="156"/>
      </w:pPr>
      <w:r>
        <w:t>申请材料</w:t>
      </w:r>
    </w:p>
    <w:p w:rsidR="00AF19D0" w:rsidRDefault="00AF19D0">
      <w:pPr>
        <w:pStyle w:val="aff6"/>
      </w:pPr>
      <w:r>
        <w:t>申请集体土地所有权首次登记，提交的材料包括：</w:t>
      </w:r>
    </w:p>
    <w:p w:rsidR="00AF19D0" w:rsidRDefault="00AF19D0">
      <w:pPr>
        <w:pStyle w:val="aff6"/>
      </w:pPr>
      <w:r>
        <w:t>1  不动产登记申请</w:t>
      </w:r>
      <w:r>
        <w:rPr>
          <w:rFonts w:hint="eastAsia"/>
        </w:rPr>
        <w:t>书</w:t>
      </w:r>
      <w:r>
        <w:t>；</w:t>
      </w:r>
    </w:p>
    <w:p w:rsidR="00AF19D0" w:rsidRDefault="00AF19D0">
      <w:pPr>
        <w:pStyle w:val="aff6"/>
      </w:pPr>
      <w:r>
        <w:t>2  申请人身份证明；</w:t>
      </w:r>
    </w:p>
    <w:p w:rsidR="00AF19D0" w:rsidRDefault="00AF19D0">
      <w:pPr>
        <w:pStyle w:val="aff6"/>
      </w:pPr>
      <w:r>
        <w:t>3  土地权属来源材料；</w:t>
      </w:r>
    </w:p>
    <w:p w:rsidR="00AF19D0" w:rsidRDefault="00AF19D0">
      <w:pPr>
        <w:pStyle w:val="aff6"/>
      </w:pPr>
      <w:r>
        <w:t>4  不动产权籍调查表、宗地图以及宗地界址点坐标；</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 xml:space="preserve">1  </w:t>
      </w:r>
      <w:r>
        <w:rPr>
          <w:rFonts w:hint="eastAsia"/>
        </w:rPr>
        <w:t>申请集体土地所有权首次登记的土地权属来源材料是否齐全、规范；</w:t>
      </w:r>
    </w:p>
    <w:p w:rsidR="00AF19D0" w:rsidRDefault="00AF19D0">
      <w:pPr>
        <w:pStyle w:val="aff6"/>
      </w:pPr>
      <w:r>
        <w:rPr>
          <w:rFonts w:hint="eastAsia"/>
        </w:rPr>
        <w:t>2  不动产登记申请书、权属来源材料等记载的主体是否一致；</w:t>
      </w:r>
    </w:p>
    <w:p w:rsidR="00AF19D0" w:rsidRDefault="00AF19D0">
      <w:pPr>
        <w:pStyle w:val="aff6"/>
      </w:pPr>
      <w:r>
        <w:rPr>
          <w:rFonts w:hint="eastAsia"/>
        </w:rPr>
        <w:t xml:space="preserve">3  </w:t>
      </w:r>
      <w:r>
        <w:t>不动产权籍调查成果资料是否齐全、规范，权籍调查表记载的权利人、权利类型及其性质等是否准确，宗地图、界址坐标、面积等是否符合要求；</w:t>
      </w:r>
    </w:p>
    <w:p w:rsidR="00AF19D0" w:rsidRDefault="00AF19D0">
      <w:pPr>
        <w:pStyle w:val="aff6"/>
      </w:pPr>
      <w:r>
        <w:rPr>
          <w:rFonts w:hint="eastAsia"/>
        </w:rPr>
        <w:t>4</w:t>
      </w:r>
      <w:r>
        <w:t xml:space="preserve">  权属来源材料与申请登记的内容是否一致；</w:t>
      </w:r>
    </w:p>
    <w:p w:rsidR="00AF19D0" w:rsidRDefault="00AF19D0">
      <w:pPr>
        <w:pStyle w:val="aff6"/>
      </w:pPr>
      <w:r>
        <w:rPr>
          <w:rFonts w:hint="eastAsia"/>
        </w:rPr>
        <w:t>5</w:t>
      </w:r>
      <w:r>
        <w:t xml:space="preserve">  公告是否无异议；</w:t>
      </w:r>
    </w:p>
    <w:p w:rsidR="00AF19D0" w:rsidRDefault="00AF19D0">
      <w:pPr>
        <w:pStyle w:val="aff6"/>
      </w:pPr>
      <w:r>
        <w:rPr>
          <w:rFonts w:hint="eastAsia"/>
        </w:rPr>
        <w:t>6</w:t>
      </w:r>
      <w:r>
        <w:t xml:space="preserve">  本规范第4章要求的其他审查事项。</w:t>
      </w:r>
    </w:p>
    <w:p w:rsidR="00AF19D0" w:rsidRDefault="00AF19D0">
      <w:pPr>
        <w:pStyle w:val="aff6"/>
      </w:pPr>
      <w:r>
        <w:lastRenderedPageBreak/>
        <w:t>不存在本规范第4.8.2条不予登记情形的，不动产登记机构在记载</w:t>
      </w:r>
      <w:r>
        <w:rPr>
          <w:rFonts w:hAnsi="宋体" w:cs="宋体" w:hint="eastAsia"/>
        </w:rPr>
        <w:t>不动产登记簿</w:t>
      </w:r>
      <w:r>
        <w:t>后，向申请人核发不动产权属证书。</w:t>
      </w:r>
    </w:p>
    <w:p w:rsidR="00AF19D0" w:rsidRDefault="00AF19D0" w:rsidP="009C3244">
      <w:pPr>
        <w:pStyle w:val="a3"/>
        <w:spacing w:before="156" w:after="156"/>
      </w:pPr>
      <w:bookmarkStart w:id="82" w:name="_Toc448911494"/>
      <w:bookmarkStart w:id="83" w:name="_Toc451780684"/>
      <w:r>
        <w:t>变更登记</w:t>
      </w:r>
      <w:bookmarkEnd w:id="82"/>
      <w:bookmarkEnd w:id="83"/>
    </w:p>
    <w:p w:rsidR="00AF19D0" w:rsidRDefault="00AF19D0">
      <w:pPr>
        <w:pStyle w:val="afff8"/>
        <w:spacing w:before="156" w:after="156"/>
      </w:pPr>
      <w:r>
        <w:t>适用</w:t>
      </w:r>
    </w:p>
    <w:p w:rsidR="00AF19D0" w:rsidRDefault="00AF19D0">
      <w:pPr>
        <w:pStyle w:val="aff6"/>
      </w:pPr>
      <w:r>
        <w:t>已经登记的集体土地所有权，因下列情形发生变更的，当事人可以申请变更登记</w:t>
      </w:r>
      <w:r>
        <w:rPr>
          <w:rFonts w:hint="eastAsia"/>
        </w:rPr>
        <w:t>：</w:t>
      </w:r>
    </w:p>
    <w:p w:rsidR="00AF19D0" w:rsidRDefault="00AF19D0">
      <w:pPr>
        <w:pStyle w:val="aff6"/>
      </w:pPr>
      <w:r>
        <w:t>1  农民集体名称发生变化的；</w:t>
      </w:r>
    </w:p>
    <w:p w:rsidR="00AF19D0" w:rsidRDefault="00AF19D0">
      <w:pPr>
        <w:pStyle w:val="aff6"/>
      </w:pPr>
      <w:r>
        <w:t>2  土地坐落、界址、面积等状况发生变化的</w:t>
      </w:r>
      <w:r>
        <w:rPr>
          <w:rFonts w:hint="eastAsia"/>
        </w:rPr>
        <w:t xml:space="preserve">； </w:t>
      </w:r>
    </w:p>
    <w:p w:rsidR="00AF19D0" w:rsidRDefault="00AF19D0">
      <w:pPr>
        <w:pStyle w:val="aff6"/>
      </w:pPr>
      <w:r>
        <w:rPr>
          <w:rFonts w:hint="eastAsia"/>
        </w:rPr>
        <w:t>3</w:t>
      </w:r>
      <w:r>
        <w:t xml:space="preserve">  法律、行政法规规定的其他情形。</w:t>
      </w:r>
    </w:p>
    <w:p w:rsidR="00AF19D0" w:rsidRDefault="00AF19D0">
      <w:pPr>
        <w:pStyle w:val="afff8"/>
        <w:spacing w:before="156" w:after="156"/>
      </w:pPr>
      <w:r>
        <w:t>申请主体</w:t>
      </w:r>
    </w:p>
    <w:p w:rsidR="00AF19D0" w:rsidRDefault="00AF19D0">
      <w:pPr>
        <w:pStyle w:val="aff6"/>
      </w:pPr>
      <w:r>
        <w:t>按本规范第7.1.2条的规定，由相关集体经济组织、村民委员会或村民小组代为申请。</w:t>
      </w:r>
    </w:p>
    <w:p w:rsidR="00AF19D0" w:rsidRDefault="00AF19D0">
      <w:pPr>
        <w:pStyle w:val="afff8"/>
        <w:spacing w:before="156" w:after="156"/>
      </w:pPr>
      <w:r>
        <w:t>申请材料</w:t>
      </w:r>
    </w:p>
    <w:p w:rsidR="00AF19D0" w:rsidRDefault="00AF19D0">
      <w:pPr>
        <w:pStyle w:val="aff6"/>
      </w:pPr>
      <w:r>
        <w:t>申请集体土地所有权变更登记，提交的材料包括：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w:t>
      </w:r>
    </w:p>
    <w:p w:rsidR="00AF19D0" w:rsidRDefault="00AF19D0">
      <w:pPr>
        <w:pStyle w:val="aff6"/>
      </w:pPr>
      <w:r>
        <w:t>4  集体土地所有权变更的材料；</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申请材料上的权利主体是否与</w:t>
      </w:r>
      <w:r>
        <w:rPr>
          <w:rFonts w:hAnsi="宋体" w:cs="宋体" w:hint="eastAsia"/>
        </w:rPr>
        <w:t>不动产登记簿</w:t>
      </w:r>
      <w:r>
        <w:t>记载的农民集体一致；</w:t>
      </w:r>
    </w:p>
    <w:p w:rsidR="00AF19D0" w:rsidRDefault="00AF19D0">
      <w:pPr>
        <w:pStyle w:val="aff6"/>
      </w:pPr>
      <w:r>
        <w:t>2  集体土地所有权变更的材料是否齐全、有效；</w:t>
      </w:r>
    </w:p>
    <w:p w:rsidR="00AF19D0" w:rsidRDefault="00AF19D0">
      <w:pPr>
        <w:pStyle w:val="aff6"/>
      </w:pPr>
      <w:r>
        <w:t>3  申请变更事项与变更登记</w:t>
      </w:r>
      <w:r>
        <w:rPr>
          <w:rFonts w:hint="eastAsia"/>
        </w:rPr>
        <w:t>材料</w:t>
      </w:r>
      <w:r>
        <w:t>记载的变更事实是否一致；</w:t>
      </w:r>
    </w:p>
    <w:p w:rsidR="00AF19D0" w:rsidRDefault="00AF19D0">
      <w:pPr>
        <w:pStyle w:val="aff6"/>
      </w:pPr>
      <w:r>
        <w:t>4  土地面积、界址范围变更的，不动产权籍调查表、宗地图、宗地界址点坐标等是否齐全、规范，申请材料与不动产权籍调查成果是否一致；</w:t>
      </w:r>
    </w:p>
    <w:p w:rsidR="00AF19D0" w:rsidRDefault="00AF19D0">
      <w:pPr>
        <w:pStyle w:val="aff6"/>
      </w:pPr>
      <w:r>
        <w:t>5  申请登记事项是否与不动产登记簿的记载冲突；</w:t>
      </w:r>
    </w:p>
    <w:p w:rsidR="00AF19D0" w:rsidRDefault="00AF19D0">
      <w:pPr>
        <w:pStyle w:val="aff6"/>
      </w:pPr>
      <w:r>
        <w:t>6  本规范第4章要求的其他审查事项。</w:t>
      </w:r>
    </w:p>
    <w:p w:rsidR="00AF19D0" w:rsidRDefault="00AF19D0">
      <w:pPr>
        <w:pStyle w:val="aff6"/>
      </w:pPr>
      <w:r>
        <w:t>不存在本规范第4.8.2条不予登记情形的，将登记事项记载</w:t>
      </w:r>
      <w:r>
        <w:rPr>
          <w:rFonts w:hint="eastAsia"/>
        </w:rPr>
        <w:t>于不动产</w:t>
      </w:r>
      <w:r>
        <w:t>登记簿。</w:t>
      </w:r>
    </w:p>
    <w:p w:rsidR="00AF19D0" w:rsidRDefault="00AF19D0" w:rsidP="009C3244">
      <w:pPr>
        <w:pStyle w:val="a3"/>
        <w:spacing w:before="156" w:after="156"/>
      </w:pPr>
      <w:bookmarkStart w:id="84" w:name="_Toc448911495"/>
      <w:bookmarkStart w:id="85" w:name="_Toc451780685"/>
      <w:r>
        <w:t>转移登记</w:t>
      </w:r>
      <w:bookmarkEnd w:id="84"/>
      <w:bookmarkEnd w:id="85"/>
    </w:p>
    <w:p w:rsidR="00AF19D0" w:rsidRDefault="00AF19D0">
      <w:pPr>
        <w:pStyle w:val="afff8"/>
        <w:spacing w:before="156" w:after="156"/>
      </w:pPr>
      <w:r>
        <w:t>适用</w:t>
      </w:r>
    </w:p>
    <w:p w:rsidR="00AF19D0" w:rsidRDefault="00AF19D0">
      <w:pPr>
        <w:pStyle w:val="aff6"/>
      </w:pPr>
      <w:r>
        <w:t>已经登记的集体土地所有权，因下列情形导致权属发生转移的，当事人可以申请转移登记</w:t>
      </w:r>
      <w:r>
        <w:rPr>
          <w:rFonts w:hint="eastAsia"/>
        </w:rPr>
        <w:t>：</w:t>
      </w:r>
    </w:p>
    <w:p w:rsidR="00AF19D0" w:rsidRDefault="00AF19D0">
      <w:pPr>
        <w:pStyle w:val="aff6"/>
      </w:pPr>
      <w:r>
        <w:t>1  农民集体</w:t>
      </w:r>
      <w:r>
        <w:rPr>
          <w:rFonts w:hint="eastAsia"/>
        </w:rPr>
        <w:t>之</w:t>
      </w:r>
      <w:r>
        <w:t>间互换土地的；</w:t>
      </w:r>
    </w:p>
    <w:p w:rsidR="00AF19D0" w:rsidRDefault="00AF19D0">
      <w:pPr>
        <w:pStyle w:val="aff6"/>
      </w:pPr>
      <w:r>
        <w:t>2  土地调整的；</w:t>
      </w:r>
    </w:p>
    <w:p w:rsidR="00AF19D0" w:rsidRDefault="00AF19D0">
      <w:pPr>
        <w:pStyle w:val="aff6"/>
      </w:pPr>
      <w:r>
        <w:t>3  法律、行政法规规定的其他情形。</w:t>
      </w:r>
    </w:p>
    <w:p w:rsidR="00AF19D0" w:rsidRDefault="00AF19D0">
      <w:pPr>
        <w:pStyle w:val="afff8"/>
        <w:spacing w:before="156" w:after="156"/>
      </w:pPr>
      <w:r>
        <w:t>申请主体</w:t>
      </w:r>
    </w:p>
    <w:p w:rsidR="00AF19D0" w:rsidRDefault="00AF19D0">
      <w:pPr>
        <w:pStyle w:val="aff6"/>
      </w:pPr>
      <w:r>
        <w:t>按本规范第7.1.2条的规定，由转让方和受让方所在的集体经济组织、村民委员会或村民小组代为申请。</w:t>
      </w:r>
    </w:p>
    <w:p w:rsidR="00AF19D0" w:rsidRDefault="00AF19D0">
      <w:pPr>
        <w:pStyle w:val="afff8"/>
        <w:spacing w:before="156" w:after="156"/>
      </w:pPr>
      <w:r>
        <w:lastRenderedPageBreak/>
        <w:t>申请材料</w:t>
      </w:r>
    </w:p>
    <w:p w:rsidR="00AF19D0" w:rsidRDefault="00AF19D0">
      <w:pPr>
        <w:pStyle w:val="aff6"/>
      </w:pPr>
      <w:r>
        <w:t>申请集体土地所有权转移登记，提交的材料包括：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w:t>
      </w:r>
    </w:p>
    <w:p w:rsidR="00AF19D0" w:rsidRDefault="00AF19D0">
      <w:pPr>
        <w:pStyle w:val="aff6"/>
      </w:pPr>
      <w:r>
        <w:t>4  集体土地所有权转移的材料，除应提交本集体经济组织三分之二以上成员或者三分之二以上村民代表同意的材料外，还应提交：</w:t>
      </w:r>
    </w:p>
    <w:p w:rsidR="00AF19D0" w:rsidRDefault="00AF19D0">
      <w:pPr>
        <w:pStyle w:val="aff6"/>
      </w:pPr>
      <w:r>
        <w:t>（1）农民集体互换土地的，提交互换土地的</w:t>
      </w:r>
      <w:r>
        <w:rPr>
          <w:rFonts w:hint="eastAsia"/>
        </w:rPr>
        <w:t>协议</w:t>
      </w:r>
      <w:r>
        <w:t>；</w:t>
      </w:r>
    </w:p>
    <w:p w:rsidR="00AF19D0" w:rsidRDefault="00AF19D0">
      <w:pPr>
        <w:pStyle w:val="aff6"/>
      </w:pPr>
      <w:r>
        <w:t>（2）集体土地调整的，提交土地调整文件；</w:t>
      </w:r>
    </w:p>
    <w:p w:rsidR="00AF19D0" w:rsidRDefault="00AF19D0">
      <w:pPr>
        <w:pStyle w:val="aff6"/>
      </w:pPr>
      <w:r>
        <w:t>（3）依法需要批准的，提交有关批准文件；</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转让方是否与</w:t>
      </w:r>
      <w:r>
        <w:rPr>
          <w:rFonts w:hAnsi="宋体" w:cs="宋体" w:hint="eastAsia"/>
        </w:rPr>
        <w:t>不动产登记簿</w:t>
      </w:r>
      <w:r>
        <w:t>记载的农民集体一致；受让方是否为农民集体；</w:t>
      </w:r>
    </w:p>
    <w:p w:rsidR="00AF19D0" w:rsidRDefault="00AF19D0">
      <w:pPr>
        <w:pStyle w:val="aff6"/>
      </w:pPr>
      <w:r>
        <w:t xml:space="preserve">2  申请事项是否属于因农民集体互换、土地调整等原因导致权属转移； </w:t>
      </w:r>
    </w:p>
    <w:p w:rsidR="00AF19D0" w:rsidRDefault="00AF19D0">
      <w:pPr>
        <w:pStyle w:val="aff6"/>
      </w:pPr>
      <w:r>
        <w:t xml:space="preserve">3  集体土地所有权转移的登记原因文件是否齐全、有效； </w:t>
      </w:r>
    </w:p>
    <w:p w:rsidR="00AF19D0" w:rsidRDefault="00AF19D0">
      <w:pPr>
        <w:pStyle w:val="aff6"/>
      </w:pPr>
      <w:r>
        <w:t>4  申请登记事项是否与</w:t>
      </w:r>
      <w:r>
        <w:rPr>
          <w:rFonts w:hAnsi="宋体" w:cs="宋体" w:hint="eastAsia"/>
        </w:rPr>
        <w:t>不动产登记簿</w:t>
      </w:r>
      <w:r>
        <w:t>的记载冲突；</w:t>
      </w:r>
    </w:p>
    <w:p w:rsidR="00AF19D0" w:rsidRDefault="00AF19D0">
      <w:pPr>
        <w:pStyle w:val="aff6"/>
      </w:pPr>
      <w:r>
        <w:t>5  有异议登记的，受让方是否已签署知悉存在异议登记并自担风险的书面承诺；</w:t>
      </w:r>
    </w:p>
    <w:p w:rsidR="00AF19D0" w:rsidRDefault="00AF19D0">
      <w:pPr>
        <w:pStyle w:val="aff6"/>
      </w:pPr>
      <w:r>
        <w:t>6  本规范第4章要求的其他审查事项。</w:t>
      </w:r>
    </w:p>
    <w:p w:rsidR="00AF19D0" w:rsidRDefault="00AF19D0">
      <w:pPr>
        <w:pStyle w:val="aff6"/>
      </w:pPr>
      <w:r>
        <w:t>不存在本规范第4.8.2条不予登记情形的，将登记事项记载</w:t>
      </w:r>
      <w:r>
        <w:rPr>
          <w:rFonts w:hint="eastAsia"/>
        </w:rPr>
        <w:t>于不动产</w:t>
      </w:r>
      <w:r>
        <w:t>登记簿</w:t>
      </w:r>
      <w:r>
        <w:rPr>
          <w:rFonts w:hint="eastAsia"/>
        </w:rPr>
        <w:t>，并</w:t>
      </w:r>
      <w:r>
        <w:t>向权利人核发不动产权属证书。</w:t>
      </w:r>
    </w:p>
    <w:p w:rsidR="00AF19D0" w:rsidRDefault="00AF19D0" w:rsidP="009C3244">
      <w:pPr>
        <w:pStyle w:val="a3"/>
        <w:spacing w:before="156" w:after="156"/>
      </w:pPr>
      <w:bookmarkStart w:id="86" w:name="_Toc448911496"/>
      <w:bookmarkStart w:id="87" w:name="_Toc451780686"/>
      <w:r>
        <w:t>注销登记</w:t>
      </w:r>
      <w:bookmarkEnd w:id="86"/>
      <w:bookmarkEnd w:id="87"/>
    </w:p>
    <w:p w:rsidR="00AF19D0" w:rsidRDefault="00AF19D0">
      <w:pPr>
        <w:pStyle w:val="afff8"/>
        <w:spacing w:before="156" w:after="156"/>
      </w:pPr>
      <w:r>
        <w:t>适用</w:t>
      </w:r>
    </w:p>
    <w:p w:rsidR="00AF19D0" w:rsidRDefault="00AF19D0">
      <w:pPr>
        <w:pStyle w:val="aff6"/>
      </w:pPr>
      <w:r>
        <w:t>已经登记的集体土地所有权，有下列情形之一的，当事人可以申请办理注销登记</w:t>
      </w:r>
      <w:r>
        <w:rPr>
          <w:rFonts w:hint="eastAsia"/>
        </w:rPr>
        <w:t>：</w:t>
      </w:r>
    </w:p>
    <w:p w:rsidR="00AF19D0" w:rsidRDefault="00AF19D0">
      <w:pPr>
        <w:pStyle w:val="aff6"/>
      </w:pPr>
      <w:r>
        <w:t>1  集体土地灭失的；</w:t>
      </w:r>
    </w:p>
    <w:p w:rsidR="00AF19D0" w:rsidRDefault="00AF19D0">
      <w:pPr>
        <w:pStyle w:val="aff6"/>
      </w:pPr>
      <w:r>
        <w:t>2  集体土地被依法征收的；</w:t>
      </w:r>
    </w:p>
    <w:p w:rsidR="00AF19D0" w:rsidRDefault="00AF19D0">
      <w:pPr>
        <w:pStyle w:val="aff6"/>
      </w:pPr>
      <w:r>
        <w:t>3  法律、行政法规规定的其他情形。</w:t>
      </w:r>
    </w:p>
    <w:p w:rsidR="00AF19D0" w:rsidRDefault="00AF19D0">
      <w:pPr>
        <w:pStyle w:val="afff8"/>
        <w:spacing w:before="156" w:after="156"/>
      </w:pPr>
      <w:r>
        <w:t>申请主体</w:t>
      </w:r>
    </w:p>
    <w:p w:rsidR="00AF19D0" w:rsidRDefault="00AF19D0">
      <w:pPr>
        <w:ind w:leftChars="200" w:left="420" w:firstLineChars="50" w:firstLine="105"/>
        <w:rPr>
          <w:szCs w:val="21"/>
        </w:rPr>
      </w:pPr>
      <w:r>
        <w:rPr>
          <w:szCs w:val="21"/>
        </w:rPr>
        <w:t>按本规范第</w:t>
      </w:r>
      <w:r>
        <w:rPr>
          <w:szCs w:val="21"/>
        </w:rPr>
        <w:t>7.1.2</w:t>
      </w:r>
      <w:r>
        <w:rPr>
          <w:szCs w:val="21"/>
        </w:rPr>
        <w:t>条的规定，由相关集体经济组织、村民委员会或村民小组代为申请。</w:t>
      </w:r>
    </w:p>
    <w:p w:rsidR="00AF19D0" w:rsidRDefault="00AF19D0">
      <w:pPr>
        <w:pStyle w:val="afff8"/>
        <w:spacing w:before="156" w:after="156"/>
      </w:pPr>
      <w:r>
        <w:t>申请材料</w:t>
      </w:r>
    </w:p>
    <w:p w:rsidR="00AF19D0" w:rsidRDefault="00AF19D0">
      <w:pPr>
        <w:pStyle w:val="aff6"/>
      </w:pPr>
      <w:r>
        <w:t>申请集体土地所有权注销登记，提交的材料包括：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w:t>
      </w:r>
    </w:p>
    <w:p w:rsidR="00AF19D0" w:rsidRDefault="00AF19D0">
      <w:pPr>
        <w:pStyle w:val="aff6"/>
      </w:pPr>
      <w:r>
        <w:t>4  集体土地所有权消灭的材料，包括：</w:t>
      </w:r>
    </w:p>
    <w:p w:rsidR="00AF19D0" w:rsidRDefault="00AF19D0">
      <w:pPr>
        <w:pStyle w:val="aff6"/>
      </w:pPr>
      <w:r>
        <w:t>（1）集体土地灭失的，提交</w:t>
      </w:r>
      <w:r>
        <w:rPr>
          <w:rFonts w:hint="eastAsia"/>
        </w:rPr>
        <w:t>证实</w:t>
      </w:r>
      <w:r>
        <w:t>土地灭失的材料；</w:t>
      </w:r>
    </w:p>
    <w:p w:rsidR="00AF19D0" w:rsidRDefault="00AF19D0">
      <w:pPr>
        <w:pStyle w:val="aff6"/>
      </w:pPr>
      <w:r>
        <w:t>（2）依法征收集体土地的，提交有批准权的人民政府征收决定书；</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lastRenderedPageBreak/>
        <w:t>不动产登记机构在审核过程中应注意以下要点：</w:t>
      </w:r>
    </w:p>
    <w:p w:rsidR="00AF19D0" w:rsidRDefault="00AF19D0">
      <w:pPr>
        <w:pStyle w:val="aff6"/>
      </w:pPr>
      <w:r>
        <w:t>1  申请材料上的权利主体是否与</w:t>
      </w:r>
      <w:r>
        <w:rPr>
          <w:rFonts w:hint="eastAsia"/>
        </w:rPr>
        <w:t>不动产登记簿</w:t>
      </w:r>
      <w:r>
        <w:t>记载的农民集体相一致；</w:t>
      </w:r>
    </w:p>
    <w:p w:rsidR="00AF19D0" w:rsidRDefault="00AF19D0">
      <w:pPr>
        <w:pStyle w:val="aff6"/>
      </w:pPr>
      <w:r>
        <w:t>2  集体土地所有权消灭的材料是否齐全、有效；</w:t>
      </w:r>
    </w:p>
    <w:p w:rsidR="00AF19D0" w:rsidRDefault="00AF19D0">
      <w:pPr>
        <w:pStyle w:val="aff6"/>
      </w:pPr>
      <w:r>
        <w:t>3  土地灭失的，是否已按规定进行实地查看；</w:t>
      </w:r>
    </w:p>
    <w:p w:rsidR="00AF19D0" w:rsidRDefault="00AF19D0">
      <w:pPr>
        <w:pStyle w:val="aff6"/>
      </w:pPr>
      <w:r>
        <w:t>4  申请登记事项是否与</w:t>
      </w:r>
      <w:r>
        <w:rPr>
          <w:rFonts w:hint="eastAsia"/>
        </w:rPr>
        <w:t>不动产登记簿</w:t>
      </w:r>
      <w:r>
        <w:t>的记载冲突；</w:t>
      </w:r>
    </w:p>
    <w:p w:rsidR="00AF19D0" w:rsidRDefault="00AF19D0">
      <w:pPr>
        <w:pStyle w:val="aff6"/>
      </w:pPr>
      <w:r>
        <w:t>5  本规范第4章要求的其他审查事项。</w:t>
      </w:r>
    </w:p>
    <w:p w:rsidR="00AF19D0" w:rsidRDefault="00AF19D0">
      <w:pPr>
        <w:pStyle w:val="aff6"/>
      </w:pPr>
      <w:r>
        <w:t>不存在本规范第4.8.2条不予登记情形的，将登记事项以及不动产权属证明或者不动产登记证明收回、作废等内容记载于</w:t>
      </w:r>
      <w:r>
        <w:rPr>
          <w:rFonts w:hint="eastAsia"/>
        </w:rPr>
        <w:t>不动产登记簿</w:t>
      </w:r>
      <w:r>
        <w:t>。</w:t>
      </w:r>
    </w:p>
    <w:p w:rsidR="00AF19D0" w:rsidRDefault="00AF19D0" w:rsidP="009C3244">
      <w:pPr>
        <w:pStyle w:val="a2"/>
        <w:spacing w:before="312" w:after="312"/>
      </w:pPr>
      <w:bookmarkStart w:id="88" w:name="_Toc448911497"/>
      <w:bookmarkStart w:id="89" w:name="_Toc451780687"/>
      <w:r>
        <w:t>国有建设用地使用权登记</w:t>
      </w:r>
      <w:bookmarkEnd w:id="88"/>
      <w:bookmarkEnd w:id="89"/>
    </w:p>
    <w:p w:rsidR="00AF19D0" w:rsidRDefault="00AF19D0" w:rsidP="009C3244">
      <w:pPr>
        <w:pStyle w:val="a3"/>
        <w:spacing w:before="156" w:after="156"/>
      </w:pPr>
      <w:bookmarkStart w:id="90" w:name="_Toc448911498"/>
      <w:bookmarkStart w:id="91" w:name="_Toc451780688"/>
      <w:r>
        <w:t>首次登记</w:t>
      </w:r>
      <w:bookmarkEnd w:id="90"/>
      <w:bookmarkEnd w:id="91"/>
    </w:p>
    <w:p w:rsidR="00AF19D0" w:rsidRDefault="00AF19D0">
      <w:pPr>
        <w:pStyle w:val="afff8"/>
        <w:spacing w:before="156" w:after="156"/>
      </w:pPr>
      <w:r>
        <w:t>适用</w:t>
      </w:r>
    </w:p>
    <w:p w:rsidR="00AF19D0" w:rsidRDefault="00AF19D0">
      <w:pPr>
        <w:pStyle w:val="aff6"/>
      </w:pPr>
      <w:r>
        <w:t>依法取得国有建设用地使用权，可以单独申请国有建设用地使用权首次登记。</w:t>
      </w:r>
    </w:p>
    <w:p w:rsidR="00AF19D0" w:rsidRDefault="00AF19D0">
      <w:pPr>
        <w:pStyle w:val="afff8"/>
        <w:spacing w:before="156" w:after="156"/>
      </w:pPr>
      <w:r>
        <w:t>申请主体</w:t>
      </w:r>
    </w:p>
    <w:p w:rsidR="00AF19D0" w:rsidRDefault="00AF19D0">
      <w:pPr>
        <w:pStyle w:val="aff6"/>
      </w:pPr>
      <w:r>
        <w:t>国有建设用地使用权首次登记的申请主体应当为土地权属来源材料上记载的国有建设用地使用权人。</w:t>
      </w:r>
    </w:p>
    <w:p w:rsidR="00AF19D0" w:rsidRDefault="00AF19D0">
      <w:pPr>
        <w:pStyle w:val="afff8"/>
        <w:spacing w:before="156" w:after="156"/>
      </w:pPr>
      <w:r>
        <w:t>申请材料</w:t>
      </w:r>
    </w:p>
    <w:p w:rsidR="00AF19D0" w:rsidRDefault="00AF19D0">
      <w:pPr>
        <w:ind w:firstLineChars="150" w:firstLine="315"/>
      </w:pPr>
      <w:r>
        <w:t>申请国有建设用地使用权首次登记，提交的材料包括：</w:t>
      </w:r>
    </w:p>
    <w:p w:rsidR="00AF19D0" w:rsidRDefault="00AF19D0">
      <w:pPr>
        <w:ind w:firstLineChars="150" w:firstLine="315"/>
      </w:pPr>
      <w:r>
        <w:t xml:space="preserve">1  </w:t>
      </w:r>
      <w:r>
        <w:t>不动产登记申请书；</w:t>
      </w:r>
    </w:p>
    <w:p w:rsidR="00AF19D0" w:rsidRDefault="00AF19D0">
      <w:pPr>
        <w:ind w:firstLineChars="150" w:firstLine="315"/>
      </w:pPr>
      <w:r>
        <w:t xml:space="preserve">2  </w:t>
      </w:r>
      <w:r>
        <w:t>申请人身份证明；</w:t>
      </w:r>
    </w:p>
    <w:p w:rsidR="00AF19D0" w:rsidRDefault="00AF19D0">
      <w:pPr>
        <w:ind w:firstLineChars="150" w:firstLine="315"/>
      </w:pPr>
      <w:r>
        <w:t xml:space="preserve">3  </w:t>
      </w:r>
      <w:r>
        <w:t>土地权属来源材料，包括：</w:t>
      </w:r>
    </w:p>
    <w:p w:rsidR="00AF19D0" w:rsidRDefault="00AF19D0">
      <w:pPr>
        <w:ind w:firstLineChars="200" w:firstLine="420"/>
      </w:pPr>
      <w:r>
        <w:t>（</w:t>
      </w:r>
      <w:r>
        <w:t>1</w:t>
      </w:r>
      <w:r>
        <w:t>）以出让方式取得的，应当提交出让合同和缴清土地出让价款凭证等相关材料；</w:t>
      </w:r>
    </w:p>
    <w:p w:rsidR="00AF19D0" w:rsidRDefault="00AF19D0">
      <w:pPr>
        <w:ind w:firstLineChars="200" w:firstLine="420"/>
      </w:pPr>
      <w:r>
        <w:t>（</w:t>
      </w:r>
      <w:r>
        <w:t>2</w:t>
      </w:r>
      <w:r>
        <w:t>）以划拨方式取得的，应当提交县级以上人民政府的批准用地文件和国有建设用地使用权划拨决定书等相关材料；</w:t>
      </w:r>
    </w:p>
    <w:p w:rsidR="00AF19D0" w:rsidRDefault="00AF19D0">
      <w:pPr>
        <w:ind w:firstLineChars="200" w:firstLine="420"/>
        <w:rPr>
          <w:szCs w:val="20"/>
        </w:rPr>
      </w:pPr>
      <w:r>
        <w:t>（</w:t>
      </w:r>
      <w:r>
        <w:t>3</w:t>
      </w:r>
      <w:r>
        <w:rPr>
          <w:szCs w:val="20"/>
        </w:rPr>
        <w:t>）以租赁方式取得的，应当提交土地租赁合同和土地租金缴纳凭证等相关材料；</w:t>
      </w:r>
    </w:p>
    <w:p w:rsidR="00AF19D0" w:rsidRDefault="00AF19D0">
      <w:pPr>
        <w:ind w:firstLineChars="200" w:firstLine="420"/>
        <w:rPr>
          <w:szCs w:val="20"/>
        </w:rPr>
      </w:pPr>
      <w:r>
        <w:rPr>
          <w:szCs w:val="20"/>
        </w:rPr>
        <w:t>（</w:t>
      </w:r>
      <w:r>
        <w:rPr>
          <w:szCs w:val="20"/>
        </w:rPr>
        <w:t>4</w:t>
      </w:r>
      <w:r>
        <w:rPr>
          <w:szCs w:val="20"/>
        </w:rPr>
        <w:t>）以作价出资或者入股方式取得的，应当提交作价出资或者入股批准文件和其他相关材料；</w:t>
      </w:r>
    </w:p>
    <w:p w:rsidR="00AF19D0" w:rsidRDefault="00AF19D0">
      <w:pPr>
        <w:ind w:firstLineChars="200" w:firstLine="420"/>
        <w:rPr>
          <w:szCs w:val="20"/>
        </w:rPr>
      </w:pPr>
      <w:r>
        <w:rPr>
          <w:szCs w:val="20"/>
        </w:rPr>
        <w:t>（</w:t>
      </w:r>
      <w:r>
        <w:rPr>
          <w:szCs w:val="20"/>
        </w:rPr>
        <w:t>5</w:t>
      </w:r>
      <w:r>
        <w:rPr>
          <w:szCs w:val="20"/>
        </w:rPr>
        <w:t>）以授权经营方式取得的，应当提交土地资产授权经营批准文件和其他相关材料。</w:t>
      </w:r>
    </w:p>
    <w:p w:rsidR="00AF19D0" w:rsidRDefault="00AF19D0">
      <w:pPr>
        <w:ind w:firstLineChars="100" w:firstLine="210"/>
        <w:rPr>
          <w:szCs w:val="20"/>
        </w:rPr>
      </w:pPr>
      <w:r>
        <w:rPr>
          <w:szCs w:val="20"/>
        </w:rPr>
        <w:t xml:space="preserve">4  </w:t>
      </w:r>
      <w:r>
        <w:rPr>
          <w:szCs w:val="20"/>
        </w:rPr>
        <w:t>不动产权籍调查表、宗地图、宗地界址点坐标等不动产权籍调查成果；</w:t>
      </w:r>
    </w:p>
    <w:p w:rsidR="00AF19D0" w:rsidRDefault="00AF19D0">
      <w:pPr>
        <w:ind w:firstLineChars="100" w:firstLine="210"/>
        <w:rPr>
          <w:szCs w:val="20"/>
        </w:rPr>
      </w:pPr>
      <w:r>
        <w:rPr>
          <w:szCs w:val="20"/>
        </w:rPr>
        <w:t xml:space="preserve">5  </w:t>
      </w:r>
      <w:r>
        <w:rPr>
          <w:szCs w:val="20"/>
        </w:rPr>
        <w:t>依法应当纳税的，应提交完税凭证；</w:t>
      </w:r>
    </w:p>
    <w:p w:rsidR="00AF19D0" w:rsidRDefault="00AF19D0">
      <w:pPr>
        <w:ind w:firstLineChars="100" w:firstLine="210"/>
        <w:rPr>
          <w:szCs w:val="20"/>
        </w:rPr>
      </w:pPr>
      <w:r>
        <w:rPr>
          <w:szCs w:val="20"/>
        </w:rPr>
        <w:t xml:space="preserve">6  </w:t>
      </w:r>
      <w:r>
        <w:rPr>
          <w:szCs w:val="20"/>
        </w:rPr>
        <w:t>法律、行政法规以及《实施细则》规定的其他材料。</w:t>
      </w:r>
    </w:p>
    <w:p w:rsidR="00AF19D0" w:rsidRDefault="00AF19D0">
      <w:pPr>
        <w:pStyle w:val="afff8"/>
        <w:spacing w:before="156" w:after="156"/>
      </w:pPr>
      <w:r>
        <w:t>审查要点</w:t>
      </w:r>
    </w:p>
    <w:p w:rsidR="00AF19D0" w:rsidRDefault="00AF19D0">
      <w:pPr>
        <w:ind w:firstLineChars="100" w:firstLine="210"/>
      </w:pPr>
      <w:r>
        <w:t>不动产登记机构在审核过程中应注意以下要点：</w:t>
      </w:r>
    </w:p>
    <w:p w:rsidR="00AF19D0" w:rsidRDefault="00AF19D0">
      <w:pPr>
        <w:ind w:firstLineChars="100" w:firstLine="210"/>
      </w:pPr>
      <w:r>
        <w:t xml:space="preserve">1  </w:t>
      </w:r>
      <w:r>
        <w:rPr>
          <w:rFonts w:hint="eastAsia"/>
        </w:rPr>
        <w:t>不动产登记申请书、权属来源材料等记载的主体是否一致；</w:t>
      </w:r>
    </w:p>
    <w:p w:rsidR="00AF19D0" w:rsidRDefault="00AF19D0">
      <w:pPr>
        <w:ind w:firstLineChars="100" w:firstLine="210"/>
      </w:pPr>
      <w:r>
        <w:rPr>
          <w:rFonts w:hint="eastAsia"/>
        </w:rPr>
        <w:t xml:space="preserve">2  </w:t>
      </w:r>
      <w:r>
        <w:rPr>
          <w:rFonts w:ascii="宋体" w:hint="eastAsia"/>
          <w:szCs w:val="20"/>
        </w:rPr>
        <w:t>不动产权籍调查成果</w:t>
      </w:r>
      <w:r>
        <w:t>资料是否齐全、规范，权籍调查表记载的权利人、权利类型及其性质等是否准确，宗地图、界址坐标、面积等是否符合要求；</w:t>
      </w:r>
      <w:r>
        <w:t xml:space="preserve"> </w:t>
      </w:r>
    </w:p>
    <w:p w:rsidR="00AF19D0" w:rsidRDefault="00AF19D0">
      <w:pPr>
        <w:ind w:firstLineChars="100" w:firstLine="210"/>
      </w:pPr>
      <w:r>
        <w:rPr>
          <w:rFonts w:hint="eastAsia"/>
        </w:rPr>
        <w:t>3</w:t>
      </w:r>
      <w:r>
        <w:t xml:space="preserve">  </w:t>
      </w:r>
      <w:r>
        <w:t>以出让方式取得</w:t>
      </w:r>
      <w:r>
        <w:rPr>
          <w:rFonts w:hint="eastAsia"/>
        </w:rPr>
        <w:t>的</w:t>
      </w:r>
      <w:r>
        <w:t>，是否已签订出让合同，是否已提交缴清土地出让价款凭证；以划拨、作价入股、出租、授权经营等方式取得的，是否已经有权部门批准或者授权；</w:t>
      </w:r>
    </w:p>
    <w:p w:rsidR="00AF19D0" w:rsidRDefault="00AF19D0">
      <w:pPr>
        <w:ind w:firstLineChars="100" w:firstLine="210"/>
      </w:pPr>
      <w:r>
        <w:rPr>
          <w:rFonts w:hint="eastAsia"/>
        </w:rPr>
        <w:t>4</w:t>
      </w:r>
      <w:r>
        <w:t xml:space="preserve">  </w:t>
      </w:r>
      <w:r>
        <w:t>权属来源材料与申请登记的内容是否一致；</w:t>
      </w:r>
    </w:p>
    <w:p w:rsidR="00AF19D0" w:rsidRDefault="00AF19D0">
      <w:pPr>
        <w:ind w:firstLineChars="100" w:firstLine="210"/>
      </w:pPr>
      <w:r>
        <w:rPr>
          <w:rFonts w:hint="eastAsia"/>
        </w:rPr>
        <w:lastRenderedPageBreak/>
        <w:t>5</w:t>
      </w:r>
      <w:r>
        <w:t xml:space="preserve">  </w:t>
      </w:r>
      <w:r>
        <w:t>国有建设用地使用权被预查封，权利人与被执行人一致的，不影响办理国有建设用地使用权首次登记；</w:t>
      </w:r>
      <w:r>
        <w:t xml:space="preserve"> </w:t>
      </w:r>
    </w:p>
    <w:p w:rsidR="00AF19D0" w:rsidRDefault="00AF19D0">
      <w:pPr>
        <w:ind w:firstLineChars="100" w:firstLine="210"/>
      </w:pPr>
      <w:r>
        <w:rPr>
          <w:rFonts w:hint="eastAsia"/>
        </w:rPr>
        <w:t>6</w:t>
      </w:r>
      <w:r>
        <w:t xml:space="preserve">  </w:t>
      </w:r>
      <w:r>
        <w:t>依法应当缴纳</w:t>
      </w:r>
      <w:r>
        <w:rPr>
          <w:rFonts w:hint="eastAsia"/>
        </w:rPr>
        <w:t>土</w:t>
      </w:r>
      <w:r>
        <w:t>地价款的，是否已</w:t>
      </w:r>
      <w:r>
        <w:rPr>
          <w:rFonts w:hint="eastAsia"/>
        </w:rPr>
        <w:t>缴清土</w:t>
      </w:r>
      <w:r>
        <w:t>地价款；依法应当纳税的，是否已完税；</w:t>
      </w:r>
    </w:p>
    <w:p w:rsidR="00AF19D0" w:rsidRDefault="00AF19D0">
      <w:pPr>
        <w:ind w:firstLineChars="100" w:firstLine="210"/>
      </w:pPr>
      <w:r>
        <w:rPr>
          <w:rFonts w:hint="eastAsia"/>
        </w:rPr>
        <w:t>7</w:t>
      </w:r>
      <w:r>
        <w:t xml:space="preserve">  </w:t>
      </w:r>
      <w:r>
        <w:t>本规范第</w:t>
      </w:r>
      <w:r>
        <w:t>4</w:t>
      </w:r>
      <w:r>
        <w:t>章要求的其他审查事项。</w:t>
      </w:r>
    </w:p>
    <w:p w:rsidR="00AF19D0" w:rsidRDefault="00AF19D0">
      <w:pPr>
        <w:ind w:firstLineChars="100" w:firstLine="210"/>
        <w:rPr>
          <w:szCs w:val="20"/>
        </w:rPr>
      </w:pPr>
      <w:r>
        <w:rPr>
          <w:szCs w:val="20"/>
        </w:rPr>
        <w:t>不存在本规范第</w:t>
      </w:r>
      <w:r>
        <w:rPr>
          <w:szCs w:val="20"/>
        </w:rPr>
        <w:t>4.8.2</w:t>
      </w:r>
      <w:r>
        <w:rPr>
          <w:szCs w:val="20"/>
        </w:rPr>
        <w:t>条不予登记情形的，记载不动产登记簿后向申请人核发不动产权属证书。</w:t>
      </w:r>
    </w:p>
    <w:p w:rsidR="00AF19D0" w:rsidRDefault="00AF19D0" w:rsidP="009C3244">
      <w:pPr>
        <w:pStyle w:val="a3"/>
        <w:spacing w:before="156" w:after="156"/>
      </w:pPr>
      <w:bookmarkStart w:id="92" w:name="_Toc448911499"/>
      <w:bookmarkStart w:id="93" w:name="_Toc451780689"/>
      <w:r>
        <w:t>变更登记</w:t>
      </w:r>
      <w:bookmarkEnd w:id="92"/>
      <w:bookmarkEnd w:id="93"/>
    </w:p>
    <w:p w:rsidR="00AF19D0" w:rsidRDefault="00AF19D0">
      <w:pPr>
        <w:pStyle w:val="afff8"/>
        <w:spacing w:before="156" w:after="156"/>
      </w:pPr>
      <w:r>
        <w:t>适用</w:t>
      </w:r>
    </w:p>
    <w:p w:rsidR="00AF19D0" w:rsidRDefault="00AF19D0">
      <w:pPr>
        <w:ind w:firstLineChars="100" w:firstLine="210"/>
      </w:pPr>
      <w:r>
        <w:t>已经登记的国有建设用地使用权，因下列情形发生变更的，当事人可以申请变更登记</w:t>
      </w:r>
      <w:r>
        <w:rPr>
          <w:rFonts w:hint="eastAsia"/>
        </w:rPr>
        <w:t>：</w:t>
      </w:r>
    </w:p>
    <w:p w:rsidR="00AF19D0" w:rsidRDefault="00AF19D0">
      <w:pPr>
        <w:ind w:firstLineChars="100" w:firstLine="210"/>
      </w:pPr>
      <w:r>
        <w:t xml:space="preserve">1  </w:t>
      </w:r>
      <w:r>
        <w:t>权利人姓名或者名称、身份证明类型或者身份证明号码发生变化的；</w:t>
      </w:r>
    </w:p>
    <w:p w:rsidR="00AF19D0" w:rsidRDefault="00AF19D0">
      <w:pPr>
        <w:ind w:firstLineChars="100" w:firstLine="210"/>
      </w:pPr>
      <w:r>
        <w:t xml:space="preserve">2  </w:t>
      </w:r>
      <w:r>
        <w:t>土地坐落、界址、用途、面积等状况发生变化的；</w:t>
      </w:r>
    </w:p>
    <w:p w:rsidR="00AF19D0" w:rsidRDefault="00AF19D0">
      <w:pPr>
        <w:ind w:firstLineChars="100" w:firstLine="210"/>
      </w:pPr>
      <w:r>
        <w:t xml:space="preserve">3  </w:t>
      </w:r>
      <w:r>
        <w:t>国有建设用地使用权的权利期限发生变化的；</w:t>
      </w:r>
    </w:p>
    <w:p w:rsidR="00AF19D0" w:rsidRDefault="00AF19D0">
      <w:pPr>
        <w:ind w:firstLineChars="100" w:firstLine="210"/>
      </w:pPr>
      <w:r>
        <w:t xml:space="preserve">4  </w:t>
      </w:r>
      <w:r>
        <w:t>同一权利人分割或者合并国有建设用地的；</w:t>
      </w:r>
    </w:p>
    <w:p w:rsidR="00AF19D0" w:rsidRDefault="00AF19D0">
      <w:pPr>
        <w:ind w:firstLineChars="100" w:firstLine="210"/>
      </w:pPr>
      <w:r>
        <w:t xml:space="preserve">5  </w:t>
      </w:r>
      <w:r>
        <w:t>共有性质变更的；</w:t>
      </w:r>
    </w:p>
    <w:p w:rsidR="00AF19D0" w:rsidRDefault="00AF19D0">
      <w:pPr>
        <w:ind w:firstLineChars="100" w:firstLine="210"/>
      </w:pPr>
      <w:r>
        <w:t xml:space="preserve">6  </w:t>
      </w:r>
      <w:r>
        <w:t>法律、行政法规规定的其他情形。</w:t>
      </w:r>
    </w:p>
    <w:p w:rsidR="00AF19D0" w:rsidRDefault="00AF19D0">
      <w:pPr>
        <w:pStyle w:val="afff8"/>
        <w:spacing w:before="156" w:after="156"/>
      </w:pPr>
      <w:r>
        <w:t>申请主体</w:t>
      </w:r>
    </w:p>
    <w:p w:rsidR="00AF19D0" w:rsidRDefault="00AF19D0">
      <w:pPr>
        <w:pStyle w:val="aff6"/>
      </w:pPr>
      <w:r>
        <w:t>国有建设用地使用权变更登记的申请主体应当为不动产登记簿记载的权利人。共有的国有建设用地使用权，因共有人的姓名、名称发生变化的，可以由发生变化的权利人申请；因土地面积、用途等自然状况发生变化的，可以由共有人一人或多人申请。</w:t>
      </w:r>
    </w:p>
    <w:p w:rsidR="00AF19D0" w:rsidRDefault="00AF19D0">
      <w:pPr>
        <w:pStyle w:val="afff8"/>
        <w:spacing w:before="156" w:after="156"/>
      </w:pPr>
      <w:r>
        <w:t>申请材料</w:t>
      </w:r>
    </w:p>
    <w:p w:rsidR="00AF19D0" w:rsidRDefault="00AF19D0">
      <w:pPr>
        <w:pStyle w:val="aff6"/>
      </w:pPr>
      <w:r>
        <w:t>申请国有建设用地使用权变更登记，提交的材料包括：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w:t>
      </w:r>
    </w:p>
    <w:p w:rsidR="00AF19D0" w:rsidRDefault="00AF19D0">
      <w:pPr>
        <w:pStyle w:val="aff6"/>
      </w:pPr>
      <w:r>
        <w:t>4  国有建设用地使用权变更材料，包括：</w:t>
      </w:r>
    </w:p>
    <w:p w:rsidR="00AF19D0" w:rsidRDefault="00AF19D0">
      <w:pPr>
        <w:pStyle w:val="aff6"/>
      </w:pPr>
      <w:r>
        <w:t>（1）权利人姓名或者名称、身份证明类型或者身份证明号码发生变化的，提交能够证实其身份变更的材料</w:t>
      </w:r>
      <w:r>
        <w:rPr>
          <w:rFonts w:hint="eastAsia"/>
        </w:rPr>
        <w:t>；</w:t>
      </w:r>
      <w:r>
        <w:t xml:space="preserve"> </w:t>
      </w:r>
    </w:p>
    <w:p w:rsidR="00AF19D0" w:rsidRDefault="00AF19D0">
      <w:pPr>
        <w:pStyle w:val="aff6"/>
      </w:pPr>
      <w:r>
        <w:t>（2）土地面积、界址范围变更的，除应提交变更后的不动产权籍调查表、宗地图、宗地界址点坐标等不动产权籍调查成果外，还应提交：</w:t>
      </w:r>
      <w:r>
        <w:t>①</w:t>
      </w:r>
      <w:r>
        <w:t>以出让方式取得的，提交</w:t>
      </w:r>
      <w:r>
        <w:rPr>
          <w:rFonts w:ascii="Times New Roman"/>
          <w:szCs w:val="21"/>
        </w:rPr>
        <w:t>出让补充合同</w:t>
      </w:r>
      <w:r>
        <w:t>；</w:t>
      </w:r>
      <w:r>
        <w:t>②</w:t>
      </w:r>
      <w:r>
        <w:t>因自然灾害导致部分土地灭失的，提交</w:t>
      </w:r>
      <w:r>
        <w:rPr>
          <w:rFonts w:hint="eastAsia"/>
        </w:rPr>
        <w:t>证实</w:t>
      </w:r>
      <w:r>
        <w:t>土地灭失的材料</w:t>
      </w:r>
      <w:r>
        <w:rPr>
          <w:rFonts w:hint="eastAsia"/>
        </w:rPr>
        <w:t>；</w:t>
      </w:r>
    </w:p>
    <w:p w:rsidR="00AF19D0" w:rsidRDefault="00AF19D0">
      <w:pPr>
        <w:pStyle w:val="aff6"/>
      </w:pPr>
      <w:r>
        <w:t>（3）土地用途变更的，提交国土资源主管部门出具的批准文件和土地出让合同补充协议。依法需要补交土地出让价款的，还应当提交缴清土地出让价款的凭证；</w:t>
      </w:r>
    </w:p>
    <w:p w:rsidR="00AF19D0" w:rsidRDefault="00AF19D0">
      <w:pPr>
        <w:pStyle w:val="aff6"/>
      </w:pPr>
      <w:r>
        <w:t>（4）国有建设用地使用权的权利期限发生变化的，提交国土资源主管部门出具的批准文件、出让合同补充协议。依法需要补交土地出让价款的，还应当提交缴清土地出让价款的凭证；</w:t>
      </w:r>
    </w:p>
    <w:p w:rsidR="00AF19D0" w:rsidRDefault="00AF19D0">
      <w:pPr>
        <w:pStyle w:val="aff6"/>
      </w:pPr>
      <w:r>
        <w:t>（5）同一权利人分割或者合并国有建设用地的，提交国土资源主管部门同意分割或合并的批准文件以及变更后的不动产权籍调查表、宗地图以及宗地界址点坐标</w:t>
      </w:r>
      <w:r>
        <w:rPr>
          <w:rFonts w:hint="eastAsia"/>
        </w:rPr>
        <w:t>等不动产权籍调查成果</w:t>
      </w:r>
      <w:r>
        <w:t>；</w:t>
      </w:r>
    </w:p>
    <w:p w:rsidR="00AF19D0" w:rsidRDefault="00AF19D0">
      <w:pPr>
        <w:pStyle w:val="aff6"/>
      </w:pPr>
      <w:r>
        <w:t>（6）共有人共有性质变更的，提交共有性质变更合同书或生效法律文书。夫妻共有财产共有性质变更的，还应提交婚姻关系证明；</w:t>
      </w:r>
    </w:p>
    <w:p w:rsidR="00AF19D0" w:rsidRDefault="00AF19D0">
      <w:pPr>
        <w:pStyle w:val="aff6"/>
      </w:pPr>
      <w:r>
        <w:t>5  依法应当纳税的，应提交完税凭证；</w:t>
      </w:r>
    </w:p>
    <w:p w:rsidR="00AF19D0" w:rsidRDefault="00AF19D0">
      <w:pPr>
        <w:pStyle w:val="aff6"/>
      </w:pPr>
      <w:r>
        <w:lastRenderedPageBreak/>
        <w:t>6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申请变更登记的国有建设用地使用权是否已经登记；</w:t>
      </w:r>
    </w:p>
    <w:p w:rsidR="00AF19D0" w:rsidRDefault="00AF19D0">
      <w:pPr>
        <w:pStyle w:val="aff6"/>
      </w:pPr>
      <w:r>
        <w:t>2  申请人是否为不动产登记簿记载的权利人；</w:t>
      </w:r>
    </w:p>
    <w:p w:rsidR="00AF19D0" w:rsidRDefault="00AF19D0">
      <w:pPr>
        <w:pStyle w:val="aff6"/>
      </w:pPr>
      <w:r>
        <w:t>3  国有建设用地使用权变更的材料是否齐全、有效；</w:t>
      </w:r>
    </w:p>
    <w:p w:rsidR="00AF19D0" w:rsidRDefault="00AF19D0">
      <w:pPr>
        <w:pStyle w:val="aff6"/>
      </w:pPr>
      <w:r>
        <w:t xml:space="preserve">4  申请变更事项与变更材料记载的变更事实是否一致。土地面积、界址范围变更的，不动产权籍调查表、宗地图、宗地界址点坐标等是否齐全、规范，申请材料与不动产权籍调查成果是否一致；   </w:t>
      </w:r>
    </w:p>
    <w:p w:rsidR="00AF19D0" w:rsidRDefault="00AF19D0">
      <w:pPr>
        <w:pStyle w:val="aff6"/>
      </w:pPr>
      <w:r>
        <w:t>5  申请登记事项与</w:t>
      </w:r>
      <w:r>
        <w:rPr>
          <w:rFonts w:hAnsi="宋体" w:cs="宋体" w:hint="eastAsia"/>
        </w:rPr>
        <w:t>不动产登记簿</w:t>
      </w:r>
      <w:r>
        <w:t>的记载是否冲突；</w:t>
      </w:r>
    </w:p>
    <w:p w:rsidR="00AF19D0" w:rsidRDefault="00AF19D0">
      <w:pPr>
        <w:pStyle w:val="aff6"/>
      </w:pPr>
      <w:r>
        <w:t>6  依法应当缴纳</w:t>
      </w:r>
      <w:r>
        <w:rPr>
          <w:rFonts w:hint="eastAsia"/>
        </w:rPr>
        <w:t>土</w:t>
      </w:r>
      <w:r>
        <w:t>地价</w:t>
      </w:r>
      <w:r>
        <w:rPr>
          <w:rFonts w:hint="eastAsia"/>
        </w:rPr>
        <w:t>款</w:t>
      </w:r>
      <w:r>
        <w:t>、纳税的，是否已缴清</w:t>
      </w:r>
      <w:r>
        <w:rPr>
          <w:rFonts w:hint="eastAsia"/>
        </w:rPr>
        <w:t>土</w:t>
      </w:r>
      <w:r>
        <w:t>地价</w:t>
      </w:r>
      <w:r>
        <w:rPr>
          <w:rFonts w:hint="eastAsia"/>
        </w:rPr>
        <w:t>款</w:t>
      </w:r>
      <w:r>
        <w:t>、已完税；</w:t>
      </w:r>
    </w:p>
    <w:p w:rsidR="00AF19D0" w:rsidRDefault="00AF19D0">
      <w:pPr>
        <w:pStyle w:val="aff6"/>
      </w:pPr>
      <w:r>
        <w:t>7  本规范第4章要求的其他审查事项。</w:t>
      </w:r>
    </w:p>
    <w:p w:rsidR="00AF19D0" w:rsidRDefault="00AF19D0">
      <w:pPr>
        <w:pStyle w:val="aff6"/>
      </w:pPr>
      <w:r>
        <w:t>不存在本规范第4.8.2条不予登记情形的，将登记事项记载</w:t>
      </w:r>
      <w:r>
        <w:rPr>
          <w:rFonts w:hint="eastAsia"/>
        </w:rPr>
        <w:t>于不动产</w:t>
      </w:r>
      <w:r>
        <w:t>登记簿。</w:t>
      </w:r>
    </w:p>
    <w:p w:rsidR="00AF19D0" w:rsidRDefault="00AF19D0" w:rsidP="009C3244">
      <w:pPr>
        <w:pStyle w:val="a3"/>
        <w:spacing w:before="156" w:after="156"/>
      </w:pPr>
      <w:bookmarkStart w:id="94" w:name="_Toc448911500"/>
      <w:bookmarkStart w:id="95" w:name="_Toc451780690"/>
      <w:r>
        <w:t>转移登记</w:t>
      </w:r>
      <w:bookmarkEnd w:id="94"/>
      <w:bookmarkEnd w:id="95"/>
    </w:p>
    <w:p w:rsidR="00AF19D0" w:rsidRDefault="00AF19D0">
      <w:pPr>
        <w:pStyle w:val="afff8"/>
        <w:spacing w:before="156" w:after="156"/>
      </w:pPr>
      <w:r>
        <w:t>适用</w:t>
      </w:r>
    </w:p>
    <w:p w:rsidR="00AF19D0" w:rsidRDefault="00AF19D0">
      <w:pPr>
        <w:pStyle w:val="aff6"/>
      </w:pPr>
      <w:r>
        <w:t>已经登记的国有建设用地使用权，因下列情形导致权属发生转移的，当事人可以申请转移登记</w:t>
      </w:r>
      <w:r>
        <w:rPr>
          <w:rFonts w:hint="eastAsia"/>
        </w:rPr>
        <w:t>：</w:t>
      </w:r>
    </w:p>
    <w:p w:rsidR="00AF19D0" w:rsidRDefault="00AF19D0">
      <w:pPr>
        <w:pStyle w:val="aff6"/>
      </w:pPr>
      <w:r>
        <w:t>1  转让、互换或赠与的；</w:t>
      </w:r>
    </w:p>
    <w:p w:rsidR="00AF19D0" w:rsidRDefault="00AF19D0">
      <w:pPr>
        <w:pStyle w:val="aff6"/>
      </w:pPr>
      <w:r>
        <w:t>2  继承或受遗赠的；</w:t>
      </w:r>
    </w:p>
    <w:p w:rsidR="00AF19D0" w:rsidRDefault="00AF19D0">
      <w:pPr>
        <w:pStyle w:val="aff6"/>
      </w:pPr>
      <w:r>
        <w:t>3  作价出资（入股）的；</w:t>
      </w:r>
    </w:p>
    <w:p w:rsidR="00AF19D0" w:rsidRDefault="00AF19D0">
      <w:pPr>
        <w:pStyle w:val="aff6"/>
      </w:pPr>
      <w:r>
        <w:t>4  法人或其他组织合并、分立导致权属发生转移的；</w:t>
      </w:r>
    </w:p>
    <w:p w:rsidR="00AF19D0" w:rsidRDefault="00AF19D0">
      <w:pPr>
        <w:pStyle w:val="aff6"/>
      </w:pPr>
      <w:r>
        <w:rPr>
          <w:rFonts w:hint="eastAsia"/>
        </w:rPr>
        <w:t>5</w:t>
      </w:r>
      <w:r>
        <w:t xml:space="preserve">  共有人增加或者减少导致共有份额变化的；</w:t>
      </w:r>
    </w:p>
    <w:p w:rsidR="00AF19D0" w:rsidRDefault="00AF19D0">
      <w:pPr>
        <w:pStyle w:val="aff6"/>
      </w:pPr>
      <w:r>
        <w:rPr>
          <w:rFonts w:hint="eastAsia"/>
        </w:rPr>
        <w:t>6</w:t>
      </w:r>
      <w:r>
        <w:t xml:space="preserve">  分割、合并导致权属发生转移的；</w:t>
      </w:r>
    </w:p>
    <w:p w:rsidR="00AF19D0" w:rsidRDefault="00AF19D0">
      <w:pPr>
        <w:pStyle w:val="aff6"/>
      </w:pPr>
      <w:r>
        <w:rPr>
          <w:rFonts w:hint="eastAsia"/>
        </w:rPr>
        <w:t>7</w:t>
      </w:r>
      <w:r>
        <w:t xml:space="preserve">  因人民法院、仲裁委员会的生效法律文书</w:t>
      </w:r>
      <w:r>
        <w:rPr>
          <w:rFonts w:hint="eastAsia"/>
        </w:rPr>
        <w:t>等</w:t>
      </w:r>
      <w:r>
        <w:t>导致权属发生变化的；</w:t>
      </w:r>
    </w:p>
    <w:p w:rsidR="00AF19D0" w:rsidRDefault="00AF19D0">
      <w:pPr>
        <w:pStyle w:val="aff6"/>
      </w:pPr>
      <w:r>
        <w:rPr>
          <w:rFonts w:hint="eastAsia"/>
        </w:rPr>
        <w:t>8</w:t>
      </w:r>
      <w:r>
        <w:t xml:space="preserve">  法律、行政法规规定的其他情形。</w:t>
      </w:r>
    </w:p>
    <w:p w:rsidR="00AF19D0" w:rsidRDefault="00AF19D0">
      <w:pPr>
        <w:pStyle w:val="afff8"/>
        <w:spacing w:before="156" w:after="156"/>
      </w:pPr>
      <w:r>
        <w:t>申请主体</w:t>
      </w:r>
    </w:p>
    <w:p w:rsidR="00AF19D0" w:rsidRDefault="00AF19D0">
      <w:pPr>
        <w:pStyle w:val="aff6"/>
      </w:pPr>
      <w:r>
        <w:t>国有建设用地使用权转移登记应当由双方共同申请，转让方应当为不动产登记簿记载的权利人。属本规范第8.3.1条第2、</w:t>
      </w:r>
      <w:r>
        <w:rPr>
          <w:rFonts w:hint="eastAsia"/>
        </w:rPr>
        <w:t>7</w:t>
      </w:r>
      <w:r>
        <w:t>项情形的，可以由单方申请。</w:t>
      </w:r>
    </w:p>
    <w:p w:rsidR="00AF19D0" w:rsidRDefault="00AF19D0">
      <w:pPr>
        <w:pStyle w:val="afff8"/>
        <w:spacing w:before="156" w:after="156"/>
      </w:pPr>
      <w:r>
        <w:t>申请材料</w:t>
      </w:r>
    </w:p>
    <w:p w:rsidR="00AF19D0" w:rsidRDefault="00AF19D0">
      <w:pPr>
        <w:pStyle w:val="aff6"/>
      </w:pPr>
      <w:r>
        <w:t>国有建设用地使用权转移登记，提交的材料包括：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w:t>
      </w:r>
    </w:p>
    <w:p w:rsidR="00AF19D0" w:rsidRDefault="00AF19D0">
      <w:pPr>
        <w:pStyle w:val="aff6"/>
      </w:pPr>
      <w:r>
        <w:t>4  国有建设用地使用权转移的材料，包括：</w:t>
      </w:r>
    </w:p>
    <w:p w:rsidR="00AF19D0" w:rsidRDefault="00AF19D0">
      <w:pPr>
        <w:pStyle w:val="aff6"/>
      </w:pPr>
      <w:r>
        <w:t>（1）买卖的，提交买卖合同；互换的，提交互换合同；赠与的，提交赠与合同；</w:t>
      </w:r>
    </w:p>
    <w:p w:rsidR="00AF19D0" w:rsidRDefault="00AF19D0">
      <w:pPr>
        <w:pStyle w:val="aff6"/>
      </w:pPr>
      <w:r>
        <w:t>（2）因继承、受遗赠取得的，按照本规范1.8.6</w:t>
      </w:r>
      <w:r>
        <w:rPr>
          <w:rFonts w:hint="eastAsia"/>
        </w:rPr>
        <w:t>条</w:t>
      </w:r>
      <w:r>
        <w:t>的规定提交材料；</w:t>
      </w:r>
    </w:p>
    <w:p w:rsidR="00AF19D0" w:rsidRDefault="00AF19D0">
      <w:pPr>
        <w:pStyle w:val="aff6"/>
      </w:pPr>
      <w:r>
        <w:t>（3）作价出资（入股）的，提交作价出资（入股）协议；</w:t>
      </w:r>
    </w:p>
    <w:p w:rsidR="00AF19D0" w:rsidRDefault="00AF19D0">
      <w:pPr>
        <w:pStyle w:val="aff6"/>
      </w:pPr>
      <w:r>
        <w:t>（4）法人或其他组织合并、分立导致权属发生转移的，提交法人或其他组织合并、分立的材料以及不动产权属转移的材料；</w:t>
      </w:r>
    </w:p>
    <w:p w:rsidR="00AF19D0" w:rsidRDefault="00AF19D0">
      <w:pPr>
        <w:pStyle w:val="aff6"/>
      </w:pPr>
      <w:r>
        <w:lastRenderedPageBreak/>
        <w:t>（</w:t>
      </w:r>
      <w:r>
        <w:rPr>
          <w:rFonts w:hint="eastAsia"/>
        </w:rPr>
        <w:t>5</w:t>
      </w:r>
      <w:r>
        <w:t>）共有人增加或者减少的，提交共有人增加或者减少的协议；共有份额变化的，提交份额转移协议；</w:t>
      </w:r>
    </w:p>
    <w:p w:rsidR="00AF19D0" w:rsidRDefault="00AF19D0">
      <w:pPr>
        <w:pStyle w:val="aff6"/>
      </w:pPr>
      <w:r>
        <w:t>（</w:t>
      </w:r>
      <w:r>
        <w:rPr>
          <w:rFonts w:hint="eastAsia"/>
        </w:rPr>
        <w:t>6</w:t>
      </w:r>
      <w:r>
        <w:t>）分割、合并导致权属发生转移的，提交分割或合并协议书，或者记载有关分割或合并内容的生效法律文书。实体分割或合并的，还应提交国土资源主管部门同意实体分割或合并的批准文件以及分割或合并后的不动产权籍调查表、宗地图、宗地界址点坐标等不动产权籍调查成果；</w:t>
      </w:r>
    </w:p>
    <w:p w:rsidR="00AF19D0" w:rsidRDefault="00AF19D0">
      <w:pPr>
        <w:pStyle w:val="aff6"/>
      </w:pPr>
      <w:r>
        <w:t>（</w:t>
      </w:r>
      <w:r>
        <w:rPr>
          <w:rFonts w:hint="eastAsia"/>
        </w:rPr>
        <w:t>7</w:t>
      </w:r>
      <w:r>
        <w:t>）因人民法院、仲裁委员会的生效法律文书等导致权属发生变化的，提交人民法院、仲裁委员会的生效法律文书等材料。</w:t>
      </w:r>
    </w:p>
    <w:p w:rsidR="00AF19D0" w:rsidRDefault="00AF19D0">
      <w:pPr>
        <w:pStyle w:val="aff6"/>
      </w:pPr>
      <w:r>
        <w:t>5  申请划拨取得国有建设用地使用权转移登记的，应当提交有批准权的人民政府的批准文件；</w:t>
      </w:r>
    </w:p>
    <w:p w:rsidR="00AF19D0" w:rsidRDefault="00AF19D0">
      <w:pPr>
        <w:pStyle w:val="aff6"/>
      </w:pPr>
      <w:r>
        <w:t xml:space="preserve">6  依法需要补交土地出让价款、缴纳税费的，应当提交缴清土地出让价款凭证、税费缴纳凭证； </w:t>
      </w:r>
    </w:p>
    <w:p w:rsidR="00AF19D0" w:rsidRDefault="00AF19D0">
      <w:pPr>
        <w:pStyle w:val="aff6"/>
      </w:pPr>
      <w:r>
        <w:t>7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国有建设用地使用权转移的登记原因文件是否齐全；</w:t>
      </w:r>
    </w:p>
    <w:p w:rsidR="00AF19D0" w:rsidRDefault="00AF19D0">
      <w:pPr>
        <w:pStyle w:val="aff6"/>
      </w:pPr>
      <w:r>
        <w:t>2  申请转移的国有建设用地使用权与登记原因文件记载的是否一致；</w:t>
      </w:r>
    </w:p>
    <w:p w:rsidR="00AF19D0" w:rsidRDefault="00AF19D0">
      <w:pPr>
        <w:pStyle w:val="aff6"/>
      </w:pPr>
      <w:r>
        <w:t>3  国有建设用地使用权被查封的，不予办理转移登记；</w:t>
      </w:r>
    </w:p>
    <w:p w:rsidR="00AF19D0" w:rsidRDefault="00AF19D0">
      <w:pPr>
        <w:pStyle w:val="aff6"/>
      </w:pPr>
      <w:r>
        <w:t xml:space="preserve">4  有异议登记的，受让方是否已签署知悉存在异议登记并自担风险的书面承诺； </w:t>
      </w:r>
    </w:p>
    <w:p w:rsidR="00AF19D0" w:rsidRDefault="00AF19D0">
      <w:pPr>
        <w:pStyle w:val="aff6"/>
      </w:pPr>
      <w:r>
        <w:t>5  申请登记事项与不动产登记簿的记载是否冲突；</w:t>
      </w:r>
    </w:p>
    <w:p w:rsidR="00AF19D0" w:rsidRDefault="00AF19D0">
      <w:pPr>
        <w:pStyle w:val="aff6"/>
      </w:pPr>
      <w:r>
        <w:t xml:space="preserve">6  申请登记事项是否与土地出让合同相关条款冲突； </w:t>
      </w:r>
    </w:p>
    <w:p w:rsidR="00AF19D0" w:rsidRDefault="00AF19D0">
      <w:pPr>
        <w:pStyle w:val="aff6"/>
      </w:pPr>
      <w:r>
        <w:t>7  依法应当缴纳</w:t>
      </w:r>
      <w:r>
        <w:rPr>
          <w:rFonts w:hint="eastAsia"/>
        </w:rPr>
        <w:t>土</w:t>
      </w:r>
      <w:r>
        <w:t>地价</w:t>
      </w:r>
      <w:r>
        <w:rPr>
          <w:rFonts w:hint="eastAsia"/>
        </w:rPr>
        <w:t>款</w:t>
      </w:r>
      <w:r>
        <w:t>、纳税的，是否已缴清</w:t>
      </w:r>
      <w:r>
        <w:rPr>
          <w:rFonts w:hint="eastAsia"/>
        </w:rPr>
        <w:t>土</w:t>
      </w:r>
      <w:r>
        <w:t>地价</w:t>
      </w:r>
      <w:r>
        <w:rPr>
          <w:rFonts w:hint="eastAsia"/>
        </w:rPr>
        <w:t>款</w:t>
      </w:r>
      <w:r>
        <w:t>、已完税；</w:t>
      </w:r>
    </w:p>
    <w:p w:rsidR="00AF19D0" w:rsidRDefault="00AF19D0">
      <w:pPr>
        <w:pStyle w:val="aff6"/>
      </w:pPr>
      <w:r>
        <w:t>8  本规范第4章要求的其他审查事项。</w:t>
      </w:r>
    </w:p>
    <w:p w:rsidR="00AF19D0" w:rsidRDefault="00AF19D0">
      <w:pPr>
        <w:pStyle w:val="aff6"/>
      </w:pPr>
      <w:r>
        <w:t>不存在本规范第4.8.2条不予登记情形的，将登记事项记载</w:t>
      </w:r>
      <w:r>
        <w:rPr>
          <w:rFonts w:hint="eastAsia"/>
        </w:rPr>
        <w:t>于不动产</w:t>
      </w:r>
      <w:r>
        <w:t>登记簿</w:t>
      </w:r>
      <w:r>
        <w:rPr>
          <w:rFonts w:hint="eastAsia"/>
        </w:rPr>
        <w:t>，并</w:t>
      </w:r>
      <w:r>
        <w:t>向权利人核发不动产权属证书。</w:t>
      </w:r>
    </w:p>
    <w:p w:rsidR="00AF19D0" w:rsidRPr="009C3244" w:rsidRDefault="00AF19D0" w:rsidP="009C3244">
      <w:pPr>
        <w:pStyle w:val="a3"/>
        <w:spacing w:before="156" w:after="156"/>
        <w:rPr>
          <w:color w:val="FF0000"/>
        </w:rPr>
      </w:pPr>
      <w:bookmarkStart w:id="96" w:name="_Toc448911501"/>
      <w:bookmarkStart w:id="97" w:name="_Toc451780691"/>
      <w:r w:rsidRPr="009C3244">
        <w:rPr>
          <w:color w:val="FF0000"/>
        </w:rPr>
        <w:t>注销登记</w:t>
      </w:r>
      <w:bookmarkEnd w:id="96"/>
      <w:bookmarkEnd w:id="97"/>
    </w:p>
    <w:p w:rsidR="00AF19D0" w:rsidRPr="009C3244" w:rsidRDefault="00AF19D0">
      <w:pPr>
        <w:pStyle w:val="afff8"/>
        <w:spacing w:before="156" w:after="156"/>
        <w:rPr>
          <w:color w:val="FF0000"/>
        </w:rPr>
      </w:pPr>
      <w:r w:rsidRPr="009C3244">
        <w:rPr>
          <w:color w:val="FF0000"/>
        </w:rPr>
        <w:t>适用</w:t>
      </w:r>
    </w:p>
    <w:p w:rsidR="00AF19D0" w:rsidRPr="009C3244" w:rsidRDefault="00AF19D0">
      <w:pPr>
        <w:pStyle w:val="aff6"/>
        <w:rPr>
          <w:color w:val="FF0000"/>
        </w:rPr>
      </w:pPr>
      <w:r w:rsidRPr="009C3244">
        <w:rPr>
          <w:color w:val="FF0000"/>
        </w:rPr>
        <w:t>已经登记的国有建设用地使用权，有下列情形之一的，当事人可以申请办理注销登记</w:t>
      </w:r>
      <w:r w:rsidRPr="009C3244">
        <w:rPr>
          <w:rFonts w:hint="eastAsia"/>
          <w:color w:val="FF0000"/>
        </w:rPr>
        <w:t>：</w:t>
      </w:r>
    </w:p>
    <w:p w:rsidR="00AF19D0" w:rsidRDefault="00AF19D0">
      <w:pPr>
        <w:pStyle w:val="aff6"/>
      </w:pPr>
      <w:r>
        <w:t>1  土地灭失的；</w:t>
      </w:r>
    </w:p>
    <w:p w:rsidR="00AF19D0" w:rsidRDefault="00AF19D0">
      <w:pPr>
        <w:pStyle w:val="aff6"/>
      </w:pPr>
      <w:r>
        <w:t>2  权利人放弃国有建设用地使用权的；</w:t>
      </w:r>
    </w:p>
    <w:p w:rsidR="00AF19D0" w:rsidRDefault="00AF19D0">
      <w:pPr>
        <w:pStyle w:val="aff6"/>
      </w:pPr>
      <w:r>
        <w:t>3  依法没收、收回国有建设用地使用权的；</w:t>
      </w:r>
    </w:p>
    <w:p w:rsidR="00AF19D0" w:rsidRDefault="00AF19D0">
      <w:pPr>
        <w:pStyle w:val="aff6"/>
      </w:pPr>
      <w:r>
        <w:t>4  因人民法院、仲裁委员会的生效法律文书致使国有建设用地使用权消灭的；</w:t>
      </w:r>
    </w:p>
    <w:p w:rsidR="00AF19D0" w:rsidRDefault="00AF19D0">
      <w:pPr>
        <w:pStyle w:val="aff6"/>
      </w:pPr>
      <w:r>
        <w:t>5  法律、行政法规规定的其他情形。</w:t>
      </w:r>
    </w:p>
    <w:p w:rsidR="00AF19D0" w:rsidRDefault="00AF19D0">
      <w:pPr>
        <w:pStyle w:val="afff8"/>
        <w:spacing w:before="156" w:after="156"/>
      </w:pPr>
      <w:r>
        <w:t>申请主体</w:t>
      </w:r>
    </w:p>
    <w:p w:rsidR="00AF19D0" w:rsidRDefault="00AF19D0">
      <w:pPr>
        <w:pStyle w:val="aff6"/>
      </w:pPr>
      <w:r>
        <w:t>国有建设用地使用权注销登记的申请主体应当是不动产登记簿记载的权利人。</w:t>
      </w:r>
    </w:p>
    <w:p w:rsidR="00AF19D0" w:rsidRDefault="00AF19D0">
      <w:pPr>
        <w:pStyle w:val="afff8"/>
        <w:spacing w:before="156" w:after="156"/>
      </w:pPr>
      <w:r>
        <w:t>申请材料</w:t>
      </w:r>
    </w:p>
    <w:p w:rsidR="00AF19D0" w:rsidRDefault="00AF19D0">
      <w:pPr>
        <w:pStyle w:val="aff6"/>
      </w:pPr>
      <w:r>
        <w:t>申请国有建设用地使用权注销登记，提交的材料包括：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w:t>
      </w:r>
    </w:p>
    <w:p w:rsidR="00AF19D0" w:rsidRDefault="00AF19D0">
      <w:pPr>
        <w:pStyle w:val="aff6"/>
      </w:pPr>
      <w:r>
        <w:lastRenderedPageBreak/>
        <w:t>4  国有建设用地使用权消灭的材料，包括：</w:t>
      </w:r>
    </w:p>
    <w:p w:rsidR="00AF19D0" w:rsidRDefault="00AF19D0">
      <w:pPr>
        <w:pStyle w:val="aff6"/>
      </w:pPr>
      <w:r>
        <w:t>（1）国有建设用地灭失的，提交其灭失的材料；</w:t>
      </w:r>
    </w:p>
    <w:p w:rsidR="00AF19D0" w:rsidRDefault="00AF19D0">
      <w:pPr>
        <w:pStyle w:val="aff6"/>
      </w:pPr>
      <w:r>
        <w:t>（2）权利人放弃国有建设用地使用权的，提交权利人放弃国有建设用地使用权的书面文件。被放弃的国有建设用地上设有抵押权、地役权或已经办理预告登记、查封登记的，需提交抵押权人、地役权人</w:t>
      </w:r>
      <w:r>
        <w:rPr>
          <w:rFonts w:hint="eastAsia"/>
        </w:rPr>
        <w:t>、</w:t>
      </w:r>
      <w:r>
        <w:t>预告登记权利人或查封机关同意注销的书面文件；</w:t>
      </w:r>
    </w:p>
    <w:p w:rsidR="00AF19D0" w:rsidRDefault="00AF19D0">
      <w:pPr>
        <w:pStyle w:val="aff6"/>
      </w:pPr>
      <w:r>
        <w:t>（3）依法没收、收回国有建设用地使用权的，提交人民政府的生效决定书；</w:t>
      </w:r>
    </w:p>
    <w:p w:rsidR="00AF19D0" w:rsidRDefault="00AF19D0">
      <w:pPr>
        <w:pStyle w:val="aff6"/>
      </w:pPr>
      <w:r>
        <w:t>（4）因人民法院或者仲裁委员会生效法律文书导致权利消灭的，提交人民法院或者仲裁委员会生效法律文书。</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申请注销的国有建设用地使用权是否已经登记；</w:t>
      </w:r>
    </w:p>
    <w:p w:rsidR="00AF19D0" w:rsidRDefault="00AF19D0">
      <w:pPr>
        <w:pStyle w:val="aff6"/>
      </w:pPr>
      <w:r>
        <w:t>2  国有建设用地使用权注销的材料是否齐全、有效；</w:t>
      </w:r>
    </w:p>
    <w:p w:rsidR="00AF19D0" w:rsidRDefault="00AF19D0">
      <w:pPr>
        <w:pStyle w:val="aff6"/>
      </w:pPr>
      <w:r>
        <w:t>3  国有建设用地已设立抵押权、地役权或者已经办理预告登记、查封登记的，使用权人放弃权利申请注销登记的，是否已经提供抵押权人、地役权人、预告登记权利人、查封机关书面同意；</w:t>
      </w:r>
    </w:p>
    <w:p w:rsidR="00AF19D0" w:rsidRDefault="00AF19D0">
      <w:pPr>
        <w:pStyle w:val="aff6"/>
      </w:pPr>
      <w:r>
        <w:t>4  土地灭失的，是否已按规定进行实地查看；</w:t>
      </w:r>
    </w:p>
    <w:p w:rsidR="00AF19D0" w:rsidRDefault="00AF19D0">
      <w:pPr>
        <w:pStyle w:val="aff6"/>
      </w:pPr>
      <w:r>
        <w:t>5  申请登记事项与不动产登记簿的记载是否冲突；</w:t>
      </w:r>
    </w:p>
    <w:p w:rsidR="00AF19D0" w:rsidRDefault="00AF19D0">
      <w:pPr>
        <w:pStyle w:val="aff6"/>
      </w:pPr>
      <w:r>
        <w:t>6  本规范第4章要求的其他审查事项。</w:t>
      </w:r>
    </w:p>
    <w:p w:rsidR="00AF19D0" w:rsidRDefault="00AF19D0">
      <w:pPr>
        <w:pStyle w:val="aff6"/>
      </w:pPr>
      <w:r>
        <w:t>不存在本规范第4.8.2条不予登记情形的，将登记事项以及不动产权证书或者不动产登记证明收回、作废等内容记载于不动产登记簿。</w:t>
      </w:r>
    </w:p>
    <w:p w:rsidR="00AF19D0" w:rsidRDefault="00AF19D0" w:rsidP="009C3244">
      <w:pPr>
        <w:pStyle w:val="a2"/>
        <w:spacing w:before="312" w:after="312"/>
      </w:pPr>
      <w:bookmarkStart w:id="98" w:name="_Toc448911502"/>
      <w:bookmarkStart w:id="99" w:name="_Toc451780692"/>
      <w:r>
        <w:t>国有建设用地使用权及房屋所有权登记</w:t>
      </w:r>
      <w:bookmarkEnd w:id="98"/>
      <w:bookmarkEnd w:id="99"/>
    </w:p>
    <w:p w:rsidR="00AF19D0" w:rsidRDefault="00AF19D0" w:rsidP="009C3244">
      <w:pPr>
        <w:pStyle w:val="a3"/>
        <w:spacing w:before="156" w:after="156"/>
      </w:pPr>
      <w:bookmarkStart w:id="100" w:name="_Toc448911503"/>
      <w:bookmarkStart w:id="101" w:name="_Toc451780693"/>
      <w:r>
        <w:t>首次登记</w:t>
      </w:r>
      <w:bookmarkEnd w:id="100"/>
      <w:bookmarkEnd w:id="101"/>
    </w:p>
    <w:p w:rsidR="00AF19D0" w:rsidRDefault="00AF19D0">
      <w:pPr>
        <w:pStyle w:val="afff8"/>
        <w:spacing w:before="156" w:after="156"/>
      </w:pPr>
      <w:r>
        <w:t>适用</w:t>
      </w:r>
    </w:p>
    <w:p w:rsidR="00AF19D0" w:rsidRDefault="00AF19D0">
      <w:pPr>
        <w:pStyle w:val="aff6"/>
      </w:pPr>
      <w:r>
        <w:t>依法利用国有建设用地建造房屋的，可以申请国有建设用地使用权及房屋所有权首次登记。</w:t>
      </w:r>
    </w:p>
    <w:p w:rsidR="00AF19D0" w:rsidRDefault="00AF19D0">
      <w:pPr>
        <w:pStyle w:val="afff8"/>
        <w:spacing w:before="156" w:after="156"/>
      </w:pPr>
      <w:r>
        <w:t>申请主体</w:t>
      </w:r>
    </w:p>
    <w:p w:rsidR="00AF19D0" w:rsidRDefault="00AF19D0">
      <w:pPr>
        <w:pStyle w:val="aff6"/>
      </w:pPr>
      <w:r>
        <w:t xml:space="preserve">国有建设用地使用权及房屋所有权首次登记的申请主体应当为不动产登记簿或土地权属来源材料记载的国有建设用地使用权人。 </w:t>
      </w:r>
    </w:p>
    <w:p w:rsidR="00AF19D0" w:rsidRDefault="00AF19D0">
      <w:pPr>
        <w:pStyle w:val="afff8"/>
        <w:spacing w:before="156" w:after="156"/>
      </w:pPr>
      <w:r>
        <w:t>申请材料</w:t>
      </w:r>
    </w:p>
    <w:p w:rsidR="00AF19D0" w:rsidRDefault="00AF19D0">
      <w:pPr>
        <w:pStyle w:val="aff6"/>
      </w:pPr>
      <w:r>
        <w:t>申请国有建设用地使用权及房屋所有权首次登记，提交的材料包括：</w:t>
      </w:r>
    </w:p>
    <w:p w:rsidR="00AF19D0" w:rsidRDefault="00AF19D0">
      <w:pPr>
        <w:pStyle w:val="aff6"/>
      </w:pPr>
      <w:r>
        <w:t xml:space="preserve">1  不动产登记申请书； </w:t>
      </w:r>
    </w:p>
    <w:p w:rsidR="00AF19D0" w:rsidRDefault="00AF19D0">
      <w:pPr>
        <w:pStyle w:val="aff6"/>
      </w:pPr>
      <w:r>
        <w:t>2  申请人身份证明；</w:t>
      </w:r>
    </w:p>
    <w:p w:rsidR="00AF19D0" w:rsidRDefault="00AF19D0">
      <w:pPr>
        <w:pStyle w:val="aff6"/>
      </w:pPr>
      <w:r>
        <w:t>3  不动产权属证书或者土地权属来源材料；</w:t>
      </w:r>
    </w:p>
    <w:p w:rsidR="00AF19D0" w:rsidRDefault="00AF19D0">
      <w:pPr>
        <w:pStyle w:val="aff6"/>
      </w:pPr>
      <w:r>
        <w:t>4  建设工程符合规划的材料；</w:t>
      </w:r>
    </w:p>
    <w:p w:rsidR="00AF19D0" w:rsidRDefault="00AF19D0">
      <w:pPr>
        <w:pStyle w:val="aff6"/>
      </w:pPr>
      <w:r>
        <w:t>5  房屋已经竣工的材料；</w:t>
      </w:r>
    </w:p>
    <w:p w:rsidR="00AF19D0" w:rsidRDefault="00AF19D0">
      <w:pPr>
        <w:pStyle w:val="aff6"/>
      </w:pPr>
      <w:r>
        <w:t>6  房地产调查或者测绘报告；</w:t>
      </w:r>
    </w:p>
    <w:p w:rsidR="00AF19D0" w:rsidRDefault="00AF19D0">
      <w:pPr>
        <w:pStyle w:val="aff6"/>
      </w:pPr>
      <w:r>
        <w:lastRenderedPageBreak/>
        <w:t>7  建筑物区分所有的，确认建筑区划内属于业主共有的道路、绿地、其他公共场所、公用设施和物业服务用房等材料；</w:t>
      </w:r>
    </w:p>
    <w:p w:rsidR="00AF19D0" w:rsidRDefault="00AF19D0">
      <w:pPr>
        <w:pStyle w:val="aff6"/>
      </w:pPr>
      <w:r>
        <w:t>8  相关税费缴纳凭证；</w:t>
      </w:r>
    </w:p>
    <w:p w:rsidR="00AF19D0" w:rsidRDefault="00AF19D0">
      <w:pPr>
        <w:pStyle w:val="aff6"/>
      </w:pPr>
      <w:r>
        <w:t>9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国有建设用地使用权是否已登记。已登记的，建设工程符合规划、房屋竣工验收等材料记载的主体是否与不动产登记簿记载的权利主体一致；未登记的，建设工程符合规划、房屋竣工验收等材料记载的主体是否与土地权属来源材料记载的主体一致；</w:t>
      </w:r>
    </w:p>
    <w:p w:rsidR="00AF19D0" w:rsidRDefault="00AF19D0">
      <w:pPr>
        <w:pStyle w:val="aff6"/>
      </w:pPr>
      <w:r>
        <w:t xml:space="preserve">2  不动产权籍调查成果资料是否齐全、规范，权籍调查表记载的权利人、权利类型及其性质等是否准确，宗地图和房屋平面图、界址坐标、面积等是否符合要求； </w:t>
      </w:r>
    </w:p>
    <w:p w:rsidR="00AF19D0" w:rsidRDefault="00AF19D0">
      <w:pPr>
        <w:pStyle w:val="aff6"/>
      </w:pPr>
      <w:r>
        <w:t>3  建筑物区分所有的，申请材料是否已明确建筑区划内</w:t>
      </w:r>
      <w:r>
        <w:rPr>
          <w:rFonts w:hint="eastAsia"/>
        </w:rPr>
        <w:t>属于业主共有</w:t>
      </w:r>
      <w:r>
        <w:t>的道路、绿地、其他公共场所、公用设施和物业服务用房等的权利归属；</w:t>
      </w:r>
    </w:p>
    <w:p w:rsidR="00AF19D0" w:rsidRDefault="00AF19D0">
      <w:pPr>
        <w:pStyle w:val="aff6"/>
      </w:pPr>
      <w:r>
        <w:t>4  存在查封或者预查封登记的：</w:t>
      </w:r>
    </w:p>
    <w:p w:rsidR="00AF19D0" w:rsidRDefault="00AF19D0">
      <w:pPr>
        <w:pStyle w:val="aff6"/>
      </w:pPr>
      <w:r>
        <w:t>（1）国有建设用地使用权被查封或者预查封的，申请人与查封被执行人一致的，不影响办理国有建设用使用权及房屋所有权首次登记；</w:t>
      </w:r>
    </w:p>
    <w:p w:rsidR="00AF19D0" w:rsidRDefault="00AF19D0">
      <w:pPr>
        <w:pStyle w:val="aff6"/>
      </w:pPr>
      <w:r>
        <w:t xml:space="preserve">（2）商品房被预查封的，不影响办理国有建设用使用权及房屋所有权首次登记以及预购商品房预告登记转国有建设用使用权及房屋所有权转移登记。  </w:t>
      </w:r>
    </w:p>
    <w:p w:rsidR="00AF19D0" w:rsidRDefault="00AF19D0">
      <w:pPr>
        <w:pStyle w:val="aff6"/>
      </w:pPr>
      <w:r>
        <w:t>5   是否已按规定进行实地查看；</w:t>
      </w:r>
    </w:p>
    <w:p w:rsidR="00AF19D0" w:rsidRDefault="00AF19D0">
      <w:pPr>
        <w:pStyle w:val="aff6"/>
      </w:pPr>
      <w:r>
        <w:t>6   本规范第4章要求的其他审查事项。</w:t>
      </w:r>
    </w:p>
    <w:p w:rsidR="00AF19D0" w:rsidRDefault="00AF19D0">
      <w:pPr>
        <w:pStyle w:val="aff6"/>
      </w:pPr>
      <w:r>
        <w:t>不存在本规范第4.8.2条不予登记情形的，记载不动产登记簿后向权利人核发不动产权属证书。</w:t>
      </w:r>
    </w:p>
    <w:p w:rsidR="00AF19D0" w:rsidRDefault="00AF19D0" w:rsidP="009C3244">
      <w:pPr>
        <w:pStyle w:val="a3"/>
        <w:spacing w:before="156" w:after="156"/>
      </w:pPr>
      <w:bookmarkStart w:id="102" w:name="_Toc448911504"/>
      <w:bookmarkStart w:id="103" w:name="_Toc451780694"/>
      <w:r>
        <w:t>变更登记</w:t>
      </w:r>
      <w:bookmarkEnd w:id="102"/>
      <w:bookmarkEnd w:id="103"/>
    </w:p>
    <w:p w:rsidR="00AF19D0" w:rsidRDefault="00AF19D0">
      <w:pPr>
        <w:pStyle w:val="afff8"/>
        <w:spacing w:before="156" w:after="156"/>
      </w:pPr>
      <w:r>
        <w:t>适用</w:t>
      </w:r>
    </w:p>
    <w:p w:rsidR="00AF19D0" w:rsidRDefault="00AF19D0">
      <w:pPr>
        <w:pStyle w:val="aff6"/>
      </w:pPr>
      <w:r>
        <w:t>已经登记的国有建设用地使用权及房屋所有权，因下列情形发生变更的，当事人可以申请变更登记</w:t>
      </w:r>
      <w:r>
        <w:rPr>
          <w:rFonts w:hint="eastAsia"/>
        </w:rPr>
        <w:t>：</w:t>
      </w:r>
    </w:p>
    <w:p w:rsidR="00AF19D0" w:rsidRDefault="00AF19D0">
      <w:pPr>
        <w:pStyle w:val="aff6"/>
      </w:pPr>
      <w:r>
        <w:t>1  权利人姓名或者名称、身份证明类型或者身份证明号码发生变化的；</w:t>
      </w:r>
    </w:p>
    <w:p w:rsidR="00AF19D0" w:rsidRDefault="00AF19D0">
      <w:pPr>
        <w:pStyle w:val="aff6"/>
      </w:pPr>
      <w:r>
        <w:t>2  不动产坐落、界址、用途、面积等状况发生变化的；</w:t>
      </w:r>
    </w:p>
    <w:p w:rsidR="00AF19D0" w:rsidRDefault="00AF19D0">
      <w:pPr>
        <w:pStyle w:val="aff6"/>
      </w:pPr>
      <w:r>
        <w:t>3  国有建设用地使用权的权利期限发生变化的；</w:t>
      </w:r>
    </w:p>
    <w:p w:rsidR="00AF19D0" w:rsidRDefault="00AF19D0">
      <w:pPr>
        <w:pStyle w:val="aff6"/>
      </w:pPr>
      <w:r>
        <w:t>4  同一权利人名下的</w:t>
      </w:r>
      <w:r>
        <w:rPr>
          <w:rFonts w:hint="eastAsia"/>
        </w:rPr>
        <w:t>不动产</w:t>
      </w:r>
      <w:r>
        <w:t>分割或者合并的；</w:t>
      </w:r>
    </w:p>
    <w:p w:rsidR="00AF19D0" w:rsidRDefault="00AF19D0">
      <w:pPr>
        <w:pStyle w:val="aff6"/>
      </w:pPr>
      <w:r>
        <w:t>5  法律、行政法规规定的其他情形。</w:t>
      </w:r>
    </w:p>
    <w:p w:rsidR="00AF19D0" w:rsidRDefault="00AF19D0">
      <w:pPr>
        <w:pStyle w:val="afff8"/>
        <w:spacing w:before="156" w:after="156"/>
      </w:pPr>
      <w:r>
        <w:t>申请主体</w:t>
      </w:r>
    </w:p>
    <w:p w:rsidR="00AF19D0" w:rsidRDefault="00AF19D0">
      <w:pPr>
        <w:pStyle w:val="aff6"/>
      </w:pPr>
      <w:r>
        <w:t>国有建设用地使用权及房屋所有权变更登记的申请主体应当为不动产登记簿记载的权利人。因共有人的姓名、名称发生变化的，可以由发生变更的权利人申请；面积、用途等自然状况发生变化的，可以由共有人一人或多人申请。</w:t>
      </w:r>
    </w:p>
    <w:p w:rsidR="00AF19D0" w:rsidRDefault="00AF19D0">
      <w:pPr>
        <w:pStyle w:val="afff8"/>
        <w:spacing w:before="156" w:after="156"/>
      </w:pPr>
      <w:r>
        <w:t>申请材料</w:t>
      </w:r>
    </w:p>
    <w:p w:rsidR="00AF19D0" w:rsidRDefault="00AF19D0">
      <w:pPr>
        <w:pStyle w:val="aff6"/>
      </w:pPr>
      <w:r>
        <w:t>申请房屋所有权变更登记，提交的材料包括：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w:t>
      </w:r>
    </w:p>
    <w:p w:rsidR="00AF19D0" w:rsidRDefault="00AF19D0">
      <w:pPr>
        <w:pStyle w:val="aff6"/>
      </w:pPr>
      <w:r>
        <w:lastRenderedPageBreak/>
        <w:t>4  国有建设用地使用权及房屋所有权变更的材料，包括：</w:t>
      </w:r>
    </w:p>
    <w:p w:rsidR="00AF19D0" w:rsidRDefault="00AF19D0">
      <w:pPr>
        <w:pStyle w:val="aff6"/>
      </w:pPr>
      <w:r>
        <w:t>（1）权利人姓名或者名称、身份证明类型或者身份证明号码发生变化的，提交能够证实其身份变更的材料</w:t>
      </w:r>
      <w:r>
        <w:rPr>
          <w:rFonts w:hint="eastAsia"/>
        </w:rPr>
        <w:t>；</w:t>
      </w:r>
      <w:r>
        <w:t xml:space="preserve"> </w:t>
      </w:r>
    </w:p>
    <w:p w:rsidR="00AF19D0" w:rsidRDefault="00AF19D0">
      <w:pPr>
        <w:pStyle w:val="aff6"/>
      </w:pPr>
      <w:r>
        <w:t>（2）房屋面积、界址范围发生变化的，除应提交变更后的不动产权籍调查表、宗地图、宗地界址点坐标等不动产权籍调查成果外，还需提交：</w:t>
      </w:r>
      <w:r>
        <w:t>①</w:t>
      </w:r>
      <w:r>
        <w:t>属部分土地收回引起房屋面积、界址变更的，提交人民政府收回决定书；</w:t>
      </w:r>
      <w:r>
        <w:t>②</w:t>
      </w:r>
      <w:r>
        <w:t>改建、扩建引起房屋面积、界址变更的，提交规划验收文件和房屋竣工验收文件；</w:t>
      </w:r>
      <w:r>
        <w:t>③</w:t>
      </w:r>
      <w:r>
        <w:t>因自然灾害导致部分房屋灭失的，提交部分房屋灭失的材料；</w:t>
      </w:r>
      <w:r>
        <w:t>④</w:t>
      </w:r>
      <w:r>
        <w:t>其他面积、界址变更情形的，提交有权机关出具的批准文件。依法需要补交土地出让价款的，还应当提交土地出让合同补充协议和土地价款缴纳凭证；</w:t>
      </w:r>
    </w:p>
    <w:p w:rsidR="00AF19D0" w:rsidRDefault="00AF19D0">
      <w:pPr>
        <w:pStyle w:val="aff6"/>
      </w:pPr>
      <w:r>
        <w:t>（3）用途发生变化的，提交城市规划部门出具的批准文件、与国土资源主管部门签订的土地出让合同补充协议。依法需要补交土地出让价款的，还应当提交土地价款以及相关税费缴纳凭证；</w:t>
      </w:r>
    </w:p>
    <w:p w:rsidR="00AF19D0" w:rsidRDefault="00AF19D0">
      <w:pPr>
        <w:pStyle w:val="aff6"/>
      </w:pPr>
      <w:r>
        <w:t>（4）国有建设用地使用权的权利期限发生变化的，提交国土资源主管部门出具的批准文件和出让合同补充协议。依法需要补交土地出让价款的，还应当提交土地价款缴纳凭证；</w:t>
      </w:r>
    </w:p>
    <w:p w:rsidR="00AF19D0" w:rsidRDefault="00AF19D0">
      <w:pPr>
        <w:pStyle w:val="aff6"/>
      </w:pPr>
      <w:r>
        <w:t>（5）同一权利人分割或者合并</w:t>
      </w:r>
      <w:r>
        <w:rPr>
          <w:rFonts w:hint="eastAsia"/>
        </w:rPr>
        <w:t>不动产</w:t>
      </w:r>
      <w:r>
        <w:t>的，应当按有关规定提交相关部门同意分割或合并的批准文件；</w:t>
      </w:r>
    </w:p>
    <w:p w:rsidR="00AF19D0" w:rsidRDefault="00AF19D0">
      <w:pPr>
        <w:pStyle w:val="aff6"/>
      </w:pPr>
      <w:r>
        <w:t>（6）共有性质变更的，提交共有性质变更协议书或生效法律文书。</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国有建设用地使用权及房屋所有权的变更材料是否齐全、有效；</w:t>
      </w:r>
    </w:p>
    <w:p w:rsidR="00AF19D0" w:rsidRDefault="00AF19D0">
      <w:pPr>
        <w:pStyle w:val="aff6"/>
      </w:pPr>
      <w:r>
        <w:t>2  申请变更事项与变更材料记载的变更内容是否一致；</w:t>
      </w:r>
    </w:p>
    <w:p w:rsidR="00AF19D0" w:rsidRDefault="00AF19D0">
      <w:pPr>
        <w:pStyle w:val="aff6"/>
      </w:pPr>
      <w:r>
        <w:t xml:space="preserve">3  </w:t>
      </w:r>
      <w:r>
        <w:rPr>
          <w:rFonts w:hAnsi="宋体" w:cs="宋体" w:hint="eastAsia"/>
        </w:rPr>
        <w:t>不动产权籍调查成果</w:t>
      </w:r>
      <w:r>
        <w:t>资料是否齐全、规范，权籍调查表记载的权利人、权利类型及其性质等是否准确，宗地图和房屋平面图、界址坐标、面积等是否符合要求；</w:t>
      </w:r>
    </w:p>
    <w:p w:rsidR="00AF19D0" w:rsidRDefault="00AF19D0">
      <w:pPr>
        <w:pStyle w:val="aff6"/>
      </w:pPr>
      <w:r>
        <w:t xml:space="preserve">4  存在预告登记的，不影响不动产登记簿记载的权利人申请补发换发不动产权属证书以及其他不涉及权属的变更登记； </w:t>
      </w:r>
    </w:p>
    <w:p w:rsidR="00AF19D0" w:rsidRDefault="00AF19D0">
      <w:pPr>
        <w:pStyle w:val="aff6"/>
      </w:pPr>
      <w:r>
        <w:t>5  申请登记事项与不动产登记簿的记载是否冲突；</w:t>
      </w:r>
    </w:p>
    <w:p w:rsidR="00AF19D0" w:rsidRDefault="00AF19D0">
      <w:pPr>
        <w:pStyle w:val="aff6"/>
      </w:pPr>
      <w:r>
        <w:t>6  依法应当补交土地价款的，是否已提交补交</w:t>
      </w:r>
      <w:r>
        <w:rPr>
          <w:rFonts w:hint="eastAsia"/>
        </w:rPr>
        <w:t>土</w:t>
      </w:r>
      <w:r>
        <w:t>地价款凭证；</w:t>
      </w:r>
    </w:p>
    <w:p w:rsidR="00AF19D0" w:rsidRDefault="00AF19D0">
      <w:pPr>
        <w:pStyle w:val="aff6"/>
      </w:pPr>
      <w:r>
        <w:t>7  本规范第4章要求的其他审查事项。</w:t>
      </w:r>
    </w:p>
    <w:p w:rsidR="00AF19D0" w:rsidRDefault="00AF19D0">
      <w:pPr>
        <w:pStyle w:val="aff6"/>
      </w:pPr>
      <w:r>
        <w:t>不存在本规范第4.8.2条不予登记情形的，将登记事项记载</w:t>
      </w:r>
      <w:r>
        <w:rPr>
          <w:rFonts w:hint="eastAsia"/>
        </w:rPr>
        <w:t>于不动产</w:t>
      </w:r>
      <w:r>
        <w:t>登记簿。</w:t>
      </w:r>
    </w:p>
    <w:p w:rsidR="00AF19D0" w:rsidRDefault="00AF19D0" w:rsidP="009C3244">
      <w:pPr>
        <w:pStyle w:val="a3"/>
        <w:spacing w:before="156" w:after="156"/>
      </w:pPr>
      <w:bookmarkStart w:id="104" w:name="_Toc448911505"/>
      <w:bookmarkStart w:id="105" w:name="_Toc451780695"/>
      <w:r>
        <w:t>转移登记</w:t>
      </w:r>
      <w:bookmarkEnd w:id="104"/>
      <w:bookmarkEnd w:id="105"/>
    </w:p>
    <w:p w:rsidR="00AF19D0" w:rsidRDefault="00AF19D0">
      <w:pPr>
        <w:pStyle w:val="afff8"/>
        <w:spacing w:before="156" w:after="156"/>
      </w:pPr>
      <w:r>
        <w:t>适用</w:t>
      </w:r>
    </w:p>
    <w:p w:rsidR="00AF19D0" w:rsidRDefault="00AF19D0">
      <w:pPr>
        <w:pStyle w:val="aff6"/>
      </w:pPr>
      <w:r>
        <w:t>已经登记的国有建设用地使用权及房屋所有权，因下列情形导致权属发生转移的，当事人可以申请转移登记。国有建设用地使用权转移的，其范围内的房屋所有权一并转移；房屋所有权转移，其范围内的国有建设用地使用权一并转移。</w:t>
      </w:r>
    </w:p>
    <w:p w:rsidR="00AF19D0" w:rsidRDefault="00AF19D0">
      <w:pPr>
        <w:pStyle w:val="aff6"/>
      </w:pPr>
      <w:r>
        <w:t>1  买卖、互换、赠与的；</w:t>
      </w:r>
    </w:p>
    <w:p w:rsidR="00AF19D0" w:rsidRDefault="00AF19D0">
      <w:pPr>
        <w:pStyle w:val="aff6"/>
      </w:pPr>
      <w:r>
        <w:t>2  继承或受遗赠的；</w:t>
      </w:r>
    </w:p>
    <w:p w:rsidR="00AF19D0" w:rsidRDefault="00AF19D0">
      <w:pPr>
        <w:pStyle w:val="aff6"/>
      </w:pPr>
      <w:r>
        <w:t>3  作价出资（入股）的；</w:t>
      </w:r>
    </w:p>
    <w:p w:rsidR="00AF19D0" w:rsidRDefault="00AF19D0">
      <w:pPr>
        <w:pStyle w:val="aff6"/>
      </w:pPr>
      <w:r>
        <w:t>4  法人或其他组织合并、分立</w:t>
      </w:r>
      <w:r>
        <w:rPr>
          <w:rFonts w:hint="eastAsia"/>
        </w:rPr>
        <w:t>等</w:t>
      </w:r>
      <w:r>
        <w:t xml:space="preserve">导致权属发生转移的； </w:t>
      </w:r>
    </w:p>
    <w:p w:rsidR="00AF19D0" w:rsidRDefault="00AF19D0">
      <w:pPr>
        <w:pStyle w:val="aff6"/>
      </w:pPr>
      <w:r>
        <w:rPr>
          <w:rFonts w:hint="eastAsia"/>
        </w:rPr>
        <w:t>5</w:t>
      </w:r>
      <w:r>
        <w:t xml:space="preserve">  共有人增加或者减少以及共有份额变化的；</w:t>
      </w:r>
    </w:p>
    <w:p w:rsidR="00AF19D0" w:rsidRDefault="00AF19D0">
      <w:pPr>
        <w:pStyle w:val="aff6"/>
      </w:pPr>
      <w:r>
        <w:rPr>
          <w:rFonts w:hint="eastAsia"/>
        </w:rPr>
        <w:t>6</w:t>
      </w:r>
      <w:r>
        <w:t xml:space="preserve">  分割、合并导致权属发生转移的；</w:t>
      </w:r>
    </w:p>
    <w:p w:rsidR="00AF19D0" w:rsidRDefault="00AF19D0">
      <w:pPr>
        <w:pStyle w:val="aff6"/>
      </w:pPr>
      <w:r>
        <w:rPr>
          <w:rFonts w:hint="eastAsia"/>
        </w:rPr>
        <w:lastRenderedPageBreak/>
        <w:t>7</w:t>
      </w:r>
      <w:r>
        <w:t xml:space="preserve">  因人民法院、仲裁委员会的生效法律文书等导致国有建设用地使用权及房屋所有权发生转移的；</w:t>
      </w:r>
    </w:p>
    <w:p w:rsidR="00AF19D0" w:rsidRDefault="00AF19D0">
      <w:pPr>
        <w:pStyle w:val="aff6"/>
      </w:pPr>
      <w:r>
        <w:rPr>
          <w:rFonts w:hint="eastAsia"/>
        </w:rPr>
        <w:t>8</w:t>
      </w:r>
      <w:r>
        <w:t xml:space="preserve">  法律、行政法规规定的其他情形。</w:t>
      </w:r>
    </w:p>
    <w:p w:rsidR="00AF19D0" w:rsidRDefault="00AF19D0">
      <w:pPr>
        <w:pStyle w:val="afff8"/>
        <w:spacing w:before="156" w:after="156"/>
      </w:pPr>
      <w:r>
        <w:t>申请主体</w:t>
      </w:r>
    </w:p>
    <w:p w:rsidR="00AF19D0" w:rsidRDefault="00AF19D0">
      <w:pPr>
        <w:pStyle w:val="aff6"/>
      </w:pPr>
      <w:r>
        <w:t>国有建设用地使用权及房屋所有权转移登记应当由当事人双方共同申请。属本规范第9.3.1条第2、</w:t>
      </w:r>
      <w:r>
        <w:rPr>
          <w:rFonts w:hint="eastAsia"/>
        </w:rPr>
        <w:t>7</w:t>
      </w:r>
      <w:r>
        <w:t>项情形的，可以由单方申请。</w:t>
      </w:r>
    </w:p>
    <w:p w:rsidR="00AF19D0" w:rsidRDefault="00AF19D0">
      <w:pPr>
        <w:pStyle w:val="afff8"/>
        <w:spacing w:before="156" w:after="156"/>
      </w:pPr>
      <w:r>
        <w:t>申请材料</w:t>
      </w:r>
    </w:p>
    <w:p w:rsidR="00AF19D0" w:rsidRDefault="00AF19D0">
      <w:pPr>
        <w:pStyle w:val="aff6"/>
      </w:pPr>
      <w:r>
        <w:t>国有建设用地使用权及房屋所有权转移登记，提交的材料包括：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 xml:space="preserve">3  不动产权属证书； </w:t>
      </w:r>
    </w:p>
    <w:p w:rsidR="00AF19D0" w:rsidRDefault="00AF19D0">
      <w:pPr>
        <w:pStyle w:val="aff6"/>
      </w:pPr>
      <w:r>
        <w:t>4  国有建设用地使用权及房屋所有权转移的材料，包括：</w:t>
      </w:r>
    </w:p>
    <w:p w:rsidR="00AF19D0" w:rsidRDefault="00AF19D0">
      <w:pPr>
        <w:pStyle w:val="aff6"/>
      </w:pPr>
      <w:r>
        <w:t>（1）买卖的，提交买卖合同；互换的，提交互换协议；赠与的，提交赠与合同；</w:t>
      </w:r>
    </w:p>
    <w:p w:rsidR="00AF19D0" w:rsidRDefault="00AF19D0">
      <w:pPr>
        <w:pStyle w:val="aff6"/>
      </w:pPr>
      <w:r>
        <w:t>（2）因继承、受遗赠取得的，按照本规范1.8.6的规定提交材料；</w:t>
      </w:r>
    </w:p>
    <w:p w:rsidR="00AF19D0" w:rsidRDefault="00AF19D0">
      <w:pPr>
        <w:pStyle w:val="aff6"/>
      </w:pPr>
      <w:r>
        <w:t>（3）作价出资（入股）的，提交作价出资（入股）协议；</w:t>
      </w:r>
    </w:p>
    <w:p w:rsidR="00AF19D0" w:rsidRDefault="00AF19D0">
      <w:pPr>
        <w:pStyle w:val="aff6"/>
      </w:pPr>
      <w:r>
        <w:t>（4）法人或其他组织合并、分立导致权属发生转移的，提交法人或其他组织合并、分立的材料以及不动产权属转移的材料；</w:t>
      </w:r>
    </w:p>
    <w:p w:rsidR="00AF19D0" w:rsidRDefault="00AF19D0">
      <w:pPr>
        <w:pStyle w:val="aff6"/>
      </w:pPr>
      <w:r>
        <w:t>（</w:t>
      </w:r>
      <w:r>
        <w:rPr>
          <w:rFonts w:hint="eastAsia"/>
        </w:rPr>
        <w:t>5</w:t>
      </w:r>
      <w:r>
        <w:t>）共有人增加或者减少的，提交共有人增加或者减少的协议；共有份额变化的，提交份额转移协议；</w:t>
      </w:r>
    </w:p>
    <w:p w:rsidR="00AF19D0" w:rsidRDefault="00AF19D0">
      <w:pPr>
        <w:pStyle w:val="aff6"/>
      </w:pPr>
      <w:r>
        <w:t>（</w:t>
      </w:r>
      <w:r>
        <w:rPr>
          <w:rFonts w:hint="eastAsia"/>
        </w:rPr>
        <w:t>6</w:t>
      </w:r>
      <w:r>
        <w:t>）</w:t>
      </w:r>
      <w:r>
        <w:rPr>
          <w:rFonts w:hint="eastAsia"/>
        </w:rPr>
        <w:t>不动产</w:t>
      </w:r>
      <w:r>
        <w:t xml:space="preserve">分割、合并导致权属发生转移的，提交分割或合并协议书，或者记载有关分割或合并内容的生效法律文书。实体分割或合并的，还应提交有权部门同意实体分割或合并的批准文件以及分割或合并后的不动产权籍调查表、宗地图、宗地界址点坐标等不动产权籍调查成果； </w:t>
      </w:r>
    </w:p>
    <w:p w:rsidR="00AF19D0" w:rsidRDefault="00AF19D0">
      <w:pPr>
        <w:pStyle w:val="aff6"/>
      </w:pPr>
      <w:r>
        <w:t>（</w:t>
      </w:r>
      <w:r>
        <w:rPr>
          <w:rFonts w:hint="eastAsia"/>
        </w:rPr>
        <w:t>7</w:t>
      </w:r>
      <w:r>
        <w:t>）因人民法院、仲裁委员会的生效法律文书等导致权属发生变化的，提交人民法院、仲裁委员会的生效法律文书等材料；</w:t>
      </w:r>
    </w:p>
    <w:p w:rsidR="00AF19D0" w:rsidRDefault="00AF19D0">
      <w:pPr>
        <w:pStyle w:val="aff6"/>
      </w:pPr>
      <w:r>
        <w:t>5  已经办理预告登记的，提交不动产登记证明；</w:t>
      </w:r>
    </w:p>
    <w:p w:rsidR="00AF19D0" w:rsidRDefault="00AF19D0">
      <w:pPr>
        <w:pStyle w:val="aff6"/>
      </w:pPr>
      <w:r>
        <w:t>6  划拨国有建设用地使用权及房屋所有权转移的，还应当提交有批准权的人民政府的批准文件；</w:t>
      </w:r>
    </w:p>
    <w:p w:rsidR="00AF19D0" w:rsidRDefault="00AF19D0">
      <w:pPr>
        <w:pStyle w:val="aff6"/>
      </w:pPr>
      <w:r>
        <w:t xml:space="preserve">7  依法需要补交土地出让价款、缴纳税费的，应当提交土地出让价款缴纳凭证、税费缴纳凭证； </w:t>
      </w:r>
    </w:p>
    <w:p w:rsidR="00AF19D0" w:rsidRDefault="00AF19D0">
      <w:pPr>
        <w:pStyle w:val="aff6"/>
      </w:pPr>
      <w:r>
        <w:t>8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国有建设用地使用权与房屋所有权转移的登记原因文件是否齐全、有效；</w:t>
      </w:r>
    </w:p>
    <w:p w:rsidR="00AF19D0" w:rsidRDefault="00AF19D0">
      <w:pPr>
        <w:pStyle w:val="aff6"/>
      </w:pPr>
      <w:r>
        <w:t>2  申请转移的国有建设用地使用权与房屋所有权与登记原因文件记载是否一致；</w:t>
      </w:r>
    </w:p>
    <w:p w:rsidR="00AF19D0" w:rsidRDefault="00AF19D0">
      <w:pPr>
        <w:pStyle w:val="aff6"/>
      </w:pPr>
      <w:r>
        <w:t>3  国有建设用地使用权与房屋所有权被查封的，不予办理转移登记；</w:t>
      </w:r>
    </w:p>
    <w:p w:rsidR="00AF19D0" w:rsidRDefault="00AF19D0">
      <w:pPr>
        <w:pStyle w:val="aff6"/>
      </w:pPr>
      <w:r>
        <w:t>4  涉及买卖房屋等不动产，已经办理预告登记的，受让人与预告登记权利人是否一致。</w:t>
      </w:r>
    </w:p>
    <w:p w:rsidR="00AF19D0" w:rsidRDefault="00AF19D0">
      <w:pPr>
        <w:pStyle w:val="aff6"/>
      </w:pPr>
      <w:r>
        <w:rPr>
          <w:rFonts w:hint="eastAsia"/>
        </w:rPr>
        <w:t>5  设有抵押权的，是否已经办理抵押权注销登记；</w:t>
      </w:r>
    </w:p>
    <w:p w:rsidR="00AF19D0" w:rsidRDefault="00AF19D0">
      <w:pPr>
        <w:pStyle w:val="aff6"/>
      </w:pPr>
      <w:r>
        <w:rPr>
          <w:rFonts w:hint="eastAsia"/>
        </w:rPr>
        <w:t>6</w:t>
      </w:r>
      <w:r>
        <w:t xml:space="preserve">  有异议登记的，受让方是否已签署知悉存在异议登记并自担风险的书面承诺；</w:t>
      </w:r>
    </w:p>
    <w:p w:rsidR="00AF19D0" w:rsidRDefault="00AF19D0">
      <w:pPr>
        <w:pStyle w:val="aff6"/>
      </w:pPr>
      <w:r>
        <w:rPr>
          <w:rFonts w:hint="eastAsia"/>
        </w:rPr>
        <w:t>7</w:t>
      </w:r>
      <w:r>
        <w:t xml:space="preserve">  依法应当缴纳土地价款、纳税的，是否已提交土地价款和税费缴纳凭证；</w:t>
      </w:r>
    </w:p>
    <w:p w:rsidR="00AF19D0" w:rsidRDefault="00AF19D0">
      <w:pPr>
        <w:pStyle w:val="aff6"/>
      </w:pPr>
      <w:r>
        <w:rPr>
          <w:rFonts w:hint="eastAsia"/>
        </w:rPr>
        <w:t>8</w:t>
      </w:r>
      <w:r>
        <w:t xml:space="preserve"> </w:t>
      </w:r>
      <w:r>
        <w:rPr>
          <w:rFonts w:hint="eastAsia"/>
        </w:rPr>
        <w:t xml:space="preserve"> </w:t>
      </w:r>
      <w:r>
        <w:t>申请登记事项与不动产登记簿的记载是否冲突；</w:t>
      </w:r>
    </w:p>
    <w:p w:rsidR="00AF19D0" w:rsidRDefault="00AF19D0">
      <w:pPr>
        <w:pStyle w:val="aff6"/>
      </w:pPr>
      <w:r>
        <w:rPr>
          <w:rFonts w:hint="eastAsia"/>
        </w:rPr>
        <w:lastRenderedPageBreak/>
        <w:t>9</w:t>
      </w:r>
      <w:r>
        <w:t xml:space="preserve"> </w:t>
      </w:r>
      <w:r>
        <w:rPr>
          <w:rFonts w:hint="eastAsia"/>
        </w:rPr>
        <w:t xml:space="preserve"> </w:t>
      </w:r>
      <w:r>
        <w:t>本规范第4章要求的其他审查事项。</w:t>
      </w:r>
    </w:p>
    <w:p w:rsidR="00AF19D0" w:rsidRDefault="00AF19D0">
      <w:pPr>
        <w:pStyle w:val="aff6"/>
      </w:pPr>
      <w:r>
        <w:t>不存在本规范第4.8.2条不予登记情形的，将登记事项记载</w:t>
      </w:r>
      <w:r>
        <w:rPr>
          <w:rFonts w:hint="eastAsia"/>
        </w:rPr>
        <w:t>于不动产</w:t>
      </w:r>
      <w:r>
        <w:t>登记簿</w:t>
      </w:r>
      <w:r>
        <w:rPr>
          <w:rFonts w:hint="eastAsia"/>
        </w:rPr>
        <w:t>，并</w:t>
      </w:r>
      <w:r>
        <w:t>向权利人核发不动产权属证书。</w:t>
      </w:r>
    </w:p>
    <w:p w:rsidR="00AF19D0" w:rsidRDefault="00AF19D0" w:rsidP="009C3244">
      <w:pPr>
        <w:pStyle w:val="a3"/>
        <w:spacing w:before="156" w:after="156"/>
      </w:pPr>
      <w:bookmarkStart w:id="106" w:name="_Toc448911506"/>
      <w:bookmarkStart w:id="107" w:name="_Toc451780696"/>
      <w:r>
        <w:t>注销登记</w:t>
      </w:r>
      <w:bookmarkEnd w:id="106"/>
      <w:bookmarkEnd w:id="107"/>
    </w:p>
    <w:p w:rsidR="00AF19D0" w:rsidRDefault="00AF19D0">
      <w:pPr>
        <w:pStyle w:val="afff8"/>
        <w:spacing w:before="156" w:after="156"/>
      </w:pPr>
      <w:r>
        <w:t>适用</w:t>
      </w:r>
    </w:p>
    <w:p w:rsidR="00AF19D0" w:rsidRDefault="00AF19D0">
      <w:pPr>
        <w:pStyle w:val="aff6"/>
      </w:pPr>
      <w:r>
        <w:t>已经登记的国有建设用地使用权及房屋所有权，有下列情形之一的，当事人可以申请办理注销登记</w:t>
      </w:r>
      <w:r>
        <w:rPr>
          <w:rFonts w:hint="eastAsia"/>
        </w:rPr>
        <w:t>：</w:t>
      </w:r>
    </w:p>
    <w:p w:rsidR="00AF19D0" w:rsidRDefault="00AF19D0">
      <w:pPr>
        <w:pStyle w:val="aff6"/>
      </w:pPr>
      <w:r>
        <w:t>1  不动产灭失的；</w:t>
      </w:r>
    </w:p>
    <w:p w:rsidR="00AF19D0" w:rsidRDefault="00AF19D0">
      <w:pPr>
        <w:pStyle w:val="aff6"/>
      </w:pPr>
      <w:r>
        <w:t>2  权利人放弃权利的；</w:t>
      </w:r>
    </w:p>
    <w:p w:rsidR="00AF19D0" w:rsidRDefault="00AF19D0">
      <w:pPr>
        <w:pStyle w:val="aff6"/>
      </w:pPr>
      <w:r>
        <w:t>3  因依法被没收、征收、收回导致不动产权利消灭的；</w:t>
      </w:r>
    </w:p>
    <w:p w:rsidR="00AF19D0" w:rsidRDefault="00AF19D0">
      <w:pPr>
        <w:pStyle w:val="aff6"/>
      </w:pPr>
      <w:r>
        <w:t>4  因人民法院、仲裁委员会的生效法律文书致使国有建设用地使用权及房屋所有权消灭的；</w:t>
      </w:r>
    </w:p>
    <w:p w:rsidR="00AF19D0" w:rsidRDefault="00AF19D0">
      <w:pPr>
        <w:pStyle w:val="aff6"/>
      </w:pPr>
      <w:r>
        <w:t>5  法律、行政法规规定的其他情形。</w:t>
      </w:r>
    </w:p>
    <w:p w:rsidR="00AF19D0" w:rsidRDefault="00AF19D0">
      <w:pPr>
        <w:pStyle w:val="afff8"/>
        <w:spacing w:before="156" w:after="156"/>
      </w:pPr>
      <w:r>
        <w:t>申请主体</w:t>
      </w:r>
    </w:p>
    <w:p w:rsidR="00AF19D0" w:rsidRDefault="00AF19D0">
      <w:pPr>
        <w:pStyle w:val="aff6"/>
      </w:pPr>
      <w:r>
        <w:t>申请国有建设用地使用权及房屋所有权注销登记的主体应当是不动产登记簿记载的权利人或者其他依法享有不动产权利的权利人。</w:t>
      </w:r>
    </w:p>
    <w:p w:rsidR="00AF19D0" w:rsidRDefault="00AF19D0">
      <w:pPr>
        <w:pStyle w:val="afff8"/>
        <w:spacing w:before="156" w:after="156"/>
      </w:pPr>
      <w:r>
        <w:t xml:space="preserve">申请材料 </w:t>
      </w:r>
    </w:p>
    <w:p w:rsidR="00AF19D0" w:rsidRDefault="00AF19D0">
      <w:pPr>
        <w:pStyle w:val="aff6"/>
      </w:pPr>
      <w:r>
        <w:t>申请国有建设用地使用权及房屋所有权注销登记，提交的材料包括：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 xml:space="preserve">3  不动产权属证书； </w:t>
      </w:r>
    </w:p>
    <w:p w:rsidR="00AF19D0" w:rsidRDefault="00AF19D0">
      <w:pPr>
        <w:pStyle w:val="aff6"/>
      </w:pPr>
      <w:r>
        <w:t>4  国有建设用地使用权及房屋所有权消灭的材料，包括：</w:t>
      </w:r>
    </w:p>
    <w:p w:rsidR="00AF19D0" w:rsidRDefault="00AF19D0">
      <w:pPr>
        <w:pStyle w:val="aff6"/>
      </w:pPr>
      <w:r>
        <w:t>（1）不动产灭失的，提交其灭失的材料；</w:t>
      </w:r>
    </w:p>
    <w:p w:rsidR="00AF19D0" w:rsidRDefault="00AF19D0">
      <w:pPr>
        <w:pStyle w:val="aff6"/>
      </w:pPr>
      <w:r>
        <w:t>（2）权利人放弃国有建设用地使用权及房屋所有权的，提交权利人放弃权利的书面文件。设有抵押权、地役权或已经办理预告登记、查封登记</w:t>
      </w:r>
      <w:r>
        <w:rPr>
          <w:rFonts w:hint="eastAsia"/>
        </w:rPr>
        <w:t>的</w:t>
      </w:r>
      <w:r>
        <w:t>，需提交抵押权人、地役权人</w:t>
      </w:r>
      <w:r>
        <w:rPr>
          <w:rFonts w:hint="eastAsia"/>
        </w:rPr>
        <w:t>、</w:t>
      </w:r>
      <w:r>
        <w:t>预告登记权利人</w:t>
      </w:r>
      <w:r>
        <w:rPr>
          <w:rFonts w:hint="eastAsia"/>
        </w:rPr>
        <w:t>、</w:t>
      </w:r>
      <w:r>
        <w:t>查封机关同意注销的书面材料；</w:t>
      </w:r>
    </w:p>
    <w:p w:rsidR="00AF19D0" w:rsidRDefault="00AF19D0">
      <w:pPr>
        <w:pStyle w:val="aff6"/>
      </w:pPr>
      <w:r>
        <w:t xml:space="preserve">（3）依法没收、征收、收回不动产的，提交人民政府生效决定书； </w:t>
      </w:r>
    </w:p>
    <w:p w:rsidR="00AF19D0" w:rsidRDefault="00AF19D0">
      <w:pPr>
        <w:pStyle w:val="aff6"/>
      </w:pPr>
      <w:r>
        <w:t xml:space="preserve">（4）因人民法院或者仲裁委员会生效法律文书导致国有建设用地使用权及房屋所有权消灭的，提交人民法院或者仲裁委员会生效法律文书。 </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国有建设用地使用权及房屋所有权的注销材料是否齐全、有效；</w:t>
      </w:r>
    </w:p>
    <w:p w:rsidR="00AF19D0" w:rsidRDefault="00AF19D0">
      <w:pPr>
        <w:pStyle w:val="aff6"/>
      </w:pPr>
      <w:r>
        <w:t>2  不动产灭失的，是否已按规定进行实地查看；</w:t>
      </w:r>
    </w:p>
    <w:p w:rsidR="00AF19D0" w:rsidRDefault="00AF19D0">
      <w:pPr>
        <w:pStyle w:val="aff6"/>
      </w:pPr>
      <w:r>
        <w:t xml:space="preserve">3  国有建设用地及房屋已设立抵押权、地役权或者已经办理预告登记、查封登记的，权利人放弃权利申请注销登记的，是否已经提供抵押权人、地役权人、预告登记权利人、查封机关书面同意； </w:t>
      </w:r>
    </w:p>
    <w:p w:rsidR="00AF19D0" w:rsidRDefault="00AF19D0">
      <w:pPr>
        <w:pStyle w:val="aff6"/>
      </w:pPr>
      <w:r>
        <w:t>4  申请登记事项与不动产登记簿的记载是否冲突；</w:t>
      </w:r>
    </w:p>
    <w:p w:rsidR="00AF19D0" w:rsidRDefault="00AF19D0">
      <w:pPr>
        <w:pStyle w:val="aff6"/>
      </w:pPr>
      <w:r>
        <w:t>5  本规范第4章要求的其他审查事项。</w:t>
      </w:r>
    </w:p>
    <w:p w:rsidR="00AF19D0" w:rsidRDefault="00AF19D0">
      <w:pPr>
        <w:pStyle w:val="aff6"/>
      </w:pPr>
      <w:r>
        <w:lastRenderedPageBreak/>
        <w:t>不存在本规范第4.8.2条不予登记情形的，将登记事项以及不动产权属证明或者不动产登记证明收回、作废等内容记载于不动产登记簿。</w:t>
      </w:r>
    </w:p>
    <w:p w:rsidR="00AF19D0" w:rsidRDefault="00AF19D0" w:rsidP="009C3244">
      <w:pPr>
        <w:pStyle w:val="a2"/>
        <w:spacing w:before="312" w:after="312"/>
      </w:pPr>
      <w:bookmarkStart w:id="108" w:name="_Toc448911507"/>
      <w:bookmarkStart w:id="109" w:name="_Toc451780697"/>
      <w:r>
        <w:t>宅基地使用权及房屋所有权登记</w:t>
      </w:r>
      <w:bookmarkEnd w:id="108"/>
      <w:bookmarkEnd w:id="109"/>
    </w:p>
    <w:p w:rsidR="00AF19D0" w:rsidRDefault="00AF19D0" w:rsidP="009C3244">
      <w:pPr>
        <w:pStyle w:val="a3"/>
        <w:spacing w:before="156" w:after="156"/>
      </w:pPr>
      <w:bookmarkStart w:id="110" w:name="_Toc448911508"/>
      <w:bookmarkStart w:id="111" w:name="_Toc451780698"/>
      <w:r>
        <w:t>首次登记</w:t>
      </w:r>
      <w:bookmarkEnd w:id="110"/>
      <w:bookmarkEnd w:id="111"/>
    </w:p>
    <w:p w:rsidR="00AF19D0" w:rsidRDefault="00AF19D0">
      <w:pPr>
        <w:pStyle w:val="afff8"/>
        <w:spacing w:before="156" w:after="156"/>
      </w:pPr>
      <w:r>
        <w:t>适用</w:t>
      </w:r>
    </w:p>
    <w:p w:rsidR="00AF19D0" w:rsidRDefault="00AF19D0">
      <w:pPr>
        <w:pStyle w:val="aff6"/>
      </w:pPr>
      <w:r>
        <w:t>依法取得宅基地使用权，可以单独申请宅基地使用权登记。</w:t>
      </w:r>
    </w:p>
    <w:p w:rsidR="00AF19D0" w:rsidRDefault="00AF19D0">
      <w:pPr>
        <w:pStyle w:val="aff6"/>
      </w:pPr>
      <w:r>
        <w:t>依法利用宅基地建造住房及其附属设施的，可以申请宅基地使用权及房屋所有权登记。</w:t>
      </w:r>
    </w:p>
    <w:p w:rsidR="00AF19D0" w:rsidRDefault="00AF19D0">
      <w:pPr>
        <w:pStyle w:val="afff8"/>
        <w:spacing w:before="156" w:after="156"/>
      </w:pPr>
      <w:r>
        <w:t>申请主体</w:t>
      </w:r>
    </w:p>
    <w:p w:rsidR="00AF19D0" w:rsidRDefault="00AF19D0">
      <w:pPr>
        <w:pStyle w:val="aff6"/>
      </w:pPr>
      <w:r>
        <w:t>申请宅基地使用权登记的主体为用地批准文件记载的宅基地使用权人。</w:t>
      </w:r>
    </w:p>
    <w:p w:rsidR="00AF19D0" w:rsidRDefault="00AF19D0">
      <w:pPr>
        <w:pStyle w:val="aff6"/>
      </w:pPr>
      <w:r>
        <w:t xml:space="preserve">申请宅基地使用权及房屋所有权登记的主体为用地批准文件记载的宅基地使用权人。 </w:t>
      </w:r>
    </w:p>
    <w:p w:rsidR="00AF19D0" w:rsidRDefault="00AF19D0">
      <w:pPr>
        <w:pStyle w:val="afff8"/>
        <w:spacing w:before="156" w:after="156"/>
      </w:pPr>
      <w:r>
        <w:t>申请材料</w:t>
      </w:r>
    </w:p>
    <w:p w:rsidR="00AF19D0" w:rsidRDefault="00AF19D0">
      <w:r>
        <w:t>申请宅基地使用权首次登记，提交的材料包括：</w:t>
      </w:r>
    </w:p>
    <w:p w:rsidR="00AF19D0" w:rsidRDefault="00AF19D0">
      <w:pPr>
        <w:pStyle w:val="aff6"/>
      </w:pPr>
      <w:r>
        <w:t>1  不动产登记申请书；</w:t>
      </w:r>
      <w:r>
        <w:rPr>
          <w:rFonts w:hint="eastAsia"/>
        </w:rPr>
        <w:t xml:space="preserve"> </w:t>
      </w:r>
    </w:p>
    <w:p w:rsidR="00AF19D0" w:rsidRDefault="00AF19D0">
      <w:pPr>
        <w:pStyle w:val="aff6"/>
      </w:pPr>
      <w:r>
        <w:t>2  申请人身份证明；</w:t>
      </w:r>
    </w:p>
    <w:p w:rsidR="00AF19D0" w:rsidRDefault="00AF19D0">
      <w:pPr>
        <w:pStyle w:val="aff6"/>
      </w:pPr>
      <w:r>
        <w:t>3  有批准权的人民政府批准用地的文件等权属来源材料；</w:t>
      </w:r>
    </w:p>
    <w:p w:rsidR="00AF19D0" w:rsidRDefault="00AF19D0">
      <w:pPr>
        <w:pStyle w:val="aff6"/>
      </w:pPr>
      <w:r>
        <w:t xml:space="preserve">4  不动产权籍调查表、宗地图、宗地界址点坐标等有关不动产界址、面积等材料； </w:t>
      </w:r>
    </w:p>
    <w:p w:rsidR="00AF19D0" w:rsidRDefault="00AF19D0">
      <w:pPr>
        <w:pStyle w:val="aff6"/>
      </w:pPr>
      <w:r>
        <w:t>5  法律、行政法规以及《实施细则》规定的其他材料。</w:t>
      </w:r>
    </w:p>
    <w:p w:rsidR="00AF19D0" w:rsidRDefault="00AF19D0">
      <w:r>
        <w:t>申请宅基地使用权及房屋所有权首次登记，提交的材料包括：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不动产权属证书或者土地权属来源材料；</w:t>
      </w:r>
    </w:p>
    <w:p w:rsidR="00AF19D0" w:rsidRDefault="00AF19D0">
      <w:pPr>
        <w:pStyle w:val="aff6"/>
      </w:pPr>
      <w:r>
        <w:t>4  房屋符合规划或建设的相关材料；</w:t>
      </w:r>
    </w:p>
    <w:p w:rsidR="00AF19D0" w:rsidRDefault="00AF19D0">
      <w:pPr>
        <w:pStyle w:val="aff6"/>
      </w:pPr>
      <w:r>
        <w:t>5  不动产权籍调查表、宗地图、房屋平面图以及宗地界址点坐标等有关不动产界址、面积等材料；</w:t>
      </w:r>
    </w:p>
    <w:p w:rsidR="00AF19D0" w:rsidRDefault="00AF19D0">
      <w:pPr>
        <w:pStyle w:val="aff6"/>
      </w:pPr>
      <w:r>
        <w:t>6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ind w:firstLineChars="200" w:firstLine="420"/>
      </w:pPr>
      <w:r>
        <w:t>申请宅基地使用权首次登记的：</w:t>
      </w:r>
    </w:p>
    <w:p w:rsidR="00AF19D0" w:rsidRDefault="00AF19D0">
      <w:pPr>
        <w:pStyle w:val="aff6"/>
      </w:pPr>
      <w:r>
        <w:t xml:space="preserve">1  是否有合法权属来源材料； </w:t>
      </w:r>
    </w:p>
    <w:p w:rsidR="00AF19D0" w:rsidRDefault="00AF19D0">
      <w:pPr>
        <w:pStyle w:val="aff6"/>
      </w:pPr>
      <w:r>
        <w:t>2  不动产登记申请书、权属来源材料等记载的主体是否一致；</w:t>
      </w:r>
    </w:p>
    <w:p w:rsidR="00AF19D0" w:rsidRDefault="00AF19D0">
      <w:pPr>
        <w:pStyle w:val="aff6"/>
      </w:pPr>
      <w:r>
        <w:t xml:space="preserve">3  </w:t>
      </w:r>
      <w:r>
        <w:rPr>
          <w:rFonts w:hAnsi="宋体" w:cs="宋体" w:hint="eastAsia"/>
        </w:rPr>
        <w:t>不动产权籍调查成果</w:t>
      </w:r>
      <w:r>
        <w:t xml:space="preserve">资料是否齐全、规范，权籍调查表记载的权利人、权利类型及其性质等是否准确，宗地图、界址坐标、面积等是否符合要求； </w:t>
      </w:r>
    </w:p>
    <w:p w:rsidR="00AF19D0" w:rsidRDefault="00AF19D0">
      <w:pPr>
        <w:pStyle w:val="aff6"/>
      </w:pPr>
      <w:r>
        <w:t>4  是否已在不动产登记机构门户网站以及宅基地所在地进行公告；</w:t>
      </w:r>
    </w:p>
    <w:p w:rsidR="00AF19D0" w:rsidRDefault="00AF19D0">
      <w:pPr>
        <w:pStyle w:val="aff6"/>
      </w:pPr>
      <w:r>
        <w:t>5  本规范第4章要求的其他审查事项。</w:t>
      </w:r>
    </w:p>
    <w:p w:rsidR="00AF19D0" w:rsidRDefault="00AF19D0">
      <w:pPr>
        <w:ind w:firstLineChars="200" w:firstLine="420"/>
      </w:pPr>
      <w:r>
        <w:t>申请宅基地使用权及房屋所有权首次登记的：</w:t>
      </w:r>
    </w:p>
    <w:p w:rsidR="00AF19D0" w:rsidRDefault="00AF19D0">
      <w:pPr>
        <w:pStyle w:val="aff6"/>
      </w:pPr>
      <w:r>
        <w:t>1  宅基地使用权是否已登记。已登记的，审核不动产登记簿记载的权利主体与房屋符合规划或者建设的相关材料等记载的权利主体是否一致；未登记的，房屋符合规划或者建设的相关材料等记载的主体是否与土地权属来源材料记载的主体一致；</w:t>
      </w:r>
    </w:p>
    <w:p w:rsidR="00AF19D0" w:rsidRDefault="00AF19D0">
      <w:pPr>
        <w:pStyle w:val="aff6"/>
      </w:pPr>
      <w:r>
        <w:lastRenderedPageBreak/>
        <w:t>2  房屋等建筑物、构筑物是否符合规划或建设的相关要求；</w:t>
      </w:r>
    </w:p>
    <w:p w:rsidR="00AF19D0" w:rsidRDefault="00AF19D0">
      <w:pPr>
        <w:pStyle w:val="aff6"/>
      </w:pPr>
      <w:r>
        <w:t xml:space="preserve">3  </w:t>
      </w:r>
      <w:r>
        <w:rPr>
          <w:rFonts w:hAnsi="宋体" w:cs="宋体" w:hint="eastAsia"/>
        </w:rPr>
        <w:t>不动产权籍调查成果</w:t>
      </w:r>
      <w:r>
        <w:t>资料是否齐全、规范，权籍调查表记载的权利人、权利类型及其性质等是否准确，宗地图和房屋平面图、界址坐标、面积等是否符合要求；</w:t>
      </w:r>
    </w:p>
    <w:p w:rsidR="00AF19D0" w:rsidRDefault="00AF19D0">
      <w:pPr>
        <w:pStyle w:val="aff6"/>
      </w:pPr>
      <w:r>
        <w:rPr>
          <w:rFonts w:hint="eastAsia"/>
        </w:rPr>
        <w:t>4</w:t>
      </w:r>
      <w:r>
        <w:t xml:space="preserve">  是否已按规定进行实地查看；</w:t>
      </w:r>
    </w:p>
    <w:p w:rsidR="00AF19D0" w:rsidRDefault="00AF19D0">
      <w:pPr>
        <w:pStyle w:val="aff6"/>
      </w:pPr>
      <w:r>
        <w:rPr>
          <w:rFonts w:hint="eastAsia"/>
        </w:rPr>
        <w:t>5</w:t>
      </w:r>
      <w:r>
        <w:t xml:space="preserve">  是否已按规定进行公告；</w:t>
      </w:r>
    </w:p>
    <w:p w:rsidR="00AF19D0" w:rsidRDefault="00AF19D0">
      <w:pPr>
        <w:pStyle w:val="aff6"/>
      </w:pPr>
      <w:r>
        <w:rPr>
          <w:rFonts w:hint="eastAsia"/>
        </w:rPr>
        <w:t>6</w:t>
      </w:r>
      <w:r>
        <w:t xml:space="preserve">  本规范第4章要求的其他审查事项。</w:t>
      </w:r>
    </w:p>
    <w:p w:rsidR="00AF19D0" w:rsidRDefault="00AF19D0">
      <w:pPr>
        <w:pStyle w:val="aff6"/>
      </w:pPr>
      <w:r>
        <w:t>不存在本规范第4.8.2条不予登记情形的，记载</w:t>
      </w:r>
      <w:r>
        <w:rPr>
          <w:rFonts w:hAnsi="宋体" w:cs="宋体" w:hint="eastAsia"/>
        </w:rPr>
        <w:t>不动产登记簿</w:t>
      </w:r>
      <w:r>
        <w:t>后向权利人核发不动产权属证书。</w:t>
      </w:r>
    </w:p>
    <w:p w:rsidR="00AF19D0" w:rsidRDefault="00AF19D0" w:rsidP="009C3244">
      <w:pPr>
        <w:pStyle w:val="a3"/>
        <w:spacing w:before="156" w:after="156"/>
      </w:pPr>
      <w:bookmarkStart w:id="112" w:name="_Toc448911509"/>
      <w:bookmarkStart w:id="113" w:name="_Toc451780699"/>
      <w:r>
        <w:t>变更登记</w:t>
      </w:r>
      <w:bookmarkEnd w:id="112"/>
      <w:bookmarkEnd w:id="113"/>
    </w:p>
    <w:p w:rsidR="00AF19D0" w:rsidRDefault="00AF19D0">
      <w:pPr>
        <w:pStyle w:val="afff8"/>
        <w:spacing w:before="156" w:after="156"/>
      </w:pPr>
      <w:r>
        <w:t>适用</w:t>
      </w:r>
    </w:p>
    <w:p w:rsidR="00AF19D0" w:rsidRDefault="00AF19D0">
      <w:pPr>
        <w:pStyle w:val="aff6"/>
      </w:pPr>
      <w:r>
        <w:t>已经登记的宅基地使用权及房屋所有权，有下列情形之一的，当事人可以申请变更登记</w:t>
      </w:r>
      <w:r>
        <w:rPr>
          <w:rFonts w:hint="eastAsia"/>
        </w:rPr>
        <w:t>：</w:t>
      </w:r>
    </w:p>
    <w:p w:rsidR="00AF19D0" w:rsidRDefault="00AF19D0">
      <w:pPr>
        <w:pStyle w:val="aff6"/>
      </w:pPr>
      <w:r>
        <w:t>1  权利人姓名或者名称、身份证明类型或者身份证明号码发生变化的；</w:t>
      </w:r>
    </w:p>
    <w:p w:rsidR="00AF19D0" w:rsidRDefault="00AF19D0">
      <w:pPr>
        <w:pStyle w:val="aff6"/>
      </w:pPr>
      <w:r>
        <w:t>2  不动产坐落、界址、用途、面积等状况发生变化的；</w:t>
      </w:r>
    </w:p>
    <w:p w:rsidR="00AF19D0" w:rsidRDefault="00AF19D0">
      <w:pPr>
        <w:pStyle w:val="aff6"/>
      </w:pPr>
      <w:r>
        <w:t>3  法律、行政法规规定的其他情形。</w:t>
      </w:r>
    </w:p>
    <w:p w:rsidR="00AF19D0" w:rsidRDefault="00AF19D0">
      <w:pPr>
        <w:pStyle w:val="afff8"/>
        <w:spacing w:before="156" w:after="156"/>
      </w:pPr>
      <w:r>
        <w:t>申请主体</w:t>
      </w:r>
    </w:p>
    <w:p w:rsidR="00AF19D0" w:rsidRDefault="00AF19D0">
      <w:pPr>
        <w:pStyle w:val="aff6"/>
      </w:pPr>
      <w:r>
        <w:t>宅基地使用权及房屋所有权变更登记的申请主体应当为不动产登记簿记载的权利人。</w:t>
      </w:r>
    </w:p>
    <w:p w:rsidR="00AF19D0" w:rsidRDefault="00AF19D0">
      <w:pPr>
        <w:pStyle w:val="afff8"/>
        <w:spacing w:before="156" w:after="156"/>
      </w:pPr>
      <w:r>
        <w:t>申请材料</w:t>
      </w:r>
    </w:p>
    <w:p w:rsidR="00AF19D0" w:rsidRDefault="00AF19D0">
      <w:pPr>
        <w:pStyle w:val="aff6"/>
      </w:pPr>
      <w:r>
        <w:t>申请宅基地使用权及房屋所有权变更登记，提交的材料包括：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w:t>
      </w:r>
    </w:p>
    <w:p w:rsidR="00AF19D0" w:rsidRDefault="00AF19D0">
      <w:pPr>
        <w:pStyle w:val="aff6"/>
      </w:pPr>
      <w:r>
        <w:t>4  宅基地使用权及房屋所有权变更的材料，包括：</w:t>
      </w:r>
    </w:p>
    <w:p w:rsidR="00AF19D0" w:rsidRDefault="00AF19D0">
      <w:pPr>
        <w:pStyle w:val="aff6"/>
      </w:pPr>
      <w:r>
        <w:t>（1）权利人姓名或者名称、身份证明类型或者身份证明号码发生变化的，提交能够证实其身份变更的材料</w:t>
      </w:r>
      <w:r>
        <w:rPr>
          <w:rFonts w:hint="eastAsia"/>
        </w:rPr>
        <w:t>；</w:t>
      </w:r>
      <w:r>
        <w:t xml:space="preserve">  </w:t>
      </w:r>
    </w:p>
    <w:p w:rsidR="00AF19D0" w:rsidRDefault="00AF19D0">
      <w:pPr>
        <w:pStyle w:val="aff6"/>
      </w:pPr>
      <w:r>
        <w:t>（2）宅基地或房屋面积、界址范围变更的，提交有批准权的人民政府或其主管部门的批准文件以及变更后的不动产权籍调查表、宗地图、宗地界址点坐标等有关不动产界址、面积等材料。</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宅基地使用权及房屋所有权的变更材料是否齐全；</w:t>
      </w:r>
    </w:p>
    <w:p w:rsidR="00AF19D0" w:rsidRDefault="00AF19D0">
      <w:pPr>
        <w:pStyle w:val="aff6"/>
      </w:pPr>
      <w:r>
        <w:t>2  申请变更事项与变更登记文件记载的变更事实是否一致；</w:t>
      </w:r>
    </w:p>
    <w:p w:rsidR="00AF19D0" w:rsidRDefault="00AF19D0">
      <w:pPr>
        <w:pStyle w:val="aff6"/>
      </w:pPr>
      <w:r>
        <w:t>3  申请登记事项与</w:t>
      </w:r>
      <w:r>
        <w:rPr>
          <w:rFonts w:hAnsi="宋体" w:cs="宋体" w:hint="eastAsia"/>
        </w:rPr>
        <w:t>不动产登记簿</w:t>
      </w:r>
      <w:r>
        <w:t>的记载是否冲突；</w:t>
      </w:r>
    </w:p>
    <w:p w:rsidR="00AF19D0" w:rsidRDefault="00AF19D0">
      <w:pPr>
        <w:pStyle w:val="aff6"/>
      </w:pPr>
      <w:r>
        <w:t>4  本规范第4章要求的其他审查事项。</w:t>
      </w:r>
    </w:p>
    <w:p w:rsidR="00AF19D0" w:rsidRDefault="00AF19D0">
      <w:pPr>
        <w:pStyle w:val="aff6"/>
      </w:pPr>
      <w:r>
        <w:t>不存在本规范第4.8.2条不予登记情形的，将登记事项记载</w:t>
      </w:r>
      <w:r>
        <w:rPr>
          <w:rFonts w:hint="eastAsia"/>
        </w:rPr>
        <w:t>于不动产</w:t>
      </w:r>
      <w:r>
        <w:t>登记簿。</w:t>
      </w:r>
    </w:p>
    <w:p w:rsidR="00AF19D0" w:rsidRDefault="00AF19D0" w:rsidP="009C3244">
      <w:pPr>
        <w:pStyle w:val="a3"/>
        <w:spacing w:before="156" w:after="156"/>
      </w:pPr>
      <w:bookmarkStart w:id="114" w:name="_Toc448911510"/>
      <w:bookmarkStart w:id="115" w:name="_Toc451780700"/>
      <w:r>
        <w:t>转移登记</w:t>
      </w:r>
      <w:bookmarkEnd w:id="114"/>
      <w:bookmarkEnd w:id="115"/>
    </w:p>
    <w:p w:rsidR="00AF19D0" w:rsidRDefault="00AF19D0">
      <w:pPr>
        <w:pStyle w:val="afff8"/>
        <w:spacing w:before="156" w:after="156"/>
      </w:pPr>
      <w:r>
        <w:t>适用</w:t>
      </w:r>
    </w:p>
    <w:p w:rsidR="00AF19D0" w:rsidRDefault="00AF19D0">
      <w:pPr>
        <w:pStyle w:val="aff6"/>
      </w:pPr>
      <w:r>
        <w:t>已经登记的宅基地使用权及房屋所有权，有下列情形之一的，当事人可以申请转移登记</w:t>
      </w:r>
      <w:r>
        <w:rPr>
          <w:rFonts w:hint="eastAsia"/>
        </w:rPr>
        <w:t>：</w:t>
      </w:r>
    </w:p>
    <w:p w:rsidR="00AF19D0" w:rsidRDefault="00AF19D0">
      <w:pPr>
        <w:pStyle w:val="aff6"/>
      </w:pPr>
      <w:r>
        <w:lastRenderedPageBreak/>
        <w:t xml:space="preserve">1  </w:t>
      </w:r>
      <w:r>
        <w:rPr>
          <w:rFonts w:hint="eastAsia"/>
        </w:rPr>
        <w:t>依法</w:t>
      </w:r>
      <w:r>
        <w:t>继承；</w:t>
      </w:r>
    </w:p>
    <w:p w:rsidR="00AF19D0" w:rsidRDefault="00AF19D0">
      <w:pPr>
        <w:pStyle w:val="aff6"/>
      </w:pPr>
      <w:r>
        <w:t>2  分家析产；</w:t>
      </w:r>
    </w:p>
    <w:p w:rsidR="00AF19D0" w:rsidRDefault="00AF19D0">
      <w:pPr>
        <w:pStyle w:val="aff6"/>
      </w:pPr>
      <w:r>
        <w:t xml:space="preserve">3  </w:t>
      </w:r>
      <w:r>
        <w:rPr>
          <w:rFonts w:hint="eastAsia"/>
        </w:rPr>
        <w:t>集体经济组织内部</w:t>
      </w:r>
      <w:r>
        <w:t>互换房屋；</w:t>
      </w:r>
    </w:p>
    <w:p w:rsidR="00AF19D0" w:rsidRDefault="00AF19D0">
      <w:pPr>
        <w:pStyle w:val="aff6"/>
      </w:pPr>
      <w:r>
        <w:t>4  因人民法院、仲裁委员会的生效法律文书等导致权属发生变化的；</w:t>
      </w:r>
    </w:p>
    <w:p w:rsidR="00AF19D0" w:rsidRDefault="00AF19D0">
      <w:pPr>
        <w:pStyle w:val="aff6"/>
      </w:pPr>
      <w:r>
        <w:t>5  法律、行政法规规定的其他情形。</w:t>
      </w:r>
    </w:p>
    <w:p w:rsidR="00AF19D0" w:rsidRDefault="00AF19D0">
      <w:pPr>
        <w:pStyle w:val="afff8"/>
        <w:spacing w:before="156" w:after="156"/>
      </w:pPr>
      <w:r>
        <w:t>申请主体</w:t>
      </w:r>
    </w:p>
    <w:p w:rsidR="00AF19D0" w:rsidRDefault="00AF19D0">
      <w:pPr>
        <w:pStyle w:val="aff6"/>
      </w:pPr>
      <w:r>
        <w:t>宅基地使用权及房屋所有权转移登记应当由双方共同申请。因继承房屋以及人民法院、仲裁委员会生效法律文书等取得宅基地使用权及房屋所有权的，可由权利人单方申请。</w:t>
      </w:r>
    </w:p>
    <w:p w:rsidR="00AF19D0" w:rsidRDefault="00AF19D0">
      <w:pPr>
        <w:pStyle w:val="afff8"/>
        <w:spacing w:before="156" w:after="156"/>
      </w:pPr>
      <w:r>
        <w:t>申请材料</w:t>
      </w:r>
    </w:p>
    <w:p w:rsidR="00AF19D0" w:rsidRDefault="00AF19D0">
      <w:pPr>
        <w:pStyle w:val="aff6"/>
      </w:pPr>
      <w:r>
        <w:t>申请宅基地使用权及房屋所有权转移登记，提交的材料包括：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w:t>
      </w:r>
    </w:p>
    <w:p w:rsidR="00AF19D0" w:rsidRDefault="00AF19D0">
      <w:pPr>
        <w:pStyle w:val="aff6"/>
      </w:pPr>
      <w:r>
        <w:t>4  宅基地使用权及房屋所有权转移的材料，包括：</w:t>
      </w:r>
    </w:p>
    <w:p w:rsidR="00AF19D0" w:rsidRDefault="00AF19D0">
      <w:pPr>
        <w:pStyle w:val="aff6"/>
      </w:pPr>
      <w:r>
        <w:t>（1）</w:t>
      </w:r>
      <w:r>
        <w:rPr>
          <w:rFonts w:hint="eastAsia"/>
        </w:rPr>
        <w:t>依法</w:t>
      </w:r>
      <w:r>
        <w:t>继承的，按照本规范1.8.6的规定提交材料；</w:t>
      </w:r>
    </w:p>
    <w:p w:rsidR="00AF19D0" w:rsidRDefault="00AF19D0">
      <w:pPr>
        <w:pStyle w:val="aff6"/>
      </w:pPr>
      <w:r>
        <w:t>（2）分家析产的协议或者材料；</w:t>
      </w:r>
    </w:p>
    <w:p w:rsidR="00AF19D0" w:rsidRDefault="00AF19D0">
      <w:pPr>
        <w:pStyle w:val="aff6"/>
      </w:pPr>
      <w:r>
        <w:t>（3）</w:t>
      </w:r>
      <w:r>
        <w:rPr>
          <w:rFonts w:hint="eastAsia"/>
        </w:rPr>
        <w:t>集体经济组织内部</w:t>
      </w:r>
      <w:r>
        <w:t>互换</w:t>
      </w:r>
      <w:r>
        <w:rPr>
          <w:rFonts w:hint="eastAsia"/>
        </w:rPr>
        <w:t>房屋</w:t>
      </w:r>
      <w:r>
        <w:t>的，提交互换协议书。同时，还应提交互换双方为本集体经济组织成员的材料；</w:t>
      </w:r>
    </w:p>
    <w:p w:rsidR="00AF19D0" w:rsidRDefault="00AF19D0">
      <w:pPr>
        <w:pStyle w:val="aff6"/>
      </w:pPr>
      <w:r>
        <w:t>（4）因人民法院或者仲裁委员会生效法律文书导致权属发生转移的，提交人民法院或者仲裁委员会生效法律文书；</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 xml:space="preserve">1  受让方为本集体经济组织的成员且符合宅基地申请条件，但因继承房屋以及人民法院、仲裁委员会的生效法律文书等导致宅基地使用权及房屋所有权发生转移的除外； </w:t>
      </w:r>
    </w:p>
    <w:p w:rsidR="00AF19D0" w:rsidRDefault="00AF19D0">
      <w:pPr>
        <w:pStyle w:val="aff6"/>
      </w:pPr>
      <w:r>
        <w:t>2  宅基地使用权及房屋所有权转移材料是否齐全、有效；</w:t>
      </w:r>
    </w:p>
    <w:p w:rsidR="00AF19D0" w:rsidRDefault="00AF19D0">
      <w:pPr>
        <w:pStyle w:val="aff6"/>
      </w:pPr>
      <w:r>
        <w:t>3  申请转移的宅基地使用权及房屋所有权与登记原因文件记载是否一致；</w:t>
      </w:r>
    </w:p>
    <w:p w:rsidR="00AF19D0" w:rsidRDefault="00AF19D0">
      <w:pPr>
        <w:pStyle w:val="aff6"/>
      </w:pPr>
      <w:r>
        <w:rPr>
          <w:rFonts w:hint="eastAsia"/>
        </w:rPr>
        <w:t>4</w:t>
      </w:r>
      <w:r>
        <w:t xml:space="preserve">  有异议登记的，受让方是否已签署知悉存在异议登记并自担风险的书面承诺；</w:t>
      </w:r>
    </w:p>
    <w:p w:rsidR="00AF19D0" w:rsidRDefault="00AF19D0">
      <w:pPr>
        <w:pStyle w:val="aff6"/>
      </w:pPr>
      <w:r>
        <w:rPr>
          <w:rFonts w:hint="eastAsia"/>
        </w:rPr>
        <w:t>5</w:t>
      </w:r>
      <w:r>
        <w:t xml:space="preserve">  申请登记事项与不动产登记簿的记载是否冲突；</w:t>
      </w:r>
    </w:p>
    <w:p w:rsidR="00AF19D0" w:rsidRDefault="00AF19D0">
      <w:pPr>
        <w:pStyle w:val="aff6"/>
      </w:pPr>
      <w:r>
        <w:rPr>
          <w:rFonts w:hint="eastAsia"/>
        </w:rPr>
        <w:t>6</w:t>
      </w:r>
      <w:r>
        <w:t xml:space="preserve">  本规范第4章要求的其他审查事项。</w:t>
      </w:r>
    </w:p>
    <w:p w:rsidR="00AF19D0" w:rsidRDefault="00AF19D0">
      <w:pPr>
        <w:pStyle w:val="aff6"/>
      </w:pPr>
      <w:r>
        <w:t>不存在本规范第4.8.2条不予登记情形的，将登记事项记载</w:t>
      </w:r>
      <w:r>
        <w:rPr>
          <w:rFonts w:hint="eastAsia"/>
        </w:rPr>
        <w:t>于不动产</w:t>
      </w:r>
      <w:r>
        <w:t>登记簿</w:t>
      </w:r>
      <w:r>
        <w:rPr>
          <w:rFonts w:hint="eastAsia"/>
        </w:rPr>
        <w:t>，并</w:t>
      </w:r>
      <w:r>
        <w:t>向权利人核发不动产权属证书。</w:t>
      </w:r>
    </w:p>
    <w:p w:rsidR="00AF19D0" w:rsidRDefault="00AF19D0">
      <w:pPr>
        <w:pStyle w:val="afff8"/>
        <w:spacing w:before="156" w:after="156"/>
      </w:pPr>
      <w:r>
        <w:rPr>
          <w:rFonts w:ascii="宋体" w:eastAsia="宋体"/>
          <w:szCs w:val="20"/>
        </w:rPr>
        <w:t>已拥有一处宅基地的本集体经济组织成员、非集体经济组织成员的农村或城镇居民，因继承取得宅基地使用权及房屋所有权的，在不动产权属证书附记栏记载该权利人为本农民集体原成员住宅的合法继承人。</w:t>
      </w:r>
    </w:p>
    <w:p w:rsidR="00AF19D0" w:rsidRDefault="00AF19D0" w:rsidP="009C3244">
      <w:pPr>
        <w:pStyle w:val="a3"/>
        <w:spacing w:before="156" w:after="156"/>
      </w:pPr>
      <w:bookmarkStart w:id="116" w:name="_Toc448911511"/>
      <w:bookmarkStart w:id="117" w:name="_Toc451780701"/>
      <w:r>
        <w:t>注销登记</w:t>
      </w:r>
      <w:bookmarkEnd w:id="116"/>
      <w:bookmarkEnd w:id="117"/>
    </w:p>
    <w:p w:rsidR="00AF19D0" w:rsidRDefault="00AF19D0">
      <w:pPr>
        <w:pStyle w:val="afff8"/>
        <w:spacing w:before="156" w:after="156"/>
      </w:pPr>
      <w:r>
        <w:t>适用</w:t>
      </w:r>
    </w:p>
    <w:p w:rsidR="00AF19D0" w:rsidRDefault="00AF19D0">
      <w:pPr>
        <w:pStyle w:val="aff6"/>
      </w:pPr>
      <w:r>
        <w:t>已经登记的宅基地使用权及房屋所有权，有下列情形之一的，当事人可以申请办理注销登记</w:t>
      </w:r>
      <w:r>
        <w:rPr>
          <w:rFonts w:hint="eastAsia"/>
        </w:rPr>
        <w:t>：</w:t>
      </w:r>
    </w:p>
    <w:p w:rsidR="00AF19D0" w:rsidRDefault="00AF19D0">
      <w:pPr>
        <w:pStyle w:val="aff6"/>
      </w:pPr>
      <w:r>
        <w:lastRenderedPageBreak/>
        <w:t>1  不动产灭失的；</w:t>
      </w:r>
    </w:p>
    <w:p w:rsidR="00AF19D0" w:rsidRDefault="00AF19D0">
      <w:pPr>
        <w:pStyle w:val="aff6"/>
      </w:pPr>
      <w:r>
        <w:t>2  权利人放弃宅基地使用权及房屋所有权的；</w:t>
      </w:r>
    </w:p>
    <w:p w:rsidR="00AF19D0" w:rsidRDefault="00AF19D0">
      <w:pPr>
        <w:pStyle w:val="aff6"/>
      </w:pPr>
      <w:r>
        <w:t>3  依法没收、征收、收回宅基地使用权及房屋所有权的；</w:t>
      </w:r>
    </w:p>
    <w:p w:rsidR="00AF19D0" w:rsidRDefault="00AF19D0">
      <w:pPr>
        <w:pStyle w:val="aff6"/>
      </w:pPr>
      <w:r>
        <w:t>4  因人民法院、仲裁委员会的生效法律文书导致宅基地使用权及房屋所有权消灭的；</w:t>
      </w:r>
    </w:p>
    <w:p w:rsidR="00AF19D0" w:rsidRDefault="00AF19D0">
      <w:pPr>
        <w:pStyle w:val="aff6"/>
      </w:pPr>
      <w:r>
        <w:t>5  法律、行政法规规定的其他情形。</w:t>
      </w:r>
    </w:p>
    <w:p w:rsidR="00AF19D0" w:rsidRDefault="00AF19D0">
      <w:pPr>
        <w:pStyle w:val="afff8"/>
        <w:spacing w:before="156" w:after="156"/>
      </w:pPr>
      <w:r>
        <w:t>申请主体</w:t>
      </w:r>
    </w:p>
    <w:p w:rsidR="00AF19D0" w:rsidRDefault="00AF19D0">
      <w:pPr>
        <w:pStyle w:val="aff6"/>
      </w:pPr>
      <w:r>
        <w:t>宅基地使用权及房屋所有权注销登记的申请主体应当为不动产登记簿记载的权利人。</w:t>
      </w:r>
    </w:p>
    <w:p w:rsidR="00AF19D0" w:rsidRDefault="00AF19D0">
      <w:pPr>
        <w:pStyle w:val="afff8"/>
        <w:spacing w:before="156" w:after="156"/>
      </w:pPr>
      <w:r>
        <w:t>申请材料</w:t>
      </w:r>
    </w:p>
    <w:p w:rsidR="00AF19D0" w:rsidRDefault="00AF19D0">
      <w:pPr>
        <w:pStyle w:val="aff6"/>
      </w:pPr>
      <w:r>
        <w:t>申请宅基地使用权及房屋所有权注销登记，提交的材料包括：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w:t>
      </w:r>
    </w:p>
    <w:p w:rsidR="00AF19D0" w:rsidRDefault="00AF19D0">
      <w:pPr>
        <w:pStyle w:val="aff6"/>
      </w:pPr>
      <w:r>
        <w:t>4  宅基地使用权及房屋所有权消灭的材料，包括：</w:t>
      </w:r>
    </w:p>
    <w:p w:rsidR="00AF19D0" w:rsidRDefault="00AF19D0">
      <w:pPr>
        <w:pStyle w:val="aff6"/>
      </w:pPr>
      <w:r>
        <w:t>（1）宅基地、房屋灭失的，提交其灭失的材料；</w:t>
      </w:r>
    </w:p>
    <w:p w:rsidR="00AF19D0" w:rsidRDefault="00AF19D0">
      <w:pPr>
        <w:pStyle w:val="aff6"/>
      </w:pPr>
      <w:r>
        <w:t>（2）权利人放弃宅基地使用权及房屋所有权的，提交权利人放弃权利的书面文件。被放弃的宅基地、房屋设有地役权</w:t>
      </w:r>
      <w:r>
        <w:rPr>
          <w:rFonts w:hint="eastAsia"/>
        </w:rPr>
        <w:t>的</w:t>
      </w:r>
      <w:r>
        <w:t>，需提交地役权人同意注销的书面材料；</w:t>
      </w:r>
    </w:p>
    <w:p w:rsidR="00AF19D0" w:rsidRDefault="00AF19D0">
      <w:pPr>
        <w:pStyle w:val="aff6"/>
      </w:pPr>
      <w:r>
        <w:t>（3）依法没收、征收、收回宅基地使用权或者房屋所有权的，提交人民政府做出的生效决定书；</w:t>
      </w:r>
    </w:p>
    <w:p w:rsidR="00AF19D0" w:rsidRDefault="00AF19D0">
      <w:pPr>
        <w:pStyle w:val="aff6"/>
      </w:pPr>
      <w:r>
        <w:t>（4）因人民法院或者仲裁委员会生效法律文书导致权利消灭的，提交人民法院或者仲裁委员会生效法律文书。</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 xml:space="preserve">1  宅基地使用权及房屋所有权的注销材料是否齐全、有效；  </w:t>
      </w:r>
    </w:p>
    <w:p w:rsidR="00AF19D0" w:rsidRDefault="00AF19D0">
      <w:pPr>
        <w:pStyle w:val="aff6"/>
      </w:pPr>
      <w:r>
        <w:t>2  宅基地、房屋灭失的，是否已按规定进行实地查看；</w:t>
      </w:r>
    </w:p>
    <w:p w:rsidR="00AF19D0" w:rsidRDefault="00AF19D0">
      <w:pPr>
        <w:pStyle w:val="aff6"/>
      </w:pPr>
      <w:r>
        <w:t>3  放弃的宅基地使用权及房屋所有权是否设有地役权；设有地役权的，应经地役权人同意；</w:t>
      </w:r>
    </w:p>
    <w:p w:rsidR="00AF19D0" w:rsidRDefault="00AF19D0">
      <w:pPr>
        <w:pStyle w:val="aff6"/>
      </w:pPr>
      <w:r>
        <w:t>4  本规范第4章要求的其他审查事项。</w:t>
      </w:r>
    </w:p>
    <w:p w:rsidR="00AF19D0" w:rsidRDefault="00AF19D0">
      <w:pPr>
        <w:pStyle w:val="aff6"/>
      </w:pPr>
      <w:r>
        <w:t>不存在本规范第4.8.2条不予登记情形的，将登记事项以及不动产权属证明或者不动产登记证明收回、作废等内容记载于不动产登记簿。</w:t>
      </w:r>
    </w:p>
    <w:p w:rsidR="00AF19D0" w:rsidRDefault="00AF19D0">
      <w:pPr>
        <w:pStyle w:val="aff6"/>
      </w:pPr>
    </w:p>
    <w:p w:rsidR="00AF19D0" w:rsidRDefault="00AF19D0" w:rsidP="009C3244">
      <w:pPr>
        <w:pStyle w:val="a2"/>
        <w:spacing w:before="312" w:after="312"/>
      </w:pPr>
      <w:bookmarkStart w:id="118" w:name="_Toc448911512"/>
      <w:bookmarkStart w:id="119" w:name="_Toc451780702"/>
      <w:r>
        <w:t>集体建设用地使用权及建筑物、构筑物所有权登记</w:t>
      </w:r>
      <w:bookmarkEnd w:id="118"/>
      <w:bookmarkEnd w:id="119"/>
      <w:r>
        <w:t xml:space="preserve">  </w:t>
      </w:r>
    </w:p>
    <w:p w:rsidR="00AF19D0" w:rsidRDefault="00AF19D0" w:rsidP="009C3244">
      <w:pPr>
        <w:pStyle w:val="a3"/>
        <w:spacing w:before="156" w:after="156"/>
      </w:pPr>
      <w:bookmarkStart w:id="120" w:name="_Toc448911513"/>
      <w:bookmarkStart w:id="121" w:name="_Toc451780703"/>
      <w:r>
        <w:t>首次登记</w:t>
      </w:r>
      <w:bookmarkEnd w:id="120"/>
      <w:bookmarkEnd w:id="121"/>
    </w:p>
    <w:p w:rsidR="00AF19D0" w:rsidRDefault="00AF19D0">
      <w:pPr>
        <w:pStyle w:val="afff8"/>
        <w:spacing w:before="156" w:after="156"/>
      </w:pPr>
      <w:r>
        <w:t>适用</w:t>
      </w:r>
    </w:p>
    <w:p w:rsidR="00AF19D0" w:rsidRDefault="00AF19D0">
      <w:pPr>
        <w:pStyle w:val="aff6"/>
      </w:pPr>
      <w:r>
        <w:t>依法取得集体建设用地使用权，可以单独申请集体建设用地使用权登记。</w:t>
      </w:r>
    </w:p>
    <w:p w:rsidR="00AF19D0" w:rsidRDefault="00AF19D0">
      <w:pPr>
        <w:pStyle w:val="aff6"/>
      </w:pPr>
      <w:r>
        <w:t>依法使用集体建设用地兴办企业，建设公共设施，从事公益事业等的，应当申请集体建设用地使用权及建筑物、构筑物所有权登记。</w:t>
      </w:r>
    </w:p>
    <w:p w:rsidR="00AF19D0" w:rsidRDefault="00AF19D0">
      <w:pPr>
        <w:pStyle w:val="afff8"/>
        <w:spacing w:before="156" w:after="156"/>
      </w:pPr>
      <w:r>
        <w:t>申请主体</w:t>
      </w:r>
    </w:p>
    <w:p w:rsidR="00AF19D0" w:rsidRDefault="00AF19D0">
      <w:pPr>
        <w:pStyle w:val="aff6"/>
      </w:pPr>
      <w:r>
        <w:lastRenderedPageBreak/>
        <w:t>申请集体建设用地使用权登记的主体为用地批准文件记载的集体建设用地使用权人。</w:t>
      </w:r>
    </w:p>
    <w:p w:rsidR="00AF19D0" w:rsidRDefault="00AF19D0">
      <w:pPr>
        <w:pStyle w:val="aff6"/>
      </w:pPr>
      <w:r>
        <w:t>申请集体建设用地使用权及建筑物、构筑物所有权登记的主体为用地批准文件记载的集体建设用地使用权人。</w:t>
      </w:r>
    </w:p>
    <w:p w:rsidR="00AF19D0" w:rsidRDefault="00AF19D0">
      <w:pPr>
        <w:pStyle w:val="afff8"/>
        <w:spacing w:before="156" w:after="156"/>
      </w:pPr>
      <w:r>
        <w:t>申请材料</w:t>
      </w:r>
    </w:p>
    <w:p w:rsidR="00AF19D0" w:rsidRDefault="00AF19D0">
      <w:pPr>
        <w:pStyle w:val="aff6"/>
      </w:pPr>
      <w:r>
        <w:t>申请集体建设用地使用权首次登记，提交的材料包括：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有批准权的人民政府批准用地的文件等权属来源材料；</w:t>
      </w:r>
    </w:p>
    <w:p w:rsidR="00AF19D0" w:rsidRDefault="00AF19D0">
      <w:pPr>
        <w:pStyle w:val="aff6"/>
      </w:pPr>
      <w:r>
        <w:t>4  不动产权籍调查表、宗地图以及宗地界址点坐标等有关不动产界址、面积等材料；</w:t>
      </w:r>
    </w:p>
    <w:p w:rsidR="00AF19D0" w:rsidRDefault="00AF19D0">
      <w:pPr>
        <w:pStyle w:val="aff6"/>
      </w:pPr>
      <w:r>
        <w:t>5  法律、行政法规以及《实施细则》规定的其他材料。</w:t>
      </w:r>
    </w:p>
    <w:p w:rsidR="00AF19D0" w:rsidRDefault="00AF19D0">
      <w:pPr>
        <w:pStyle w:val="aff6"/>
      </w:pPr>
      <w:r>
        <w:t xml:space="preserve">申请集体建设用地使用权及建筑物、构筑物所有权首次登记，提交的材料包括： </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w:t>
      </w:r>
    </w:p>
    <w:p w:rsidR="00AF19D0" w:rsidRDefault="00AF19D0">
      <w:pPr>
        <w:pStyle w:val="aff6"/>
      </w:pPr>
      <w:r>
        <w:t>4  建设工程符合规划的材料；</w:t>
      </w:r>
    </w:p>
    <w:p w:rsidR="00AF19D0" w:rsidRDefault="00AF19D0">
      <w:pPr>
        <w:pStyle w:val="aff6"/>
      </w:pPr>
      <w:r>
        <w:t xml:space="preserve">5  不动产权籍调查表、宗地图、房屋平面图以及宗地界址点坐标等有关不动产界址、面积等材料； </w:t>
      </w:r>
    </w:p>
    <w:p w:rsidR="00AF19D0" w:rsidRDefault="00AF19D0">
      <w:pPr>
        <w:pStyle w:val="aff6"/>
      </w:pPr>
      <w:r>
        <w:t>6  建设工程已竣工的材料；</w:t>
      </w:r>
    </w:p>
    <w:p w:rsidR="00AF19D0" w:rsidRDefault="00AF19D0">
      <w:pPr>
        <w:pStyle w:val="aff6"/>
      </w:pPr>
      <w:r>
        <w:t>7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申请集体建设用地使用权首次登记的：</w:t>
      </w:r>
    </w:p>
    <w:p w:rsidR="00AF19D0" w:rsidRDefault="00AF19D0">
      <w:pPr>
        <w:pStyle w:val="aff6"/>
      </w:pPr>
      <w:r>
        <w:t>1  是否已依法取得集体建设用地使用权；</w:t>
      </w:r>
    </w:p>
    <w:p w:rsidR="00AF19D0" w:rsidRDefault="00AF19D0">
      <w:pPr>
        <w:pStyle w:val="aff6"/>
      </w:pPr>
      <w:r>
        <w:t>2  不动产登记申请书、权属来源材料等记载的主体是否一致；</w:t>
      </w:r>
    </w:p>
    <w:p w:rsidR="00AF19D0" w:rsidRDefault="00AF19D0">
      <w:pPr>
        <w:pStyle w:val="aff6"/>
      </w:pPr>
      <w:r>
        <w:t>3  不动产权籍调查成果资料是否齐全、规范，权籍调查表记载的权利人、权利类型及其性质等是否准确，宗地图、界址坐标、面积等是否符合要求；</w:t>
      </w:r>
    </w:p>
    <w:p w:rsidR="00AF19D0" w:rsidRDefault="00AF19D0">
      <w:pPr>
        <w:pStyle w:val="aff6"/>
      </w:pPr>
      <w:r>
        <w:t>4  是否已按规定进行公告；</w:t>
      </w:r>
    </w:p>
    <w:p w:rsidR="00AF19D0" w:rsidRDefault="00AF19D0">
      <w:pPr>
        <w:pStyle w:val="aff6"/>
      </w:pPr>
      <w:r>
        <w:t>5  本规范第4章要求的其他审查事项。</w:t>
      </w:r>
    </w:p>
    <w:p w:rsidR="00AF19D0" w:rsidRDefault="00AF19D0">
      <w:pPr>
        <w:pStyle w:val="aff6"/>
      </w:pPr>
      <w:r>
        <w:t>申请集体建设用地使用权及建筑物、构筑物所有权首次登记的：</w:t>
      </w:r>
    </w:p>
    <w:p w:rsidR="00AF19D0" w:rsidRDefault="00AF19D0">
      <w:pPr>
        <w:pStyle w:val="aff6"/>
      </w:pPr>
      <w:r>
        <w:t xml:space="preserve">1  集体建设用地使用权是否已登记。已登记的，不动产登记簿记载的权利主体与建设工程符合规划的材料、建设工程竣工材料等记载的权利主体是否一致；未登记的，建设工程符合规划的材料、建设工程竣工材料等记载的主体是否与土地权属来源材料记载的主体一致； </w:t>
      </w:r>
    </w:p>
    <w:p w:rsidR="00AF19D0" w:rsidRDefault="00AF19D0">
      <w:pPr>
        <w:pStyle w:val="aff6"/>
      </w:pPr>
      <w:r>
        <w:t>2  房屋等建筑物、构筑物是否提交了符合规划、已竣工的材料；</w:t>
      </w:r>
    </w:p>
    <w:p w:rsidR="00AF19D0" w:rsidRDefault="00AF19D0">
      <w:pPr>
        <w:pStyle w:val="aff6"/>
      </w:pPr>
      <w:r>
        <w:t>3  不动产权籍调查成果资料是否齐全、规范，权籍调查表记载的权利人、权利类型及其性质等是否准确，宗地图和房屋平面图、界址坐标、面积等是否符合要求；</w:t>
      </w:r>
    </w:p>
    <w:p w:rsidR="00AF19D0" w:rsidRDefault="00AF19D0">
      <w:pPr>
        <w:pStyle w:val="aff6"/>
      </w:pPr>
      <w:r>
        <w:t>4  集体建设用地使用权被查封，申请人与被执行人一致的，不影响集体建设用地使用权及建筑物、构筑物所有权首次登记；</w:t>
      </w:r>
    </w:p>
    <w:p w:rsidR="00AF19D0" w:rsidRDefault="00AF19D0">
      <w:pPr>
        <w:pStyle w:val="aff6"/>
      </w:pPr>
      <w:r>
        <w:t>5  是否已按规定进行实地查看；</w:t>
      </w:r>
    </w:p>
    <w:p w:rsidR="00AF19D0" w:rsidRDefault="00AF19D0">
      <w:pPr>
        <w:pStyle w:val="aff6"/>
      </w:pPr>
      <w:r>
        <w:t>6  是否已按规定进行公告；</w:t>
      </w:r>
    </w:p>
    <w:p w:rsidR="00AF19D0" w:rsidRDefault="00AF19D0">
      <w:pPr>
        <w:pStyle w:val="aff6"/>
      </w:pPr>
      <w:r>
        <w:t>7  本规范第4章要求的其他审查事项。</w:t>
      </w:r>
    </w:p>
    <w:p w:rsidR="00AF19D0" w:rsidRDefault="00AF19D0">
      <w:pPr>
        <w:pStyle w:val="aff6"/>
      </w:pPr>
      <w:r>
        <w:t>不存在本规范第4.8.2条不予登记情形的，记载</w:t>
      </w:r>
      <w:r>
        <w:rPr>
          <w:rFonts w:hAnsi="宋体" w:cs="宋体" w:hint="eastAsia"/>
        </w:rPr>
        <w:t>不动产登记簿</w:t>
      </w:r>
      <w:r>
        <w:t>后向申请人核发不动产权属证书。</w:t>
      </w:r>
    </w:p>
    <w:p w:rsidR="00AF19D0" w:rsidRDefault="00AF19D0" w:rsidP="009C3244">
      <w:pPr>
        <w:pStyle w:val="a3"/>
        <w:spacing w:before="156" w:after="156"/>
      </w:pPr>
      <w:bookmarkStart w:id="122" w:name="_Toc448911514"/>
      <w:bookmarkStart w:id="123" w:name="_Toc451780704"/>
      <w:r>
        <w:lastRenderedPageBreak/>
        <w:t>变更登记</w:t>
      </w:r>
      <w:bookmarkEnd w:id="122"/>
      <w:bookmarkEnd w:id="123"/>
    </w:p>
    <w:p w:rsidR="00AF19D0" w:rsidRDefault="00AF19D0">
      <w:pPr>
        <w:pStyle w:val="afff8"/>
        <w:spacing w:before="156" w:after="156"/>
      </w:pPr>
      <w:r>
        <w:t>适用</w:t>
      </w:r>
    </w:p>
    <w:p w:rsidR="00AF19D0" w:rsidRDefault="00AF19D0">
      <w:pPr>
        <w:pStyle w:val="aff6"/>
      </w:pPr>
      <w:r>
        <w:t>已经登记的集体建设用地使用权及建筑物、构筑物所有权，有下列情形之一的，当事人可以申请变更登记：</w:t>
      </w:r>
    </w:p>
    <w:p w:rsidR="00AF19D0" w:rsidRDefault="00AF19D0">
      <w:pPr>
        <w:pStyle w:val="aff6"/>
      </w:pPr>
      <w:r>
        <w:t>1  权利人姓名或者名称、身份证明类型或者身份证明号码发生变化的；</w:t>
      </w:r>
    </w:p>
    <w:p w:rsidR="00AF19D0" w:rsidRDefault="00AF19D0">
      <w:pPr>
        <w:pStyle w:val="aff6"/>
      </w:pPr>
      <w:r>
        <w:t>2  不动产坐落、界址、用途、面积等状况发生变化的；</w:t>
      </w:r>
    </w:p>
    <w:p w:rsidR="00AF19D0" w:rsidRDefault="00AF19D0">
      <w:pPr>
        <w:pStyle w:val="aff6"/>
      </w:pPr>
      <w:r>
        <w:t>3  同一权利人名下的集体建设用地或者建筑物、构筑物分割或者合并的；</w:t>
      </w:r>
    </w:p>
    <w:p w:rsidR="00AF19D0" w:rsidRDefault="00AF19D0">
      <w:pPr>
        <w:pStyle w:val="aff6"/>
      </w:pPr>
      <w:r>
        <w:t>4  法律、行政法规规定的其他情形。</w:t>
      </w:r>
    </w:p>
    <w:p w:rsidR="00AF19D0" w:rsidRDefault="00AF19D0">
      <w:pPr>
        <w:pStyle w:val="afff8"/>
        <w:spacing w:before="156" w:after="156"/>
      </w:pPr>
      <w:r>
        <w:t>申请主体</w:t>
      </w:r>
    </w:p>
    <w:p w:rsidR="00AF19D0" w:rsidRDefault="00AF19D0">
      <w:pPr>
        <w:pStyle w:val="aff6"/>
      </w:pPr>
      <w:r>
        <w:t>集体建设用地使用权及建筑物、构筑物所有权变更登记的申请主体应当为不动产登记簿记载的权利人。因共有人的姓名、名称发生变化的，可以由姓名、名称发生变化的权利人申请；因土地或建筑物、构筑物自然状况变化的，可以由共有人一人或多人申请；夫妻共有财产变更的，应当由夫妻双方凭婚姻关系证明共同申请。</w:t>
      </w:r>
    </w:p>
    <w:p w:rsidR="00AF19D0" w:rsidRDefault="00AF19D0">
      <w:pPr>
        <w:pStyle w:val="afff8"/>
        <w:spacing w:before="156" w:after="156"/>
      </w:pPr>
      <w:r>
        <w:t>申请材料</w:t>
      </w:r>
    </w:p>
    <w:p w:rsidR="00AF19D0" w:rsidRDefault="00AF19D0">
      <w:pPr>
        <w:pStyle w:val="aff6"/>
      </w:pPr>
      <w:r>
        <w:t>申请集体建设用地使用权及建筑物、构筑物所有权变更登记，提交的材料包括：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w:t>
      </w:r>
    </w:p>
    <w:p w:rsidR="00AF19D0" w:rsidRDefault="00AF19D0">
      <w:pPr>
        <w:pStyle w:val="aff6"/>
      </w:pPr>
      <w:r>
        <w:t>4  集体建设用地使用权及建筑物、构筑物所有权变更的材料，包括：</w:t>
      </w:r>
    </w:p>
    <w:p w:rsidR="00AF19D0" w:rsidRDefault="00AF19D0">
      <w:pPr>
        <w:pStyle w:val="aff6"/>
      </w:pPr>
      <w:r>
        <w:t>（1）权利人姓名或者名称、身份证明类型或者身份证明号码发生变化的，提交能够证实其身份变更的材料</w:t>
      </w:r>
      <w:r>
        <w:rPr>
          <w:rFonts w:hint="eastAsia"/>
        </w:rPr>
        <w:t>；</w:t>
      </w:r>
      <w:r>
        <w:t xml:space="preserve"> </w:t>
      </w:r>
    </w:p>
    <w:p w:rsidR="00AF19D0" w:rsidRDefault="00AF19D0">
      <w:pPr>
        <w:pStyle w:val="aff6"/>
      </w:pPr>
      <w:r>
        <w:t>（2）土地或建筑物、构筑物面积、界址范围变更的，提交有批准权的人民政府或其主管部门的批准文件以及变更后的不动产权籍调查表、宗地图、房屋平面图以及宗地界址点坐标等有关不动产界址、面积等材料；</w:t>
      </w:r>
    </w:p>
    <w:p w:rsidR="00AF19D0" w:rsidRDefault="00AF19D0">
      <w:pPr>
        <w:pStyle w:val="aff6"/>
      </w:pPr>
      <w:r>
        <w:t xml:space="preserve">（3）土地或建筑物、构筑物用途变更的，提交有批准权的人民政府或者主管部门的批准文件； </w:t>
      </w:r>
    </w:p>
    <w:p w:rsidR="00AF19D0" w:rsidRDefault="00AF19D0">
      <w:pPr>
        <w:pStyle w:val="aff6"/>
      </w:pPr>
      <w:r>
        <w:t>（4）同一权利人分割或者合并建筑物、构筑物的，提交有批准权限部门同意分割或者合并的批准文件以及分割或者合并后的不动产权籍调查表、宗地图、房屋平面图以及宗地界址点坐标等有关不动产界址、面积等材料；</w:t>
      </w:r>
    </w:p>
    <w:p w:rsidR="00AF19D0" w:rsidRDefault="00AF19D0">
      <w:pPr>
        <w:pStyle w:val="aff6"/>
      </w:pPr>
      <w:r>
        <w:t xml:space="preserve"> 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集体建设用地使用权及建筑物、构筑物所有权的变更材料是否齐全、有效；</w:t>
      </w:r>
    </w:p>
    <w:p w:rsidR="00AF19D0" w:rsidRDefault="00AF19D0">
      <w:pPr>
        <w:pStyle w:val="aff6"/>
      </w:pPr>
      <w:r>
        <w:t>2  申请变更事项与变更材料记载的变更事实是否一致；</w:t>
      </w:r>
    </w:p>
    <w:p w:rsidR="00AF19D0" w:rsidRDefault="00AF19D0">
      <w:pPr>
        <w:pStyle w:val="aff6"/>
      </w:pPr>
      <w:r>
        <w:t>3  申请登记事项与</w:t>
      </w:r>
      <w:r>
        <w:rPr>
          <w:rFonts w:hAnsi="宋体" w:cs="宋体" w:hint="eastAsia"/>
        </w:rPr>
        <w:t>不动产登记簿</w:t>
      </w:r>
      <w:r>
        <w:t>的记载是否冲突；</w:t>
      </w:r>
    </w:p>
    <w:p w:rsidR="00AF19D0" w:rsidRDefault="00AF19D0">
      <w:pPr>
        <w:pStyle w:val="aff6"/>
      </w:pPr>
      <w:r>
        <w:t>4  本规范第4章要求的其他审查事项。</w:t>
      </w:r>
    </w:p>
    <w:p w:rsidR="00AF19D0" w:rsidRDefault="00AF19D0">
      <w:pPr>
        <w:pStyle w:val="aff6"/>
      </w:pPr>
      <w:r>
        <w:t>不存在本规范第4.8.2条不予登记情形的，将登记事项记载</w:t>
      </w:r>
      <w:r>
        <w:rPr>
          <w:rFonts w:hint="eastAsia"/>
        </w:rPr>
        <w:t>于不动产</w:t>
      </w:r>
      <w:r>
        <w:t>登记簿。</w:t>
      </w:r>
    </w:p>
    <w:p w:rsidR="00AF19D0" w:rsidRDefault="00AF19D0" w:rsidP="009C3244">
      <w:pPr>
        <w:pStyle w:val="a3"/>
        <w:spacing w:before="156" w:after="156"/>
      </w:pPr>
      <w:bookmarkStart w:id="124" w:name="_Toc448911515"/>
      <w:bookmarkStart w:id="125" w:name="_Toc451780705"/>
      <w:r>
        <w:t>转移登记</w:t>
      </w:r>
      <w:bookmarkEnd w:id="124"/>
      <w:bookmarkEnd w:id="125"/>
    </w:p>
    <w:p w:rsidR="00AF19D0" w:rsidRDefault="00AF19D0">
      <w:pPr>
        <w:pStyle w:val="afff8"/>
        <w:spacing w:before="156" w:after="156"/>
      </w:pPr>
      <w:r>
        <w:t>适用</w:t>
      </w:r>
    </w:p>
    <w:p w:rsidR="00AF19D0" w:rsidRDefault="00AF19D0">
      <w:pPr>
        <w:pStyle w:val="aff6"/>
      </w:pPr>
      <w:r>
        <w:lastRenderedPageBreak/>
        <w:t>已经登记的集体建设用地使用权及建筑物、构筑物所有权，因下列情形之一导致权属发生转移的，当事人可以申请转移登记</w:t>
      </w:r>
      <w:r>
        <w:rPr>
          <w:rFonts w:hint="eastAsia"/>
        </w:rPr>
        <w:t>：</w:t>
      </w:r>
    </w:p>
    <w:p w:rsidR="00AF19D0" w:rsidRDefault="00AF19D0">
      <w:pPr>
        <w:pStyle w:val="aff6"/>
      </w:pPr>
      <w:r>
        <w:t>1  作价出资（入股）的；</w:t>
      </w:r>
    </w:p>
    <w:p w:rsidR="00AF19D0" w:rsidRDefault="00AF19D0">
      <w:pPr>
        <w:pStyle w:val="aff6"/>
      </w:pPr>
      <w:r>
        <w:t>2  因企业合并、分立、破产、兼并等情形，导致建筑物、构筑物所有权发生转移的；</w:t>
      </w:r>
    </w:p>
    <w:p w:rsidR="00AF19D0" w:rsidRDefault="00AF19D0">
      <w:pPr>
        <w:pStyle w:val="aff6"/>
      </w:pPr>
      <w:r>
        <w:t>3  因人民法院、仲裁委员会的生效法律文书等导致权属转移的；</w:t>
      </w:r>
    </w:p>
    <w:p w:rsidR="00AF19D0" w:rsidRDefault="00AF19D0">
      <w:pPr>
        <w:pStyle w:val="aff6"/>
      </w:pPr>
      <w:r>
        <w:t>4  法律、行政法规规定的其他情形。</w:t>
      </w:r>
    </w:p>
    <w:p w:rsidR="00AF19D0" w:rsidRDefault="00AF19D0">
      <w:pPr>
        <w:pStyle w:val="afff8"/>
        <w:spacing w:before="156" w:after="156"/>
      </w:pPr>
      <w:r>
        <w:t>申请主体</w:t>
      </w:r>
    </w:p>
    <w:p w:rsidR="00AF19D0" w:rsidRDefault="00AF19D0">
      <w:pPr>
        <w:pStyle w:val="aff6"/>
      </w:pPr>
      <w:r>
        <w:t>集体建设用地使用权及建筑物、构筑物所有权转移登记应当由双方共同申请。因人民法院、仲裁委员会的生效法律文书等导致权属转移的，可由单方申请。</w:t>
      </w:r>
    </w:p>
    <w:p w:rsidR="00AF19D0" w:rsidRDefault="00AF19D0">
      <w:pPr>
        <w:pStyle w:val="afff8"/>
        <w:spacing w:before="156" w:after="156"/>
      </w:pPr>
      <w:r>
        <w:t>申请材料</w:t>
      </w:r>
    </w:p>
    <w:p w:rsidR="00AF19D0" w:rsidRDefault="00AF19D0">
      <w:pPr>
        <w:pStyle w:val="aff6"/>
      </w:pPr>
      <w:r>
        <w:t>集体建设用地使用权及建筑物、构筑物所有权转移登记，提交的材料包括：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w:t>
      </w:r>
    </w:p>
    <w:p w:rsidR="00AF19D0" w:rsidRDefault="00AF19D0">
      <w:pPr>
        <w:pStyle w:val="aff6"/>
      </w:pPr>
      <w:r>
        <w:t>4  集体建设用地使用权及建筑物、构筑物所有权转移的材料，包括：</w:t>
      </w:r>
    </w:p>
    <w:p w:rsidR="00AF19D0" w:rsidRDefault="00AF19D0">
      <w:pPr>
        <w:pStyle w:val="aff6"/>
      </w:pPr>
      <w:r>
        <w:t>（1）作价出资（入股）的，提交作价出资（入股）协议；</w:t>
      </w:r>
    </w:p>
    <w:p w:rsidR="00AF19D0" w:rsidRDefault="00AF19D0">
      <w:pPr>
        <w:pStyle w:val="aff6"/>
      </w:pPr>
      <w:r>
        <w:t>（2）因企业合并、分立、兼并、破产等情形导致权属发生转移的，提交企业合并、分立、兼并、破产的材料、集体建设用地使用权及建筑物、构筑物所有权权属转移材料、有权部门的批准文件。</w:t>
      </w:r>
    </w:p>
    <w:p w:rsidR="00AF19D0" w:rsidRDefault="00AF19D0">
      <w:pPr>
        <w:pStyle w:val="aff6"/>
      </w:pPr>
      <w:r>
        <w:t>（3）因人民法院、仲裁委员会的生效法律文书导致权属转移的，提交人民法院、仲裁委员会的生效法律文书。</w:t>
      </w:r>
    </w:p>
    <w:p w:rsidR="00AF19D0" w:rsidRDefault="00AF19D0">
      <w:pPr>
        <w:pStyle w:val="aff6"/>
      </w:pPr>
      <w:r>
        <w:t>5  依法需要缴纳税费的，应当提交税费缴纳凭证；</w:t>
      </w:r>
    </w:p>
    <w:p w:rsidR="00AF19D0" w:rsidRDefault="00AF19D0">
      <w:pPr>
        <w:pStyle w:val="aff6"/>
      </w:pPr>
      <w:r>
        <w:t>6  本集体经济组织三分之二以上成员或者三分之二以上村民代表同意的材料；</w:t>
      </w:r>
    </w:p>
    <w:p w:rsidR="00AF19D0" w:rsidRDefault="00AF19D0">
      <w:pPr>
        <w:pStyle w:val="aff6"/>
      </w:pPr>
      <w:r>
        <w:t>7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集体建设用地使用权及建筑物、构筑物所有权转移的登记原因文件是否齐全、有效；</w:t>
      </w:r>
    </w:p>
    <w:p w:rsidR="00AF19D0" w:rsidRDefault="00AF19D0">
      <w:pPr>
        <w:pStyle w:val="aff6"/>
      </w:pPr>
      <w:r>
        <w:t>2  申请转移的集体建设用地使用权及建筑物、构筑物所有权与登记原因文件记载是否一致；</w:t>
      </w:r>
    </w:p>
    <w:p w:rsidR="00AF19D0" w:rsidRDefault="00AF19D0">
      <w:pPr>
        <w:pStyle w:val="aff6"/>
      </w:pPr>
      <w:r>
        <w:t>3  集体建设用地使用权及建筑物、构筑物所有权被查封的，不予办理转移登记；</w:t>
      </w:r>
    </w:p>
    <w:p w:rsidR="00AF19D0" w:rsidRDefault="00AF19D0">
      <w:pPr>
        <w:pStyle w:val="aff6"/>
      </w:pPr>
      <w:r>
        <w:t>4  有异议登记的，受让方是否已签署知悉存在异议登记并自担风险的书面承诺；</w:t>
      </w:r>
    </w:p>
    <w:p w:rsidR="00AF19D0" w:rsidRDefault="00AF19D0">
      <w:pPr>
        <w:pStyle w:val="aff6"/>
      </w:pPr>
      <w:r>
        <w:t>5  申请登记事项与</w:t>
      </w:r>
      <w:r>
        <w:rPr>
          <w:rFonts w:hAnsi="宋体" w:cs="宋体" w:hint="eastAsia"/>
        </w:rPr>
        <w:t>不动产登记簿</w:t>
      </w:r>
      <w:r>
        <w:t>的记载是否冲突；</w:t>
      </w:r>
    </w:p>
    <w:p w:rsidR="00AF19D0" w:rsidRDefault="00AF19D0">
      <w:pPr>
        <w:pStyle w:val="aff6"/>
      </w:pPr>
      <w:r>
        <w:t>6  本规范第4章要求的其他审查事项。</w:t>
      </w:r>
    </w:p>
    <w:p w:rsidR="00AF19D0" w:rsidRDefault="00AF19D0">
      <w:pPr>
        <w:pStyle w:val="aff6"/>
      </w:pPr>
      <w:r>
        <w:t>不存在本规范第4.8.2条不予登记情形的，将登记事项记载</w:t>
      </w:r>
      <w:r>
        <w:rPr>
          <w:rFonts w:hint="eastAsia"/>
        </w:rPr>
        <w:t>于不动产</w:t>
      </w:r>
      <w:r>
        <w:t>登记簿</w:t>
      </w:r>
      <w:r>
        <w:rPr>
          <w:rFonts w:hint="eastAsia"/>
        </w:rPr>
        <w:t>，并</w:t>
      </w:r>
      <w:r>
        <w:t>向权利人核发不动产权属证书。</w:t>
      </w:r>
    </w:p>
    <w:p w:rsidR="00AF19D0" w:rsidRDefault="00AF19D0" w:rsidP="009C3244">
      <w:pPr>
        <w:pStyle w:val="a3"/>
        <w:spacing w:before="156" w:after="156"/>
      </w:pPr>
      <w:bookmarkStart w:id="126" w:name="_Toc448911516"/>
      <w:bookmarkStart w:id="127" w:name="_Toc451780706"/>
      <w:r>
        <w:t>注销登记</w:t>
      </w:r>
      <w:bookmarkEnd w:id="126"/>
      <w:bookmarkEnd w:id="127"/>
    </w:p>
    <w:p w:rsidR="00AF19D0" w:rsidRDefault="00AF19D0">
      <w:pPr>
        <w:pStyle w:val="afff8"/>
        <w:spacing w:before="156" w:after="156"/>
      </w:pPr>
      <w:r>
        <w:t>适用</w:t>
      </w:r>
    </w:p>
    <w:p w:rsidR="00AF19D0" w:rsidRDefault="00AF19D0">
      <w:pPr>
        <w:pStyle w:val="aff6"/>
      </w:pPr>
      <w:r>
        <w:t>已经登记的集体建设用地使用权及建筑物、构筑物所有权，有下列情形之一的，当事人可以申请办理注销登记：</w:t>
      </w:r>
    </w:p>
    <w:p w:rsidR="00AF19D0" w:rsidRDefault="00AF19D0">
      <w:pPr>
        <w:pStyle w:val="aff6"/>
      </w:pPr>
      <w:r>
        <w:t>1  不动产灭失的；</w:t>
      </w:r>
    </w:p>
    <w:p w:rsidR="00AF19D0" w:rsidRDefault="00AF19D0">
      <w:pPr>
        <w:pStyle w:val="aff6"/>
      </w:pPr>
      <w:r>
        <w:lastRenderedPageBreak/>
        <w:t>2  权利人放弃集体建设用地使用权及建筑物、构筑物所有权的；</w:t>
      </w:r>
    </w:p>
    <w:p w:rsidR="00AF19D0" w:rsidRDefault="00AF19D0">
      <w:pPr>
        <w:pStyle w:val="aff6"/>
      </w:pPr>
      <w:r>
        <w:t>3  依法没收、征收、收回集体建设用地使用权及建筑物、构筑物所有权的；</w:t>
      </w:r>
    </w:p>
    <w:p w:rsidR="00AF19D0" w:rsidRDefault="00AF19D0">
      <w:pPr>
        <w:pStyle w:val="aff6"/>
      </w:pPr>
      <w:r>
        <w:t>4  因人民法院、仲裁委员会的生效法律文书等致使集体建设用地使用权及建筑物、构筑物所有权消灭的；</w:t>
      </w:r>
    </w:p>
    <w:p w:rsidR="00AF19D0" w:rsidRDefault="00AF19D0">
      <w:pPr>
        <w:pStyle w:val="aff6"/>
      </w:pPr>
      <w:r>
        <w:t>5  法律、行政法规规定的其他情形。</w:t>
      </w:r>
    </w:p>
    <w:p w:rsidR="00AF19D0" w:rsidRDefault="00AF19D0">
      <w:pPr>
        <w:pStyle w:val="afff8"/>
        <w:spacing w:before="156" w:after="156"/>
      </w:pPr>
      <w:r>
        <w:t>申请主体</w:t>
      </w:r>
    </w:p>
    <w:p w:rsidR="00AF19D0" w:rsidRDefault="00AF19D0">
      <w:pPr>
        <w:pStyle w:val="aff6"/>
      </w:pPr>
      <w:r>
        <w:t>集体建设用地使用权及建筑物、构筑物所有权注销登记的申请主体应当是不动产登记簿记载的权利人。</w:t>
      </w:r>
    </w:p>
    <w:p w:rsidR="00AF19D0" w:rsidRDefault="00AF19D0">
      <w:pPr>
        <w:pStyle w:val="afff8"/>
        <w:spacing w:before="156" w:after="156"/>
      </w:pPr>
      <w:r>
        <w:t>申请材料</w:t>
      </w:r>
    </w:p>
    <w:p w:rsidR="00AF19D0" w:rsidRDefault="00AF19D0">
      <w:pPr>
        <w:pStyle w:val="aff6"/>
      </w:pPr>
      <w:r>
        <w:t>申请集体建设用地使用权及建筑物、构筑物所有权注销登记，提交的材料包括：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w:t>
      </w:r>
    </w:p>
    <w:p w:rsidR="00AF19D0" w:rsidRDefault="00AF19D0">
      <w:pPr>
        <w:pStyle w:val="aff6"/>
      </w:pPr>
      <w:r>
        <w:t>4  集体建设用地使用权及建筑物、构筑物所有权消灭的材料，包括：</w:t>
      </w:r>
    </w:p>
    <w:p w:rsidR="00AF19D0" w:rsidRDefault="00AF19D0">
      <w:pPr>
        <w:pStyle w:val="aff6"/>
      </w:pPr>
      <w:r>
        <w:t>（1）土地或建筑物、构筑物灭失的，提交灭失的材料；</w:t>
      </w:r>
    </w:p>
    <w:p w:rsidR="00AF19D0" w:rsidRDefault="00AF19D0">
      <w:pPr>
        <w:pStyle w:val="aff6"/>
      </w:pPr>
      <w:r>
        <w:t>（2）权利人放弃集体建设用地使用权及建筑物、构筑物所有权的，提交权利人放弃权利的书面文件。设有抵押权、地役权或被查封的，需提交抵押权人、地役权人或查封机关同意注销的书面材料；</w:t>
      </w:r>
    </w:p>
    <w:p w:rsidR="00AF19D0" w:rsidRDefault="00AF19D0">
      <w:pPr>
        <w:pStyle w:val="aff6"/>
      </w:pPr>
      <w:r>
        <w:t>（3）依法没收、征收、收回集体建设用地使用权及建筑物、构筑物所有权的，提交人民政府的生效决定书；</w:t>
      </w:r>
    </w:p>
    <w:p w:rsidR="00AF19D0" w:rsidRDefault="00AF19D0">
      <w:pPr>
        <w:pStyle w:val="aff6"/>
      </w:pPr>
      <w:r>
        <w:t>（4）因人民法院或者仲裁委员会生效法律文书等导致集体建设用地使用权及建筑物、构筑物所有权消灭的，提交人民法院或者仲裁委员会生效法律文书等材料。</w:t>
      </w:r>
    </w:p>
    <w:p w:rsidR="00AF19D0" w:rsidRDefault="00AF19D0">
      <w:pPr>
        <w:pStyle w:val="aff6"/>
        <w:rPr>
          <w:szCs w:val="21"/>
        </w:rPr>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集体建设用地使用权及建筑物、构筑物所有权的注销材料是否齐全、有效；</w:t>
      </w:r>
    </w:p>
    <w:p w:rsidR="00AF19D0" w:rsidRDefault="00AF19D0">
      <w:pPr>
        <w:pStyle w:val="aff6"/>
      </w:pPr>
      <w:r>
        <w:t>2  土地或建筑物、构筑物灭失的，是否已按规定进行实地查看；</w:t>
      </w:r>
    </w:p>
    <w:p w:rsidR="00AF19D0" w:rsidRDefault="00AF19D0">
      <w:pPr>
        <w:pStyle w:val="aff6"/>
      </w:pPr>
      <w:r>
        <w:t>3  集体建设用地及建筑物、构筑物已设立抵押权、地役权或者已经办理查封登记的，权利人放弃权利申请注销登记的，是否已经提供抵押权人、地役权人、查封机关书面同意的材料；</w:t>
      </w:r>
    </w:p>
    <w:p w:rsidR="00AF19D0" w:rsidRDefault="00AF19D0">
      <w:pPr>
        <w:pStyle w:val="aff6"/>
      </w:pPr>
      <w:r>
        <w:t>4  申请登记事项与不动产登记簿的记载是否冲突；</w:t>
      </w:r>
    </w:p>
    <w:p w:rsidR="00AF19D0" w:rsidRDefault="00AF19D0">
      <w:pPr>
        <w:pStyle w:val="aff6"/>
      </w:pPr>
      <w:r>
        <w:t>5  本规范第4章要求的其他审查事项。</w:t>
      </w:r>
    </w:p>
    <w:p w:rsidR="00AF19D0" w:rsidRDefault="00AF19D0">
      <w:pPr>
        <w:pStyle w:val="aff6"/>
      </w:pPr>
      <w:r>
        <w:t>不存在本规范第4.8.2条不予登记情形的，将登记事项以及不动产权属证明或者不动产登记证明收回、作废等内容记载于不动产登记簿。</w:t>
      </w:r>
    </w:p>
    <w:p w:rsidR="00AF19D0" w:rsidRDefault="00AF19D0" w:rsidP="009C3244">
      <w:pPr>
        <w:pStyle w:val="a2"/>
        <w:spacing w:before="312" w:after="312"/>
      </w:pPr>
      <w:bookmarkStart w:id="128" w:name="_Toc449096058"/>
      <w:bookmarkStart w:id="129" w:name="_Toc449096300"/>
      <w:bookmarkStart w:id="130" w:name="_Toc449103908"/>
      <w:bookmarkStart w:id="131" w:name="_Toc449096059"/>
      <w:bookmarkStart w:id="132" w:name="_Toc449096301"/>
      <w:bookmarkStart w:id="133" w:name="_Toc449103909"/>
      <w:bookmarkStart w:id="134" w:name="_Toc449096060"/>
      <w:bookmarkStart w:id="135" w:name="_Toc449096302"/>
      <w:bookmarkStart w:id="136" w:name="_Toc449103910"/>
      <w:bookmarkStart w:id="137" w:name="_Toc449096061"/>
      <w:bookmarkStart w:id="138" w:name="_Toc449096303"/>
      <w:bookmarkStart w:id="139" w:name="_Toc449103911"/>
      <w:bookmarkStart w:id="140" w:name="_Toc449096062"/>
      <w:bookmarkStart w:id="141" w:name="_Toc449096304"/>
      <w:bookmarkStart w:id="142" w:name="_Toc449103912"/>
      <w:bookmarkStart w:id="143" w:name="_Toc449096063"/>
      <w:bookmarkStart w:id="144" w:name="_Toc449096305"/>
      <w:bookmarkStart w:id="145" w:name="_Toc449103913"/>
      <w:bookmarkStart w:id="146" w:name="_Toc449096064"/>
      <w:bookmarkStart w:id="147" w:name="_Toc449096306"/>
      <w:bookmarkStart w:id="148" w:name="_Toc449103914"/>
      <w:bookmarkStart w:id="149" w:name="_Toc449096065"/>
      <w:bookmarkStart w:id="150" w:name="_Toc449096307"/>
      <w:bookmarkStart w:id="151" w:name="_Toc449103915"/>
      <w:bookmarkStart w:id="152" w:name="_Toc449096066"/>
      <w:bookmarkStart w:id="153" w:name="_Toc449096308"/>
      <w:bookmarkStart w:id="154" w:name="_Toc449103916"/>
      <w:bookmarkStart w:id="155" w:name="_Toc449096067"/>
      <w:bookmarkStart w:id="156" w:name="_Toc449096309"/>
      <w:bookmarkStart w:id="157" w:name="_Toc449103917"/>
      <w:bookmarkStart w:id="158" w:name="_Toc449096068"/>
      <w:bookmarkStart w:id="159" w:name="_Toc449096310"/>
      <w:bookmarkStart w:id="160" w:name="_Toc449103918"/>
      <w:bookmarkStart w:id="161" w:name="_Toc449096069"/>
      <w:bookmarkStart w:id="162" w:name="_Toc449096311"/>
      <w:bookmarkStart w:id="163" w:name="_Toc449103919"/>
      <w:bookmarkStart w:id="164" w:name="_Toc449096070"/>
      <w:bookmarkStart w:id="165" w:name="_Toc449096312"/>
      <w:bookmarkStart w:id="166" w:name="_Toc449103920"/>
      <w:bookmarkStart w:id="167" w:name="_Toc449096071"/>
      <w:bookmarkStart w:id="168" w:name="_Toc449096313"/>
      <w:bookmarkStart w:id="169" w:name="_Toc449103921"/>
      <w:bookmarkStart w:id="170" w:name="_Toc449096072"/>
      <w:bookmarkStart w:id="171" w:name="_Toc449096314"/>
      <w:bookmarkStart w:id="172" w:name="_Toc449103922"/>
      <w:bookmarkStart w:id="173" w:name="_Toc449096073"/>
      <w:bookmarkStart w:id="174" w:name="_Toc449096315"/>
      <w:bookmarkStart w:id="175" w:name="_Toc449103923"/>
      <w:bookmarkStart w:id="176" w:name="_Toc449096074"/>
      <w:bookmarkStart w:id="177" w:name="_Toc449096316"/>
      <w:bookmarkStart w:id="178" w:name="_Toc449103924"/>
      <w:bookmarkStart w:id="179" w:name="_Toc449096075"/>
      <w:bookmarkStart w:id="180" w:name="_Toc449096317"/>
      <w:bookmarkStart w:id="181" w:name="_Toc449103925"/>
      <w:bookmarkStart w:id="182" w:name="_Toc449096076"/>
      <w:bookmarkStart w:id="183" w:name="_Toc449096318"/>
      <w:bookmarkStart w:id="184" w:name="_Toc449103926"/>
      <w:bookmarkStart w:id="185" w:name="_Toc449096077"/>
      <w:bookmarkStart w:id="186" w:name="_Toc449096319"/>
      <w:bookmarkStart w:id="187" w:name="_Toc449103927"/>
      <w:bookmarkStart w:id="188" w:name="_Toc449096078"/>
      <w:bookmarkStart w:id="189" w:name="_Toc449096320"/>
      <w:bookmarkStart w:id="190" w:name="_Toc449103928"/>
      <w:bookmarkStart w:id="191" w:name="_Toc449096079"/>
      <w:bookmarkStart w:id="192" w:name="_Toc449096321"/>
      <w:bookmarkStart w:id="193" w:name="_Toc449103929"/>
      <w:bookmarkStart w:id="194" w:name="_Toc449096080"/>
      <w:bookmarkStart w:id="195" w:name="_Toc449096322"/>
      <w:bookmarkStart w:id="196" w:name="_Toc449103930"/>
      <w:bookmarkStart w:id="197" w:name="_Toc449096081"/>
      <w:bookmarkStart w:id="198" w:name="_Toc449096323"/>
      <w:bookmarkStart w:id="199" w:name="_Toc449103931"/>
      <w:bookmarkStart w:id="200" w:name="_Toc449096082"/>
      <w:bookmarkStart w:id="201" w:name="_Toc449096324"/>
      <w:bookmarkStart w:id="202" w:name="_Toc449103932"/>
      <w:bookmarkStart w:id="203" w:name="_Toc449096084"/>
      <w:bookmarkStart w:id="204" w:name="_Toc449096326"/>
      <w:bookmarkStart w:id="205" w:name="_Toc449103934"/>
      <w:bookmarkStart w:id="206" w:name="_Toc449096085"/>
      <w:bookmarkStart w:id="207" w:name="_Toc449096327"/>
      <w:bookmarkStart w:id="208" w:name="_Toc449103935"/>
      <w:bookmarkStart w:id="209" w:name="_Toc449096086"/>
      <w:bookmarkStart w:id="210" w:name="_Toc449096328"/>
      <w:bookmarkStart w:id="211" w:name="_Toc449103936"/>
      <w:bookmarkStart w:id="212" w:name="_Toc449096087"/>
      <w:bookmarkStart w:id="213" w:name="_Toc449096329"/>
      <w:bookmarkStart w:id="214" w:name="_Toc449103937"/>
      <w:bookmarkStart w:id="215" w:name="_Toc449096088"/>
      <w:bookmarkStart w:id="216" w:name="_Toc449096330"/>
      <w:bookmarkStart w:id="217" w:name="_Toc449103938"/>
      <w:bookmarkStart w:id="218" w:name="_Toc449096089"/>
      <w:bookmarkStart w:id="219" w:name="_Toc449096331"/>
      <w:bookmarkStart w:id="220" w:name="_Toc449103939"/>
      <w:bookmarkStart w:id="221" w:name="_Toc449096090"/>
      <w:bookmarkStart w:id="222" w:name="_Toc449096332"/>
      <w:bookmarkStart w:id="223" w:name="_Toc449103940"/>
      <w:bookmarkStart w:id="224" w:name="_Toc449096091"/>
      <w:bookmarkStart w:id="225" w:name="_Toc449096333"/>
      <w:bookmarkStart w:id="226" w:name="_Toc449103941"/>
      <w:bookmarkStart w:id="227" w:name="_Toc449096092"/>
      <w:bookmarkStart w:id="228" w:name="_Toc449096334"/>
      <w:bookmarkStart w:id="229" w:name="_Toc449103942"/>
      <w:bookmarkStart w:id="230" w:name="_Toc449096093"/>
      <w:bookmarkStart w:id="231" w:name="_Toc449096335"/>
      <w:bookmarkStart w:id="232" w:name="_Toc449103943"/>
      <w:bookmarkStart w:id="233" w:name="_Toc449096094"/>
      <w:bookmarkStart w:id="234" w:name="_Toc449096336"/>
      <w:bookmarkStart w:id="235" w:name="_Toc449103944"/>
      <w:bookmarkStart w:id="236" w:name="_Toc449096095"/>
      <w:bookmarkStart w:id="237" w:name="_Toc449096337"/>
      <w:bookmarkStart w:id="238" w:name="_Toc449103945"/>
      <w:bookmarkStart w:id="239" w:name="_Toc449096096"/>
      <w:bookmarkStart w:id="240" w:name="_Toc449096338"/>
      <w:bookmarkStart w:id="241" w:name="_Toc449103946"/>
      <w:bookmarkStart w:id="242" w:name="_Toc449096097"/>
      <w:bookmarkStart w:id="243" w:name="_Toc449096339"/>
      <w:bookmarkStart w:id="244" w:name="_Toc449103947"/>
      <w:bookmarkStart w:id="245" w:name="_Toc449096098"/>
      <w:bookmarkStart w:id="246" w:name="_Toc449096340"/>
      <w:bookmarkStart w:id="247" w:name="_Toc449103948"/>
      <w:bookmarkStart w:id="248" w:name="_Toc449096099"/>
      <w:bookmarkStart w:id="249" w:name="_Toc449096341"/>
      <w:bookmarkStart w:id="250" w:name="_Toc449103949"/>
      <w:bookmarkStart w:id="251" w:name="_Toc449096100"/>
      <w:bookmarkStart w:id="252" w:name="_Toc449096342"/>
      <w:bookmarkStart w:id="253" w:name="_Toc449103950"/>
      <w:bookmarkStart w:id="254" w:name="_Toc449096101"/>
      <w:bookmarkStart w:id="255" w:name="_Toc449096343"/>
      <w:bookmarkStart w:id="256" w:name="_Toc449103951"/>
      <w:bookmarkStart w:id="257" w:name="_Toc449096102"/>
      <w:bookmarkStart w:id="258" w:name="_Toc449096344"/>
      <w:bookmarkStart w:id="259" w:name="_Toc449103952"/>
      <w:bookmarkStart w:id="260" w:name="_Toc449096103"/>
      <w:bookmarkStart w:id="261" w:name="_Toc449096345"/>
      <w:bookmarkStart w:id="262" w:name="_Toc449103953"/>
      <w:bookmarkStart w:id="263" w:name="_Toc449096106"/>
      <w:bookmarkStart w:id="264" w:name="_Toc449096348"/>
      <w:bookmarkStart w:id="265" w:name="_Toc449103956"/>
      <w:bookmarkStart w:id="266" w:name="_Toc449096107"/>
      <w:bookmarkStart w:id="267" w:name="_Toc449096349"/>
      <w:bookmarkStart w:id="268" w:name="_Toc449103957"/>
      <w:bookmarkStart w:id="269" w:name="_Toc449096109"/>
      <w:bookmarkStart w:id="270" w:name="_Toc449096351"/>
      <w:bookmarkStart w:id="271" w:name="_Toc449103959"/>
      <w:bookmarkStart w:id="272" w:name="_Toc449096110"/>
      <w:bookmarkStart w:id="273" w:name="_Toc449096352"/>
      <w:bookmarkStart w:id="274" w:name="_Toc449103960"/>
      <w:bookmarkStart w:id="275" w:name="_Toc449096111"/>
      <w:bookmarkStart w:id="276" w:name="_Toc449096353"/>
      <w:bookmarkStart w:id="277" w:name="_Toc449103961"/>
      <w:bookmarkStart w:id="278" w:name="_Toc449096112"/>
      <w:bookmarkStart w:id="279" w:name="_Toc449096354"/>
      <w:bookmarkStart w:id="280" w:name="_Toc449103962"/>
      <w:bookmarkStart w:id="281" w:name="_Toc449096113"/>
      <w:bookmarkStart w:id="282" w:name="_Toc449096355"/>
      <w:bookmarkStart w:id="283" w:name="_Toc449103963"/>
      <w:bookmarkStart w:id="284" w:name="_Toc449096114"/>
      <w:bookmarkStart w:id="285" w:name="_Toc449096356"/>
      <w:bookmarkStart w:id="286" w:name="_Toc449103964"/>
      <w:bookmarkStart w:id="287" w:name="_Toc449096115"/>
      <w:bookmarkStart w:id="288" w:name="_Toc449096357"/>
      <w:bookmarkStart w:id="289" w:name="_Toc449103965"/>
      <w:bookmarkStart w:id="290" w:name="_Toc449096116"/>
      <w:bookmarkStart w:id="291" w:name="_Toc449096358"/>
      <w:bookmarkStart w:id="292" w:name="_Toc449103966"/>
      <w:bookmarkStart w:id="293" w:name="_Toc449096117"/>
      <w:bookmarkStart w:id="294" w:name="_Toc449096359"/>
      <w:bookmarkStart w:id="295" w:name="_Toc449103967"/>
      <w:bookmarkStart w:id="296" w:name="_Toc449096118"/>
      <w:bookmarkStart w:id="297" w:name="_Toc449096360"/>
      <w:bookmarkStart w:id="298" w:name="_Toc449103968"/>
      <w:bookmarkStart w:id="299" w:name="_Toc449096119"/>
      <w:bookmarkStart w:id="300" w:name="_Toc449096361"/>
      <w:bookmarkStart w:id="301" w:name="_Toc449103969"/>
      <w:bookmarkStart w:id="302" w:name="_Toc449096120"/>
      <w:bookmarkStart w:id="303" w:name="_Toc449096362"/>
      <w:bookmarkStart w:id="304" w:name="_Toc449103970"/>
      <w:bookmarkStart w:id="305" w:name="_Toc449096121"/>
      <w:bookmarkStart w:id="306" w:name="_Toc449096363"/>
      <w:bookmarkStart w:id="307" w:name="_Toc449103971"/>
      <w:bookmarkStart w:id="308" w:name="_Toc449096122"/>
      <w:bookmarkStart w:id="309" w:name="_Toc449096364"/>
      <w:bookmarkStart w:id="310" w:name="_Toc449103972"/>
      <w:bookmarkStart w:id="311" w:name="_Toc449096123"/>
      <w:bookmarkStart w:id="312" w:name="_Toc449096365"/>
      <w:bookmarkStart w:id="313" w:name="_Toc449103973"/>
      <w:bookmarkStart w:id="314" w:name="_Toc449096124"/>
      <w:bookmarkStart w:id="315" w:name="_Toc449096366"/>
      <w:bookmarkStart w:id="316" w:name="_Toc449103974"/>
      <w:bookmarkStart w:id="317" w:name="_Toc449096125"/>
      <w:bookmarkStart w:id="318" w:name="_Toc449096367"/>
      <w:bookmarkStart w:id="319" w:name="_Toc449103975"/>
      <w:bookmarkStart w:id="320" w:name="_Toc449096126"/>
      <w:bookmarkStart w:id="321" w:name="_Toc449096368"/>
      <w:bookmarkStart w:id="322" w:name="_Toc449103976"/>
      <w:bookmarkStart w:id="323" w:name="_Toc449096127"/>
      <w:bookmarkStart w:id="324" w:name="_Toc449096369"/>
      <w:bookmarkStart w:id="325" w:name="_Toc449103977"/>
      <w:bookmarkStart w:id="326" w:name="_Toc449096128"/>
      <w:bookmarkStart w:id="327" w:name="_Toc449096370"/>
      <w:bookmarkStart w:id="328" w:name="_Toc449103978"/>
      <w:bookmarkStart w:id="329" w:name="_Toc449096129"/>
      <w:bookmarkStart w:id="330" w:name="_Toc449096371"/>
      <w:bookmarkStart w:id="331" w:name="_Toc449103979"/>
      <w:bookmarkStart w:id="332" w:name="_Toc449096130"/>
      <w:bookmarkStart w:id="333" w:name="_Toc449096372"/>
      <w:bookmarkStart w:id="334" w:name="_Toc449103980"/>
      <w:bookmarkStart w:id="335" w:name="_Toc449096131"/>
      <w:bookmarkStart w:id="336" w:name="_Toc449096373"/>
      <w:bookmarkStart w:id="337" w:name="_Toc449103981"/>
      <w:bookmarkStart w:id="338" w:name="_Toc449096132"/>
      <w:bookmarkStart w:id="339" w:name="_Toc449096374"/>
      <w:bookmarkStart w:id="340" w:name="_Toc449103982"/>
      <w:bookmarkStart w:id="341" w:name="_Toc449096133"/>
      <w:bookmarkStart w:id="342" w:name="_Toc449096375"/>
      <w:bookmarkStart w:id="343" w:name="_Toc449103983"/>
      <w:bookmarkStart w:id="344" w:name="_Toc449096134"/>
      <w:bookmarkStart w:id="345" w:name="_Toc449096376"/>
      <w:bookmarkStart w:id="346" w:name="_Toc449103984"/>
      <w:bookmarkStart w:id="347" w:name="_Toc449096135"/>
      <w:bookmarkStart w:id="348" w:name="_Toc449096377"/>
      <w:bookmarkStart w:id="349" w:name="_Toc449103985"/>
      <w:bookmarkStart w:id="350" w:name="_Toc449096136"/>
      <w:bookmarkStart w:id="351" w:name="_Toc449096378"/>
      <w:bookmarkStart w:id="352" w:name="_Toc449103986"/>
      <w:bookmarkStart w:id="353" w:name="_Toc449096137"/>
      <w:bookmarkStart w:id="354" w:name="_Toc449096379"/>
      <w:bookmarkStart w:id="355" w:name="_Toc449103987"/>
      <w:bookmarkStart w:id="356" w:name="_Toc449096138"/>
      <w:bookmarkStart w:id="357" w:name="_Toc449096380"/>
      <w:bookmarkStart w:id="358" w:name="_Toc449103988"/>
      <w:bookmarkStart w:id="359" w:name="_Toc449096139"/>
      <w:bookmarkStart w:id="360" w:name="_Toc449096381"/>
      <w:bookmarkStart w:id="361" w:name="_Toc449103989"/>
      <w:bookmarkStart w:id="362" w:name="_Toc449096140"/>
      <w:bookmarkStart w:id="363" w:name="_Toc449096382"/>
      <w:bookmarkStart w:id="364" w:name="_Toc449103990"/>
      <w:bookmarkStart w:id="365" w:name="_Toc449096141"/>
      <w:bookmarkStart w:id="366" w:name="_Toc449096383"/>
      <w:bookmarkStart w:id="367" w:name="_Toc449103991"/>
      <w:bookmarkStart w:id="368" w:name="_Toc449096142"/>
      <w:bookmarkStart w:id="369" w:name="_Toc449096384"/>
      <w:bookmarkStart w:id="370" w:name="_Toc449103992"/>
      <w:bookmarkStart w:id="371" w:name="_Toc449096144"/>
      <w:bookmarkStart w:id="372" w:name="_Toc449096386"/>
      <w:bookmarkStart w:id="373" w:name="_Toc449103994"/>
      <w:bookmarkStart w:id="374" w:name="_Toc449096145"/>
      <w:bookmarkStart w:id="375" w:name="_Toc449096387"/>
      <w:bookmarkStart w:id="376" w:name="_Toc449103995"/>
      <w:bookmarkStart w:id="377" w:name="_Toc449096146"/>
      <w:bookmarkStart w:id="378" w:name="_Toc449096388"/>
      <w:bookmarkStart w:id="379" w:name="_Toc449103996"/>
      <w:bookmarkStart w:id="380" w:name="_Toc449096147"/>
      <w:bookmarkStart w:id="381" w:name="_Toc449096389"/>
      <w:bookmarkStart w:id="382" w:name="_Toc449103997"/>
      <w:bookmarkStart w:id="383" w:name="_Toc449096148"/>
      <w:bookmarkStart w:id="384" w:name="_Toc449096390"/>
      <w:bookmarkStart w:id="385" w:name="_Toc449103998"/>
      <w:bookmarkStart w:id="386" w:name="_Toc449096149"/>
      <w:bookmarkStart w:id="387" w:name="_Toc449096391"/>
      <w:bookmarkStart w:id="388" w:name="_Toc449103999"/>
      <w:bookmarkStart w:id="389" w:name="_Toc449096150"/>
      <w:bookmarkStart w:id="390" w:name="_Toc449096392"/>
      <w:bookmarkStart w:id="391" w:name="_Toc449104000"/>
      <w:bookmarkStart w:id="392" w:name="_Toc449096151"/>
      <w:bookmarkStart w:id="393" w:name="_Toc449096393"/>
      <w:bookmarkStart w:id="394" w:name="_Toc449104001"/>
      <w:bookmarkStart w:id="395" w:name="_Toc449096152"/>
      <w:bookmarkStart w:id="396" w:name="_Toc449096394"/>
      <w:bookmarkStart w:id="397" w:name="_Toc449104002"/>
      <w:bookmarkStart w:id="398" w:name="_Toc449096153"/>
      <w:bookmarkStart w:id="399" w:name="_Toc449096395"/>
      <w:bookmarkStart w:id="400" w:name="_Toc449104003"/>
      <w:bookmarkStart w:id="401" w:name="_Toc449096154"/>
      <w:bookmarkStart w:id="402" w:name="_Toc449096396"/>
      <w:bookmarkStart w:id="403" w:name="_Toc449104004"/>
      <w:bookmarkStart w:id="404" w:name="_Toc449096155"/>
      <w:bookmarkStart w:id="405" w:name="_Toc449096397"/>
      <w:bookmarkStart w:id="406" w:name="_Toc449104005"/>
      <w:bookmarkStart w:id="407" w:name="_Toc449096156"/>
      <w:bookmarkStart w:id="408" w:name="_Toc449096398"/>
      <w:bookmarkStart w:id="409" w:name="_Toc449104006"/>
      <w:bookmarkStart w:id="410" w:name="_Toc449096157"/>
      <w:bookmarkStart w:id="411" w:name="_Toc449096399"/>
      <w:bookmarkStart w:id="412" w:name="_Toc449104007"/>
      <w:bookmarkStart w:id="413" w:name="_Toc449096158"/>
      <w:bookmarkStart w:id="414" w:name="_Toc449096400"/>
      <w:bookmarkStart w:id="415" w:name="_Toc449104008"/>
      <w:bookmarkStart w:id="416" w:name="_Toc449096159"/>
      <w:bookmarkStart w:id="417" w:name="_Toc449096401"/>
      <w:bookmarkStart w:id="418" w:name="_Toc449104009"/>
      <w:bookmarkStart w:id="419" w:name="_Toc449096160"/>
      <w:bookmarkStart w:id="420" w:name="_Toc449096402"/>
      <w:bookmarkStart w:id="421" w:name="_Toc449104010"/>
      <w:bookmarkStart w:id="422" w:name="_Toc449096161"/>
      <w:bookmarkStart w:id="423" w:name="_Toc449096403"/>
      <w:bookmarkStart w:id="424" w:name="_Toc449104011"/>
      <w:bookmarkStart w:id="425" w:name="_Toc449096162"/>
      <w:bookmarkStart w:id="426" w:name="_Toc449096404"/>
      <w:bookmarkStart w:id="427" w:name="_Toc449104012"/>
      <w:bookmarkStart w:id="428" w:name="_Toc449096163"/>
      <w:bookmarkStart w:id="429" w:name="_Toc449096405"/>
      <w:bookmarkStart w:id="430" w:name="_Toc449104013"/>
      <w:bookmarkStart w:id="431" w:name="_Toc449096164"/>
      <w:bookmarkStart w:id="432" w:name="_Toc449096406"/>
      <w:bookmarkStart w:id="433" w:name="_Toc449104014"/>
      <w:bookmarkStart w:id="434" w:name="_Toc449096165"/>
      <w:bookmarkStart w:id="435" w:name="_Toc449096407"/>
      <w:bookmarkStart w:id="436" w:name="_Toc449104015"/>
      <w:bookmarkStart w:id="437" w:name="_Toc449096167"/>
      <w:bookmarkStart w:id="438" w:name="_Toc449096409"/>
      <w:bookmarkStart w:id="439" w:name="_Toc449104017"/>
      <w:bookmarkStart w:id="440" w:name="_Toc449096168"/>
      <w:bookmarkStart w:id="441" w:name="_Toc449096410"/>
      <w:bookmarkStart w:id="442" w:name="_Toc449104018"/>
      <w:bookmarkStart w:id="443" w:name="_Toc449096169"/>
      <w:bookmarkStart w:id="444" w:name="_Toc449096411"/>
      <w:bookmarkStart w:id="445" w:name="_Toc449104019"/>
      <w:bookmarkStart w:id="446" w:name="_Toc449096171"/>
      <w:bookmarkStart w:id="447" w:name="_Toc449096413"/>
      <w:bookmarkStart w:id="448" w:name="_Toc449104021"/>
      <w:bookmarkStart w:id="449" w:name="_Toc449096172"/>
      <w:bookmarkStart w:id="450" w:name="_Toc449096414"/>
      <w:bookmarkStart w:id="451" w:name="_Toc449104022"/>
      <w:bookmarkStart w:id="452" w:name="_Toc449096173"/>
      <w:bookmarkStart w:id="453" w:name="_Toc449096415"/>
      <w:bookmarkStart w:id="454" w:name="_Toc449104023"/>
      <w:bookmarkStart w:id="455" w:name="_Toc449096174"/>
      <w:bookmarkStart w:id="456" w:name="_Toc449096416"/>
      <w:bookmarkStart w:id="457" w:name="_Toc449104024"/>
      <w:bookmarkStart w:id="458" w:name="_Toc449096175"/>
      <w:bookmarkStart w:id="459" w:name="_Toc449096417"/>
      <w:bookmarkStart w:id="460" w:name="_Toc449104025"/>
      <w:bookmarkStart w:id="461" w:name="_Toc448911517"/>
      <w:bookmarkStart w:id="462" w:name="_Toc45178070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t>海域使用权及建筑物、构筑物所有权登记</w:t>
      </w:r>
      <w:bookmarkEnd w:id="461"/>
      <w:bookmarkEnd w:id="462"/>
    </w:p>
    <w:p w:rsidR="00AF19D0" w:rsidRDefault="00AF19D0" w:rsidP="009C3244">
      <w:pPr>
        <w:pStyle w:val="a3"/>
        <w:spacing w:before="156" w:after="156"/>
      </w:pPr>
      <w:bookmarkStart w:id="463" w:name="_Toc448911518"/>
      <w:bookmarkStart w:id="464" w:name="_Toc451780708"/>
      <w:r>
        <w:t>首次登记</w:t>
      </w:r>
      <w:bookmarkEnd w:id="463"/>
      <w:bookmarkEnd w:id="464"/>
    </w:p>
    <w:p w:rsidR="00AF19D0" w:rsidRDefault="00AF19D0">
      <w:pPr>
        <w:pStyle w:val="afff8"/>
        <w:spacing w:before="156" w:after="156"/>
      </w:pPr>
      <w:r>
        <w:t>适用</w:t>
      </w:r>
    </w:p>
    <w:p w:rsidR="00AF19D0" w:rsidRDefault="00AF19D0">
      <w:pPr>
        <w:pStyle w:val="aff6"/>
      </w:pPr>
      <w:r>
        <w:t>依法取得海域使用权，可以单独申请海域使用权登记。</w:t>
      </w:r>
    </w:p>
    <w:p w:rsidR="00AF19D0" w:rsidRDefault="00AF19D0">
      <w:pPr>
        <w:pStyle w:val="aff6"/>
      </w:pPr>
      <w:r>
        <w:lastRenderedPageBreak/>
        <w:t>依法使用海域，在海域上建造建筑物、构筑物的，应当申请海域使用权及建筑物、构筑物所有权登记。</w:t>
      </w:r>
    </w:p>
    <w:p w:rsidR="00AF19D0" w:rsidRDefault="00AF19D0">
      <w:pPr>
        <w:pStyle w:val="afff8"/>
        <w:spacing w:before="156" w:after="156"/>
      </w:pPr>
      <w:r>
        <w:t>申请主体</w:t>
      </w:r>
    </w:p>
    <w:p w:rsidR="00AF19D0" w:rsidRDefault="00AF19D0">
      <w:pPr>
        <w:pStyle w:val="aff6"/>
      </w:pPr>
      <w:r>
        <w:t>海域使用权及建筑物、构筑物所有权首次登记的申请主体应当为海域权属来源材料记载的海域使用权人。</w:t>
      </w:r>
    </w:p>
    <w:p w:rsidR="00AF19D0" w:rsidRDefault="00AF19D0">
      <w:pPr>
        <w:pStyle w:val="afff8"/>
        <w:spacing w:before="156" w:after="156"/>
      </w:pPr>
      <w:r>
        <w:t>申请材料</w:t>
      </w:r>
    </w:p>
    <w:p w:rsidR="00AF19D0" w:rsidRDefault="00AF19D0">
      <w:pPr>
        <w:pStyle w:val="aff6"/>
      </w:pPr>
      <w:r>
        <w:t>申请海域使用权首次登记，提交的材料包括：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项目用海批准文件或者海域使用权出让合同；</w:t>
      </w:r>
    </w:p>
    <w:p w:rsidR="00AF19D0" w:rsidRDefault="00AF19D0">
      <w:pPr>
        <w:pStyle w:val="aff6"/>
      </w:pPr>
      <w:r>
        <w:t>4  宗海图</w:t>
      </w:r>
      <w:r>
        <w:rPr>
          <w:rFonts w:hint="eastAsia"/>
        </w:rPr>
        <w:t>（宗海位置图、界址图）</w:t>
      </w:r>
      <w:r>
        <w:t>以及界址点坐标；</w:t>
      </w:r>
    </w:p>
    <w:p w:rsidR="00AF19D0" w:rsidRDefault="00AF19D0">
      <w:pPr>
        <w:pStyle w:val="aff6"/>
      </w:pPr>
      <w:r>
        <w:t>5  海域使用金缴纳或者减免凭证；</w:t>
      </w:r>
    </w:p>
    <w:p w:rsidR="00AF19D0" w:rsidRDefault="00AF19D0">
      <w:pPr>
        <w:pStyle w:val="aff6"/>
      </w:pPr>
      <w:r>
        <w:t>6  法律、行政法规以及《实施细则》规定的其他材料。</w:t>
      </w:r>
    </w:p>
    <w:p w:rsidR="00AF19D0" w:rsidRDefault="00AF19D0">
      <w:pPr>
        <w:pStyle w:val="aff6"/>
      </w:pPr>
      <w:r>
        <w:t>申请海域使用权</w:t>
      </w:r>
      <w:r>
        <w:rPr>
          <w:rFonts w:hint="eastAsia"/>
        </w:rPr>
        <w:t>及</w:t>
      </w:r>
      <w:r>
        <w:t>建筑物、构筑物所有权首次登记，提交的材料包括：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不动产权属证书或不动产权属来源材料；</w:t>
      </w:r>
    </w:p>
    <w:p w:rsidR="00AF19D0" w:rsidRDefault="00AF19D0">
      <w:pPr>
        <w:pStyle w:val="aff6"/>
      </w:pPr>
      <w:r>
        <w:t>4  宗海图（宗海位置图、界址图）以及界址点坐标；</w:t>
      </w:r>
    </w:p>
    <w:p w:rsidR="00AF19D0" w:rsidRDefault="00AF19D0">
      <w:pPr>
        <w:pStyle w:val="aff6"/>
      </w:pPr>
      <w:r>
        <w:t>5  建筑物、构筑物符合规划的材料；</w:t>
      </w:r>
    </w:p>
    <w:p w:rsidR="00AF19D0" w:rsidRDefault="00AF19D0">
      <w:pPr>
        <w:pStyle w:val="aff6"/>
      </w:pPr>
      <w:r>
        <w:t>6  建筑物、构筑物已经竣工的材料；</w:t>
      </w:r>
    </w:p>
    <w:p w:rsidR="00AF19D0" w:rsidRDefault="00AF19D0">
      <w:pPr>
        <w:pStyle w:val="aff6"/>
      </w:pPr>
      <w:r>
        <w:t>7  海域使用金缴纳或者减免凭证；</w:t>
      </w:r>
    </w:p>
    <w:p w:rsidR="00AF19D0" w:rsidRDefault="00AF19D0">
      <w:pPr>
        <w:pStyle w:val="aff6"/>
      </w:pPr>
      <w:r>
        <w:t>8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申请海域使用权首次登记的：</w:t>
      </w:r>
    </w:p>
    <w:p w:rsidR="00AF19D0" w:rsidRDefault="00AF19D0">
      <w:pPr>
        <w:pStyle w:val="aff6"/>
      </w:pPr>
      <w:r>
        <w:t>1  是否已依法取得海域使用权；</w:t>
      </w:r>
    </w:p>
    <w:p w:rsidR="00AF19D0" w:rsidRDefault="00AF19D0">
      <w:pPr>
        <w:pStyle w:val="aff6"/>
      </w:pPr>
      <w:r>
        <w:t>2  不动产登记申请书、权属来源材料等记载的主体是否一致；</w:t>
      </w:r>
    </w:p>
    <w:p w:rsidR="00AF19D0" w:rsidRDefault="00AF19D0">
      <w:pPr>
        <w:pStyle w:val="aff6"/>
      </w:pPr>
      <w:r>
        <w:t xml:space="preserve">3  </w:t>
      </w:r>
      <w:r>
        <w:rPr>
          <w:rFonts w:hint="eastAsia"/>
        </w:rPr>
        <w:t>申请材料中已有相应的调查成果，则审核</w:t>
      </w:r>
      <w:r>
        <w:t>调查成果资料是否齐全、规范，</w:t>
      </w:r>
      <w:r>
        <w:rPr>
          <w:rFonts w:hint="eastAsia"/>
        </w:rPr>
        <w:t>申请登记的项目名称、用海面积、类型、方式、期限等与批准文件或出让合同是否一致</w:t>
      </w:r>
      <w:r>
        <w:t>，</w:t>
      </w:r>
      <w:r>
        <w:rPr>
          <w:rFonts w:hint="eastAsia"/>
        </w:rPr>
        <w:t>宗海图（宗海位置图、界址图）</w:t>
      </w:r>
      <w:r>
        <w:t>以及界址坐标、面积等是否符合要求；</w:t>
      </w:r>
    </w:p>
    <w:p w:rsidR="00AF19D0" w:rsidRDefault="00AF19D0">
      <w:pPr>
        <w:pStyle w:val="aff6"/>
      </w:pPr>
      <w:r>
        <w:t>4  海域使用金是否按规定缴纳；</w:t>
      </w:r>
    </w:p>
    <w:p w:rsidR="00AF19D0" w:rsidRDefault="00AF19D0">
      <w:pPr>
        <w:pStyle w:val="aff6"/>
      </w:pPr>
      <w:r>
        <w:t>5  本规范第4章要求的其他审查事项。</w:t>
      </w:r>
    </w:p>
    <w:p w:rsidR="00AF19D0" w:rsidRDefault="00AF19D0">
      <w:pPr>
        <w:pStyle w:val="aff6"/>
      </w:pPr>
      <w:r>
        <w:t>申请海域使用权</w:t>
      </w:r>
      <w:r>
        <w:rPr>
          <w:rFonts w:hint="eastAsia"/>
        </w:rPr>
        <w:t>及</w:t>
      </w:r>
      <w:r>
        <w:t>建筑物、构筑物所有权登记的：</w:t>
      </w:r>
    </w:p>
    <w:p w:rsidR="00AF19D0" w:rsidRDefault="00AF19D0">
      <w:pPr>
        <w:pStyle w:val="aff6"/>
      </w:pPr>
      <w:r>
        <w:t>1  海域使用权是否已登记。已登记的，不动产登记簿记载的权利主体与建筑物、构筑物符合规划材料和建筑物、构筑物竣工材料等记载的权利主体是否一致；未登记的，建筑物、构筑物符合规划和建筑物、构筑物竣工材料等记载的主体是否与不动产权属来源材料记载的主体一致；</w:t>
      </w:r>
    </w:p>
    <w:p w:rsidR="00AF19D0" w:rsidRDefault="00AF19D0">
      <w:pPr>
        <w:pStyle w:val="aff6"/>
      </w:pPr>
      <w:r>
        <w:t>2  不动产权籍调查成果资料是否齐全、规范，权利人、权利类型及其性质等是否准确，</w:t>
      </w:r>
      <w:r>
        <w:rPr>
          <w:rFonts w:hint="eastAsia"/>
        </w:rPr>
        <w:t>宗海图（宗海位置图、界址图）</w:t>
      </w:r>
      <w:r>
        <w:t xml:space="preserve">及界址坐标、面积等是否符合要求；  </w:t>
      </w:r>
    </w:p>
    <w:p w:rsidR="00AF19D0" w:rsidRDefault="00AF19D0">
      <w:pPr>
        <w:pStyle w:val="aff6"/>
      </w:pPr>
      <w:r>
        <w:t xml:space="preserve">3  是否已按规定进行实地查看； </w:t>
      </w:r>
    </w:p>
    <w:p w:rsidR="00AF19D0" w:rsidRDefault="00AF19D0">
      <w:pPr>
        <w:pStyle w:val="aff6"/>
      </w:pPr>
      <w:r>
        <w:t>4 本规范第4章要求的其他审查事项。</w:t>
      </w:r>
    </w:p>
    <w:p w:rsidR="00AF19D0" w:rsidRDefault="00AF19D0">
      <w:pPr>
        <w:pStyle w:val="aff6"/>
      </w:pPr>
      <w:r>
        <w:lastRenderedPageBreak/>
        <w:t>不存在本规范第4.8.2条不予登记情形的，记载</w:t>
      </w:r>
      <w:r>
        <w:rPr>
          <w:rFonts w:hAnsi="宋体" w:cs="宋体" w:hint="eastAsia"/>
        </w:rPr>
        <w:t>不动产登记簿</w:t>
      </w:r>
      <w:r>
        <w:t>后向申请人核发不动产权属证书。</w:t>
      </w:r>
    </w:p>
    <w:p w:rsidR="00AF19D0" w:rsidRDefault="00AF19D0" w:rsidP="009C3244">
      <w:pPr>
        <w:pStyle w:val="a3"/>
        <w:spacing w:before="156" w:after="156"/>
      </w:pPr>
      <w:bookmarkStart w:id="465" w:name="_Toc448911519"/>
      <w:bookmarkStart w:id="466" w:name="_Toc451780709"/>
      <w:r>
        <w:t>变更登记</w:t>
      </w:r>
      <w:bookmarkEnd w:id="465"/>
      <w:bookmarkEnd w:id="466"/>
    </w:p>
    <w:p w:rsidR="00AF19D0" w:rsidRDefault="00AF19D0">
      <w:pPr>
        <w:pStyle w:val="afff8"/>
        <w:spacing w:before="156" w:after="156"/>
      </w:pPr>
      <w:r>
        <w:t>适用</w:t>
      </w:r>
    </w:p>
    <w:p w:rsidR="00AF19D0" w:rsidRDefault="00AF19D0">
      <w:pPr>
        <w:pStyle w:val="aff6"/>
      </w:pPr>
      <w:r>
        <w:t>已经登记的海域使用权</w:t>
      </w:r>
      <w:r>
        <w:rPr>
          <w:rFonts w:hint="eastAsia"/>
        </w:rPr>
        <w:t>以及</w:t>
      </w:r>
      <w:r>
        <w:t>建筑物、构筑物所有权，因下列情形之一发生变更的，当事人可以申请变更登记</w:t>
      </w:r>
      <w:r>
        <w:rPr>
          <w:rFonts w:hint="eastAsia"/>
        </w:rPr>
        <w:t>：</w:t>
      </w:r>
    </w:p>
    <w:p w:rsidR="00AF19D0" w:rsidRDefault="00AF19D0">
      <w:pPr>
        <w:pStyle w:val="aff6"/>
      </w:pPr>
      <w:r>
        <w:t>1  权利人姓名或者名称、身份证明类型或者身份证明号码发生变化的；</w:t>
      </w:r>
    </w:p>
    <w:p w:rsidR="00AF19D0" w:rsidRDefault="00AF19D0">
      <w:pPr>
        <w:pStyle w:val="aff6"/>
      </w:pPr>
      <w:r>
        <w:t>2  海域坐落、名称发生变化的；</w:t>
      </w:r>
    </w:p>
    <w:p w:rsidR="00AF19D0" w:rsidRDefault="00AF19D0">
      <w:pPr>
        <w:pStyle w:val="aff6"/>
      </w:pPr>
      <w:r>
        <w:t>3  改变海域使用位置、面积或者期限的；</w:t>
      </w:r>
    </w:p>
    <w:p w:rsidR="00AF19D0" w:rsidRDefault="00AF19D0">
      <w:pPr>
        <w:pStyle w:val="aff6"/>
      </w:pPr>
      <w:r>
        <w:t>4  海域使用权续期的；</w:t>
      </w:r>
    </w:p>
    <w:p w:rsidR="00AF19D0" w:rsidRDefault="00AF19D0">
      <w:pPr>
        <w:pStyle w:val="aff6"/>
      </w:pPr>
      <w:r>
        <w:t>5  共有性质变更的；</w:t>
      </w:r>
    </w:p>
    <w:p w:rsidR="00AF19D0" w:rsidRDefault="00AF19D0">
      <w:pPr>
        <w:pStyle w:val="aff6"/>
      </w:pPr>
      <w:r>
        <w:t>6  法律、行政法规规定的其他情形。</w:t>
      </w:r>
    </w:p>
    <w:p w:rsidR="00AF19D0" w:rsidRDefault="00AF19D0">
      <w:pPr>
        <w:pStyle w:val="afff8"/>
        <w:spacing w:before="156" w:after="156"/>
      </w:pPr>
      <w:r>
        <w:t>申请主体</w:t>
      </w:r>
    </w:p>
    <w:p w:rsidR="00AF19D0" w:rsidRDefault="00AF19D0">
      <w:pPr>
        <w:pStyle w:val="aff6"/>
      </w:pPr>
      <w:r>
        <w:t>海域使用权</w:t>
      </w:r>
      <w:r>
        <w:rPr>
          <w:rFonts w:hint="eastAsia"/>
        </w:rPr>
        <w:t>以及</w:t>
      </w:r>
      <w:r>
        <w:t>建筑物、构筑物所有权变更登记的申请主体应当为不动产登记簿记载的权利人。因共有人的姓名、名称发生变化的，可以由发生变化的权利人申请；海域使用面积、用途等自然状况发生变化的，可以由共有人一人或多人申请。</w:t>
      </w:r>
    </w:p>
    <w:p w:rsidR="00AF19D0" w:rsidRDefault="00AF19D0">
      <w:pPr>
        <w:pStyle w:val="afff8"/>
        <w:spacing w:before="156" w:after="156"/>
      </w:pPr>
      <w:r>
        <w:t>申请材料</w:t>
      </w:r>
    </w:p>
    <w:p w:rsidR="00AF19D0" w:rsidRDefault="00AF19D0">
      <w:pPr>
        <w:pStyle w:val="aff6"/>
      </w:pPr>
      <w:r>
        <w:t>申请海域使用权</w:t>
      </w:r>
      <w:r>
        <w:rPr>
          <w:rFonts w:hint="eastAsia"/>
        </w:rPr>
        <w:t>以及</w:t>
      </w:r>
      <w:r>
        <w:t>建筑物、构筑物所有权变更登记，提交的材料包括：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w:t>
      </w:r>
    </w:p>
    <w:p w:rsidR="00AF19D0" w:rsidRDefault="00AF19D0">
      <w:pPr>
        <w:pStyle w:val="aff6"/>
      </w:pPr>
      <w:r>
        <w:t>4  海域使用权</w:t>
      </w:r>
      <w:r>
        <w:rPr>
          <w:rFonts w:hint="eastAsia"/>
        </w:rPr>
        <w:t>以及</w:t>
      </w:r>
      <w:r>
        <w:t>建筑物、构筑物所有权变更的材料，包括：</w:t>
      </w:r>
    </w:p>
    <w:p w:rsidR="00AF19D0" w:rsidRDefault="00AF19D0">
      <w:pPr>
        <w:pStyle w:val="aff6"/>
      </w:pPr>
      <w:r>
        <w:t>（1）权利人姓名或者名称、身份证明类型或者身份证明号码发生变化的，提交能够证实其身份变更的材料</w:t>
      </w:r>
      <w:r>
        <w:rPr>
          <w:rFonts w:hint="eastAsia"/>
        </w:rPr>
        <w:t>；</w:t>
      </w:r>
      <w:r>
        <w:t xml:space="preserve"> </w:t>
      </w:r>
    </w:p>
    <w:p w:rsidR="00AF19D0" w:rsidRDefault="00AF19D0">
      <w:pPr>
        <w:pStyle w:val="aff6"/>
      </w:pPr>
      <w:r>
        <w:t>（2）海域</w:t>
      </w:r>
      <w:r>
        <w:rPr>
          <w:rFonts w:hint="eastAsia"/>
        </w:rPr>
        <w:t>或</w:t>
      </w:r>
      <w:r>
        <w:t>建筑物、构筑物面积、界址范围发生变化的，提交有批准权的人民政府或者主管部门的批准文件、海域使用权出让合同补充协议以及变更后的</w:t>
      </w:r>
      <w:r>
        <w:rPr>
          <w:rFonts w:hAnsi="宋体" w:cs="宋体" w:hint="eastAsia"/>
        </w:rPr>
        <w:t>宗海图（宗海位置图、界址图）</w:t>
      </w:r>
      <w:r>
        <w:t>以及界址点坐标等成果。依法需要补交海域使用金的，还应当提交相关的缴纳凭证；</w:t>
      </w:r>
    </w:p>
    <w:p w:rsidR="00AF19D0" w:rsidRDefault="00AF19D0">
      <w:pPr>
        <w:pStyle w:val="aff6"/>
      </w:pPr>
      <w:r>
        <w:t>（3）海域或建筑物、构筑物用途发生变化的，提交有批准权的人民政府或其主管部门的批准文件、海域使用权出让合同补充协议。依法需要补交海域使用金的，还应当提交相关的缴纳凭证；</w:t>
      </w:r>
    </w:p>
    <w:p w:rsidR="00AF19D0" w:rsidRDefault="00AF19D0">
      <w:pPr>
        <w:pStyle w:val="aff6"/>
      </w:pPr>
      <w:r>
        <w:t>（4）海域使用期限发生变化</w:t>
      </w:r>
      <w:r>
        <w:rPr>
          <w:rFonts w:hint="eastAsia"/>
        </w:rPr>
        <w:t>或续期</w:t>
      </w:r>
      <w:r>
        <w:t>的，提交有批准权的人民政府或其主管部门的批准文件</w:t>
      </w:r>
      <w:r>
        <w:rPr>
          <w:rFonts w:hint="eastAsia"/>
        </w:rPr>
        <w:t>或者海域使用权出让合同补充协议</w:t>
      </w:r>
      <w:r>
        <w:t>。依法需要补交海域使用金的，还应当提交相关的缴纳凭证；</w:t>
      </w:r>
    </w:p>
    <w:p w:rsidR="00AF19D0" w:rsidRDefault="00AF19D0">
      <w:pPr>
        <w:pStyle w:val="aff6"/>
      </w:pPr>
      <w:r>
        <w:t>（5）共有性质变更的，应提交共有性质变更协议书或生效法律文书.</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申请变更登记的海域使用权</w:t>
      </w:r>
      <w:r>
        <w:rPr>
          <w:rFonts w:hint="eastAsia"/>
        </w:rPr>
        <w:t>以及</w:t>
      </w:r>
      <w:r>
        <w:t>建筑物、构筑物所有权是否已经登记；</w:t>
      </w:r>
    </w:p>
    <w:p w:rsidR="00AF19D0" w:rsidRDefault="00AF19D0">
      <w:pPr>
        <w:pStyle w:val="aff6"/>
      </w:pPr>
      <w:r>
        <w:t>2  海域使用权</w:t>
      </w:r>
      <w:r>
        <w:rPr>
          <w:rFonts w:hint="eastAsia"/>
        </w:rPr>
        <w:t>以及</w:t>
      </w:r>
      <w:r>
        <w:t>建筑物、构筑物所有权的变更材料是否齐全、有效；</w:t>
      </w:r>
    </w:p>
    <w:p w:rsidR="00AF19D0" w:rsidRDefault="00AF19D0">
      <w:pPr>
        <w:pStyle w:val="aff6"/>
      </w:pPr>
      <w:r>
        <w:t>3  申请变更事项与变更登记文件记载的变更事实是否一致；</w:t>
      </w:r>
    </w:p>
    <w:p w:rsidR="00AF19D0" w:rsidRDefault="00AF19D0">
      <w:pPr>
        <w:pStyle w:val="aff6"/>
      </w:pPr>
      <w:r>
        <w:lastRenderedPageBreak/>
        <w:t>4  依法应当缴纳海域使用金的，是否</w:t>
      </w:r>
      <w:r>
        <w:rPr>
          <w:rFonts w:hint="eastAsia"/>
        </w:rPr>
        <w:t>已按规定缴纳</w:t>
      </w:r>
      <w:r>
        <w:t>相应价款；</w:t>
      </w:r>
    </w:p>
    <w:p w:rsidR="00AF19D0" w:rsidRDefault="00AF19D0">
      <w:pPr>
        <w:pStyle w:val="aff6"/>
      </w:pPr>
      <w:r>
        <w:t>5  申请登记事项与</w:t>
      </w:r>
      <w:r>
        <w:rPr>
          <w:rFonts w:hAnsi="宋体" w:cs="宋体" w:hint="eastAsia"/>
        </w:rPr>
        <w:t>不动产登记簿</w:t>
      </w:r>
      <w:r>
        <w:t>的记载是否冲突；</w:t>
      </w:r>
    </w:p>
    <w:p w:rsidR="00AF19D0" w:rsidRDefault="00AF19D0">
      <w:pPr>
        <w:pStyle w:val="aff6"/>
      </w:pPr>
      <w:r>
        <w:t>6  本规范第4章要求的其他审查事项。</w:t>
      </w:r>
    </w:p>
    <w:p w:rsidR="00AF19D0" w:rsidRDefault="00AF19D0">
      <w:pPr>
        <w:pStyle w:val="aff6"/>
      </w:pPr>
      <w:r>
        <w:t>不存在本规范第4.8.2条不予登记情形的，将登记事项记载</w:t>
      </w:r>
      <w:r>
        <w:rPr>
          <w:rFonts w:hint="eastAsia"/>
        </w:rPr>
        <w:t>于不动产</w:t>
      </w:r>
      <w:r>
        <w:t>登记簿。</w:t>
      </w:r>
    </w:p>
    <w:p w:rsidR="00AF19D0" w:rsidRDefault="00AF19D0" w:rsidP="009C3244">
      <w:pPr>
        <w:pStyle w:val="a3"/>
        <w:spacing w:before="156" w:after="156"/>
      </w:pPr>
      <w:bookmarkStart w:id="467" w:name="_Toc448911520"/>
      <w:bookmarkStart w:id="468" w:name="_Toc451780710"/>
      <w:r>
        <w:t>转移登记</w:t>
      </w:r>
      <w:bookmarkEnd w:id="467"/>
      <w:bookmarkEnd w:id="468"/>
    </w:p>
    <w:p w:rsidR="00AF19D0" w:rsidRDefault="00AF19D0">
      <w:pPr>
        <w:pStyle w:val="afff8"/>
        <w:spacing w:before="156" w:after="156"/>
      </w:pPr>
      <w:r>
        <w:t>适用</w:t>
      </w:r>
    </w:p>
    <w:p w:rsidR="00AF19D0" w:rsidRDefault="00AF19D0">
      <w:pPr>
        <w:pStyle w:val="aff6"/>
      </w:pPr>
      <w:r>
        <w:t>已经登记的海域使用权</w:t>
      </w:r>
      <w:r>
        <w:rPr>
          <w:rFonts w:hint="eastAsia"/>
        </w:rPr>
        <w:t>以及</w:t>
      </w:r>
      <w:r>
        <w:t>建筑物、构筑物所有权，因下列情形之一导致权属发生转移的，当事人可以申请转移登记</w:t>
      </w:r>
      <w:r>
        <w:rPr>
          <w:rFonts w:hint="eastAsia"/>
        </w:rPr>
        <w:t>：</w:t>
      </w:r>
    </w:p>
    <w:p w:rsidR="00AF19D0" w:rsidRDefault="00AF19D0">
      <w:pPr>
        <w:pStyle w:val="aff6"/>
      </w:pPr>
      <w:r>
        <w:t>1  企业合并、分立或者与他人合资、合作经营、作价入股</w:t>
      </w:r>
      <w:r>
        <w:rPr>
          <w:rFonts w:hint="eastAsia"/>
        </w:rPr>
        <w:t>的</w:t>
      </w:r>
      <w:r>
        <w:t>；</w:t>
      </w:r>
    </w:p>
    <w:p w:rsidR="00AF19D0" w:rsidRDefault="00AF19D0">
      <w:pPr>
        <w:pStyle w:val="aff6"/>
      </w:pPr>
      <w:r>
        <w:t>2  依法转让、赠与</w:t>
      </w:r>
      <w:r>
        <w:rPr>
          <w:rFonts w:hint="eastAsia"/>
        </w:rPr>
        <w:t>的</w:t>
      </w:r>
      <w:r>
        <w:t>；</w:t>
      </w:r>
    </w:p>
    <w:p w:rsidR="00AF19D0" w:rsidRDefault="00AF19D0">
      <w:pPr>
        <w:pStyle w:val="aff6"/>
      </w:pPr>
      <w:r>
        <w:t>3  继承、受遗赠</w:t>
      </w:r>
      <w:r>
        <w:rPr>
          <w:rFonts w:hint="eastAsia"/>
        </w:rPr>
        <w:t>取得的</w:t>
      </w:r>
      <w:r>
        <w:t>；</w:t>
      </w:r>
    </w:p>
    <w:p w:rsidR="00AF19D0" w:rsidRDefault="00AF19D0">
      <w:pPr>
        <w:pStyle w:val="aff6"/>
      </w:pPr>
      <w:r>
        <w:t>4  人民法院、仲裁委员会生效法律文书导致</w:t>
      </w:r>
      <w:r>
        <w:rPr>
          <w:rFonts w:hint="eastAsia"/>
        </w:rPr>
        <w:t>权属</w:t>
      </w:r>
      <w:r>
        <w:t>转移的；</w:t>
      </w:r>
    </w:p>
    <w:p w:rsidR="00AF19D0" w:rsidRDefault="00AF19D0">
      <w:pPr>
        <w:pStyle w:val="aff6"/>
      </w:pPr>
      <w:r>
        <w:t>5  法律、行政法规规定的其他情形。</w:t>
      </w:r>
    </w:p>
    <w:p w:rsidR="00AF19D0" w:rsidRDefault="00AF19D0">
      <w:pPr>
        <w:pStyle w:val="afff8"/>
        <w:spacing w:before="156" w:after="156"/>
      </w:pPr>
      <w:r>
        <w:t>申请主体</w:t>
      </w:r>
    </w:p>
    <w:p w:rsidR="00AF19D0" w:rsidRDefault="00AF19D0">
      <w:pPr>
        <w:pStyle w:val="aff6"/>
      </w:pPr>
      <w:r>
        <w:t>海域使用权</w:t>
      </w:r>
      <w:r>
        <w:rPr>
          <w:rFonts w:hint="eastAsia"/>
        </w:rPr>
        <w:t>以及</w:t>
      </w:r>
      <w:r>
        <w:t>建筑物、构筑物所有权转移登记应当由双方共同申请。属本规范第1</w:t>
      </w:r>
      <w:r>
        <w:rPr>
          <w:rFonts w:hint="eastAsia"/>
        </w:rPr>
        <w:t>2</w:t>
      </w:r>
      <w:r>
        <w:t>.3.1条第3、4项情形的，可由单方申请。</w:t>
      </w:r>
    </w:p>
    <w:p w:rsidR="00AF19D0" w:rsidRDefault="00AF19D0">
      <w:pPr>
        <w:pStyle w:val="afff8"/>
        <w:spacing w:before="156" w:after="156"/>
      </w:pPr>
      <w:r>
        <w:t>申请材料</w:t>
      </w:r>
    </w:p>
    <w:p w:rsidR="00AF19D0" w:rsidRDefault="00AF19D0">
      <w:pPr>
        <w:pStyle w:val="aff6"/>
      </w:pPr>
      <w:r>
        <w:t>海域使用权</w:t>
      </w:r>
      <w:r>
        <w:rPr>
          <w:rFonts w:hint="eastAsia"/>
        </w:rPr>
        <w:t>以及</w:t>
      </w:r>
      <w:r>
        <w:t>建筑物、构筑物所有权转移登记，提交的材料包括：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 xml:space="preserve">3  不动产权属证书； </w:t>
      </w:r>
    </w:p>
    <w:p w:rsidR="00AF19D0" w:rsidRDefault="00AF19D0">
      <w:pPr>
        <w:pStyle w:val="aff6"/>
      </w:pPr>
      <w:r>
        <w:rPr>
          <w:rFonts w:hint="eastAsia"/>
        </w:rPr>
        <w:t xml:space="preserve">4  </w:t>
      </w:r>
      <w:r>
        <w:t>海域使用权</w:t>
      </w:r>
      <w:r>
        <w:rPr>
          <w:rFonts w:hint="eastAsia"/>
        </w:rPr>
        <w:t>以及</w:t>
      </w:r>
      <w:r>
        <w:t>建筑物、构筑物所有权转移的材料，包括：</w:t>
      </w:r>
    </w:p>
    <w:p w:rsidR="00AF19D0" w:rsidRDefault="00AF19D0">
      <w:pPr>
        <w:pStyle w:val="aff6"/>
      </w:pPr>
      <w:r>
        <w:t>（1）法人或其他组织合并、分立</w:t>
      </w:r>
      <w:r>
        <w:rPr>
          <w:rFonts w:hint="eastAsia"/>
        </w:rPr>
        <w:t>或者与他人合资、合作经营，</w:t>
      </w:r>
      <w:r>
        <w:t>导致权属发生转移的，提交法人或其他组织合并、分立的材料</w:t>
      </w:r>
      <w:r>
        <w:rPr>
          <w:rFonts w:hint="eastAsia"/>
        </w:rPr>
        <w:t>以及</w:t>
      </w:r>
      <w:r>
        <w:t>不动产权属转移的材料；</w:t>
      </w:r>
    </w:p>
    <w:p w:rsidR="00AF19D0" w:rsidRDefault="00AF19D0">
      <w:pPr>
        <w:pStyle w:val="aff6"/>
      </w:pPr>
      <w:r>
        <w:t>（2）作价出资（入股）的，提交作价出资（入股）协议；</w:t>
      </w:r>
    </w:p>
    <w:p w:rsidR="00AF19D0" w:rsidRDefault="00AF19D0">
      <w:pPr>
        <w:pStyle w:val="aff6"/>
      </w:pPr>
      <w:r>
        <w:t>（3）买卖的，提交买卖合同；赠与的，提交赠与合同；</w:t>
      </w:r>
    </w:p>
    <w:p w:rsidR="00AF19D0" w:rsidRDefault="00AF19D0">
      <w:pPr>
        <w:pStyle w:val="aff6"/>
      </w:pPr>
      <w:r>
        <w:t>（4）因继承、受遗赠取得的，按照本规范1.8.6的规定提交材料；</w:t>
      </w:r>
    </w:p>
    <w:p w:rsidR="00AF19D0" w:rsidRDefault="00AF19D0">
      <w:pPr>
        <w:pStyle w:val="aff6"/>
      </w:pPr>
      <w:r>
        <w:t>（5）因人民法院、仲裁委员会的生效法律文书等导致权属发生变化的，提交人民法院、仲裁委员会的生效法律文书等材料。</w:t>
      </w:r>
    </w:p>
    <w:p w:rsidR="00AF19D0" w:rsidRDefault="00AF19D0">
      <w:pPr>
        <w:pStyle w:val="aff6"/>
      </w:pPr>
      <w:r>
        <w:rPr>
          <w:rFonts w:hint="eastAsia"/>
        </w:rPr>
        <w:t>（6）转让批准取得的海域使用权，提交原批准用海的海洋行政主管部门批准转让的文件。</w:t>
      </w:r>
    </w:p>
    <w:p w:rsidR="00AF19D0" w:rsidRDefault="00AF19D0">
      <w:pPr>
        <w:pStyle w:val="aff6"/>
      </w:pPr>
      <w:r>
        <w:t>5  依法需要补交海域使用金、缴纳税费的，应当提交缴纳海域使用金缴款凭证、税费缴纳凭证；</w:t>
      </w:r>
    </w:p>
    <w:p w:rsidR="00AF19D0" w:rsidRDefault="00AF19D0">
      <w:pPr>
        <w:pStyle w:val="aff6"/>
      </w:pPr>
      <w:r>
        <w:t>6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海域使用权</w:t>
      </w:r>
      <w:r>
        <w:rPr>
          <w:rFonts w:hint="eastAsia"/>
        </w:rPr>
        <w:t>以及</w:t>
      </w:r>
      <w:r>
        <w:t>建筑物、构筑物所有权转移的登记原因文件是否齐全、有效；</w:t>
      </w:r>
    </w:p>
    <w:p w:rsidR="00AF19D0" w:rsidRDefault="00AF19D0">
      <w:pPr>
        <w:pStyle w:val="aff6"/>
      </w:pPr>
      <w:r>
        <w:t>2  申请转移的海域使用权</w:t>
      </w:r>
      <w:r>
        <w:rPr>
          <w:rFonts w:hint="eastAsia"/>
        </w:rPr>
        <w:t>以及</w:t>
      </w:r>
      <w:r>
        <w:t>建筑物、构筑物所有权与登记原因文件记载是否一致；</w:t>
      </w:r>
    </w:p>
    <w:p w:rsidR="00AF19D0" w:rsidRDefault="00AF19D0">
      <w:pPr>
        <w:pStyle w:val="aff6"/>
      </w:pPr>
      <w:r>
        <w:t>3  海域使用权</w:t>
      </w:r>
      <w:r>
        <w:rPr>
          <w:rFonts w:hint="eastAsia"/>
        </w:rPr>
        <w:t>以及</w:t>
      </w:r>
      <w:r>
        <w:t>建筑物、构筑物所有权被查封的，不予办理转移登记；</w:t>
      </w:r>
    </w:p>
    <w:p w:rsidR="00AF19D0" w:rsidRDefault="00AF19D0">
      <w:pPr>
        <w:pStyle w:val="aff6"/>
      </w:pPr>
      <w:r>
        <w:t>4  有异议登记的，受让方是否已签署知悉存在异议登记并自担风险的书面承诺；</w:t>
      </w:r>
    </w:p>
    <w:p w:rsidR="00AF19D0" w:rsidRDefault="00AF19D0">
      <w:pPr>
        <w:pStyle w:val="aff6"/>
      </w:pPr>
      <w:r>
        <w:lastRenderedPageBreak/>
        <w:t>5  申请登记事项与</w:t>
      </w:r>
      <w:r>
        <w:rPr>
          <w:rFonts w:hAnsi="宋体" w:cs="宋体" w:hint="eastAsia"/>
        </w:rPr>
        <w:t>不动产登记簿</w:t>
      </w:r>
      <w:r>
        <w:t>的记载是否冲突；</w:t>
      </w:r>
    </w:p>
    <w:p w:rsidR="00AF19D0" w:rsidRDefault="00AF19D0">
      <w:pPr>
        <w:pStyle w:val="aff6"/>
      </w:pPr>
      <w:r>
        <w:t>6  依法应当缴纳海域使用金、纳税的，是否已缴纳海域使用金</w:t>
      </w:r>
      <w:r>
        <w:rPr>
          <w:rFonts w:hint="eastAsia"/>
        </w:rPr>
        <w:t>和有关税费</w:t>
      </w:r>
      <w:r>
        <w:t>；</w:t>
      </w:r>
    </w:p>
    <w:p w:rsidR="00AF19D0" w:rsidRDefault="00AF19D0">
      <w:pPr>
        <w:pStyle w:val="aff6"/>
      </w:pPr>
      <w:r>
        <w:t>7  本规范第4章要求的其他审查事项。</w:t>
      </w:r>
    </w:p>
    <w:p w:rsidR="00AF19D0" w:rsidRDefault="00AF19D0">
      <w:pPr>
        <w:pStyle w:val="aff6"/>
      </w:pPr>
      <w:r>
        <w:t>不存在本规范第4.8.2条不予登记情形的，将登记事项记载</w:t>
      </w:r>
      <w:r>
        <w:rPr>
          <w:rFonts w:hint="eastAsia"/>
        </w:rPr>
        <w:t>于不动产</w:t>
      </w:r>
      <w:r>
        <w:t>登记簿</w:t>
      </w:r>
      <w:r>
        <w:rPr>
          <w:rFonts w:hint="eastAsia"/>
        </w:rPr>
        <w:t>，并</w:t>
      </w:r>
      <w:r>
        <w:t>向权利人核发不动产权属证书。</w:t>
      </w:r>
    </w:p>
    <w:p w:rsidR="00AF19D0" w:rsidRDefault="00AF19D0" w:rsidP="009C3244">
      <w:pPr>
        <w:pStyle w:val="a3"/>
        <w:spacing w:before="156" w:after="156"/>
      </w:pPr>
      <w:bookmarkStart w:id="469" w:name="_Toc448911521"/>
      <w:bookmarkStart w:id="470" w:name="_Toc451780711"/>
      <w:r>
        <w:t>注销登记</w:t>
      </w:r>
      <w:bookmarkEnd w:id="469"/>
      <w:bookmarkEnd w:id="470"/>
    </w:p>
    <w:p w:rsidR="00AF19D0" w:rsidRDefault="00AF19D0">
      <w:pPr>
        <w:pStyle w:val="afff8"/>
        <w:spacing w:before="156" w:after="156"/>
      </w:pPr>
      <w:r>
        <w:t>适用</w:t>
      </w:r>
    </w:p>
    <w:p w:rsidR="00AF19D0" w:rsidRDefault="00AF19D0">
      <w:pPr>
        <w:pStyle w:val="aff6"/>
      </w:pPr>
      <w:r>
        <w:t>已经登记的海域使用权</w:t>
      </w:r>
      <w:r>
        <w:rPr>
          <w:rFonts w:hint="eastAsia"/>
        </w:rPr>
        <w:t>以及</w:t>
      </w:r>
      <w:r>
        <w:t>建筑物、构筑物所有权，有下列情形之一的，当事人可以申请办理注销登记</w:t>
      </w:r>
      <w:r>
        <w:rPr>
          <w:rFonts w:hint="eastAsia"/>
        </w:rPr>
        <w:t>：</w:t>
      </w:r>
    </w:p>
    <w:p w:rsidR="00AF19D0" w:rsidRDefault="00AF19D0">
      <w:pPr>
        <w:pStyle w:val="aff6"/>
      </w:pPr>
      <w:r>
        <w:t>1  不动产灭失的；</w:t>
      </w:r>
    </w:p>
    <w:p w:rsidR="00AF19D0" w:rsidRDefault="00AF19D0">
      <w:pPr>
        <w:pStyle w:val="aff6"/>
      </w:pPr>
      <w:r>
        <w:t>2  权利人放弃海域使用权</w:t>
      </w:r>
      <w:r>
        <w:rPr>
          <w:rFonts w:hint="eastAsia"/>
        </w:rPr>
        <w:t>以及</w:t>
      </w:r>
      <w:r>
        <w:t>建筑物、构筑物所有权的；</w:t>
      </w:r>
    </w:p>
    <w:p w:rsidR="00AF19D0" w:rsidRDefault="00AF19D0">
      <w:pPr>
        <w:pStyle w:val="aff6"/>
      </w:pPr>
      <w:r>
        <w:t>3  因人民法院、仲裁委员会的生效法律文书等导致海域使用权</w:t>
      </w:r>
      <w:r>
        <w:rPr>
          <w:rFonts w:hint="eastAsia"/>
        </w:rPr>
        <w:t>以及</w:t>
      </w:r>
      <w:r>
        <w:t>建筑物、构筑物所有权消灭的；</w:t>
      </w:r>
    </w:p>
    <w:p w:rsidR="00AF19D0" w:rsidRDefault="00AF19D0">
      <w:pPr>
        <w:pStyle w:val="aff6"/>
      </w:pPr>
      <w:r>
        <w:t>4  法律、行政法规规定的其他情形。</w:t>
      </w:r>
    </w:p>
    <w:p w:rsidR="00AF19D0" w:rsidRDefault="00AF19D0">
      <w:pPr>
        <w:pStyle w:val="afff8"/>
        <w:spacing w:before="156" w:after="156"/>
      </w:pPr>
      <w:r>
        <w:t>申请主体</w:t>
      </w:r>
    </w:p>
    <w:p w:rsidR="00AF19D0" w:rsidRDefault="00AF19D0">
      <w:pPr>
        <w:pStyle w:val="aff6"/>
      </w:pPr>
      <w:r>
        <w:t>海域使用权</w:t>
      </w:r>
      <w:r>
        <w:rPr>
          <w:rFonts w:hint="eastAsia"/>
        </w:rPr>
        <w:t>以及</w:t>
      </w:r>
      <w:r>
        <w:t>建筑物、构筑物所有权注销登记的申请主体应当为不动产登记簿记载的权利人。</w:t>
      </w:r>
    </w:p>
    <w:p w:rsidR="00AF19D0" w:rsidRDefault="00AF19D0">
      <w:pPr>
        <w:pStyle w:val="afff8"/>
        <w:spacing w:before="156" w:after="156"/>
      </w:pPr>
      <w:r>
        <w:t>申请材料</w:t>
      </w:r>
    </w:p>
    <w:p w:rsidR="00AF19D0" w:rsidRDefault="00AF19D0">
      <w:pPr>
        <w:pStyle w:val="aff6"/>
      </w:pPr>
      <w:r>
        <w:t>申请海域使用权</w:t>
      </w:r>
      <w:r>
        <w:rPr>
          <w:rFonts w:hint="eastAsia"/>
        </w:rPr>
        <w:t>以及</w:t>
      </w:r>
      <w:r>
        <w:t>建筑物、构筑物所有权注销登记，提交的材料包括：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w:t>
      </w:r>
    </w:p>
    <w:p w:rsidR="00AF19D0" w:rsidRDefault="00AF19D0">
      <w:pPr>
        <w:pStyle w:val="aff6"/>
      </w:pPr>
      <w:r>
        <w:t>4  海域使用权</w:t>
      </w:r>
      <w:r>
        <w:rPr>
          <w:rFonts w:hint="eastAsia"/>
        </w:rPr>
        <w:t>以及</w:t>
      </w:r>
      <w:r>
        <w:t>建筑物、构筑物所有权消灭的材料，包括：</w:t>
      </w:r>
    </w:p>
    <w:p w:rsidR="00AF19D0" w:rsidRDefault="00AF19D0">
      <w:pPr>
        <w:pStyle w:val="aff6"/>
      </w:pPr>
      <w:r>
        <w:t>（1）不动产灭失的，提交证实灭失的材料；</w:t>
      </w:r>
    </w:p>
    <w:p w:rsidR="00AF19D0" w:rsidRDefault="00AF19D0">
      <w:pPr>
        <w:pStyle w:val="aff6"/>
      </w:pPr>
      <w:r>
        <w:t>（2）权利人放弃海域使用权</w:t>
      </w:r>
      <w:r>
        <w:rPr>
          <w:rFonts w:hint="eastAsia"/>
        </w:rPr>
        <w:t>以及</w:t>
      </w:r>
      <w:r>
        <w:t>建筑物、构筑物所有权的，提交权利人放弃权利的书面文件。设立抵押权、地役权或者已经办理预告登记、查封登记的，需提交抵押权人、地役权人、预告登记权利人、查封机关同意注销的书面材料；</w:t>
      </w:r>
    </w:p>
    <w:p w:rsidR="00AF19D0" w:rsidRDefault="00AF19D0">
      <w:pPr>
        <w:pStyle w:val="aff6"/>
      </w:pPr>
      <w:r>
        <w:t>（3）因人民法院或者仲裁委员会生效法律文书等导致海域使用权</w:t>
      </w:r>
      <w:r>
        <w:rPr>
          <w:rFonts w:hint="eastAsia"/>
        </w:rPr>
        <w:t>以及</w:t>
      </w:r>
      <w:r>
        <w:t>建筑物、构筑物所有权消灭的，提交人民法院或者仲裁委员会生效法律文书等材料；</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申请注销的海域使用权</w:t>
      </w:r>
      <w:r>
        <w:rPr>
          <w:rFonts w:hint="eastAsia"/>
        </w:rPr>
        <w:t>以及</w:t>
      </w:r>
      <w:r>
        <w:t>建筑物、构筑物所有权是否已经登记；</w:t>
      </w:r>
    </w:p>
    <w:p w:rsidR="00AF19D0" w:rsidRDefault="00AF19D0">
      <w:pPr>
        <w:pStyle w:val="aff6"/>
      </w:pPr>
      <w:r>
        <w:t>2  海域使用权</w:t>
      </w:r>
      <w:r>
        <w:rPr>
          <w:rFonts w:hint="eastAsia"/>
        </w:rPr>
        <w:t>以及</w:t>
      </w:r>
      <w:r>
        <w:t>建筑物、构筑物所有权的注销材料是否齐全、有效；</w:t>
      </w:r>
    </w:p>
    <w:p w:rsidR="00AF19D0" w:rsidRDefault="00AF19D0">
      <w:pPr>
        <w:pStyle w:val="aff6"/>
      </w:pPr>
      <w:r>
        <w:t>3  不动产灭失的，是否已实地查看；</w:t>
      </w:r>
    </w:p>
    <w:p w:rsidR="00AF19D0" w:rsidRDefault="00AF19D0">
      <w:pPr>
        <w:pStyle w:val="aff6"/>
      </w:pPr>
      <w:r>
        <w:t>4  海域使用权</w:t>
      </w:r>
      <w:r>
        <w:rPr>
          <w:rFonts w:hint="eastAsia"/>
        </w:rPr>
        <w:t>以及</w:t>
      </w:r>
      <w:r>
        <w:t>建筑物、构筑物所有权已设立抵押权、地役权或者已经办理预告登记、查封登记的，权利人放弃权利申请注销登记的，是否提供抵押权人、地役权人、预告登记权</w:t>
      </w:r>
      <w:r>
        <w:rPr>
          <w:rFonts w:hint="eastAsia"/>
        </w:rPr>
        <w:t>利</w:t>
      </w:r>
      <w:r>
        <w:t>人、查封机关书面同意；</w:t>
      </w:r>
    </w:p>
    <w:p w:rsidR="00AF19D0" w:rsidRDefault="00AF19D0">
      <w:pPr>
        <w:pStyle w:val="aff6"/>
      </w:pPr>
      <w:r>
        <w:t>5  申请登记事项与</w:t>
      </w:r>
      <w:r>
        <w:rPr>
          <w:rFonts w:hAnsi="宋体" w:cs="宋体" w:hint="eastAsia"/>
        </w:rPr>
        <w:t>不动产登记簿</w:t>
      </w:r>
      <w:r>
        <w:t>的记载是否冲突；</w:t>
      </w:r>
    </w:p>
    <w:p w:rsidR="00AF19D0" w:rsidRDefault="00AF19D0">
      <w:pPr>
        <w:pStyle w:val="aff6"/>
      </w:pPr>
      <w:r>
        <w:t>6  本规范第4章要求的其他审查事项。</w:t>
      </w:r>
    </w:p>
    <w:p w:rsidR="00AF19D0" w:rsidRDefault="00AF19D0">
      <w:pPr>
        <w:pStyle w:val="aff6"/>
      </w:pPr>
      <w:r>
        <w:lastRenderedPageBreak/>
        <w:t>不存在本规范第4.8.2条不予登记情形的，将登记事项以及不动产权</w:t>
      </w:r>
      <w:r>
        <w:rPr>
          <w:rFonts w:hint="eastAsia"/>
        </w:rPr>
        <w:t>证书</w:t>
      </w:r>
      <w:r>
        <w:t>或者不动产登记证明收回、作废等内容记载于不动产登记簿。</w:t>
      </w:r>
    </w:p>
    <w:p w:rsidR="00AF19D0" w:rsidRDefault="00AF19D0">
      <w:pPr>
        <w:pStyle w:val="aff6"/>
      </w:pPr>
      <w:r>
        <w:t>申请无居民海岛登记的，参照海域使用权</w:t>
      </w:r>
      <w:r>
        <w:rPr>
          <w:rFonts w:hint="eastAsia"/>
        </w:rPr>
        <w:t>及建筑物、构筑物所有权</w:t>
      </w:r>
      <w:r>
        <w:t>登记</w:t>
      </w:r>
      <w:r>
        <w:rPr>
          <w:rFonts w:hint="eastAsia"/>
        </w:rPr>
        <w:t>的</w:t>
      </w:r>
      <w:r>
        <w:t>有关规定办理。</w:t>
      </w:r>
    </w:p>
    <w:p w:rsidR="00AF19D0" w:rsidRDefault="00AF19D0" w:rsidP="009C3244">
      <w:pPr>
        <w:pStyle w:val="a2"/>
        <w:spacing w:before="312" w:after="312"/>
      </w:pPr>
      <w:bookmarkStart w:id="471" w:name="_Toc448911522"/>
      <w:bookmarkStart w:id="472" w:name="_Toc451780712"/>
      <w:r>
        <w:t>地役权登记</w:t>
      </w:r>
      <w:bookmarkEnd w:id="471"/>
      <w:bookmarkEnd w:id="472"/>
    </w:p>
    <w:p w:rsidR="00AF19D0" w:rsidRDefault="00AF19D0" w:rsidP="009C3244">
      <w:pPr>
        <w:pStyle w:val="a3"/>
        <w:spacing w:before="156" w:after="156"/>
      </w:pPr>
      <w:bookmarkStart w:id="473" w:name="_Toc448911523"/>
      <w:bookmarkStart w:id="474" w:name="_Toc451780713"/>
      <w:r>
        <w:t>首次登记</w:t>
      </w:r>
      <w:bookmarkEnd w:id="473"/>
      <w:bookmarkEnd w:id="474"/>
    </w:p>
    <w:p w:rsidR="00AF19D0" w:rsidRDefault="00AF19D0">
      <w:pPr>
        <w:pStyle w:val="afff8"/>
        <w:spacing w:before="156" w:after="156"/>
      </w:pPr>
      <w:r>
        <w:t>适用</w:t>
      </w:r>
    </w:p>
    <w:p w:rsidR="00AF19D0" w:rsidRDefault="00AF19D0">
      <w:pPr>
        <w:pStyle w:val="aff6"/>
      </w:pPr>
      <w:r>
        <w:t>按照约定设定地役权利用他人不动产，有下列情形之一的，当事人可以申请地役权首次登记。地役权设立后，办理首次登记前发生变更、转移的，当事人应当就已经变更或转移的地役权，申请首次登记。</w:t>
      </w:r>
    </w:p>
    <w:p w:rsidR="00AF19D0" w:rsidRDefault="00AF19D0">
      <w:pPr>
        <w:pStyle w:val="aff6"/>
      </w:pPr>
      <w:r>
        <w:t>1  因用水、排水、通行利用他人不动产的；</w:t>
      </w:r>
    </w:p>
    <w:p w:rsidR="00AF19D0" w:rsidRDefault="00AF19D0">
      <w:pPr>
        <w:pStyle w:val="aff6"/>
      </w:pPr>
      <w:r>
        <w:t>2  因铺设电线、电缆、水管、输油管线、暖气和燃气管线等利用他人不动产的；</w:t>
      </w:r>
    </w:p>
    <w:p w:rsidR="00AF19D0" w:rsidRDefault="00AF19D0">
      <w:pPr>
        <w:pStyle w:val="aff6"/>
      </w:pPr>
      <w:r>
        <w:t>3  因架设铁塔、基站、广告牌等利用他人不动产的；</w:t>
      </w:r>
    </w:p>
    <w:p w:rsidR="00AF19D0" w:rsidRDefault="00AF19D0">
      <w:pPr>
        <w:pStyle w:val="aff6"/>
      </w:pPr>
      <w:r>
        <w:t>4  因采光、通风、保持视野等限制他人不动产利用的；</w:t>
      </w:r>
    </w:p>
    <w:p w:rsidR="00AF19D0" w:rsidRDefault="00AF19D0">
      <w:pPr>
        <w:pStyle w:val="aff6"/>
      </w:pPr>
      <w:r>
        <w:t>5  其他为提高自己不动产效益，按照约定利用他人不动产的情形。</w:t>
      </w:r>
    </w:p>
    <w:p w:rsidR="00AF19D0" w:rsidRDefault="00AF19D0">
      <w:pPr>
        <w:pStyle w:val="afff8"/>
        <w:spacing w:before="156" w:after="156"/>
      </w:pPr>
      <w:r>
        <w:t>申请主体</w:t>
      </w:r>
    </w:p>
    <w:p w:rsidR="00AF19D0" w:rsidRDefault="00AF19D0">
      <w:pPr>
        <w:pStyle w:val="aff6"/>
      </w:pPr>
      <w:r>
        <w:t>地役权首次登记应当由地役权合同中载明的需役地权利人和供役地权利人共同申请。</w:t>
      </w:r>
    </w:p>
    <w:p w:rsidR="00AF19D0" w:rsidRDefault="00AF19D0">
      <w:pPr>
        <w:pStyle w:val="afff8"/>
        <w:spacing w:before="156" w:after="156"/>
      </w:pPr>
      <w:r>
        <w:t>申请材料</w:t>
      </w:r>
    </w:p>
    <w:p w:rsidR="00AF19D0" w:rsidRDefault="00AF19D0">
      <w:pPr>
        <w:pStyle w:val="aff6"/>
      </w:pPr>
      <w:r>
        <w:t>申请地役权首次登记，提交的材料包括：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需役地和供役地的不动产权属证书；</w:t>
      </w:r>
    </w:p>
    <w:p w:rsidR="00AF19D0" w:rsidRDefault="00AF19D0">
      <w:pPr>
        <w:pStyle w:val="aff6"/>
      </w:pPr>
      <w:r>
        <w:t>4  地役权合同；</w:t>
      </w:r>
    </w:p>
    <w:p w:rsidR="00AF19D0" w:rsidRDefault="00AF19D0">
      <w:pPr>
        <w:pStyle w:val="aff6"/>
      </w:pPr>
      <w:r>
        <w:t>5  地役权设立后，办理首次登记前发生变更、转移的，还应提交相关材料；</w:t>
      </w:r>
    </w:p>
    <w:p w:rsidR="00AF19D0" w:rsidRDefault="00AF19D0">
      <w:pPr>
        <w:pStyle w:val="aff6"/>
      </w:pPr>
      <w:r>
        <w:t>6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供役地、需役地是否已经登记；</w:t>
      </w:r>
    </w:p>
    <w:p w:rsidR="00AF19D0" w:rsidRDefault="00AF19D0">
      <w:pPr>
        <w:pStyle w:val="aff6"/>
      </w:pPr>
      <w:r>
        <w:t>2  不动产登记申请书、不动产权属证书、地役权合同等材料记载的主体是否一致；</w:t>
      </w:r>
    </w:p>
    <w:p w:rsidR="00AF19D0" w:rsidRDefault="00AF19D0">
      <w:pPr>
        <w:pStyle w:val="aff6"/>
      </w:pPr>
      <w:r>
        <w:t>3  是否为利用他人不动产而设定地役权；</w:t>
      </w:r>
    </w:p>
    <w:p w:rsidR="00AF19D0" w:rsidRDefault="00AF19D0">
      <w:pPr>
        <w:pStyle w:val="aff6"/>
      </w:pPr>
      <w:r>
        <w:t>4  当事人约定的利用方法是否属于其他物权的内容；</w:t>
      </w:r>
    </w:p>
    <w:p w:rsidR="00AF19D0" w:rsidRDefault="00AF19D0">
      <w:pPr>
        <w:pStyle w:val="aff6"/>
      </w:pPr>
      <w:r>
        <w:t>5  地役权内容是否违反法律、行政法规的强制性规定；</w:t>
      </w:r>
    </w:p>
    <w:p w:rsidR="00AF19D0" w:rsidRDefault="00AF19D0">
      <w:pPr>
        <w:pStyle w:val="aff6"/>
      </w:pPr>
      <w:r>
        <w:t>6  供役地被抵押的，是否已经抵押权人书面同意；</w:t>
      </w:r>
    </w:p>
    <w:p w:rsidR="00AF19D0" w:rsidRDefault="00AF19D0">
      <w:pPr>
        <w:pStyle w:val="aff6"/>
      </w:pPr>
      <w:r>
        <w:rPr>
          <w:rFonts w:hint="eastAsia"/>
        </w:rPr>
        <w:t>7</w:t>
      </w:r>
      <w:r>
        <w:t xml:space="preserve">  本规范第4章要求的其他审查事项。</w:t>
      </w:r>
    </w:p>
    <w:p w:rsidR="00AF19D0" w:rsidRDefault="00AF19D0">
      <w:pPr>
        <w:pStyle w:val="aff6"/>
      </w:pPr>
      <w:r>
        <w:t>不存在本规范第4.8.2条不予登记情形的，记载</w:t>
      </w:r>
      <w:r>
        <w:rPr>
          <w:rFonts w:hAnsi="宋体" w:cs="宋体" w:hint="eastAsia"/>
        </w:rPr>
        <w:t>不动产登记簿</w:t>
      </w:r>
      <w:r>
        <w:t>后向权利人核发不动产登记证明。地役权首次登记，不动产登记机构应当将登记事项分别记载于需役地和供役地</w:t>
      </w:r>
      <w:r>
        <w:rPr>
          <w:rFonts w:hAnsi="宋体" w:cs="宋体" w:hint="eastAsia"/>
        </w:rPr>
        <w:t>不动产登记簿</w:t>
      </w:r>
      <w:r>
        <w:t>。</w:t>
      </w:r>
    </w:p>
    <w:p w:rsidR="00AF19D0" w:rsidRDefault="00AF19D0" w:rsidP="009C3244">
      <w:pPr>
        <w:pStyle w:val="a3"/>
        <w:spacing w:before="156" w:after="156"/>
      </w:pPr>
      <w:bookmarkStart w:id="475" w:name="_Toc448911524"/>
      <w:bookmarkStart w:id="476" w:name="_Toc451780714"/>
      <w:r>
        <w:t>变更登记</w:t>
      </w:r>
      <w:bookmarkEnd w:id="475"/>
      <w:bookmarkEnd w:id="476"/>
    </w:p>
    <w:p w:rsidR="00AF19D0" w:rsidRDefault="00AF19D0">
      <w:pPr>
        <w:pStyle w:val="afff8"/>
        <w:spacing w:before="156" w:after="156"/>
      </w:pPr>
      <w:r>
        <w:lastRenderedPageBreak/>
        <w:t>适用</w:t>
      </w:r>
    </w:p>
    <w:p w:rsidR="00AF19D0" w:rsidRDefault="00AF19D0">
      <w:pPr>
        <w:pStyle w:val="aff6"/>
      </w:pPr>
      <w:r>
        <w:t>已经登记的地役权，因下列变更情形之一的，当事人</w:t>
      </w:r>
      <w:r>
        <w:rPr>
          <w:rFonts w:hint="eastAsia"/>
        </w:rPr>
        <w:t>应当</w:t>
      </w:r>
      <w:r>
        <w:t>申请变更登记</w:t>
      </w:r>
      <w:r>
        <w:rPr>
          <w:rFonts w:hint="eastAsia"/>
        </w:rPr>
        <w:t>：</w:t>
      </w:r>
    </w:p>
    <w:p w:rsidR="00AF19D0" w:rsidRDefault="00AF19D0">
      <w:pPr>
        <w:pStyle w:val="aff6"/>
      </w:pPr>
      <w:r>
        <w:t>1  需役地或者供役地权利人姓名或者名称、身份证明类型或者身份证明号码发生变化的；</w:t>
      </w:r>
    </w:p>
    <w:p w:rsidR="00AF19D0" w:rsidRDefault="00AF19D0">
      <w:pPr>
        <w:pStyle w:val="aff6"/>
      </w:pPr>
      <w:r>
        <w:t>2  共有性质变更的；</w:t>
      </w:r>
    </w:p>
    <w:p w:rsidR="00AF19D0" w:rsidRDefault="00AF19D0">
      <w:pPr>
        <w:pStyle w:val="aff6"/>
      </w:pPr>
      <w:r>
        <w:t>3  需役地或者供役地自然状况发生变化；</w:t>
      </w:r>
    </w:p>
    <w:p w:rsidR="00AF19D0" w:rsidRDefault="00AF19D0">
      <w:pPr>
        <w:pStyle w:val="aff6"/>
      </w:pPr>
      <w:r>
        <w:t>4  地役权内容变更的；</w:t>
      </w:r>
    </w:p>
    <w:p w:rsidR="00AF19D0" w:rsidRDefault="00AF19D0">
      <w:pPr>
        <w:pStyle w:val="aff6"/>
      </w:pPr>
      <w:r>
        <w:t>5  法律、行政法规规定的其他情形。</w:t>
      </w:r>
    </w:p>
    <w:p w:rsidR="00AF19D0" w:rsidRDefault="00AF19D0">
      <w:pPr>
        <w:pStyle w:val="afff8"/>
        <w:spacing w:before="156" w:after="156"/>
      </w:pPr>
      <w:r>
        <w:t>申请主体</w:t>
      </w:r>
    </w:p>
    <w:p w:rsidR="00AF19D0" w:rsidRDefault="00AF19D0">
      <w:pPr>
        <w:pStyle w:val="aff6"/>
      </w:pPr>
      <w:r>
        <w:t>地役权变更登记的申请主体应当为需役地权利人和供役地权利人。因共有人的姓名、名称发生变化的，可以由姓名、名称发生变化的权利人申请；因不动产自然状况变化申请变更登记的，可以由共有人一人或多人申请。</w:t>
      </w:r>
    </w:p>
    <w:p w:rsidR="00AF19D0" w:rsidRDefault="00AF19D0">
      <w:pPr>
        <w:pStyle w:val="afff8"/>
        <w:spacing w:before="156" w:after="156"/>
      </w:pPr>
      <w:r>
        <w:t>申请材料</w:t>
      </w:r>
    </w:p>
    <w:p w:rsidR="00AF19D0" w:rsidRDefault="00AF19D0">
      <w:pPr>
        <w:pStyle w:val="aff6"/>
      </w:pPr>
      <w:r>
        <w:t>申请地役权变更登记，提交的材料包括：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 xml:space="preserve">3  </w:t>
      </w:r>
      <w:r>
        <w:rPr>
          <w:rFonts w:ascii="Times New Roman" w:hint="eastAsia"/>
          <w:szCs w:val="21"/>
        </w:rPr>
        <w:t>不动产登记证明；</w:t>
      </w:r>
    </w:p>
    <w:p w:rsidR="00AF19D0" w:rsidRDefault="00AF19D0">
      <w:pPr>
        <w:pStyle w:val="aff6"/>
      </w:pPr>
      <w:r>
        <w:t xml:space="preserve">4  地役权变更的材料，包括： </w:t>
      </w:r>
    </w:p>
    <w:p w:rsidR="00AF19D0" w:rsidRDefault="00AF19D0">
      <w:pPr>
        <w:pStyle w:val="aff6"/>
      </w:pPr>
      <w:r>
        <w:t>（1）权利人姓名或者名称、身份证明类型或者身份证明号码发生变化的，提交能够证实其身份变更的材料</w:t>
      </w:r>
      <w:r>
        <w:rPr>
          <w:rFonts w:hint="eastAsia"/>
        </w:rPr>
        <w:t>；</w:t>
      </w:r>
      <w:r>
        <w:t xml:space="preserve"> </w:t>
      </w:r>
    </w:p>
    <w:p w:rsidR="00AF19D0" w:rsidRDefault="00AF19D0">
      <w:pPr>
        <w:pStyle w:val="aff6"/>
      </w:pPr>
      <w:r>
        <w:t>（2）需役地或者供役地的面积发生变化的，提交有批准权的人民政府或其主管部门的批准文件以及变更后的权籍调查表、宗地图</w:t>
      </w:r>
      <w:r>
        <w:rPr>
          <w:rFonts w:hint="eastAsia"/>
        </w:rPr>
        <w:t>和</w:t>
      </w:r>
      <w:r>
        <w:t>宗地界址坐标等不动产权籍调查成果；</w:t>
      </w:r>
    </w:p>
    <w:p w:rsidR="00AF19D0" w:rsidRDefault="00AF19D0">
      <w:pPr>
        <w:pStyle w:val="aff6"/>
      </w:pPr>
      <w:r>
        <w:t>（3）共有性质变更的，提交共有性质变更协议；</w:t>
      </w:r>
    </w:p>
    <w:p w:rsidR="00AF19D0" w:rsidRDefault="00AF19D0">
      <w:pPr>
        <w:pStyle w:val="aff6"/>
      </w:pPr>
      <w:r>
        <w:t>（4）地役权内容发生变化的，提交地役权内容变更的协议。</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申请变更登记的地役权是否已经登记；</w:t>
      </w:r>
    </w:p>
    <w:p w:rsidR="00AF19D0" w:rsidRDefault="00AF19D0">
      <w:pPr>
        <w:pStyle w:val="aff6"/>
      </w:pPr>
      <w:r>
        <w:t>2  地役权的变更材料是否齐全、有效；</w:t>
      </w:r>
    </w:p>
    <w:p w:rsidR="00AF19D0" w:rsidRDefault="00AF19D0">
      <w:pPr>
        <w:pStyle w:val="aff6"/>
      </w:pPr>
      <w:r>
        <w:t>3  申请变更事项与变更登记文件记载的变更事实是否一致；</w:t>
      </w:r>
    </w:p>
    <w:p w:rsidR="00AF19D0" w:rsidRDefault="00AF19D0">
      <w:pPr>
        <w:pStyle w:val="aff6"/>
      </w:pPr>
      <w:r>
        <w:t>4  本规范第4章要求的其他审查事项。</w:t>
      </w:r>
    </w:p>
    <w:p w:rsidR="00AF19D0" w:rsidRDefault="00AF19D0">
      <w:pPr>
        <w:pStyle w:val="aff6"/>
      </w:pPr>
      <w:r>
        <w:t>不存在本规范第4.8.2条不予登记情形的，将登记事项记载</w:t>
      </w:r>
      <w:r>
        <w:rPr>
          <w:rFonts w:hint="eastAsia"/>
        </w:rPr>
        <w:t>于不动产</w:t>
      </w:r>
      <w:r>
        <w:t>登记簿。地役权变更登记，不动产登记机构应当将登记事项分别记载于需役地和供役地的不动产登记簿。</w:t>
      </w:r>
    </w:p>
    <w:p w:rsidR="00AF19D0" w:rsidRDefault="00AF19D0" w:rsidP="009C3244">
      <w:pPr>
        <w:pStyle w:val="a3"/>
        <w:spacing w:before="156" w:after="156"/>
      </w:pPr>
      <w:bookmarkStart w:id="477" w:name="_Toc448911525"/>
      <w:bookmarkStart w:id="478" w:name="_Toc451780715"/>
      <w:r>
        <w:t>转移登记</w:t>
      </w:r>
      <w:bookmarkEnd w:id="477"/>
      <w:bookmarkEnd w:id="478"/>
    </w:p>
    <w:p w:rsidR="00AF19D0" w:rsidRDefault="00AF19D0">
      <w:pPr>
        <w:pStyle w:val="afff8"/>
        <w:spacing w:before="156" w:after="156"/>
      </w:pPr>
      <w:r>
        <w:t>适用</w:t>
      </w:r>
    </w:p>
    <w:p w:rsidR="00AF19D0" w:rsidRDefault="00AF19D0">
      <w:pPr>
        <w:pStyle w:val="aff6"/>
      </w:pPr>
      <w:r>
        <w:t>已经登记的地役权不得单独转让、抵押。因土地承包经营权、建设用地使用权等转让发生转移的，当事人应当一并申请地役权转移登记。申请需役地转移登记，</w:t>
      </w:r>
      <w:r>
        <w:rPr>
          <w:rFonts w:hint="eastAsia"/>
        </w:rPr>
        <w:t>需役地权利人</w:t>
      </w:r>
      <w:r>
        <w:t>拒绝一并申请地役权转移登记的，还应当提供相关的书面材料</w:t>
      </w:r>
      <w:r>
        <w:rPr>
          <w:rFonts w:hint="eastAsia"/>
        </w:rPr>
        <w:t>。</w:t>
      </w:r>
    </w:p>
    <w:p w:rsidR="00AF19D0" w:rsidRDefault="00AF19D0">
      <w:pPr>
        <w:pStyle w:val="afff8"/>
        <w:spacing w:before="156" w:after="156"/>
      </w:pPr>
      <w:r>
        <w:t>申请主体</w:t>
      </w:r>
    </w:p>
    <w:p w:rsidR="00AF19D0" w:rsidRDefault="00AF19D0">
      <w:pPr>
        <w:pStyle w:val="aff6"/>
      </w:pPr>
      <w:r>
        <w:lastRenderedPageBreak/>
        <w:t>地役权转移登记应当由双方共同申请。</w:t>
      </w:r>
    </w:p>
    <w:p w:rsidR="00AF19D0" w:rsidRDefault="00AF19D0">
      <w:pPr>
        <w:pStyle w:val="afff8"/>
        <w:spacing w:before="156" w:after="156"/>
      </w:pPr>
      <w:r>
        <w:t>申请材料</w:t>
      </w:r>
    </w:p>
    <w:p w:rsidR="00AF19D0" w:rsidRDefault="00AF19D0">
      <w:pPr>
        <w:pStyle w:val="aff6"/>
      </w:pPr>
      <w:r>
        <w:t>地役权转移登记与不动产转移登记合并办理，提交的材料包括：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不动产登记证明；</w:t>
      </w:r>
    </w:p>
    <w:p w:rsidR="00AF19D0" w:rsidRDefault="00AF19D0">
      <w:pPr>
        <w:pStyle w:val="aff6"/>
      </w:pPr>
      <w:r>
        <w:t>4  地役权转移合同；</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申请转移登记的地役权是否已经登记；</w:t>
      </w:r>
    </w:p>
    <w:p w:rsidR="00AF19D0" w:rsidRDefault="00AF19D0">
      <w:pPr>
        <w:pStyle w:val="aff6"/>
      </w:pPr>
      <w:r>
        <w:t>2  地役权转移的登记原因文件是否齐全、有效；</w:t>
      </w:r>
    </w:p>
    <w:p w:rsidR="00AF19D0" w:rsidRDefault="00AF19D0">
      <w:pPr>
        <w:pStyle w:val="aff6"/>
      </w:pPr>
      <w:r>
        <w:t>3  地役权是否为单独转让；</w:t>
      </w:r>
    </w:p>
    <w:p w:rsidR="00AF19D0" w:rsidRDefault="00AF19D0">
      <w:pPr>
        <w:pStyle w:val="aff6"/>
      </w:pPr>
      <w:r>
        <w:t>4  按本规范第4章的要求的其他审查事项。</w:t>
      </w:r>
    </w:p>
    <w:p w:rsidR="00AF19D0" w:rsidRDefault="00AF19D0">
      <w:pPr>
        <w:pStyle w:val="aff6"/>
      </w:pPr>
      <w:r>
        <w:t>不存在本规范第4.8.2条不予登记情形的，将登记事项记载</w:t>
      </w:r>
      <w:r>
        <w:rPr>
          <w:rFonts w:hint="eastAsia"/>
        </w:rPr>
        <w:t>于不动产</w:t>
      </w:r>
      <w:r>
        <w:t>登记簿</w:t>
      </w:r>
      <w:r>
        <w:rPr>
          <w:rFonts w:hint="eastAsia"/>
        </w:rPr>
        <w:t>，并</w:t>
      </w:r>
      <w:r>
        <w:t>向权利人核发不动产登记证明。单独申请地役权转移登记的，不予办理。地役权转移登记，不动产登记机构应当将登记事项分别记载于需役地和供役地不动产登记簿。</w:t>
      </w:r>
    </w:p>
    <w:p w:rsidR="00AF19D0" w:rsidRDefault="00AF19D0" w:rsidP="009C3244">
      <w:pPr>
        <w:pStyle w:val="a3"/>
        <w:spacing w:before="156" w:after="156"/>
      </w:pPr>
      <w:bookmarkStart w:id="479" w:name="_Toc448911526"/>
      <w:bookmarkStart w:id="480" w:name="_Toc451780716"/>
      <w:r>
        <w:t>注销登记</w:t>
      </w:r>
      <w:bookmarkEnd w:id="479"/>
      <w:bookmarkEnd w:id="480"/>
    </w:p>
    <w:p w:rsidR="00AF19D0" w:rsidRDefault="00AF19D0">
      <w:pPr>
        <w:pStyle w:val="afff8"/>
        <w:spacing w:before="156" w:after="156"/>
      </w:pPr>
      <w:r>
        <w:t>适用</w:t>
      </w:r>
    </w:p>
    <w:p w:rsidR="00AF19D0" w:rsidRDefault="00AF19D0">
      <w:pPr>
        <w:pStyle w:val="aff6"/>
      </w:pPr>
      <w:r>
        <w:t>已经登记的地役权，有下列情形之一的，当事人可以申请地役权注销登记</w:t>
      </w:r>
      <w:r>
        <w:rPr>
          <w:rFonts w:hint="eastAsia"/>
        </w:rPr>
        <w:t>：</w:t>
      </w:r>
    </w:p>
    <w:p w:rsidR="00AF19D0" w:rsidRDefault="00AF19D0">
      <w:pPr>
        <w:pStyle w:val="aff6"/>
      </w:pPr>
      <w:r>
        <w:t>1  地役权期限届满的；</w:t>
      </w:r>
    </w:p>
    <w:p w:rsidR="00AF19D0" w:rsidRDefault="00AF19D0">
      <w:pPr>
        <w:pStyle w:val="aff6"/>
      </w:pPr>
      <w:r>
        <w:t>2  供役地、需役地归于同一人的；</w:t>
      </w:r>
    </w:p>
    <w:p w:rsidR="00AF19D0" w:rsidRDefault="00AF19D0">
      <w:pPr>
        <w:pStyle w:val="aff6"/>
      </w:pPr>
      <w:r>
        <w:t>3  供役地或者需役地灭失的；</w:t>
      </w:r>
    </w:p>
    <w:p w:rsidR="00AF19D0" w:rsidRDefault="00AF19D0">
      <w:pPr>
        <w:pStyle w:val="aff6"/>
      </w:pPr>
      <w:r>
        <w:t>4  人民法院、仲裁委员会的生效法律文书</w:t>
      </w:r>
      <w:r>
        <w:rPr>
          <w:rFonts w:hint="eastAsia"/>
        </w:rPr>
        <w:t>等</w:t>
      </w:r>
      <w:r>
        <w:t>导致地役权消灭的；</w:t>
      </w:r>
    </w:p>
    <w:p w:rsidR="00AF19D0" w:rsidRDefault="00AF19D0">
      <w:pPr>
        <w:pStyle w:val="aff6"/>
      </w:pPr>
      <w:r>
        <w:t>5  依法解除地役权合同的；</w:t>
      </w:r>
    </w:p>
    <w:p w:rsidR="00AF19D0" w:rsidRDefault="00AF19D0">
      <w:pPr>
        <w:pStyle w:val="aff6"/>
      </w:pPr>
      <w:r>
        <w:t>6  其他导致地役权消灭的事由。</w:t>
      </w:r>
    </w:p>
    <w:p w:rsidR="00AF19D0" w:rsidRDefault="00AF19D0">
      <w:pPr>
        <w:pStyle w:val="afff8"/>
        <w:spacing w:before="156" w:after="156"/>
      </w:pPr>
      <w:r>
        <w:t>申请主体</w:t>
      </w:r>
    </w:p>
    <w:p w:rsidR="00AF19D0" w:rsidRDefault="00AF19D0">
      <w:pPr>
        <w:pStyle w:val="aff6"/>
      </w:pPr>
      <w:r>
        <w:t>当事人依法解除地役权合同的，应当由供役地、需役地双方共同申请，其他情形可由当事人单方申请。</w:t>
      </w:r>
    </w:p>
    <w:p w:rsidR="00AF19D0" w:rsidRDefault="00AF19D0">
      <w:pPr>
        <w:pStyle w:val="afff8"/>
        <w:spacing w:before="156" w:after="156"/>
      </w:pPr>
      <w:r>
        <w:t>申请材料</w:t>
      </w:r>
    </w:p>
    <w:p w:rsidR="00AF19D0" w:rsidRDefault="00AF19D0">
      <w:pPr>
        <w:pStyle w:val="aff6"/>
      </w:pPr>
      <w:r>
        <w:t>申请地役权注销登记，提交的材料包括：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不动产登记证明；</w:t>
      </w:r>
    </w:p>
    <w:p w:rsidR="00AF19D0" w:rsidRDefault="00AF19D0">
      <w:pPr>
        <w:pStyle w:val="aff6"/>
      </w:pPr>
      <w:r>
        <w:t>4  地役权消灭的材料，包括：</w:t>
      </w:r>
    </w:p>
    <w:p w:rsidR="00AF19D0" w:rsidRDefault="00AF19D0">
      <w:pPr>
        <w:pStyle w:val="aff6"/>
      </w:pPr>
      <w:r>
        <w:t>（1）地役权期限届满的，提交地役权期限届满的材料；</w:t>
      </w:r>
    </w:p>
    <w:p w:rsidR="00AF19D0" w:rsidRDefault="00AF19D0">
      <w:pPr>
        <w:pStyle w:val="aff6"/>
      </w:pPr>
      <w:r>
        <w:t>（2）供役地、需役地归于同一人的，提交供役地、需役地归于同一人的材料；</w:t>
      </w:r>
    </w:p>
    <w:p w:rsidR="00AF19D0" w:rsidRDefault="00AF19D0">
      <w:pPr>
        <w:pStyle w:val="aff6"/>
      </w:pPr>
      <w:r>
        <w:t>（3）供役地或者需役地灭失的，提交供役地或者需役地灭失的材料；</w:t>
      </w:r>
    </w:p>
    <w:p w:rsidR="00AF19D0" w:rsidRDefault="00AF19D0">
      <w:pPr>
        <w:pStyle w:val="aff6"/>
      </w:pPr>
      <w:r>
        <w:lastRenderedPageBreak/>
        <w:t>（4）人民法院、仲裁委员会效法律文书</w:t>
      </w:r>
      <w:r>
        <w:rPr>
          <w:rFonts w:hint="eastAsia"/>
        </w:rPr>
        <w:t>等</w:t>
      </w:r>
      <w:r>
        <w:t>导致地役权消灭的，提交人民法院、仲裁委员会的生效法律文书</w:t>
      </w:r>
      <w:r>
        <w:rPr>
          <w:rFonts w:hint="eastAsia"/>
        </w:rPr>
        <w:t>等材料</w:t>
      </w:r>
      <w:r>
        <w:t>；</w:t>
      </w:r>
    </w:p>
    <w:p w:rsidR="00AF19D0" w:rsidRDefault="00AF19D0">
      <w:pPr>
        <w:pStyle w:val="aff6"/>
      </w:pPr>
      <w:r>
        <w:t>（5）依法解除地役权合同的，提交当事人解除地役权合同的协议。</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r>
        <w:rPr>
          <w:rFonts w:hint="eastAsia"/>
        </w:rPr>
        <w:t>：</w:t>
      </w:r>
    </w:p>
    <w:p w:rsidR="00AF19D0" w:rsidRDefault="00AF19D0">
      <w:pPr>
        <w:pStyle w:val="aff6"/>
      </w:pPr>
      <w:r>
        <w:t>1  注销的地役权是否已经登记；</w:t>
      </w:r>
    </w:p>
    <w:p w:rsidR="00AF19D0" w:rsidRDefault="00AF19D0">
      <w:pPr>
        <w:pStyle w:val="aff6"/>
      </w:pPr>
      <w:r>
        <w:t>2  地役权消灭的材料是否齐全、有效；</w:t>
      </w:r>
    </w:p>
    <w:p w:rsidR="00AF19D0" w:rsidRDefault="00AF19D0">
      <w:pPr>
        <w:pStyle w:val="aff6"/>
      </w:pPr>
      <w:r>
        <w:t>3  供役地或者需役地灭失的，是否已按规定进行实地查看；</w:t>
      </w:r>
    </w:p>
    <w:p w:rsidR="00AF19D0" w:rsidRDefault="00AF19D0">
      <w:pPr>
        <w:pStyle w:val="aff6"/>
      </w:pPr>
      <w:r>
        <w:t>4  本规范第4章要求的其他审查事项。</w:t>
      </w:r>
    </w:p>
    <w:p w:rsidR="00AF19D0" w:rsidRDefault="00AF19D0">
      <w:pPr>
        <w:pStyle w:val="aff6"/>
      </w:pPr>
      <w:r>
        <w:t>不存在本规范第4.8.2条不予登记情形的，将登记事项以及不动产登记证明收回、作废等内容记载于不动产登记簿。地役权注销登记，不动产登记机构应当将登记事项分别记载于需役地和供役地不动产登记簿。</w:t>
      </w:r>
    </w:p>
    <w:p w:rsidR="00AF19D0" w:rsidRDefault="00AF19D0" w:rsidP="009C3244">
      <w:pPr>
        <w:pStyle w:val="a2"/>
        <w:spacing w:before="312" w:after="312"/>
      </w:pPr>
      <w:bookmarkStart w:id="481" w:name="_Toc448911527"/>
      <w:bookmarkStart w:id="482" w:name="_Toc451780717"/>
      <w:r>
        <w:t>抵押权登记</w:t>
      </w:r>
      <w:bookmarkEnd w:id="481"/>
      <w:bookmarkEnd w:id="482"/>
    </w:p>
    <w:p w:rsidR="00AF19D0" w:rsidRDefault="00AF19D0" w:rsidP="009C3244">
      <w:pPr>
        <w:pStyle w:val="a3"/>
        <w:spacing w:before="156" w:after="156"/>
      </w:pPr>
      <w:bookmarkStart w:id="483" w:name="_Toc448911528"/>
      <w:bookmarkStart w:id="484" w:name="_Toc451780718"/>
      <w:r>
        <w:t>首次登记</w:t>
      </w:r>
      <w:bookmarkEnd w:id="483"/>
      <w:bookmarkEnd w:id="484"/>
    </w:p>
    <w:p w:rsidR="00AF19D0" w:rsidRDefault="00AF19D0">
      <w:pPr>
        <w:pStyle w:val="afff8"/>
        <w:spacing w:before="156" w:after="156"/>
      </w:pPr>
      <w:r>
        <w:t>适用</w:t>
      </w:r>
    </w:p>
    <w:p w:rsidR="00AF19D0" w:rsidRDefault="00AF19D0">
      <w:pPr>
        <w:pStyle w:val="aff6"/>
      </w:pPr>
      <w:r>
        <w:t>在借贷、买卖等民事活动中，自然人、法人或其他组织为保障其债权实现，依法设立不动产抵押权的，可以由抵押人和抵押权人共同申请办理不动产抵押登记。以建设用地使用权、海域使用权抵押的，该土地、海域上的建筑物、构筑物一并抵押；以建筑物、构筑物抵押的，该建筑物、构筑物占用范围内的建设用地使用权、海域使用权一并抵押。</w:t>
      </w:r>
    </w:p>
    <w:p w:rsidR="00AF19D0" w:rsidRDefault="00AF19D0">
      <w:pPr>
        <w:pStyle w:val="aff6"/>
      </w:pPr>
      <w:r>
        <w:t>1  为担保债务的履行，债务人或者第三人不转移不动产的占有，将该不动产抵押给债权人的，当事人可以申请一般抵押权首次登记；</w:t>
      </w:r>
    </w:p>
    <w:p w:rsidR="00AF19D0" w:rsidRDefault="00AF19D0">
      <w:pPr>
        <w:pStyle w:val="aff6"/>
      </w:pPr>
      <w:r>
        <w:t>2  为担保债务的履行，债务人或者第三人对一定期间内将要连续发生的债权提供担保不动产的，当事人可以申请最高额抵押权首次登记；</w:t>
      </w:r>
    </w:p>
    <w:p w:rsidR="00AF19D0" w:rsidRDefault="00AF19D0">
      <w:pPr>
        <w:pStyle w:val="aff6"/>
      </w:pPr>
      <w:r>
        <w:t>3  以正在建造的建筑物设定抵押的，当事人可以申请建设用地使用权及在建建筑物抵押权首次登记。</w:t>
      </w:r>
    </w:p>
    <w:p w:rsidR="00AF19D0" w:rsidRDefault="00AF19D0">
      <w:pPr>
        <w:pStyle w:val="afff8"/>
        <w:spacing w:before="156" w:after="156"/>
      </w:pPr>
      <w:r>
        <w:t>抵押财产范围</w:t>
      </w:r>
    </w:p>
    <w:p w:rsidR="00AF19D0" w:rsidRDefault="00AF19D0">
      <w:pPr>
        <w:pStyle w:val="aff6"/>
      </w:pPr>
      <w:r>
        <w:t>以下列财产进行抵押的，可以申请办理不动产抵押登记：</w:t>
      </w:r>
    </w:p>
    <w:p w:rsidR="00AF19D0" w:rsidRDefault="00AF19D0">
      <w:pPr>
        <w:pStyle w:val="aff6"/>
      </w:pPr>
      <w:r>
        <w:t>1  建设用地使用权；</w:t>
      </w:r>
    </w:p>
    <w:p w:rsidR="00AF19D0" w:rsidRDefault="00AF19D0">
      <w:pPr>
        <w:pStyle w:val="aff6"/>
      </w:pPr>
      <w:r>
        <w:t>2  建筑物和其他土地附着物；</w:t>
      </w:r>
    </w:p>
    <w:p w:rsidR="00AF19D0" w:rsidRDefault="00AF19D0">
      <w:pPr>
        <w:pStyle w:val="aff6"/>
      </w:pPr>
      <w:r>
        <w:t>3  海域使用权；</w:t>
      </w:r>
    </w:p>
    <w:p w:rsidR="00AF19D0" w:rsidRDefault="00AF19D0">
      <w:pPr>
        <w:pStyle w:val="aff6"/>
      </w:pPr>
      <w:r>
        <w:t>4  以招标、拍卖、公开协商等方式取得荒地等的土地承包经营权；</w:t>
      </w:r>
    </w:p>
    <w:p w:rsidR="00AF19D0" w:rsidRDefault="00AF19D0">
      <w:pPr>
        <w:pStyle w:val="aff6"/>
      </w:pPr>
      <w:r>
        <w:t>5  正在建造的建筑物；</w:t>
      </w:r>
    </w:p>
    <w:p w:rsidR="00AF19D0" w:rsidRDefault="00AF19D0">
      <w:pPr>
        <w:pStyle w:val="aff6"/>
      </w:pPr>
      <w:r>
        <w:t>6  法律、行政法规未禁止抵押的其他不动产。</w:t>
      </w:r>
    </w:p>
    <w:p w:rsidR="00AF19D0" w:rsidRDefault="00AF19D0">
      <w:pPr>
        <w:pStyle w:val="afff8"/>
        <w:spacing w:before="156" w:after="156"/>
      </w:pPr>
      <w:r>
        <w:t>不得办理抵押登记的财产范围</w:t>
      </w:r>
    </w:p>
    <w:p w:rsidR="00AF19D0" w:rsidRDefault="00AF19D0">
      <w:pPr>
        <w:pStyle w:val="aff6"/>
      </w:pPr>
      <w:r>
        <w:t>对于法律禁止抵押的下列财产，不动产登记机构不得办理不动产抵押登记：</w:t>
      </w:r>
    </w:p>
    <w:p w:rsidR="00AF19D0" w:rsidRDefault="00AF19D0">
      <w:pPr>
        <w:pStyle w:val="aff6"/>
      </w:pPr>
      <w:r>
        <w:t>1  土地所有权、海域所有权；</w:t>
      </w:r>
    </w:p>
    <w:p w:rsidR="00AF19D0" w:rsidRDefault="00AF19D0">
      <w:pPr>
        <w:pStyle w:val="aff6"/>
      </w:pPr>
      <w:r>
        <w:t>2  耕地、宅基地等集体所有的土地使用权，但法律规定可以抵押的除外；</w:t>
      </w:r>
    </w:p>
    <w:p w:rsidR="00AF19D0" w:rsidRDefault="00AF19D0">
      <w:pPr>
        <w:pStyle w:val="aff6"/>
      </w:pPr>
      <w:r>
        <w:lastRenderedPageBreak/>
        <w:t>3  学校、幼儿园、医院等以公益为目的的事业单位、社会团体的教育设施、医疗卫生设施和其他社会公益设施；</w:t>
      </w:r>
    </w:p>
    <w:p w:rsidR="00AF19D0" w:rsidRDefault="00AF19D0">
      <w:pPr>
        <w:pStyle w:val="aff6"/>
      </w:pPr>
      <w:r>
        <w:t>4  所有权、使用权不明或者有争议的不动产；</w:t>
      </w:r>
    </w:p>
    <w:p w:rsidR="00AF19D0" w:rsidRDefault="00AF19D0">
      <w:pPr>
        <w:pStyle w:val="aff6"/>
      </w:pPr>
      <w:r>
        <w:t>5  依法被查封的不动产；</w:t>
      </w:r>
    </w:p>
    <w:p w:rsidR="00AF19D0" w:rsidRDefault="00AF19D0">
      <w:pPr>
        <w:pStyle w:val="aff6"/>
      </w:pPr>
      <w:r>
        <w:t>6  法律、行政法规规定不得抵押的其他不动产。</w:t>
      </w:r>
    </w:p>
    <w:p w:rsidR="00AF19D0" w:rsidRDefault="00AF19D0">
      <w:pPr>
        <w:pStyle w:val="afff8"/>
        <w:spacing w:before="156" w:after="156"/>
      </w:pPr>
      <w:r>
        <w:t>申请主体</w:t>
      </w:r>
    </w:p>
    <w:p w:rsidR="00AF19D0" w:rsidRDefault="00AF19D0">
      <w:pPr>
        <w:pStyle w:val="aff6"/>
      </w:pPr>
      <w:r>
        <w:t>抵押权首次登记应当由抵押人和抵押权人共同申请。</w:t>
      </w:r>
    </w:p>
    <w:p w:rsidR="00AF19D0" w:rsidRDefault="00AF19D0">
      <w:pPr>
        <w:pStyle w:val="afff8"/>
        <w:spacing w:before="156" w:after="156"/>
      </w:pPr>
      <w:r>
        <w:t>申请材料</w:t>
      </w:r>
    </w:p>
    <w:p w:rsidR="00AF19D0" w:rsidRDefault="00AF19D0">
      <w:pPr>
        <w:pStyle w:val="aff6"/>
      </w:pPr>
      <w:r>
        <w:t>申请抵押权首次登记，提交的材料包括：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不动产权属证书。</w:t>
      </w:r>
    </w:p>
    <w:p w:rsidR="00AF19D0" w:rsidRDefault="00AF19D0">
      <w:pPr>
        <w:pStyle w:val="aff6"/>
      </w:pPr>
      <w:r>
        <w:t>4  主债权合同。最高额抵押的，应当提交一定期间内将要连续发生债权的合同或者其他登记原因文件等必要材料；</w:t>
      </w:r>
    </w:p>
    <w:p w:rsidR="00AF19D0" w:rsidRDefault="00AF19D0">
      <w:pPr>
        <w:pStyle w:val="aff6"/>
      </w:pPr>
      <w:r>
        <w:t>5  抵押合同。主债权合同中包含抵押条款的，可以不提交单独的抵押合同书。最高额抵押的，应当提交最高额抵押合同。</w:t>
      </w:r>
    </w:p>
    <w:p w:rsidR="00AF19D0" w:rsidRDefault="00AF19D0">
      <w:pPr>
        <w:pStyle w:val="aff6"/>
      </w:pPr>
      <w:r>
        <w:t>6  下列情形还应当提交以下材料：</w:t>
      </w:r>
    </w:p>
    <w:p w:rsidR="00AF19D0" w:rsidRDefault="00AF19D0">
      <w:pPr>
        <w:pStyle w:val="aff6"/>
      </w:pPr>
      <w:r>
        <w:t>（1）同意将最高额抵押权设立前已经存在的债权转入最高额抵押担保的债权范围的，应当提交已存在债权的合同以及当事人同意将该债权纳入最高额抵押权担保范围的书面材料；</w:t>
      </w:r>
    </w:p>
    <w:p w:rsidR="00AF19D0" w:rsidRDefault="00AF19D0">
      <w:pPr>
        <w:pStyle w:val="aff6"/>
      </w:pPr>
      <w:r>
        <w:t>（2）在建建筑物抵押的，应当提交建设工程规划许可证；</w:t>
      </w:r>
    </w:p>
    <w:p w:rsidR="00AF19D0" w:rsidRDefault="00AF19D0">
      <w:pPr>
        <w:pStyle w:val="aff6"/>
      </w:pPr>
      <w:r>
        <w:t>7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抵押财产是否已经办理不动产登记；</w:t>
      </w:r>
    </w:p>
    <w:p w:rsidR="00AF19D0" w:rsidRDefault="00AF19D0">
      <w:pPr>
        <w:pStyle w:val="aff6"/>
      </w:pPr>
      <w:r>
        <w:t xml:space="preserve">2  抵押财产是否属于法律、行政法规禁止抵押的不动产； </w:t>
      </w:r>
    </w:p>
    <w:p w:rsidR="00AF19D0" w:rsidRDefault="00AF19D0">
      <w:pPr>
        <w:pStyle w:val="aff6"/>
      </w:pPr>
      <w:r>
        <w:t xml:space="preserve">3  抵押合同上记载的抵押人、抵押权人、被担保主债权的数额或种类、担保范围、债务履行期限、抵押不动产是否明确；最高额抵押权登记的，最高债权额限度、债权确定的期间是否明确； </w:t>
      </w:r>
    </w:p>
    <w:p w:rsidR="00AF19D0" w:rsidRDefault="00AF19D0">
      <w:pPr>
        <w:pStyle w:val="aff6"/>
      </w:pPr>
      <w:r>
        <w:t>4  申请人与不动产权证书或不动产登记证明、主债权合同、抵押合同、最高额抵押合同等记载的主体是否一致；</w:t>
      </w:r>
    </w:p>
    <w:p w:rsidR="00AF19D0" w:rsidRDefault="00AF19D0">
      <w:pPr>
        <w:pStyle w:val="aff6"/>
      </w:pPr>
      <w:r>
        <w:rPr>
          <w:rFonts w:hint="eastAsia"/>
        </w:rPr>
        <w:t>5</w:t>
      </w:r>
      <w:r>
        <w:t xml:space="preserve">  在建建筑物抵押的，抵押财产不包括已经办理预告登记的预购商品房和已办理预售合同登记备案的商品房；</w:t>
      </w:r>
    </w:p>
    <w:p w:rsidR="00AF19D0" w:rsidRDefault="00AF19D0">
      <w:pPr>
        <w:pStyle w:val="aff6"/>
      </w:pPr>
      <w:r>
        <w:rPr>
          <w:rFonts w:hint="eastAsia"/>
        </w:rPr>
        <w:t>6</w:t>
      </w:r>
      <w:r>
        <w:t xml:space="preserve">  在建建筑物抵押，应当实地查看的，是否已实地查看；</w:t>
      </w:r>
    </w:p>
    <w:p w:rsidR="00AF19D0" w:rsidRDefault="00AF19D0">
      <w:pPr>
        <w:pStyle w:val="aff6"/>
      </w:pPr>
      <w:r>
        <w:rPr>
          <w:rFonts w:hint="eastAsia"/>
        </w:rPr>
        <w:t>7</w:t>
      </w:r>
      <w:r>
        <w:t xml:space="preserve">  有查封登记的，不予办理抵押登记，但在商品房抵押预告登记后办理的预查封登记，不影响商品房抵押预告登记转抵押权首次登记；</w:t>
      </w:r>
    </w:p>
    <w:p w:rsidR="00AF19D0" w:rsidRDefault="00AF19D0">
      <w:pPr>
        <w:pStyle w:val="aff6"/>
      </w:pPr>
      <w:r>
        <w:rPr>
          <w:rFonts w:hint="eastAsia"/>
        </w:rPr>
        <w:t>8</w:t>
      </w:r>
      <w:r>
        <w:t xml:space="preserve">  办理抵押预告登记转抵押权首次登记，抵押权人与抵押预告登记权利人是否一致；</w:t>
      </w:r>
    </w:p>
    <w:p w:rsidR="00AF19D0" w:rsidRDefault="00AF19D0">
      <w:pPr>
        <w:pStyle w:val="aff6"/>
      </w:pPr>
      <w:r>
        <w:rPr>
          <w:rFonts w:hint="eastAsia"/>
        </w:rPr>
        <w:t xml:space="preserve">9 </w:t>
      </w:r>
      <w:r>
        <w:t xml:space="preserve"> 同一不动产上设有多个抵押权的，应当按照受理时间的先后顺序依次办理登记；</w:t>
      </w:r>
    </w:p>
    <w:p w:rsidR="00AF19D0" w:rsidRDefault="00AF19D0">
      <w:pPr>
        <w:pStyle w:val="aff6"/>
      </w:pPr>
      <w:r>
        <w:t>1</w:t>
      </w:r>
      <w:r>
        <w:rPr>
          <w:rFonts w:hint="eastAsia"/>
        </w:rPr>
        <w:t>0</w:t>
      </w:r>
      <w:r>
        <w:t xml:space="preserve"> 登记申请是否违反法律、行政法规的规定；</w:t>
      </w:r>
    </w:p>
    <w:p w:rsidR="00AF19D0" w:rsidRDefault="00AF19D0">
      <w:pPr>
        <w:pStyle w:val="aff6"/>
      </w:pPr>
      <w:r>
        <w:t>1</w:t>
      </w:r>
      <w:r>
        <w:rPr>
          <w:rFonts w:hint="eastAsia"/>
        </w:rPr>
        <w:t>1</w:t>
      </w:r>
      <w:r>
        <w:t xml:space="preserve"> 本规范第4章要求的其他审查事项。</w:t>
      </w:r>
    </w:p>
    <w:p w:rsidR="00AF19D0" w:rsidRDefault="00AF19D0">
      <w:pPr>
        <w:pStyle w:val="aff6"/>
      </w:pPr>
      <w:r>
        <w:lastRenderedPageBreak/>
        <w:t>不存在本规范第4.8.2条不予登记情形的，记载</w:t>
      </w:r>
      <w:r>
        <w:rPr>
          <w:rFonts w:hAnsi="宋体" w:cs="宋体" w:hint="eastAsia"/>
        </w:rPr>
        <w:t>不动产登记簿</w:t>
      </w:r>
      <w:r>
        <w:t>后向抵押权人核发不动产登记证明。</w:t>
      </w:r>
    </w:p>
    <w:p w:rsidR="00AF19D0" w:rsidRDefault="00AF19D0" w:rsidP="009C3244">
      <w:pPr>
        <w:pStyle w:val="a3"/>
        <w:spacing w:before="156" w:after="156"/>
      </w:pPr>
      <w:bookmarkStart w:id="485" w:name="_Toc448911529"/>
      <w:bookmarkStart w:id="486" w:name="_Toc451780719"/>
      <w:r>
        <w:t>变更登记</w:t>
      </w:r>
      <w:bookmarkEnd w:id="485"/>
      <w:bookmarkEnd w:id="486"/>
    </w:p>
    <w:p w:rsidR="00AF19D0" w:rsidRDefault="00AF19D0">
      <w:pPr>
        <w:pStyle w:val="afff8"/>
        <w:spacing w:before="156" w:after="156"/>
      </w:pPr>
      <w:r>
        <w:t>适用</w:t>
      </w:r>
    </w:p>
    <w:p w:rsidR="00AF19D0" w:rsidRDefault="00AF19D0">
      <w:pPr>
        <w:pStyle w:val="aff6"/>
      </w:pPr>
      <w:r>
        <w:t xml:space="preserve">已经登记的抵押权，因下列情形发生变更的，当事人可以申请抵押权变更登记： </w:t>
      </w:r>
    </w:p>
    <w:p w:rsidR="00AF19D0" w:rsidRDefault="00AF19D0">
      <w:pPr>
        <w:pStyle w:val="aff6"/>
      </w:pPr>
      <w:r>
        <w:t>1  权利人姓名或者名称、身份证明类型或者身份证明号码发生变化的；</w:t>
      </w:r>
    </w:p>
    <w:p w:rsidR="00AF19D0" w:rsidRDefault="00AF19D0">
      <w:pPr>
        <w:pStyle w:val="aff6"/>
      </w:pPr>
      <w:r>
        <w:t>2  担保范围发生变化的；</w:t>
      </w:r>
    </w:p>
    <w:p w:rsidR="00AF19D0" w:rsidRDefault="00AF19D0">
      <w:pPr>
        <w:pStyle w:val="aff6"/>
      </w:pPr>
      <w:r>
        <w:t>3  抵押权顺位发生变更的；</w:t>
      </w:r>
    </w:p>
    <w:p w:rsidR="00AF19D0" w:rsidRDefault="00AF19D0">
      <w:pPr>
        <w:pStyle w:val="aff6"/>
      </w:pPr>
      <w:r>
        <w:t>4  被担保的主债权种类或者数额发生变化的；</w:t>
      </w:r>
    </w:p>
    <w:p w:rsidR="00AF19D0" w:rsidRDefault="00AF19D0">
      <w:pPr>
        <w:pStyle w:val="aff6"/>
      </w:pPr>
      <w:r>
        <w:t>5  债务履行期限发生变化的；</w:t>
      </w:r>
    </w:p>
    <w:p w:rsidR="00AF19D0" w:rsidRDefault="00AF19D0">
      <w:pPr>
        <w:pStyle w:val="aff6"/>
      </w:pPr>
      <w:r>
        <w:t>6  最高债权额发生变化的；</w:t>
      </w:r>
    </w:p>
    <w:p w:rsidR="00AF19D0" w:rsidRDefault="00AF19D0">
      <w:pPr>
        <w:pStyle w:val="aff6"/>
      </w:pPr>
      <w:r>
        <w:t>7  最高额抵押权债权确定的期间发生变化的；</w:t>
      </w:r>
    </w:p>
    <w:p w:rsidR="00AF19D0" w:rsidRDefault="00AF19D0">
      <w:pPr>
        <w:pStyle w:val="aff6"/>
      </w:pPr>
      <w:r>
        <w:t>8  法律、行政法规规定的其他情形。</w:t>
      </w:r>
    </w:p>
    <w:p w:rsidR="00AF19D0" w:rsidRDefault="00AF19D0">
      <w:pPr>
        <w:pStyle w:val="afff8"/>
        <w:spacing w:before="156" w:after="156"/>
      </w:pPr>
      <w:r>
        <w:t>申请主体</w:t>
      </w:r>
    </w:p>
    <w:p w:rsidR="00AF19D0" w:rsidRDefault="00AF19D0">
      <w:pPr>
        <w:pStyle w:val="aff6"/>
      </w:pPr>
      <w:r>
        <w:t>申请抵押权变更登记，应当由抵押人和抵押权人共同申请。因抵押人或抵押权人姓名、名称发生变化的，可由发生变化的当事人单方申请；不动产坐落、名称发生变化的，可由抵押人单方申请。</w:t>
      </w:r>
    </w:p>
    <w:p w:rsidR="00AF19D0" w:rsidRDefault="00AF19D0">
      <w:pPr>
        <w:pStyle w:val="afff8"/>
        <w:spacing w:before="156" w:after="156"/>
      </w:pPr>
      <w:r>
        <w:t>申请材料</w:t>
      </w:r>
    </w:p>
    <w:p w:rsidR="00AF19D0" w:rsidRDefault="00AF19D0">
      <w:pPr>
        <w:pStyle w:val="aff6"/>
      </w:pPr>
      <w:r>
        <w:t>申请抵押权变更登记，提交的材料包括：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 xml:space="preserve">3  </w:t>
      </w:r>
      <w:r>
        <w:rPr>
          <w:rFonts w:ascii="Times New Roman"/>
          <w:szCs w:val="21"/>
        </w:rPr>
        <w:t>不动产权证书</w:t>
      </w:r>
      <w:r>
        <w:rPr>
          <w:rFonts w:ascii="Times New Roman" w:hint="eastAsia"/>
          <w:szCs w:val="21"/>
        </w:rPr>
        <w:t>和不动产登记证明；</w:t>
      </w:r>
    </w:p>
    <w:p w:rsidR="00AF19D0" w:rsidRDefault="00AF19D0">
      <w:pPr>
        <w:pStyle w:val="aff6"/>
      </w:pPr>
      <w:r>
        <w:t>4  抵押权变更的材料，包括：</w:t>
      </w:r>
    </w:p>
    <w:p w:rsidR="00AF19D0" w:rsidRDefault="00AF19D0">
      <w:pPr>
        <w:pStyle w:val="aff6"/>
      </w:pPr>
      <w:r>
        <w:t>（1）抵押权人或者抵押人姓名、名称变更的，提交能够证实其身份变更的材料</w:t>
      </w:r>
      <w:r>
        <w:rPr>
          <w:rFonts w:hint="eastAsia"/>
        </w:rPr>
        <w:t>；</w:t>
      </w:r>
      <w:r>
        <w:t xml:space="preserve"> </w:t>
      </w:r>
    </w:p>
    <w:p w:rsidR="00AF19D0" w:rsidRDefault="00AF19D0">
      <w:pPr>
        <w:pStyle w:val="aff6"/>
      </w:pPr>
      <w:r>
        <w:t>（2）担保范围、抵押权顺位、被担保债权种类或者数额、债务履行期限、最高债权额、债权确定期间等发生变更的，提交抵押人与抵押权人约定相关变更内容的协议；</w:t>
      </w:r>
    </w:p>
    <w:p w:rsidR="00AF19D0" w:rsidRDefault="00AF19D0">
      <w:pPr>
        <w:pStyle w:val="aff6"/>
      </w:pPr>
      <w:r>
        <w:t>5  因抵押权顺位、被担保债权数额、最高债权额、担保范围、债务履行期限发生变更等，对其他抵押权人产生不利影响的，还应当提交其他抵押权人的书面同意文件和身份证明文件；</w:t>
      </w:r>
    </w:p>
    <w:p w:rsidR="00AF19D0" w:rsidRDefault="00AF19D0">
      <w:pPr>
        <w:pStyle w:val="aff6"/>
      </w:pPr>
      <w:r>
        <w:t>6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申请变更登记的抵押权是否已经登记；</w:t>
      </w:r>
    </w:p>
    <w:p w:rsidR="00AF19D0" w:rsidRDefault="00AF19D0">
      <w:pPr>
        <w:pStyle w:val="aff6"/>
      </w:pPr>
      <w:r>
        <w:t>2  抵押权变更的材料是否齐全、有效；</w:t>
      </w:r>
    </w:p>
    <w:p w:rsidR="00AF19D0" w:rsidRDefault="00AF19D0">
      <w:pPr>
        <w:pStyle w:val="aff6"/>
      </w:pPr>
      <w:r>
        <w:t>3  申请变更的事项与变更登记文件记载的变更事实是否一致；</w:t>
      </w:r>
    </w:p>
    <w:p w:rsidR="00AF19D0" w:rsidRDefault="00AF19D0">
      <w:pPr>
        <w:pStyle w:val="aff6"/>
      </w:pPr>
      <w:r>
        <w:t>4  抵押权变更影响其他抵押权人利益的，是否已经其他抵押权人书面同意；</w:t>
      </w:r>
    </w:p>
    <w:p w:rsidR="00AF19D0" w:rsidRDefault="00AF19D0">
      <w:pPr>
        <w:pStyle w:val="aff6"/>
      </w:pPr>
      <w:r>
        <w:t>5  本规范第4章要求的其他审查事项。</w:t>
      </w:r>
    </w:p>
    <w:p w:rsidR="00AF19D0" w:rsidRDefault="00AF19D0">
      <w:pPr>
        <w:pStyle w:val="aff6"/>
      </w:pPr>
      <w:r>
        <w:t>不存在本规范第4.8.2条不予登记情形的，将登记事项记载</w:t>
      </w:r>
      <w:r>
        <w:rPr>
          <w:rFonts w:hint="eastAsia"/>
        </w:rPr>
        <w:t>于不动产</w:t>
      </w:r>
      <w:r>
        <w:t>登记簿。</w:t>
      </w:r>
    </w:p>
    <w:p w:rsidR="00AF19D0" w:rsidRDefault="00AF19D0" w:rsidP="009C3244">
      <w:pPr>
        <w:pStyle w:val="a3"/>
        <w:spacing w:before="156" w:after="156"/>
      </w:pPr>
      <w:bookmarkStart w:id="487" w:name="_Toc448911530"/>
      <w:bookmarkStart w:id="488" w:name="_Toc451780720"/>
      <w:r>
        <w:t>转移登记</w:t>
      </w:r>
      <w:bookmarkEnd w:id="487"/>
      <w:bookmarkEnd w:id="488"/>
    </w:p>
    <w:p w:rsidR="00AF19D0" w:rsidRDefault="00AF19D0">
      <w:pPr>
        <w:pStyle w:val="afff8"/>
        <w:spacing w:before="156" w:after="156"/>
      </w:pPr>
      <w:r>
        <w:lastRenderedPageBreak/>
        <w:t>适用</w:t>
      </w:r>
    </w:p>
    <w:p w:rsidR="00AF19D0" w:rsidRDefault="00AF19D0">
      <w:pPr>
        <w:pStyle w:val="aff6"/>
      </w:pPr>
      <w:r>
        <w:t>因主债权转让导致抵押权转让的，当事人可以申请抵押权转移登记。</w:t>
      </w:r>
    </w:p>
    <w:p w:rsidR="00AF19D0" w:rsidRDefault="00AF19D0">
      <w:pPr>
        <w:pStyle w:val="aff6"/>
      </w:pPr>
      <w:r>
        <w:t>最高额抵押权担保的债权确定前，债权人转让部分债权的，除当事人另有约定外，不得办理最高额抵押权转移登记。债权人转让部分债权，当事人约定最高额抵押权随同部分债权的转让而转移的，应当分别申请下列登记：</w:t>
      </w:r>
    </w:p>
    <w:p w:rsidR="00AF19D0" w:rsidRDefault="00AF19D0">
      <w:pPr>
        <w:pStyle w:val="aff6"/>
      </w:pPr>
      <w:r>
        <w:t>1 当事人约定原抵押权人与受让人共同享有最高额抵押权的，应当申请最高额抵押权转移登记和最高额抵押权变更登记；</w:t>
      </w:r>
    </w:p>
    <w:p w:rsidR="00AF19D0" w:rsidRDefault="00AF19D0">
      <w:pPr>
        <w:pStyle w:val="aff6"/>
      </w:pPr>
      <w:r>
        <w:t>2 当事人约定受让人享有一般抵押权、原抵押权人就扣减已转移的债权数额后继续享有最高额抵押权的，应当一并申请一般抵押权转移登记和最高额抵押权变更登记；</w:t>
      </w:r>
    </w:p>
    <w:p w:rsidR="00AF19D0" w:rsidRDefault="00AF19D0">
      <w:pPr>
        <w:pStyle w:val="aff6"/>
      </w:pPr>
      <w:r>
        <w:t>3 当事人约定原抵押权人不再享有最高额抵押权的，应当一并申请最高额抵押权确定登记和一般抵押权转移登记。</w:t>
      </w:r>
    </w:p>
    <w:p w:rsidR="00AF19D0" w:rsidRDefault="00AF19D0">
      <w:pPr>
        <w:pStyle w:val="afff8"/>
        <w:spacing w:before="156" w:after="156"/>
      </w:pPr>
      <w:r>
        <w:t>申请主体</w:t>
      </w:r>
    </w:p>
    <w:p w:rsidR="00AF19D0" w:rsidRDefault="00AF19D0">
      <w:pPr>
        <w:pStyle w:val="aff6"/>
      </w:pPr>
      <w:r>
        <w:t>抵押权转移登记应当由不动产登记簿记载的抵押权人和债权受让人共同申请。</w:t>
      </w:r>
    </w:p>
    <w:p w:rsidR="00AF19D0" w:rsidRDefault="00AF19D0">
      <w:pPr>
        <w:pStyle w:val="afff8"/>
        <w:spacing w:before="156" w:after="156"/>
      </w:pPr>
      <w:r>
        <w:t>申请材料</w:t>
      </w:r>
    </w:p>
    <w:p w:rsidR="00AF19D0" w:rsidRDefault="00AF19D0">
      <w:pPr>
        <w:pStyle w:val="aff6"/>
      </w:pPr>
      <w:r>
        <w:t>申请抵押权转移登记，提交的材料包括：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不动产权证书和不动产登记证明；</w:t>
      </w:r>
    </w:p>
    <w:p w:rsidR="00AF19D0" w:rsidRDefault="00AF19D0">
      <w:pPr>
        <w:pStyle w:val="aff6"/>
      </w:pPr>
      <w:r>
        <w:t>4  抵押权转移的材料，包括：</w:t>
      </w:r>
    </w:p>
    <w:p w:rsidR="00AF19D0" w:rsidRDefault="00AF19D0">
      <w:pPr>
        <w:pStyle w:val="aff6"/>
      </w:pPr>
      <w:r>
        <w:t>（1）申请一般抵押权转移登记的，还应当提交被担保主债权的转让协议；</w:t>
      </w:r>
    </w:p>
    <w:p w:rsidR="00AF19D0" w:rsidRDefault="00AF19D0">
      <w:pPr>
        <w:pStyle w:val="aff6"/>
      </w:pPr>
      <w:r>
        <w:t>（2）申请最高额抵押权转移登记的，还应当提交部分债权转移的材料、当事人约定最高额抵押权随同部分债权的转让而转移的材料；</w:t>
      </w:r>
    </w:p>
    <w:p w:rsidR="00AF19D0" w:rsidRDefault="00AF19D0">
      <w:pPr>
        <w:pStyle w:val="aff6"/>
      </w:pPr>
      <w:r>
        <w:t>（3）债权人已经通知债务人的材料。</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申请转移登记的抵押权是否已经登记；</w:t>
      </w:r>
    </w:p>
    <w:p w:rsidR="00AF19D0" w:rsidRDefault="00AF19D0">
      <w:pPr>
        <w:pStyle w:val="aff6"/>
      </w:pPr>
      <w:r>
        <w:t>2  申请转移登记的材料是否齐全、有效；</w:t>
      </w:r>
    </w:p>
    <w:p w:rsidR="00AF19D0" w:rsidRDefault="00AF19D0">
      <w:pPr>
        <w:pStyle w:val="aff6"/>
      </w:pPr>
      <w:r>
        <w:t xml:space="preserve">3  申请转移的抵押权与抵押权转移登记申请材料的记载是否一致； </w:t>
      </w:r>
    </w:p>
    <w:p w:rsidR="00AF19D0" w:rsidRDefault="00AF19D0">
      <w:pPr>
        <w:pStyle w:val="aff6"/>
      </w:pPr>
      <w:r>
        <w:t>4  本规范第4章要求的其他审查事项。</w:t>
      </w:r>
    </w:p>
    <w:p w:rsidR="00AF19D0" w:rsidRDefault="00AF19D0">
      <w:pPr>
        <w:pStyle w:val="aff6"/>
      </w:pPr>
      <w:r>
        <w:t>不存在本规范第4.8.2条不予登记情形的，将登记事项记载</w:t>
      </w:r>
      <w:r>
        <w:rPr>
          <w:rFonts w:hint="eastAsia"/>
        </w:rPr>
        <w:t>于不动产</w:t>
      </w:r>
      <w:r>
        <w:t>登记簿</w:t>
      </w:r>
      <w:r>
        <w:rPr>
          <w:rFonts w:hint="eastAsia"/>
        </w:rPr>
        <w:t>，并</w:t>
      </w:r>
      <w:r>
        <w:t>向权利人核发不动产登记证明。</w:t>
      </w:r>
    </w:p>
    <w:p w:rsidR="00AF19D0" w:rsidRDefault="00AF19D0" w:rsidP="009C3244">
      <w:pPr>
        <w:pStyle w:val="a3"/>
        <w:spacing w:before="156" w:after="156"/>
      </w:pPr>
      <w:bookmarkStart w:id="489" w:name="_Toc448911531"/>
      <w:bookmarkStart w:id="490" w:name="_Toc451780721"/>
      <w:r>
        <w:t>注销登记</w:t>
      </w:r>
      <w:bookmarkEnd w:id="489"/>
      <w:bookmarkEnd w:id="490"/>
    </w:p>
    <w:p w:rsidR="00AF19D0" w:rsidRDefault="00AF19D0">
      <w:pPr>
        <w:pStyle w:val="afff8"/>
        <w:spacing w:before="156" w:after="156"/>
      </w:pPr>
      <w:r>
        <w:t>适用</w:t>
      </w:r>
    </w:p>
    <w:p w:rsidR="00AF19D0" w:rsidRDefault="00AF19D0">
      <w:pPr>
        <w:pStyle w:val="aff6"/>
      </w:pPr>
      <w:r>
        <w:t>已经登记的抵押权，发生下列情形之一的，当事人可以申请抵押权注销登记：</w:t>
      </w:r>
    </w:p>
    <w:p w:rsidR="00AF19D0" w:rsidRDefault="00AF19D0">
      <w:pPr>
        <w:pStyle w:val="aff6"/>
      </w:pPr>
      <w:r>
        <w:t>1  主债权消灭的；</w:t>
      </w:r>
    </w:p>
    <w:p w:rsidR="00AF19D0" w:rsidRDefault="00AF19D0">
      <w:pPr>
        <w:pStyle w:val="aff6"/>
      </w:pPr>
      <w:r>
        <w:t>2  抵押权已经实现的；</w:t>
      </w:r>
    </w:p>
    <w:p w:rsidR="00AF19D0" w:rsidRDefault="00AF19D0">
      <w:pPr>
        <w:pStyle w:val="aff6"/>
      </w:pPr>
      <w:r>
        <w:t>3  抵押权人放弃抵押权的；</w:t>
      </w:r>
    </w:p>
    <w:p w:rsidR="00AF19D0" w:rsidRDefault="00AF19D0">
      <w:pPr>
        <w:pStyle w:val="aff6"/>
      </w:pPr>
      <w:r>
        <w:t>4  因人民法院、仲裁委员会的生效法律文书致使抵押权消灭的；</w:t>
      </w:r>
    </w:p>
    <w:p w:rsidR="00AF19D0" w:rsidRDefault="00AF19D0">
      <w:pPr>
        <w:pStyle w:val="aff6"/>
      </w:pPr>
      <w:r>
        <w:lastRenderedPageBreak/>
        <w:t>5  法律、行政法规规定抵押权消灭的其他情形。</w:t>
      </w:r>
    </w:p>
    <w:p w:rsidR="00AF19D0" w:rsidRDefault="00AF19D0">
      <w:pPr>
        <w:pStyle w:val="afff8"/>
        <w:spacing w:before="156" w:after="156"/>
      </w:pPr>
      <w:r>
        <w:t>申请主体</w:t>
      </w:r>
    </w:p>
    <w:p w:rsidR="00AF19D0" w:rsidRDefault="00AF19D0">
      <w:pPr>
        <w:pStyle w:val="aff6"/>
      </w:pPr>
      <w:r>
        <w:t>不动产登记簿记载的抵押权人与抵押人可以共同申请抵押权的注销登记。</w:t>
      </w:r>
    </w:p>
    <w:p w:rsidR="00AF19D0" w:rsidRDefault="00AF19D0">
      <w:pPr>
        <w:pStyle w:val="aff6"/>
      </w:pPr>
      <w:r>
        <w:t>债权消灭或抵押权人放弃抵押权的，抵押权人可以单方申请抵押权的注销登记。</w:t>
      </w:r>
    </w:p>
    <w:p w:rsidR="00AF19D0" w:rsidRDefault="00AF19D0">
      <w:pPr>
        <w:pStyle w:val="aff6"/>
      </w:pPr>
      <w:r>
        <w:t>人民法院、仲裁委员会生效法律文书确认抵押权消灭的，抵押人等当事人可以单方申请抵押权的注销登记。</w:t>
      </w:r>
    </w:p>
    <w:p w:rsidR="00AF19D0" w:rsidRDefault="00AF19D0">
      <w:pPr>
        <w:pStyle w:val="afff8"/>
        <w:spacing w:before="156" w:after="156"/>
      </w:pPr>
      <w:r>
        <w:t>申请材料</w:t>
      </w:r>
    </w:p>
    <w:p w:rsidR="00AF19D0" w:rsidRDefault="00AF19D0">
      <w:pPr>
        <w:pStyle w:val="aff6"/>
      </w:pPr>
      <w:r>
        <w:t>申请抵押权注销登记，提交的材料包括：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抵押权消灭的材料；</w:t>
      </w:r>
    </w:p>
    <w:p w:rsidR="00AF19D0" w:rsidRDefault="00AF19D0">
      <w:pPr>
        <w:pStyle w:val="aff6"/>
      </w:pPr>
      <w:r>
        <w:t>4  抵押权人与抵押人共同申请注销</w:t>
      </w:r>
      <w:r>
        <w:rPr>
          <w:rFonts w:hint="eastAsia"/>
        </w:rPr>
        <w:t>登记</w:t>
      </w:r>
      <w:r>
        <w:t>的，提交不动产权证书和不动产登记证明；抵押权人单方申请注销</w:t>
      </w:r>
      <w:r>
        <w:rPr>
          <w:rFonts w:hint="eastAsia"/>
        </w:rPr>
        <w:t>登记</w:t>
      </w:r>
      <w:r>
        <w:t>的，提交不动产登记证明；抵押人等当事人单方申请注销</w:t>
      </w:r>
      <w:r>
        <w:rPr>
          <w:rFonts w:hint="eastAsia"/>
        </w:rPr>
        <w:t>登记</w:t>
      </w:r>
      <w:r>
        <w:t>的，提交证实抵押权已</w:t>
      </w:r>
      <w:r>
        <w:rPr>
          <w:rFonts w:hint="eastAsia"/>
        </w:rPr>
        <w:t>消灭</w:t>
      </w:r>
      <w:r>
        <w:t xml:space="preserve">的人民法院、仲裁委员会作出的生效法律文书； </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申请注销的抵押权是否已经登记；</w:t>
      </w:r>
    </w:p>
    <w:p w:rsidR="00AF19D0" w:rsidRDefault="00AF19D0">
      <w:pPr>
        <w:pStyle w:val="aff6"/>
      </w:pPr>
      <w:r>
        <w:t>2  申请抵押权注销登记的材料是否齐全、有效；</w:t>
      </w:r>
    </w:p>
    <w:p w:rsidR="00AF19D0" w:rsidRDefault="00AF19D0">
      <w:pPr>
        <w:pStyle w:val="aff6"/>
      </w:pPr>
      <w:r>
        <w:t xml:space="preserve">3  申请注销的抵押权与抵押权注销登记申请材料的记载是否一致； </w:t>
      </w:r>
    </w:p>
    <w:p w:rsidR="00AF19D0" w:rsidRDefault="00AF19D0">
      <w:pPr>
        <w:pStyle w:val="aff6"/>
      </w:pPr>
      <w:r>
        <w:t>4  本规范第4章要求的其他审查事项。</w:t>
      </w:r>
    </w:p>
    <w:p w:rsidR="00AF19D0" w:rsidRDefault="00AF19D0">
      <w:pPr>
        <w:pStyle w:val="aff6"/>
      </w:pPr>
      <w:r>
        <w:t>不存在本规范第4.8.2条不予登记情形的，将登记事项以及不动产</w:t>
      </w:r>
      <w:r>
        <w:rPr>
          <w:rFonts w:hint="eastAsia"/>
        </w:rPr>
        <w:t>登记证明</w:t>
      </w:r>
      <w:r>
        <w:t>收回、作废等内容记载于不动产登记簿。</w:t>
      </w:r>
    </w:p>
    <w:p w:rsidR="00AF19D0" w:rsidRDefault="00AF19D0" w:rsidP="009C3244">
      <w:pPr>
        <w:pStyle w:val="a2"/>
        <w:spacing w:before="312" w:after="312"/>
      </w:pPr>
      <w:bookmarkStart w:id="491" w:name="_Toc448911532"/>
      <w:bookmarkStart w:id="492" w:name="_Toc451780722"/>
      <w:r>
        <w:t>预告登记</w:t>
      </w:r>
      <w:bookmarkEnd w:id="491"/>
      <w:bookmarkEnd w:id="492"/>
    </w:p>
    <w:p w:rsidR="00AF19D0" w:rsidRDefault="00AF19D0" w:rsidP="009C3244">
      <w:pPr>
        <w:pStyle w:val="a3"/>
        <w:spacing w:before="156" w:after="156"/>
      </w:pPr>
      <w:bookmarkStart w:id="493" w:name="_Toc448911533"/>
      <w:bookmarkStart w:id="494" w:name="_Toc451780723"/>
      <w:r>
        <w:t>预告登记的设立</w:t>
      </w:r>
      <w:bookmarkEnd w:id="493"/>
      <w:bookmarkEnd w:id="494"/>
    </w:p>
    <w:p w:rsidR="00AF19D0" w:rsidRDefault="00AF19D0">
      <w:pPr>
        <w:pStyle w:val="afff8"/>
        <w:spacing w:before="156" w:after="156"/>
      </w:pPr>
      <w:r>
        <w:t>适用</w:t>
      </w:r>
    </w:p>
    <w:p w:rsidR="00AF19D0" w:rsidRDefault="00AF19D0">
      <w:pPr>
        <w:pStyle w:val="aff6"/>
      </w:pPr>
      <w:r>
        <w:t xml:space="preserve">有下列情形之一的，当事人可以按照约定申请不动产预告登记： </w:t>
      </w:r>
    </w:p>
    <w:p w:rsidR="00AF19D0" w:rsidRDefault="00AF19D0">
      <w:pPr>
        <w:pStyle w:val="aff6"/>
      </w:pPr>
      <w:r>
        <w:t>1  商品房等不动产预售的；</w:t>
      </w:r>
    </w:p>
    <w:p w:rsidR="00AF19D0" w:rsidRDefault="00AF19D0">
      <w:pPr>
        <w:pStyle w:val="aff6"/>
      </w:pPr>
      <w:r>
        <w:rPr>
          <w:rFonts w:hint="eastAsia"/>
        </w:rPr>
        <w:t>2</w:t>
      </w:r>
      <w:r>
        <w:t xml:space="preserve">  不动产买卖、抵押的；</w:t>
      </w:r>
    </w:p>
    <w:p w:rsidR="00AF19D0" w:rsidRDefault="00AF19D0">
      <w:pPr>
        <w:pStyle w:val="aff6"/>
      </w:pPr>
      <w:r>
        <w:rPr>
          <w:rFonts w:hint="eastAsia"/>
        </w:rPr>
        <w:t>3</w:t>
      </w:r>
      <w:r>
        <w:t xml:space="preserve">  以预购商品房设定抵押权的；</w:t>
      </w:r>
    </w:p>
    <w:p w:rsidR="00AF19D0" w:rsidRDefault="00AF19D0">
      <w:pPr>
        <w:pStyle w:val="aff6"/>
      </w:pPr>
      <w:r>
        <w:t>4  法律、行政法规规定的其他情形。</w:t>
      </w:r>
    </w:p>
    <w:p w:rsidR="00AF19D0" w:rsidRDefault="00AF19D0">
      <w:pPr>
        <w:pStyle w:val="afff8"/>
        <w:spacing w:before="156" w:after="156"/>
      </w:pPr>
      <w:r>
        <w:t>申请主体</w:t>
      </w:r>
    </w:p>
    <w:p w:rsidR="00AF19D0" w:rsidRDefault="00AF19D0">
      <w:pPr>
        <w:pStyle w:val="aff6"/>
      </w:pPr>
      <w:r>
        <w:t>预告登记的申请主体应当为买卖房屋或者其他不动产物权的协议的双方当事人。预购商品房的预售人和预购人订立商品房买卖合同后，预售人未按照约定与预购人申请预告登记时，预购人可以单方申请预告登记。</w:t>
      </w:r>
    </w:p>
    <w:p w:rsidR="00AF19D0" w:rsidRDefault="00AF19D0">
      <w:pPr>
        <w:pStyle w:val="afff8"/>
        <w:spacing w:before="156" w:after="156"/>
      </w:pPr>
      <w:r>
        <w:t>申请材料</w:t>
      </w:r>
    </w:p>
    <w:p w:rsidR="00AF19D0" w:rsidRDefault="00AF19D0">
      <w:pPr>
        <w:pStyle w:val="aff6"/>
      </w:pPr>
      <w:r>
        <w:lastRenderedPageBreak/>
        <w:t>申请预告登记，申请人提交的材料包括：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 xml:space="preserve">3  当事人关于预告登记的约定； </w:t>
      </w:r>
    </w:p>
    <w:p w:rsidR="00AF19D0" w:rsidRDefault="00AF19D0">
      <w:pPr>
        <w:pStyle w:val="aff6"/>
      </w:pPr>
      <w:r>
        <w:t>4  属于下列情形的，还应当提交下列材料：</w:t>
      </w:r>
    </w:p>
    <w:p w:rsidR="00AF19D0" w:rsidRDefault="00AF19D0">
      <w:pPr>
        <w:pStyle w:val="aff6"/>
      </w:pPr>
      <w:r>
        <w:t>（1）预购商品房的，提交已备案的商品房预售合同</w:t>
      </w:r>
      <w:r>
        <w:rPr>
          <w:rFonts w:hint="eastAsia"/>
        </w:rPr>
        <w:t>。依法应当备案的商品房预售合同，经县级以上人民政府房产管理部门或土地管理部门备案，作为登记的申请材料。</w:t>
      </w:r>
    </w:p>
    <w:p w:rsidR="00AF19D0" w:rsidRDefault="00AF19D0">
      <w:pPr>
        <w:pStyle w:val="aff6"/>
      </w:pPr>
      <w:r>
        <w:t>（2）以预购商品房等不动产设定抵押权的，提交不动产登记证明以及不动产抵押合同、主债权合同；</w:t>
      </w:r>
    </w:p>
    <w:p w:rsidR="00AF19D0" w:rsidRDefault="00AF19D0">
      <w:pPr>
        <w:pStyle w:val="aff6"/>
      </w:pPr>
      <w:r>
        <w:t>（3）不动产转移的，提交不动产权属证书、不动产转让合同；</w:t>
      </w:r>
    </w:p>
    <w:p w:rsidR="00AF19D0" w:rsidRDefault="00AF19D0">
      <w:pPr>
        <w:pStyle w:val="aff6"/>
      </w:pPr>
      <w:r>
        <w:t>（4）不动产抵押的，提交不动产权属证书、不动产抵押合同和主债权合同。</w:t>
      </w:r>
    </w:p>
    <w:p w:rsidR="00AF19D0" w:rsidRDefault="00AF19D0">
      <w:pPr>
        <w:pStyle w:val="aff6"/>
      </w:pPr>
      <w:r>
        <w:t>5  预售人与预购人在商品房预售合同中对预告登记附有条件和期限的，预购人应当提交相应材料。</w:t>
      </w:r>
    </w:p>
    <w:p w:rsidR="00AF19D0" w:rsidRDefault="00AF19D0">
      <w:pPr>
        <w:pStyle w:val="aff6"/>
      </w:pPr>
      <w:r>
        <w:t>6  法律、行政法规以及《实施细则》规定的其他材料。</w:t>
      </w:r>
    </w:p>
    <w:p w:rsidR="00AF19D0" w:rsidRDefault="00AF19D0">
      <w:pPr>
        <w:pStyle w:val="aff6"/>
      </w:pPr>
      <w:r>
        <w:t>买卖房屋或者其他不动产物权的协议中包括预告登记的约定或对预告登记附有条件和期限的约定，可以</w:t>
      </w:r>
      <w:r>
        <w:rPr>
          <w:rFonts w:hint="eastAsia"/>
        </w:rPr>
        <w:t>不</w:t>
      </w:r>
      <w:r>
        <w:t>单独提交相应材料。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 xml:space="preserve">1  申请预购商品房预告登记的，其预售合同是否已经备案；申请预购商品房抵押预告登记的，是否已经办理预购商品房预告登记；申请其他预告登记的，不动产物权是否已经登记； </w:t>
      </w:r>
    </w:p>
    <w:p w:rsidR="00AF19D0" w:rsidRDefault="00AF19D0">
      <w:pPr>
        <w:pStyle w:val="aff6"/>
      </w:pPr>
      <w:r>
        <w:t>2  申请人与申请材料记载的主体是否一致；</w:t>
      </w:r>
    </w:p>
    <w:p w:rsidR="00AF19D0" w:rsidRDefault="00AF19D0">
      <w:pPr>
        <w:pStyle w:val="aff6"/>
      </w:pPr>
      <w:r>
        <w:t xml:space="preserve">3  申请登记的内容与登记原因文件或者权属来源材料是否一致；   </w:t>
      </w:r>
    </w:p>
    <w:p w:rsidR="00AF19D0" w:rsidRDefault="00AF19D0">
      <w:pPr>
        <w:pStyle w:val="aff6"/>
      </w:pPr>
      <w:r>
        <w:t>4  不动产买卖、抵押的，预告登记内容是否与</w:t>
      </w:r>
      <w:r>
        <w:rPr>
          <w:rFonts w:hAnsi="宋体" w:cs="宋体" w:hint="eastAsia"/>
        </w:rPr>
        <w:t>不动产登记簿</w:t>
      </w:r>
      <w:r>
        <w:t>记载的有关内容冲突；</w:t>
      </w:r>
    </w:p>
    <w:p w:rsidR="00AF19D0" w:rsidRDefault="00AF19D0">
      <w:pPr>
        <w:pStyle w:val="aff6"/>
      </w:pPr>
      <w:r>
        <w:t>5  不动产被查封的，不予办理；</w:t>
      </w:r>
    </w:p>
    <w:p w:rsidR="00AF19D0" w:rsidRDefault="00AF19D0">
      <w:pPr>
        <w:pStyle w:val="aff6"/>
      </w:pPr>
      <w:r>
        <w:t>6  本规范第4章要求的其他审查事项。</w:t>
      </w:r>
    </w:p>
    <w:p w:rsidR="00AF19D0" w:rsidRDefault="00AF19D0">
      <w:pPr>
        <w:pStyle w:val="aff6"/>
      </w:pPr>
      <w:r>
        <w:t>不存在本规范第4.8.2条不予登记情形的，记载不动产登记簿后向申请人核发不动产登记证明。</w:t>
      </w:r>
    </w:p>
    <w:p w:rsidR="00AF19D0" w:rsidRDefault="00AF19D0" w:rsidP="009C3244">
      <w:pPr>
        <w:pStyle w:val="a3"/>
        <w:spacing w:before="156" w:after="156"/>
      </w:pPr>
      <w:bookmarkStart w:id="495" w:name="_Toc448911534"/>
      <w:bookmarkStart w:id="496" w:name="_Toc451780724"/>
      <w:r>
        <w:t>预告登记的变更</w:t>
      </w:r>
      <w:bookmarkEnd w:id="495"/>
      <w:bookmarkEnd w:id="496"/>
    </w:p>
    <w:p w:rsidR="00AF19D0" w:rsidRDefault="00AF19D0">
      <w:pPr>
        <w:pStyle w:val="afff8"/>
        <w:spacing w:before="156" w:after="156"/>
      </w:pPr>
      <w:r>
        <w:t>适用</w:t>
      </w:r>
    </w:p>
    <w:p w:rsidR="00AF19D0" w:rsidRDefault="00AF19D0">
      <w:pPr>
        <w:pStyle w:val="aff6"/>
      </w:pPr>
      <w:r>
        <w:t>因当事人的姓名、名称、身份证明类型或者身份证明号码等发生变更的，当事人可申请预告登记的变更。</w:t>
      </w:r>
    </w:p>
    <w:p w:rsidR="00AF19D0" w:rsidRDefault="00AF19D0">
      <w:pPr>
        <w:pStyle w:val="afff8"/>
        <w:spacing w:before="156" w:after="156"/>
      </w:pPr>
      <w:r>
        <w:t>申请主体</w:t>
      </w:r>
    </w:p>
    <w:p w:rsidR="00AF19D0" w:rsidRDefault="00AF19D0">
      <w:pPr>
        <w:pStyle w:val="aff6"/>
      </w:pPr>
      <w:r>
        <w:t>预告登记变更可以由不动产登记簿记载的当事人单方申请。</w:t>
      </w:r>
    </w:p>
    <w:p w:rsidR="00AF19D0" w:rsidRDefault="00AF19D0">
      <w:pPr>
        <w:pStyle w:val="afff8"/>
        <w:spacing w:before="156" w:after="156"/>
      </w:pPr>
      <w:r>
        <w:t>申请材料</w:t>
      </w:r>
    </w:p>
    <w:p w:rsidR="00AF19D0" w:rsidRDefault="00AF19D0">
      <w:pPr>
        <w:pStyle w:val="aff6"/>
      </w:pPr>
      <w:r>
        <w:t>申请预告登记的变更，申请人提交的材料包括：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预告登记内容发生变更的材料；</w:t>
      </w:r>
    </w:p>
    <w:p w:rsidR="00AF19D0" w:rsidRDefault="00AF19D0">
      <w:pPr>
        <w:pStyle w:val="aff6"/>
      </w:pPr>
      <w:r>
        <w:t>4  法律、行政法规以及《实施细则》规定的其他材料。</w:t>
      </w:r>
    </w:p>
    <w:p w:rsidR="00AF19D0" w:rsidRDefault="00AF19D0">
      <w:pPr>
        <w:pStyle w:val="afff8"/>
        <w:spacing w:before="156" w:after="156"/>
      </w:pPr>
      <w:r>
        <w:lastRenderedPageBreak/>
        <w:t>审查要点</w:t>
      </w:r>
    </w:p>
    <w:p w:rsidR="00AF19D0" w:rsidRDefault="00AF19D0">
      <w:pPr>
        <w:pStyle w:val="aff6"/>
      </w:pPr>
      <w:r>
        <w:t>不动产登记机构在审核过程中应注意以下要点</w:t>
      </w:r>
      <w:r>
        <w:rPr>
          <w:rFonts w:hint="eastAsia"/>
        </w:rPr>
        <w:t>：</w:t>
      </w:r>
    </w:p>
    <w:p w:rsidR="00AF19D0" w:rsidRDefault="00AF19D0">
      <w:pPr>
        <w:pStyle w:val="aff6"/>
      </w:pPr>
      <w:r>
        <w:t>1  申请变更登记的材料是否齐全、有效；</w:t>
      </w:r>
    </w:p>
    <w:p w:rsidR="00AF19D0" w:rsidRDefault="00AF19D0">
      <w:pPr>
        <w:pStyle w:val="aff6"/>
      </w:pPr>
      <w:r>
        <w:t>2  申请人与申请材料记载的主体是否一致；</w:t>
      </w:r>
    </w:p>
    <w:p w:rsidR="00AF19D0" w:rsidRDefault="00AF19D0">
      <w:pPr>
        <w:pStyle w:val="aff6"/>
      </w:pPr>
      <w:r>
        <w:t>3  变更登记的事项与申请变更登记的材料记载的内容是否一致；</w:t>
      </w:r>
    </w:p>
    <w:p w:rsidR="00AF19D0" w:rsidRDefault="00AF19D0">
      <w:pPr>
        <w:pStyle w:val="aff6"/>
      </w:pPr>
      <w:r>
        <w:t>4  申请登记事项与</w:t>
      </w:r>
      <w:r>
        <w:rPr>
          <w:rFonts w:hAnsi="宋体" w:cs="宋体" w:hint="eastAsia"/>
        </w:rPr>
        <w:t>不动产登记簿</w:t>
      </w:r>
      <w:r>
        <w:t>的记载是否冲突；</w:t>
      </w:r>
    </w:p>
    <w:p w:rsidR="00AF19D0" w:rsidRDefault="00AF19D0">
      <w:pPr>
        <w:pStyle w:val="aff6"/>
      </w:pPr>
      <w:r>
        <w:t>5  本规范第4章要求的其他审查事项。</w:t>
      </w:r>
    </w:p>
    <w:p w:rsidR="00AF19D0" w:rsidRDefault="00AF19D0">
      <w:pPr>
        <w:pStyle w:val="aff6"/>
      </w:pPr>
      <w:r>
        <w:t>不存在本规范第4.8.2条不予登记情形的，将登记事项记载</w:t>
      </w:r>
      <w:r>
        <w:rPr>
          <w:rFonts w:hint="eastAsia"/>
        </w:rPr>
        <w:t>于不动产</w:t>
      </w:r>
      <w:r>
        <w:t>登记簿。</w:t>
      </w:r>
    </w:p>
    <w:p w:rsidR="00AF19D0" w:rsidRDefault="00AF19D0" w:rsidP="009C3244">
      <w:pPr>
        <w:pStyle w:val="a3"/>
        <w:spacing w:before="156" w:after="156"/>
      </w:pPr>
      <w:bookmarkStart w:id="497" w:name="_Toc448911535"/>
      <w:bookmarkStart w:id="498" w:name="_Toc451780725"/>
      <w:r>
        <w:t>预告登记的转移</w:t>
      </w:r>
      <w:bookmarkEnd w:id="497"/>
      <w:bookmarkEnd w:id="498"/>
    </w:p>
    <w:p w:rsidR="00AF19D0" w:rsidRDefault="00AF19D0">
      <w:pPr>
        <w:pStyle w:val="afff8"/>
        <w:spacing w:before="156" w:after="156"/>
      </w:pPr>
      <w:r>
        <w:t>适用</w:t>
      </w:r>
    </w:p>
    <w:p w:rsidR="00AF19D0" w:rsidRDefault="00AF19D0">
      <w:pPr>
        <w:pStyle w:val="aff6"/>
      </w:pPr>
      <w:r>
        <w:t>有下列情形之一的，当事人可申请预告登记的转移：</w:t>
      </w:r>
    </w:p>
    <w:p w:rsidR="00AF19D0" w:rsidRDefault="00AF19D0">
      <w:pPr>
        <w:pStyle w:val="aff6"/>
      </w:pPr>
      <w:r>
        <w:t>1  因继承、受遗赠导致不动产预告登记转移的；</w:t>
      </w:r>
    </w:p>
    <w:p w:rsidR="00AF19D0" w:rsidRDefault="00AF19D0">
      <w:pPr>
        <w:pStyle w:val="aff6"/>
      </w:pPr>
      <w:r>
        <w:t>2  因人民法院、仲裁委员会生效法律文书导致不动产预告登记转移的；</w:t>
      </w:r>
    </w:p>
    <w:p w:rsidR="00AF19D0" w:rsidRDefault="00AF19D0">
      <w:pPr>
        <w:pStyle w:val="aff6"/>
      </w:pPr>
      <w:r>
        <w:t>3  因主债权转移导致预购商品房抵押预告登记转移的；</w:t>
      </w:r>
    </w:p>
    <w:p w:rsidR="00AF19D0" w:rsidRDefault="00AF19D0">
      <w:pPr>
        <w:pStyle w:val="aff6"/>
      </w:pPr>
      <w:r>
        <w:t>4  因主债权转移导致不动产抵押预告登记转移的；</w:t>
      </w:r>
    </w:p>
    <w:p w:rsidR="00AF19D0" w:rsidRDefault="00AF19D0">
      <w:pPr>
        <w:pStyle w:val="aff6"/>
      </w:pPr>
      <w:r>
        <w:t>5  法律、行政法规规定的其他情形。</w:t>
      </w:r>
    </w:p>
    <w:p w:rsidR="00AF19D0" w:rsidRDefault="00AF19D0">
      <w:pPr>
        <w:pStyle w:val="afff8"/>
        <w:spacing w:before="156" w:after="156"/>
      </w:pPr>
      <w:r>
        <w:t>申请主体</w:t>
      </w:r>
    </w:p>
    <w:p w:rsidR="00AF19D0" w:rsidRDefault="00AF19D0">
      <w:pPr>
        <w:pStyle w:val="aff6"/>
      </w:pPr>
      <w:r>
        <w:t>预告登记转移的申请人由不动产登记簿记载的预告登记权利人和该预告登记转移的受让人共同申请。因继承、受遗赠、人民法院、仲裁委员会生效法律文书导致不动产预告登记转移的可以单方申请。</w:t>
      </w:r>
    </w:p>
    <w:p w:rsidR="00AF19D0" w:rsidRDefault="00AF19D0">
      <w:pPr>
        <w:pStyle w:val="afff8"/>
        <w:spacing w:before="156" w:after="156"/>
      </w:pPr>
      <w:r>
        <w:t>申请材料</w:t>
      </w:r>
    </w:p>
    <w:p w:rsidR="00AF19D0" w:rsidRDefault="00AF19D0">
      <w:pPr>
        <w:pStyle w:val="aff6"/>
      </w:pPr>
      <w:r>
        <w:t>申请预告登记的转移，申请人提交的材料包括：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按照不同情形，提交下列材料：</w:t>
      </w:r>
    </w:p>
    <w:p w:rsidR="00AF19D0" w:rsidRDefault="00AF19D0">
      <w:pPr>
        <w:pStyle w:val="aff6"/>
      </w:pPr>
      <w:r>
        <w:t>（1）继承、受遗赠的，按照本规范1.8.6的规定提交材料；</w:t>
      </w:r>
    </w:p>
    <w:p w:rsidR="00AF19D0" w:rsidRDefault="00AF19D0">
      <w:pPr>
        <w:pStyle w:val="aff6"/>
      </w:pPr>
      <w:r>
        <w:t>（2）人民法院、仲裁委员会生效法律文书</w:t>
      </w:r>
    </w:p>
    <w:p w:rsidR="00AF19D0" w:rsidRDefault="00AF19D0">
      <w:pPr>
        <w:pStyle w:val="aff6"/>
      </w:pPr>
      <w:r>
        <w:t>（3）主债权转让的合同和已经通知债务人的材料；</w:t>
      </w:r>
    </w:p>
    <w:p w:rsidR="00AF19D0" w:rsidRDefault="00AF19D0">
      <w:pPr>
        <w:pStyle w:val="aff6"/>
      </w:pPr>
      <w:r>
        <w:t>4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预告登记转移的登记原因文件是否齐全、有效；</w:t>
      </w:r>
    </w:p>
    <w:p w:rsidR="00AF19D0" w:rsidRDefault="00AF19D0">
      <w:pPr>
        <w:pStyle w:val="aff6"/>
      </w:pPr>
      <w:r>
        <w:t xml:space="preserve">2 申请转移的预告登记与登记申请材料的记载是否一致； </w:t>
      </w:r>
    </w:p>
    <w:p w:rsidR="00AF19D0" w:rsidRDefault="00AF19D0">
      <w:pPr>
        <w:pStyle w:val="aff6"/>
      </w:pPr>
      <w:r>
        <w:t>3 申请登记事项与不动产登记簿记载的事项是否冲突；</w:t>
      </w:r>
    </w:p>
    <w:p w:rsidR="00AF19D0" w:rsidRDefault="00AF19D0">
      <w:pPr>
        <w:pStyle w:val="aff6"/>
      </w:pPr>
      <w:r>
        <w:t>4 本规范第4章要求的其他审查事项。</w:t>
      </w:r>
    </w:p>
    <w:p w:rsidR="00AF19D0" w:rsidRDefault="00AF19D0">
      <w:pPr>
        <w:pStyle w:val="aff6"/>
      </w:pPr>
      <w:r>
        <w:t>不存在本规范第4.8.2条不予登记情形的，将登记事项记载</w:t>
      </w:r>
      <w:r>
        <w:rPr>
          <w:rFonts w:hint="eastAsia"/>
        </w:rPr>
        <w:t>于不动产</w:t>
      </w:r>
      <w:r>
        <w:t>登记簿</w:t>
      </w:r>
      <w:r>
        <w:rPr>
          <w:rFonts w:hint="eastAsia"/>
        </w:rPr>
        <w:t>，并</w:t>
      </w:r>
      <w:r>
        <w:t>向权利人核发不动产登记证明。</w:t>
      </w:r>
    </w:p>
    <w:p w:rsidR="00AF19D0" w:rsidRDefault="00AF19D0" w:rsidP="009C3244">
      <w:pPr>
        <w:pStyle w:val="a3"/>
        <w:spacing w:before="156" w:after="156"/>
      </w:pPr>
      <w:bookmarkStart w:id="499" w:name="_Toc448911536"/>
      <w:bookmarkStart w:id="500" w:name="_Toc451780726"/>
      <w:r>
        <w:t>预告登记的注销</w:t>
      </w:r>
      <w:bookmarkEnd w:id="499"/>
      <w:bookmarkEnd w:id="500"/>
    </w:p>
    <w:p w:rsidR="00AF19D0" w:rsidRDefault="00AF19D0">
      <w:pPr>
        <w:pStyle w:val="afff8"/>
        <w:spacing w:before="156" w:after="156"/>
      </w:pPr>
      <w:r>
        <w:lastRenderedPageBreak/>
        <w:t>适用</w:t>
      </w:r>
    </w:p>
    <w:p w:rsidR="00AF19D0" w:rsidRDefault="00AF19D0">
      <w:pPr>
        <w:pStyle w:val="aff6"/>
      </w:pPr>
      <w:r>
        <w:t>有下列情形之一的，当事人可申请注销预告登记：</w:t>
      </w:r>
    </w:p>
    <w:p w:rsidR="00AF19D0" w:rsidRDefault="00AF19D0">
      <w:pPr>
        <w:pStyle w:val="aff6"/>
      </w:pPr>
      <w:r>
        <w:t>1  买卖不动产物权的协议被认定无效、被撤销、被解除等导致债权消灭的；</w:t>
      </w:r>
    </w:p>
    <w:p w:rsidR="00AF19D0" w:rsidRDefault="00AF19D0">
      <w:pPr>
        <w:pStyle w:val="aff6"/>
      </w:pPr>
      <w:r>
        <w:t xml:space="preserve">2  预告登记的权利人放弃预告登记的； </w:t>
      </w:r>
    </w:p>
    <w:p w:rsidR="00AF19D0" w:rsidRDefault="00AF19D0">
      <w:pPr>
        <w:pStyle w:val="aff6"/>
      </w:pPr>
      <w:r>
        <w:t>3  法律、行政法规规定的其他情形。</w:t>
      </w:r>
    </w:p>
    <w:p w:rsidR="00AF19D0" w:rsidRDefault="00AF19D0">
      <w:pPr>
        <w:pStyle w:val="afff8"/>
        <w:spacing w:before="156" w:after="156"/>
      </w:pPr>
      <w:r>
        <w:t>申请主体</w:t>
      </w:r>
    </w:p>
    <w:p w:rsidR="00AF19D0" w:rsidRDefault="00AF19D0">
      <w:pPr>
        <w:pStyle w:val="aff6"/>
      </w:pPr>
      <w:r>
        <w:t>申请人为不动产登记簿记载的预告登记权利人或生效法律文书记载的当事人。预告当事人协议注销预告登记的，申请人应当为买卖房屋或者其他不动产物权的协议的双方当事人。</w:t>
      </w:r>
    </w:p>
    <w:p w:rsidR="00AF19D0" w:rsidRDefault="00AF19D0">
      <w:pPr>
        <w:pStyle w:val="afff8"/>
        <w:spacing w:before="156" w:after="156"/>
      </w:pPr>
      <w:r>
        <w:t>申请材料</w:t>
      </w:r>
    </w:p>
    <w:p w:rsidR="00AF19D0" w:rsidRDefault="00AF19D0">
      <w:pPr>
        <w:pStyle w:val="aff6"/>
      </w:pPr>
      <w:r>
        <w:t>申请注销预告登记，申请人提交的材料包括：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不动产登记证明；</w:t>
      </w:r>
    </w:p>
    <w:p w:rsidR="00AF19D0" w:rsidRDefault="00AF19D0">
      <w:pPr>
        <w:pStyle w:val="aff6"/>
      </w:pPr>
      <w:r>
        <w:t>4  债权消灭或者权利人放弃预告登记的材料；</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预告登记的注销材料是否齐全、有效；</w:t>
      </w:r>
    </w:p>
    <w:p w:rsidR="00AF19D0" w:rsidRDefault="00AF19D0">
      <w:pPr>
        <w:pStyle w:val="aff6"/>
      </w:pPr>
      <w:r>
        <w:t>2  不动产作为预告登记权利人的财产被预查封的，不予办理；</w:t>
      </w:r>
    </w:p>
    <w:p w:rsidR="00AF19D0" w:rsidRDefault="00AF19D0">
      <w:pPr>
        <w:pStyle w:val="aff6"/>
      </w:pPr>
      <w:r>
        <w:t>3  本规范第4章要求的其他审查事项。</w:t>
      </w:r>
    </w:p>
    <w:p w:rsidR="00AF19D0" w:rsidRDefault="00AF19D0">
      <w:pPr>
        <w:pStyle w:val="aff6"/>
      </w:pPr>
      <w:r>
        <w:t>不存在本规范第4.8.2条不予登记情形的，将登记事项以及不动产登记证明收回、作废等内容记载于不动产登记簿。</w:t>
      </w:r>
    </w:p>
    <w:p w:rsidR="00AF19D0" w:rsidRDefault="00AF19D0" w:rsidP="009C3244">
      <w:pPr>
        <w:pStyle w:val="a2"/>
        <w:spacing w:before="312" w:after="312"/>
      </w:pPr>
      <w:bookmarkStart w:id="501" w:name="_Toc448911537"/>
      <w:bookmarkStart w:id="502" w:name="_Toc451780727"/>
      <w:r>
        <w:t>更正登记</w:t>
      </w:r>
      <w:bookmarkEnd w:id="501"/>
      <w:bookmarkEnd w:id="502"/>
    </w:p>
    <w:p w:rsidR="00AF19D0" w:rsidRDefault="00AF19D0" w:rsidP="009C3244">
      <w:pPr>
        <w:pStyle w:val="a3"/>
        <w:spacing w:before="156" w:after="156"/>
      </w:pPr>
      <w:bookmarkStart w:id="503" w:name="_Toc448911538"/>
      <w:bookmarkStart w:id="504" w:name="_Toc451780728"/>
      <w:r>
        <w:t>依申请更正登记</w:t>
      </w:r>
      <w:bookmarkEnd w:id="503"/>
      <w:bookmarkEnd w:id="504"/>
    </w:p>
    <w:p w:rsidR="00AF19D0" w:rsidRDefault="00AF19D0">
      <w:pPr>
        <w:pStyle w:val="afff8"/>
        <w:spacing w:before="156" w:after="156"/>
      </w:pPr>
      <w:r>
        <w:t>适用</w:t>
      </w:r>
    </w:p>
    <w:p w:rsidR="00AF19D0" w:rsidRDefault="00AF19D0">
      <w:pPr>
        <w:pStyle w:val="aff6"/>
      </w:pPr>
      <w:r>
        <w:t>权利人、利害关系人认为不动产登记簿记载的事项有错误，或者人民法院、仲裁委员会生效法律文书等确定的不动产权利归属、内容与不动产登记簿记载的权利状况不一致的，当事人可以申请更正登记。</w:t>
      </w:r>
    </w:p>
    <w:p w:rsidR="00AF19D0" w:rsidRDefault="00AF19D0">
      <w:pPr>
        <w:pStyle w:val="afff8"/>
        <w:spacing w:before="156" w:after="156"/>
      </w:pPr>
      <w:r>
        <w:t>申请主体</w:t>
      </w:r>
    </w:p>
    <w:p w:rsidR="00AF19D0" w:rsidRDefault="00AF19D0">
      <w:pPr>
        <w:pStyle w:val="aff6"/>
      </w:pPr>
      <w:r>
        <w:t>依申请更正登记的申请人应当是不动产的权利人或利害关系人。利害关系人应当与申请更正的不动产登记簿记载的事项存在利害关系。</w:t>
      </w:r>
    </w:p>
    <w:p w:rsidR="00AF19D0" w:rsidRDefault="00AF19D0">
      <w:pPr>
        <w:pStyle w:val="afff8"/>
        <w:spacing w:before="156" w:after="156"/>
      </w:pPr>
      <w:r>
        <w:t>申请材料</w:t>
      </w:r>
    </w:p>
    <w:p w:rsidR="00AF19D0" w:rsidRDefault="00AF19D0">
      <w:pPr>
        <w:pStyle w:val="aff6"/>
      </w:pPr>
      <w:r>
        <w:t>申请更正登记提交的材料包括：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lastRenderedPageBreak/>
        <w:t>3  证实不动产登记簿记载事项错误的材料，但</w:t>
      </w:r>
      <w:r>
        <w:rPr>
          <w:rFonts w:hint="eastAsia"/>
        </w:rPr>
        <w:t>不动产登记机构</w:t>
      </w:r>
      <w:r>
        <w:t>书面通知相关权利人申请更正登记的除外；</w:t>
      </w:r>
    </w:p>
    <w:p w:rsidR="00AF19D0" w:rsidRDefault="00AF19D0">
      <w:pPr>
        <w:pStyle w:val="aff6"/>
      </w:pPr>
      <w:r>
        <w:t>4  申请人为不动产权利人的，提交不动产权属证书；申请人为利害关系人的，证实与不动产登记簿记载的不动产权利存在利害关系的材料；</w:t>
      </w:r>
    </w:p>
    <w:p w:rsidR="00AF19D0" w:rsidRDefault="00AF19D0">
      <w:pPr>
        <w:pStyle w:val="aff6"/>
      </w:pPr>
      <w:r>
        <w:t>5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申请人是否是不动产的权利人或利害关系人；利害关系人申请更正的，利害关系材料是否能够证实申请人与被更正的不动产有利害关系；</w:t>
      </w:r>
    </w:p>
    <w:p w:rsidR="00AF19D0" w:rsidRDefault="00AF19D0">
      <w:pPr>
        <w:pStyle w:val="aff6"/>
      </w:pPr>
      <w:r>
        <w:t>2  申请更正的登记事项是否已在不动产登记簿记载；错误登记之后是否已经办理了该不动产转移登记，或者办理了抵押权或地役权首次登记、预告登记和查封登记且未注销的；</w:t>
      </w:r>
    </w:p>
    <w:p w:rsidR="00AF19D0" w:rsidRDefault="00AF19D0">
      <w:pPr>
        <w:pStyle w:val="aff6"/>
      </w:pPr>
      <w:r>
        <w:t>3  权利人同意更正的，在权利人出具的书面材料中，是否已明确同意更正的意思表示，并且申请人是否提交了证明不动产登记簿确有错误的证明材料；更正事项由人民法院、仲裁委员会法律文书等确认的，法律文书等材料是否已明确不动产权利归属，是否已经发生法律效力；</w:t>
      </w:r>
    </w:p>
    <w:p w:rsidR="00AF19D0" w:rsidRDefault="00AF19D0">
      <w:pPr>
        <w:pStyle w:val="aff6"/>
      </w:pPr>
      <w:r>
        <w:t>4  本规范第4章要求的其他审查事项。</w:t>
      </w:r>
    </w:p>
    <w:p w:rsidR="00AF19D0" w:rsidRDefault="00AF19D0">
      <w:pPr>
        <w:pStyle w:val="aff6"/>
      </w:pPr>
      <w:r>
        <w:t>不存在本规范第4.8.2条不予登记情形的，将更正事项记载不动产登记簿，涉及不动产权证书或者不动产登记证明记载内容的，向权利人换发不动产权证书或者不动产登记证明。</w:t>
      </w:r>
    </w:p>
    <w:p w:rsidR="00AF19D0" w:rsidRDefault="00AF19D0" w:rsidP="009C3244">
      <w:pPr>
        <w:pStyle w:val="a3"/>
        <w:spacing w:before="156" w:after="156"/>
      </w:pPr>
      <w:bookmarkStart w:id="505" w:name="_Toc448911539"/>
      <w:bookmarkStart w:id="506" w:name="_Toc451780729"/>
      <w:r>
        <w:t>依职权更正登记</w:t>
      </w:r>
      <w:bookmarkEnd w:id="505"/>
      <w:bookmarkEnd w:id="506"/>
    </w:p>
    <w:p w:rsidR="00AF19D0" w:rsidRDefault="00AF19D0">
      <w:pPr>
        <w:pStyle w:val="afff8"/>
        <w:spacing w:before="156" w:after="156"/>
      </w:pPr>
      <w:r>
        <w:t>适用</w:t>
      </w:r>
    </w:p>
    <w:p w:rsidR="00AF19D0" w:rsidRDefault="00AF19D0">
      <w:pPr>
        <w:pStyle w:val="aff6"/>
      </w:pPr>
      <w:r>
        <w:t>不动产登记机构发现</w:t>
      </w:r>
      <w:r>
        <w:rPr>
          <w:rFonts w:hAnsi="宋体" w:cs="宋体" w:hint="eastAsia"/>
        </w:rPr>
        <w:t>不动产登记簿</w:t>
      </w:r>
      <w:r>
        <w:t>记载的事项有错误，不动产登记机构应书面通知当事人在30个工作日内申请办理更正登记，当事人逾期不办理的，不动产登记机构应当在公告15个工作日后，依法予以更正；但在错误登记之后已经办理了涉及不动产权利处分的登记、预告登记和查封登记的除外。</w:t>
      </w:r>
    </w:p>
    <w:p w:rsidR="00AF19D0" w:rsidRDefault="00AF19D0">
      <w:pPr>
        <w:pStyle w:val="afff8"/>
        <w:spacing w:before="156" w:after="156"/>
      </w:pPr>
      <w:r>
        <w:t>登记材料</w:t>
      </w:r>
    </w:p>
    <w:p w:rsidR="00AF19D0" w:rsidRDefault="00AF19D0">
      <w:pPr>
        <w:pStyle w:val="aff6"/>
      </w:pPr>
      <w:r>
        <w:t>不动产登记机构依职权更正登记应当具备下列材料：</w:t>
      </w:r>
    </w:p>
    <w:p w:rsidR="00AF19D0" w:rsidRDefault="00AF19D0">
      <w:pPr>
        <w:pStyle w:val="aff6"/>
      </w:pPr>
      <w:r>
        <w:t>1  证实不动产登记簿记载事项错误的材料；</w:t>
      </w:r>
    </w:p>
    <w:p w:rsidR="00AF19D0" w:rsidRDefault="00AF19D0">
      <w:pPr>
        <w:pStyle w:val="aff6"/>
      </w:pPr>
      <w:r>
        <w:t>2  通知权利人在规定期限内办理更正登记的材料和送达凭证；</w:t>
      </w:r>
    </w:p>
    <w:p w:rsidR="00AF19D0" w:rsidRDefault="00AF19D0">
      <w:pPr>
        <w:pStyle w:val="aff6"/>
      </w:pPr>
      <w:r>
        <w:t>3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不动产登记机构启动更正登记程序后，还应该按照以下要点进行审核：</w:t>
      </w:r>
    </w:p>
    <w:p w:rsidR="00AF19D0" w:rsidRDefault="00AF19D0">
      <w:pPr>
        <w:pStyle w:val="aff6"/>
      </w:pPr>
      <w:r>
        <w:t xml:space="preserve">1  </w:t>
      </w:r>
      <w:r>
        <w:rPr>
          <w:rFonts w:hint="eastAsia"/>
        </w:rPr>
        <w:t>不动产登记机构</w:t>
      </w:r>
      <w:r>
        <w:t>是否已书面通知相关权利人在规定期限内申请办理更正登记，而当事人无正当理由逾期不申请办理；</w:t>
      </w:r>
    </w:p>
    <w:p w:rsidR="00AF19D0" w:rsidRDefault="00AF19D0">
      <w:pPr>
        <w:pStyle w:val="aff6"/>
      </w:pPr>
      <w:r>
        <w:t>2  查阅不动产登记资料，审查登记材料或者有效的法律文件是否能证实不动产登记簿记载错误；</w:t>
      </w:r>
    </w:p>
    <w:p w:rsidR="00AF19D0" w:rsidRDefault="00AF19D0">
      <w:pPr>
        <w:pStyle w:val="aff6"/>
      </w:pPr>
      <w:r>
        <w:t>3  在错误登记之后是否已经办理了涉及不动产权利处分的登记、预告登记和查封登记；</w:t>
      </w:r>
    </w:p>
    <w:p w:rsidR="00AF19D0" w:rsidRDefault="00AF19D0">
      <w:pPr>
        <w:pStyle w:val="aff6"/>
      </w:pPr>
      <w:r>
        <w:t>4  书面通知的送达对象、期限及时间是否符合规定；</w:t>
      </w:r>
    </w:p>
    <w:p w:rsidR="00AF19D0" w:rsidRDefault="00AF19D0">
      <w:pPr>
        <w:pStyle w:val="aff6"/>
      </w:pPr>
      <w:r>
        <w:t>5  更正登记事项是否已按规定进行公告；</w:t>
      </w:r>
    </w:p>
    <w:p w:rsidR="00AF19D0" w:rsidRDefault="00AF19D0">
      <w:pPr>
        <w:pStyle w:val="aff6"/>
      </w:pPr>
      <w:r>
        <w:t>6  本规范第4章要求的其他审查事项。</w:t>
      </w:r>
    </w:p>
    <w:p w:rsidR="00AF19D0" w:rsidRDefault="00AF19D0" w:rsidP="009C3244">
      <w:pPr>
        <w:pStyle w:val="a2"/>
        <w:spacing w:before="312" w:after="312"/>
      </w:pPr>
      <w:bookmarkStart w:id="507" w:name="_Toc448911540"/>
      <w:bookmarkStart w:id="508" w:name="_Toc451780730"/>
      <w:r>
        <w:lastRenderedPageBreak/>
        <w:t>异议登记</w:t>
      </w:r>
      <w:bookmarkEnd w:id="507"/>
      <w:bookmarkEnd w:id="508"/>
    </w:p>
    <w:p w:rsidR="00AF19D0" w:rsidRDefault="00AF19D0" w:rsidP="009C3244">
      <w:pPr>
        <w:pStyle w:val="a3"/>
        <w:spacing w:before="156" w:after="156"/>
      </w:pPr>
      <w:bookmarkStart w:id="509" w:name="_Toc448911541"/>
      <w:bookmarkStart w:id="510" w:name="_Toc451780731"/>
      <w:r>
        <w:t>异议登记</w:t>
      </w:r>
      <w:bookmarkEnd w:id="509"/>
      <w:bookmarkEnd w:id="510"/>
    </w:p>
    <w:p w:rsidR="00AF19D0" w:rsidRDefault="00AF19D0">
      <w:pPr>
        <w:pStyle w:val="afff8"/>
        <w:spacing w:before="156" w:after="156"/>
      </w:pPr>
      <w:r>
        <w:t>适用</w:t>
      </w:r>
    </w:p>
    <w:p w:rsidR="00AF19D0" w:rsidRDefault="00AF19D0">
      <w:pPr>
        <w:pStyle w:val="aff6"/>
      </w:pPr>
      <w:r>
        <w:t>利害关系人认为不动产登记簿记载的事项有错误，权利人不同意更正的，利害关系人可以申请异议登记。</w:t>
      </w:r>
    </w:p>
    <w:p w:rsidR="00AF19D0" w:rsidRDefault="00AF19D0">
      <w:pPr>
        <w:pStyle w:val="afff8"/>
        <w:spacing w:before="156" w:after="156"/>
      </w:pPr>
      <w:r>
        <w:t>申请主体</w:t>
      </w:r>
    </w:p>
    <w:p w:rsidR="00AF19D0" w:rsidRDefault="00AF19D0">
      <w:pPr>
        <w:pStyle w:val="aff6"/>
      </w:pPr>
      <w:r>
        <w:t>异议登记申请人应当是利害关系人。</w:t>
      </w:r>
    </w:p>
    <w:p w:rsidR="00AF19D0" w:rsidRDefault="00AF19D0">
      <w:pPr>
        <w:pStyle w:val="afff8"/>
        <w:spacing w:before="156" w:after="156"/>
      </w:pPr>
      <w:r>
        <w:t>申请材料</w:t>
      </w:r>
    </w:p>
    <w:p w:rsidR="00AF19D0" w:rsidRDefault="00AF19D0">
      <w:pPr>
        <w:pStyle w:val="aff6"/>
      </w:pPr>
      <w:r>
        <w:t>申请异议登记需提交下列材料：</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3  证实对登记的不动产权利有利害关系的材料；</w:t>
      </w:r>
    </w:p>
    <w:p w:rsidR="00AF19D0" w:rsidRDefault="00AF19D0">
      <w:pPr>
        <w:pStyle w:val="aff6"/>
      </w:pPr>
      <w:r>
        <w:t>4  证实不动产登记簿记载的事项错误的材料；</w:t>
      </w:r>
    </w:p>
    <w:p w:rsidR="00AF19D0" w:rsidRDefault="00AF19D0">
      <w:pPr>
        <w:pStyle w:val="aff6"/>
      </w:pPr>
      <w:r>
        <w:t xml:space="preserve">5  法律、行政法规以及《实施细则》规定的其他材料。 </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利害关系材料是否能够证实申请人与被异议的不动产权利有利害关系；</w:t>
      </w:r>
    </w:p>
    <w:p w:rsidR="00AF19D0" w:rsidRDefault="00AF19D0">
      <w:pPr>
        <w:pStyle w:val="aff6"/>
      </w:pPr>
      <w:r>
        <w:t>2  异议登记事项的内容是否已经记载于</w:t>
      </w:r>
      <w:r>
        <w:rPr>
          <w:rFonts w:hAnsi="宋体" w:cs="宋体" w:hint="eastAsia"/>
        </w:rPr>
        <w:t>不动产登记簿</w:t>
      </w:r>
      <w:r>
        <w:t>；</w:t>
      </w:r>
    </w:p>
    <w:p w:rsidR="00AF19D0" w:rsidRDefault="00AF19D0">
      <w:pPr>
        <w:pStyle w:val="aff6"/>
      </w:pPr>
      <w:r>
        <w:t xml:space="preserve">3  同一申请人是否就同一异议事项提出过异议登记申请； </w:t>
      </w:r>
    </w:p>
    <w:p w:rsidR="00AF19D0" w:rsidRDefault="00AF19D0">
      <w:pPr>
        <w:pStyle w:val="aff6"/>
      </w:pPr>
      <w:r>
        <w:t>4  不动产被查封、抵押或设有地役权的，不影响该不动产的异议登记</w:t>
      </w:r>
      <w:r>
        <w:rPr>
          <w:rFonts w:hint="eastAsia"/>
        </w:rPr>
        <w:t>；</w:t>
      </w:r>
    </w:p>
    <w:p w:rsidR="00AF19D0" w:rsidRDefault="00AF19D0">
      <w:pPr>
        <w:pStyle w:val="aff6"/>
      </w:pPr>
      <w:r>
        <w:t>5  本规范第4章要求的其他审查事项。</w:t>
      </w:r>
    </w:p>
    <w:p w:rsidR="00AF19D0" w:rsidRDefault="00AF19D0">
      <w:pPr>
        <w:pStyle w:val="aff6"/>
      </w:pPr>
      <w:r>
        <w:t>不存在本规范第4.8.2条不予登记情形的，不动产登记机构应即时办理。在记载</w:t>
      </w:r>
      <w:r>
        <w:rPr>
          <w:rFonts w:hAnsi="宋体" w:cs="宋体" w:hint="eastAsia"/>
        </w:rPr>
        <w:t>不动产登记簿</w:t>
      </w:r>
      <w:r>
        <w:t>后，向申请人核发不动产登记证明。</w:t>
      </w:r>
    </w:p>
    <w:p w:rsidR="00AF19D0" w:rsidRDefault="00AF19D0" w:rsidP="009C3244">
      <w:pPr>
        <w:pStyle w:val="a3"/>
        <w:spacing w:before="156" w:after="156"/>
      </w:pPr>
      <w:bookmarkStart w:id="511" w:name="_Toc448911542"/>
      <w:bookmarkStart w:id="512" w:name="_Toc451780732"/>
      <w:r>
        <w:t>注销异议登记</w:t>
      </w:r>
      <w:bookmarkEnd w:id="511"/>
      <w:bookmarkEnd w:id="512"/>
    </w:p>
    <w:p w:rsidR="00AF19D0" w:rsidRDefault="00AF19D0">
      <w:pPr>
        <w:pStyle w:val="afff8"/>
        <w:spacing w:before="156" w:after="156"/>
      </w:pPr>
      <w:r>
        <w:t>适用</w:t>
      </w:r>
    </w:p>
    <w:p w:rsidR="00AF19D0" w:rsidRDefault="00AF19D0">
      <w:pPr>
        <w:pStyle w:val="aff6"/>
      </w:pPr>
      <w:r>
        <w:t>1  异议登记期间，异议登记申请人可以申请注销异议登记；</w:t>
      </w:r>
    </w:p>
    <w:p w:rsidR="00AF19D0" w:rsidRDefault="00AF19D0">
      <w:pPr>
        <w:pStyle w:val="aff6"/>
      </w:pPr>
      <w:r>
        <w:t>2  异议登记申请人自异议登记之日起15日内，未提交人民法院受理通知书、仲裁委员会受理通知书等提起诉讼、申请仲裁的，异议登记失效。</w:t>
      </w:r>
    </w:p>
    <w:p w:rsidR="00AF19D0" w:rsidRDefault="00AF19D0">
      <w:pPr>
        <w:pStyle w:val="afff8"/>
        <w:spacing w:before="156" w:after="156"/>
      </w:pPr>
      <w:r>
        <w:t>申请主体</w:t>
      </w:r>
    </w:p>
    <w:p w:rsidR="00AF19D0" w:rsidRDefault="00AF19D0">
      <w:pPr>
        <w:pStyle w:val="aff6"/>
      </w:pPr>
      <w:r>
        <w:t>注销异议登记申请人是异议登记申请人。</w:t>
      </w:r>
    </w:p>
    <w:p w:rsidR="00AF19D0" w:rsidRDefault="00AF19D0">
      <w:pPr>
        <w:pStyle w:val="afff8"/>
        <w:spacing w:before="156" w:after="156"/>
      </w:pPr>
      <w:r>
        <w:t>申请材料</w:t>
      </w:r>
    </w:p>
    <w:p w:rsidR="00AF19D0" w:rsidRDefault="00AF19D0">
      <w:pPr>
        <w:pStyle w:val="aff6"/>
      </w:pPr>
      <w:r>
        <w:t>申请注销异议登记提交的材料包括：</w:t>
      </w:r>
    </w:p>
    <w:p w:rsidR="00AF19D0" w:rsidRDefault="00AF19D0">
      <w:pPr>
        <w:pStyle w:val="aff6"/>
      </w:pPr>
      <w:r>
        <w:t>1  不动产登记申请书；</w:t>
      </w:r>
    </w:p>
    <w:p w:rsidR="00AF19D0" w:rsidRDefault="00AF19D0">
      <w:pPr>
        <w:pStyle w:val="aff6"/>
      </w:pPr>
      <w:r>
        <w:t>2  申请人身份证明；</w:t>
      </w:r>
    </w:p>
    <w:p w:rsidR="00AF19D0" w:rsidRDefault="00AF19D0">
      <w:pPr>
        <w:pStyle w:val="aff6"/>
      </w:pPr>
      <w:r>
        <w:t xml:space="preserve">3  异议登记申请人申请注销登记的，提交不动产登记证明；或者异议登记申请人的起诉被人民法院裁定不予受理或者予以驳回诉讼请求的材料； </w:t>
      </w:r>
    </w:p>
    <w:p w:rsidR="00AF19D0" w:rsidRDefault="00AF19D0">
      <w:pPr>
        <w:pStyle w:val="aff6"/>
      </w:pPr>
      <w:r>
        <w:lastRenderedPageBreak/>
        <w:t>4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不动产登记机构在审核过程中应注意以下要点：</w:t>
      </w:r>
    </w:p>
    <w:p w:rsidR="00AF19D0" w:rsidRDefault="00AF19D0">
      <w:pPr>
        <w:pStyle w:val="aff6"/>
      </w:pPr>
      <w:r>
        <w:t>1  申请注销异议登记的材料是否齐全、有效；</w:t>
      </w:r>
    </w:p>
    <w:p w:rsidR="00AF19D0" w:rsidRDefault="00AF19D0">
      <w:pPr>
        <w:pStyle w:val="aff6"/>
      </w:pPr>
      <w:r>
        <w:t>2  本规范第4章要求的其他审查事项。</w:t>
      </w:r>
    </w:p>
    <w:p w:rsidR="00AF19D0" w:rsidRDefault="00AF19D0">
      <w:pPr>
        <w:pStyle w:val="aff6"/>
      </w:pPr>
      <w:r>
        <w:t>不存在本规范第4.8.2条不予登记情形的，不动产登记机构应即时办理，将登记事项内容记载于不动产登记簿。</w:t>
      </w:r>
    </w:p>
    <w:p w:rsidR="00AF19D0" w:rsidRDefault="00AF19D0" w:rsidP="009C3244">
      <w:pPr>
        <w:pStyle w:val="a2"/>
        <w:spacing w:before="312" w:after="312"/>
      </w:pPr>
      <w:bookmarkStart w:id="513" w:name="_Toc448911543"/>
      <w:bookmarkStart w:id="514" w:name="_Toc451780733"/>
      <w:r>
        <w:t>查封登记</w:t>
      </w:r>
      <w:bookmarkEnd w:id="513"/>
      <w:bookmarkEnd w:id="514"/>
    </w:p>
    <w:p w:rsidR="00AF19D0" w:rsidRDefault="00AF19D0" w:rsidP="009C3244">
      <w:pPr>
        <w:pStyle w:val="a3"/>
        <w:spacing w:before="156" w:after="156"/>
      </w:pPr>
      <w:bookmarkStart w:id="515" w:name="_Toc448911544"/>
      <w:bookmarkStart w:id="516" w:name="_Toc451780734"/>
      <w:r>
        <w:t>查封登记</w:t>
      </w:r>
      <w:bookmarkEnd w:id="515"/>
      <w:bookmarkEnd w:id="516"/>
    </w:p>
    <w:p w:rsidR="00AF19D0" w:rsidRDefault="00AF19D0">
      <w:pPr>
        <w:pStyle w:val="afff8"/>
        <w:spacing w:before="156" w:after="156"/>
      </w:pPr>
      <w:r>
        <w:t>适用</w:t>
      </w:r>
    </w:p>
    <w:p w:rsidR="00AF19D0" w:rsidRDefault="00AF19D0">
      <w:pPr>
        <w:pStyle w:val="aff6"/>
      </w:pPr>
      <w:r>
        <w:t>不动产登记机构依据国家有权机关的嘱托文件依法办理查封登记的，适用查封登记。</w:t>
      </w:r>
    </w:p>
    <w:p w:rsidR="00AF19D0" w:rsidRDefault="00AF19D0" w:rsidP="009C3244">
      <w:pPr>
        <w:pStyle w:val="a3"/>
        <w:spacing w:before="156" w:after="156"/>
      </w:pPr>
      <w:bookmarkStart w:id="517" w:name="_Toc451780735"/>
      <w:r>
        <w:t>嘱托查封主体</w:t>
      </w:r>
      <w:bookmarkEnd w:id="517"/>
    </w:p>
    <w:p w:rsidR="00AF19D0" w:rsidRDefault="00AF19D0">
      <w:pPr>
        <w:pStyle w:val="aff6"/>
      </w:pPr>
      <w:r>
        <w:t>嘱托查封的主体应当为人民法院、人民检察院或公安机关等国家有权机关。</w:t>
      </w:r>
    </w:p>
    <w:p w:rsidR="00AF19D0" w:rsidRDefault="00AF19D0">
      <w:pPr>
        <w:pStyle w:val="afff8"/>
        <w:spacing w:before="156" w:after="156"/>
      </w:pPr>
      <w:r>
        <w:t xml:space="preserve">嘱托材料 </w:t>
      </w:r>
    </w:p>
    <w:p w:rsidR="00AF19D0" w:rsidRDefault="00AF19D0">
      <w:pPr>
        <w:pStyle w:val="aff6"/>
      </w:pPr>
      <w:r>
        <w:t>办理查封登记需提交下列材料：</w:t>
      </w:r>
    </w:p>
    <w:p w:rsidR="00AF19D0" w:rsidRDefault="00AF19D0">
      <w:pPr>
        <w:pStyle w:val="aff6"/>
      </w:pPr>
      <w:r>
        <w:t xml:space="preserve">1  人民法院、人民检察院或公安机关等国家有权机关送达人的工作证和执行公务的证明文件。委托其他法院送达的，应当提交委托送达函； </w:t>
      </w:r>
    </w:p>
    <w:p w:rsidR="00AF19D0" w:rsidRDefault="00AF19D0">
      <w:pPr>
        <w:pStyle w:val="aff6"/>
      </w:pPr>
      <w:r>
        <w:t>2  人民法院查封的，应提交查封或者预查封的协助执行通知书；人民检察院查封的，应提交查封函；公安等国家有权机关查封的，应提交协助查封的有关文件。</w:t>
      </w:r>
    </w:p>
    <w:p w:rsidR="00AF19D0" w:rsidRDefault="00AF19D0">
      <w:pPr>
        <w:pStyle w:val="afff8"/>
        <w:spacing w:before="156" w:after="156"/>
      </w:pPr>
      <w:r>
        <w:t>审查要点</w:t>
      </w:r>
    </w:p>
    <w:p w:rsidR="00AF19D0" w:rsidRDefault="00AF19D0">
      <w:pPr>
        <w:pStyle w:val="aff6"/>
      </w:pPr>
      <w:r>
        <w:t>不动产登记机构接收嘱托文件后，应当要求送达人签名，并审查以下内容：</w:t>
      </w:r>
    </w:p>
    <w:p w:rsidR="00AF19D0" w:rsidRDefault="00AF19D0">
      <w:pPr>
        <w:pStyle w:val="aff6"/>
      </w:pPr>
      <w:r>
        <w:t>1  查看嘱托机关送达人的工作证和执行公务的证明文件，并与嘱托查封单位进行核实。委托送达的，委托送达函是否已加盖委托机关公章，是否注明委托事项、受委托机关等；</w:t>
      </w:r>
    </w:p>
    <w:p w:rsidR="00AF19D0" w:rsidRDefault="00AF19D0">
      <w:pPr>
        <w:pStyle w:val="aff6"/>
      </w:pPr>
      <w:r>
        <w:t>2  嘱托文件是否齐全、是否符合规定；</w:t>
      </w:r>
    </w:p>
    <w:p w:rsidR="00AF19D0" w:rsidRDefault="00AF19D0">
      <w:pPr>
        <w:pStyle w:val="aff6"/>
      </w:pPr>
      <w:r>
        <w:t>3  嘱托文件所述查封事项是否清晰，是否已注明被查封的不动产的坐落名称、权利人及有效的不动产权属证书号。被查封不动产的内容与不动产登记簿的记载是否一致；</w:t>
      </w:r>
    </w:p>
    <w:p w:rsidR="00AF19D0" w:rsidRDefault="00AF19D0">
      <w:pPr>
        <w:pStyle w:val="aff6"/>
      </w:pPr>
      <w:r>
        <w:t>4  本规范第4章要求的其他审查事项。</w:t>
      </w:r>
    </w:p>
    <w:p w:rsidR="00AF19D0" w:rsidRDefault="00AF19D0">
      <w:pPr>
        <w:pStyle w:val="aff6"/>
      </w:pPr>
      <w:r>
        <w:rPr>
          <w:rFonts w:hint="eastAsia"/>
        </w:rPr>
        <w:t>不动产登记机构</w:t>
      </w:r>
      <w:r>
        <w:t>不对查封机关送达的嘱托文件进行实体审查。</w:t>
      </w:r>
      <w:r>
        <w:rPr>
          <w:rFonts w:hint="eastAsia"/>
        </w:rPr>
        <w:t>不动产登记机构</w:t>
      </w:r>
      <w:r>
        <w:t>认为登记事项存在异议的，</w:t>
      </w:r>
      <w:r>
        <w:rPr>
          <w:rFonts w:hint="eastAsia"/>
        </w:rPr>
        <w:t>不动产登记机构</w:t>
      </w:r>
      <w:r>
        <w:t>应当办理查封登记，并向嘱托机关提出审查建议。不动产登记机构审查后符合登记条件的，应即时将查封登记事项记载于不动产登记簿。</w:t>
      </w:r>
    </w:p>
    <w:p w:rsidR="00AF19D0" w:rsidRDefault="00AF19D0">
      <w:pPr>
        <w:pStyle w:val="afff8"/>
        <w:spacing w:before="156" w:after="156"/>
        <w:ind w:left="0" w:firstLineChars="200" w:firstLine="420"/>
      </w:pPr>
      <w:r>
        <w:rPr>
          <w:rFonts w:ascii="宋体" w:eastAsia="宋体"/>
          <w:szCs w:val="20"/>
        </w:rPr>
        <w:t>因两个或以上嘱托事项查封同一不动产的，不动产登记机构应当为先送达查封通知书的嘱托机关办理查封登记，对后送达的嘱托机关办理轮候查封登记。轮候查封登记的顺序按照嘱托机关嘱托文书依法送达不动产登记机构的时间先后进行排列。</w:t>
      </w:r>
    </w:p>
    <w:p w:rsidR="00AF19D0" w:rsidRDefault="00AF19D0">
      <w:pPr>
        <w:pStyle w:val="aff6"/>
      </w:pPr>
      <w:r>
        <w:t>不动产在预查封期间登记在被执行人名下的，预查封登记自动转为查封登记，预查封转为正式查封后，查封期限从预查封之日起计算。</w:t>
      </w:r>
    </w:p>
    <w:p w:rsidR="00AF19D0" w:rsidRDefault="00AF19D0" w:rsidP="009C3244">
      <w:pPr>
        <w:pStyle w:val="a3"/>
        <w:spacing w:before="156" w:after="156"/>
      </w:pPr>
      <w:bookmarkStart w:id="518" w:name="_Toc448911545"/>
      <w:bookmarkStart w:id="519" w:name="_Toc451780736"/>
      <w:r>
        <w:t>注销查封登记</w:t>
      </w:r>
      <w:bookmarkEnd w:id="518"/>
      <w:bookmarkEnd w:id="519"/>
    </w:p>
    <w:p w:rsidR="00AF19D0" w:rsidRDefault="00AF19D0">
      <w:pPr>
        <w:pStyle w:val="afff8"/>
        <w:spacing w:before="156" w:after="156"/>
      </w:pPr>
      <w:r>
        <w:lastRenderedPageBreak/>
        <w:t>适用</w:t>
      </w:r>
    </w:p>
    <w:p w:rsidR="00AF19D0" w:rsidRDefault="00AF19D0">
      <w:pPr>
        <w:pStyle w:val="aff6"/>
      </w:pPr>
      <w:r>
        <w:t>1  查封期间，查封机关解除查封的，</w:t>
      </w:r>
      <w:r>
        <w:rPr>
          <w:rFonts w:hint="eastAsia"/>
        </w:rPr>
        <w:t>不动产登记机构</w:t>
      </w:r>
      <w:r>
        <w:t>应当根据其嘱托文件办理注销查封登记。</w:t>
      </w:r>
    </w:p>
    <w:p w:rsidR="00AF19D0" w:rsidRDefault="00AF19D0">
      <w:pPr>
        <w:pStyle w:val="aff6"/>
      </w:pPr>
      <w:r>
        <w:t>2  不动产查封、预查封期限届满，查封机关未嘱托解除查封、解除预查封或续封的，查封登记失效。</w:t>
      </w:r>
    </w:p>
    <w:p w:rsidR="00AF19D0" w:rsidRDefault="00AF19D0">
      <w:pPr>
        <w:pStyle w:val="afff8"/>
        <w:spacing w:before="156" w:after="156"/>
      </w:pPr>
      <w:r>
        <w:t>登记材料</w:t>
      </w:r>
    </w:p>
    <w:p w:rsidR="00AF19D0" w:rsidRDefault="00AF19D0">
      <w:pPr>
        <w:pStyle w:val="aff6"/>
      </w:pPr>
      <w:r>
        <w:t>办理注销查封登记需提交下列材料：</w:t>
      </w:r>
    </w:p>
    <w:p w:rsidR="00AF19D0" w:rsidRDefault="00AF19D0">
      <w:pPr>
        <w:pStyle w:val="aff6"/>
      </w:pPr>
      <w:r>
        <w:t>1  人民法院、人民检察院或公安机关等国家有权机关送达人的工作证和执行公务的证明文件。委托其他法院送达的，应提交委托送达函；</w:t>
      </w:r>
    </w:p>
    <w:p w:rsidR="00AF19D0" w:rsidRDefault="00AF19D0">
      <w:pPr>
        <w:pStyle w:val="aff6"/>
      </w:pPr>
      <w:r>
        <w:t>2  人民法院解除查封的，提交解除查封或解除预查封的协助执行通知书；公安机关等人民政府有权机关解除查封的，提交协助解除查封通知书；人民检察院解除查封的，提交解除查封函。</w:t>
      </w:r>
    </w:p>
    <w:p w:rsidR="00AF19D0" w:rsidRDefault="00AF19D0">
      <w:pPr>
        <w:pStyle w:val="aff6"/>
      </w:pPr>
      <w:r>
        <w:t>3  法律、行政法规以及《实施细则》规定的其他材料。</w:t>
      </w:r>
    </w:p>
    <w:p w:rsidR="00AF19D0" w:rsidRDefault="00AF19D0">
      <w:pPr>
        <w:pStyle w:val="afff8"/>
        <w:spacing w:before="156" w:after="156"/>
      </w:pPr>
      <w:r>
        <w:t>审查要点</w:t>
      </w:r>
    </w:p>
    <w:p w:rsidR="00AF19D0" w:rsidRDefault="00AF19D0">
      <w:pPr>
        <w:pStyle w:val="aff6"/>
      </w:pPr>
      <w:r>
        <w:t>不动产登记机构接收嘱托文件时，应当要求送达人签名，并审查以下内容：</w:t>
      </w:r>
    </w:p>
    <w:p w:rsidR="00AF19D0" w:rsidRDefault="00AF19D0">
      <w:pPr>
        <w:pStyle w:val="aff6"/>
      </w:pPr>
      <w:r>
        <w:t>1  查看嘱托机关送达人的工作证和执行公务的证明文件。委托其他法院送达的，委托送达函是否已加盖委托机关公章，是否注明委托事项、受委托机关等；</w:t>
      </w:r>
    </w:p>
    <w:p w:rsidR="00AF19D0" w:rsidRDefault="00AF19D0">
      <w:pPr>
        <w:pStyle w:val="aff6"/>
      </w:pPr>
      <w:r>
        <w:t>2  嘱托文件是否齐全、是否符合规定；</w:t>
      </w:r>
    </w:p>
    <w:p w:rsidR="00AF19D0" w:rsidRDefault="00AF19D0">
      <w:pPr>
        <w:pStyle w:val="aff6"/>
      </w:pPr>
      <w:r>
        <w:t>3  嘱托文件所述解除查封事项是否清晰，包括是否注明了解封不动产的名称、权利人及有效的不动产权属证书号。解除查封不动产的内容与不动产登记簿的记载是否一致；</w:t>
      </w:r>
    </w:p>
    <w:p w:rsidR="00AF19D0" w:rsidRDefault="00AF19D0">
      <w:pPr>
        <w:pStyle w:val="aff6"/>
      </w:pPr>
      <w:r>
        <w:t>4  本规范第4章要求的其他审查事项。</w:t>
      </w:r>
    </w:p>
    <w:p w:rsidR="00AF19D0" w:rsidRDefault="00AF19D0">
      <w:pPr>
        <w:pStyle w:val="aff6"/>
      </w:pPr>
      <w:r>
        <w:t>不动产登记机构审查后符合登记条件的，应将解除查封登记事项记载于不动产登记簿。</w:t>
      </w:r>
    </w:p>
    <w:p w:rsidR="00AF19D0" w:rsidRDefault="00AF19D0" w:rsidP="009C3244">
      <w:pPr>
        <w:pStyle w:val="a2"/>
        <w:spacing w:before="312" w:after="312"/>
      </w:pPr>
      <w:bookmarkStart w:id="520" w:name="_Toc448911546"/>
      <w:bookmarkStart w:id="521" w:name="_Toc451780737"/>
      <w:r>
        <w:t>登记资料管理</w:t>
      </w:r>
      <w:bookmarkEnd w:id="520"/>
      <w:bookmarkEnd w:id="521"/>
    </w:p>
    <w:p w:rsidR="00AF19D0" w:rsidRDefault="00AF19D0" w:rsidP="009C3244">
      <w:pPr>
        <w:pStyle w:val="a3"/>
        <w:spacing w:before="156" w:after="156"/>
      </w:pPr>
      <w:bookmarkStart w:id="522" w:name="_Toc448911547"/>
      <w:bookmarkStart w:id="523" w:name="_Toc451780738"/>
      <w:r>
        <w:t>一般规定</w:t>
      </w:r>
      <w:bookmarkEnd w:id="522"/>
      <w:bookmarkEnd w:id="523"/>
    </w:p>
    <w:p w:rsidR="00AF19D0" w:rsidRDefault="00AF19D0">
      <w:pPr>
        <w:pStyle w:val="afff8"/>
        <w:spacing w:before="156" w:after="156"/>
      </w:pPr>
      <w:r>
        <w:t>登记资料的范围</w:t>
      </w:r>
    </w:p>
    <w:p w:rsidR="00AF19D0" w:rsidRDefault="00AF19D0">
      <w:pPr>
        <w:pStyle w:val="aff6"/>
      </w:pPr>
      <w:r>
        <w:t xml:space="preserve">不动产登记资料包括： </w:t>
      </w:r>
    </w:p>
    <w:p w:rsidR="00AF19D0" w:rsidRDefault="00AF19D0">
      <w:pPr>
        <w:pStyle w:val="aff6"/>
      </w:pPr>
      <w:r>
        <w:t>1  不动产登记簿等不动产登记结果；</w:t>
      </w:r>
    </w:p>
    <w:p w:rsidR="00AF19D0" w:rsidRDefault="00AF19D0">
      <w:pPr>
        <w:pStyle w:val="aff6"/>
      </w:pPr>
      <w:r>
        <w:t>2  不动产登记原始资料，包括不动产登记申请书、申请人身份证明、不动产权属来源材料、登记原因文件、不动产权籍调查表等申请材料；不动产登记机构查验、询问、实地查看或调查、公告等形成的审核材料；其他有关机关出具的复函、意见以及不动产登记过程中产生的其他依法应当保存的材料等。</w:t>
      </w:r>
    </w:p>
    <w:p w:rsidR="00AF19D0" w:rsidRDefault="00AF19D0">
      <w:pPr>
        <w:pStyle w:val="aff6"/>
      </w:pPr>
      <w:r>
        <w:t>不动产登记资料应当由不动产登记机构管理。不动产登记资料中属于归档范围的，应当按照法律、行政法规的规定进行归档管理。</w:t>
      </w:r>
    </w:p>
    <w:p w:rsidR="00AF19D0" w:rsidRDefault="00AF19D0">
      <w:pPr>
        <w:pStyle w:val="afff8"/>
        <w:spacing w:before="156" w:after="156"/>
      </w:pPr>
      <w:r>
        <w:t>登记资料管理</w:t>
      </w:r>
    </w:p>
    <w:p w:rsidR="00AF19D0" w:rsidRDefault="00AF19D0">
      <w:pPr>
        <w:pStyle w:val="aff6"/>
      </w:pPr>
      <w:r>
        <w:t xml:space="preserve">不动产登记资料由不动产登记机构管理。不动产登记机构应按照以下要求确保不动产登记信息的绝对安全： </w:t>
      </w:r>
    </w:p>
    <w:p w:rsidR="00AF19D0" w:rsidRDefault="00AF19D0">
      <w:pPr>
        <w:pStyle w:val="aff6"/>
      </w:pPr>
      <w:r>
        <w:t>1  不动产登记簿等不动产登记结果及权籍图应当永久保存；不动产权籍图包括宗地图、</w:t>
      </w:r>
      <w:r>
        <w:rPr>
          <w:rFonts w:hAnsi="宋体" w:cs="宋体" w:hint="eastAsia"/>
        </w:rPr>
        <w:t>宗海图（宗海位置图、界址图）</w:t>
      </w:r>
      <w:r>
        <w:t>和房屋平面图等</w:t>
      </w:r>
      <w:r>
        <w:rPr>
          <w:rFonts w:hint="eastAsia"/>
        </w:rPr>
        <w:t>；</w:t>
      </w:r>
    </w:p>
    <w:p w:rsidR="00AF19D0" w:rsidRDefault="00AF19D0">
      <w:pPr>
        <w:pStyle w:val="aff6"/>
      </w:pPr>
      <w:r>
        <w:lastRenderedPageBreak/>
        <w:t>2  不动产登记原始资料应当按照规定整理后归档保存和管理；</w:t>
      </w:r>
    </w:p>
    <w:p w:rsidR="00AF19D0" w:rsidRDefault="00AF19D0">
      <w:pPr>
        <w:pStyle w:val="aff6"/>
      </w:pPr>
      <w:r>
        <w:t>3  不动产登记资料应当逐步电子化，不动产登记电子登记资料应当通过统一的不动产登记信息管理基础平台进行管理、开发和利用；</w:t>
      </w:r>
    </w:p>
    <w:p w:rsidR="00AF19D0" w:rsidRDefault="00AF19D0">
      <w:pPr>
        <w:pStyle w:val="aff6"/>
      </w:pPr>
      <w:r>
        <w:t>4  任何单位和个人不得随意损毁登记资料、不得泄露登记信息；</w:t>
      </w:r>
    </w:p>
    <w:p w:rsidR="00AF19D0" w:rsidRDefault="00AF19D0">
      <w:pPr>
        <w:pStyle w:val="aff6"/>
      </w:pPr>
      <w:r>
        <w:t>5</w:t>
      </w:r>
      <w:r>
        <w:rPr>
          <w:rFonts w:hint="eastAsia"/>
        </w:rPr>
        <w:t xml:space="preserve"> </w:t>
      </w:r>
      <w:r>
        <w:t xml:space="preserve"> 不动产登记机构应当建立符合防火、防盗、防渍、防有害生物等安全保护要求的专门场所，存放不动产登记簿和权籍图等；</w:t>
      </w:r>
    </w:p>
    <w:p w:rsidR="00AF19D0" w:rsidRDefault="00AF19D0">
      <w:pPr>
        <w:pStyle w:val="aff6"/>
        <w:ind w:firstLineChars="150" w:firstLine="315"/>
      </w:pPr>
      <w:r>
        <w:t xml:space="preserve"> 6</w:t>
      </w:r>
      <w:r>
        <w:rPr>
          <w:rFonts w:hint="eastAsia"/>
        </w:rPr>
        <w:t xml:space="preserve">  </w:t>
      </w:r>
      <w:r>
        <w:t>除法律、行政法规另有规定或者因紧急情况为避免不动产登记簿毁损、灭失外， 任何单位或个人不得将不动产登记簿携出不动产登记机构。</w:t>
      </w:r>
    </w:p>
    <w:p w:rsidR="00AF19D0" w:rsidRDefault="00AF19D0" w:rsidP="009C3244">
      <w:pPr>
        <w:pStyle w:val="a3"/>
        <w:spacing w:before="156" w:after="156"/>
      </w:pPr>
      <w:bookmarkStart w:id="524" w:name="_Toc448911548"/>
      <w:bookmarkStart w:id="525" w:name="_Toc451780739"/>
      <w:r>
        <w:t>纸质资料管理</w:t>
      </w:r>
      <w:bookmarkEnd w:id="524"/>
      <w:bookmarkEnd w:id="525"/>
    </w:p>
    <w:p w:rsidR="00AF19D0" w:rsidRDefault="00AF19D0">
      <w:pPr>
        <w:pStyle w:val="afff8"/>
        <w:spacing w:before="156" w:after="156"/>
      </w:pPr>
      <w:r>
        <w:rPr>
          <w:rFonts w:hint="eastAsia"/>
        </w:rPr>
        <w:t>保管</w:t>
      </w:r>
    </w:p>
    <w:p w:rsidR="00AF19D0" w:rsidRDefault="00AF19D0">
      <w:pPr>
        <w:pStyle w:val="aff6"/>
      </w:pPr>
      <w:r>
        <w:t>不动产登记机构应妥善保管登记资料，防止登记资料污损、遗失，确保登记资料齐全、完整。</w:t>
      </w:r>
    </w:p>
    <w:p w:rsidR="00AF19D0" w:rsidRDefault="00AF19D0">
      <w:pPr>
        <w:pStyle w:val="afff8"/>
        <w:spacing w:before="156" w:after="156"/>
      </w:pPr>
      <w:r>
        <w:t>移交</w:t>
      </w:r>
    </w:p>
    <w:p w:rsidR="00AF19D0" w:rsidRDefault="00AF19D0">
      <w:pPr>
        <w:pStyle w:val="aff6"/>
      </w:pPr>
      <w:r>
        <w:t>登记事项登簿后，不动产登记人员应整理登记资料，填写统一制式的移交清单，将不动产登记原始资料和具有保存价值的其他材料收集、整理，并及时、完整地移交至资料管理部门。</w:t>
      </w:r>
    </w:p>
    <w:p w:rsidR="00AF19D0" w:rsidRDefault="00AF19D0">
      <w:pPr>
        <w:pStyle w:val="afff8"/>
        <w:spacing w:before="156" w:after="156"/>
      </w:pPr>
      <w:r>
        <w:t>接收</w:t>
      </w:r>
    </w:p>
    <w:p w:rsidR="00AF19D0" w:rsidRDefault="00AF19D0">
      <w:pPr>
        <w:pStyle w:val="aff6"/>
      </w:pPr>
      <w:r>
        <w:t>资料管理部门应比对移交清单对移交材料进行检查验收，对符合要求的，资料管理部门应予接收。</w:t>
      </w:r>
    </w:p>
    <w:p w:rsidR="00AF19D0" w:rsidRDefault="00AF19D0">
      <w:pPr>
        <w:pStyle w:val="afff8"/>
        <w:spacing w:before="156" w:after="156"/>
      </w:pPr>
      <w:r>
        <w:t>立卷</w:t>
      </w:r>
    </w:p>
    <w:p w:rsidR="00AF19D0" w:rsidRDefault="00AF19D0">
      <w:pPr>
        <w:pStyle w:val="aff6"/>
      </w:pPr>
      <w:r>
        <w:t>资料立卷宜采用1件1卷的原则，即每办理1件登记所形成的材料立1个卷。资料的立卷应包括：卷内材料的排列与编号、卷内目录和备考表的编制、卷皮和资料盒或资料袋的编写工作，并应符合下列规定：</w:t>
      </w:r>
    </w:p>
    <w:p w:rsidR="00AF19D0" w:rsidRDefault="00AF19D0">
      <w:pPr>
        <w:pStyle w:val="aff6"/>
      </w:pPr>
      <w:r>
        <w:t>1  卷内材料应按下列顺序排列：</w:t>
      </w:r>
    </w:p>
    <w:p w:rsidR="00AF19D0" w:rsidRDefault="00AF19D0">
      <w:pPr>
        <w:pStyle w:val="aff6"/>
      </w:pPr>
      <w:r>
        <w:t>（1）目录；</w:t>
      </w:r>
    </w:p>
    <w:p w:rsidR="00AF19D0" w:rsidRDefault="00AF19D0">
      <w:pPr>
        <w:pStyle w:val="aff6"/>
      </w:pPr>
      <w:r>
        <w:t>（2）结论性审核材料；</w:t>
      </w:r>
    </w:p>
    <w:p w:rsidR="00AF19D0" w:rsidRDefault="00AF19D0">
      <w:pPr>
        <w:pStyle w:val="aff6"/>
      </w:pPr>
      <w:r>
        <w:t>（3）过程性审核材料；</w:t>
      </w:r>
    </w:p>
    <w:p w:rsidR="00AF19D0" w:rsidRDefault="00AF19D0">
      <w:pPr>
        <w:pStyle w:val="aff6"/>
      </w:pPr>
      <w:r>
        <w:t>（4）当事人提供的登记申请材料；</w:t>
      </w:r>
    </w:p>
    <w:p w:rsidR="00AF19D0" w:rsidRDefault="00AF19D0">
      <w:pPr>
        <w:pStyle w:val="aff6"/>
      </w:pPr>
      <w:r>
        <w:t>（5）图纸；</w:t>
      </w:r>
    </w:p>
    <w:p w:rsidR="00AF19D0" w:rsidRDefault="00AF19D0">
      <w:pPr>
        <w:pStyle w:val="aff6"/>
      </w:pPr>
      <w:r>
        <w:t>（6）其他；</w:t>
      </w:r>
    </w:p>
    <w:p w:rsidR="00AF19D0" w:rsidRDefault="00AF19D0">
      <w:pPr>
        <w:pStyle w:val="aff6"/>
      </w:pPr>
      <w:r>
        <w:t>（7）备考表。</w:t>
      </w:r>
    </w:p>
    <w:p w:rsidR="00AF19D0" w:rsidRDefault="00AF19D0">
      <w:pPr>
        <w:pStyle w:val="aff6"/>
      </w:pPr>
      <w:r>
        <w:t>2  卷内材料应每1页材料编写1个页号。单面书写的材料应在右上角编写页号；双面书写的材料，应在正面右上角、背面左上角编写页号。图表、照片可编在与此相应位置的空白处或其背面；卷内目录、备考表可不编页号。编写页号应使用阿拉伯数字，起始号码从</w:t>
      </w:r>
      <w:r>
        <w:t>“</w:t>
      </w:r>
      <w:r>
        <w:t>1</w:t>
      </w:r>
      <w:r>
        <w:t>”</w:t>
      </w:r>
      <w:r>
        <w:t>开始。</w:t>
      </w:r>
    </w:p>
    <w:p w:rsidR="00AF19D0" w:rsidRDefault="00AF19D0">
      <w:pPr>
        <w:pStyle w:val="aff6"/>
      </w:pPr>
      <w:r>
        <w:t xml:space="preserve">3  卷内目录编制应符合下列规定: </w:t>
      </w:r>
    </w:p>
    <w:p w:rsidR="00AF19D0" w:rsidRDefault="00AF19D0">
      <w:pPr>
        <w:pStyle w:val="aff6"/>
      </w:pPr>
      <w:r>
        <w:t>（1）顺序号应按卷内材料的排列顺序，每份材料应编1个顺序号，不得重复、遗漏；</w:t>
      </w:r>
    </w:p>
    <w:p w:rsidR="00AF19D0" w:rsidRDefault="00AF19D0">
      <w:pPr>
        <w:pStyle w:val="aff6"/>
      </w:pPr>
      <w:r>
        <w:t>（2）材料题名应为材料自身的标题，不得随意更改和省略。如材料没有标题，应根据材料内容拟写一个标题；</w:t>
      </w:r>
    </w:p>
    <w:p w:rsidR="00AF19D0" w:rsidRDefault="00AF19D0">
      <w:pPr>
        <w:pStyle w:val="aff6"/>
      </w:pPr>
      <w:r>
        <w:t>（3）页次应填写该材料所在的起始页，最后页应填起止页号；</w:t>
      </w:r>
    </w:p>
    <w:p w:rsidR="00AF19D0" w:rsidRDefault="00AF19D0">
      <w:pPr>
        <w:pStyle w:val="aff6"/>
      </w:pPr>
      <w:r>
        <w:lastRenderedPageBreak/>
        <w:t>（4）备注应填写需注明的内容。</w:t>
      </w:r>
    </w:p>
    <w:p w:rsidR="00AF19D0" w:rsidRDefault="00AF19D0">
      <w:pPr>
        <w:pStyle w:val="aff6"/>
      </w:pPr>
      <w:r>
        <w:t>4  备考表的编制应符合下列规定：</w:t>
      </w:r>
    </w:p>
    <w:p w:rsidR="00AF19D0" w:rsidRDefault="00AF19D0">
      <w:pPr>
        <w:pStyle w:val="aff6"/>
      </w:pPr>
      <w:r>
        <w:t>（1）立卷人应为负责归档材料立卷装订的人员；</w:t>
      </w:r>
    </w:p>
    <w:p w:rsidR="00AF19D0" w:rsidRDefault="00AF19D0">
      <w:pPr>
        <w:pStyle w:val="aff6"/>
      </w:pPr>
      <w:r>
        <w:t>（2）检查人应为负责检查归档材料立卷装订质量的人员；</w:t>
      </w:r>
    </w:p>
    <w:p w:rsidR="00AF19D0" w:rsidRDefault="00AF19D0">
      <w:pPr>
        <w:pStyle w:val="aff6"/>
      </w:pPr>
      <w:r>
        <w:t>（3）日期应为归档材料立卷装订完毕的日期。</w:t>
      </w:r>
    </w:p>
    <w:p w:rsidR="00AF19D0" w:rsidRDefault="00AF19D0">
      <w:pPr>
        <w:pStyle w:val="aff6"/>
      </w:pPr>
      <w:r>
        <w:t>5  卷皮与资料盒或资料袋项目的填写可采用计算机打印或手工填写。手工填写时应使用黑色墨水或墨汁填写，字体工整，不得涂改。</w:t>
      </w:r>
    </w:p>
    <w:p w:rsidR="00AF19D0" w:rsidRDefault="00AF19D0">
      <w:pPr>
        <w:pStyle w:val="afff8"/>
        <w:spacing w:before="156" w:after="156"/>
      </w:pPr>
      <w:r>
        <w:t>编号</w:t>
      </w:r>
    </w:p>
    <w:p w:rsidR="00AF19D0" w:rsidRDefault="00AF19D0">
      <w:pPr>
        <w:pStyle w:val="aff6"/>
      </w:pPr>
      <w:r>
        <w:t>资料编号可采用归档流水号统一制定编号规则。</w:t>
      </w:r>
    </w:p>
    <w:p w:rsidR="00AF19D0" w:rsidRDefault="00AF19D0">
      <w:pPr>
        <w:pStyle w:val="afff8"/>
        <w:spacing w:before="156" w:after="156"/>
      </w:pPr>
      <w:r>
        <w:t>装订</w:t>
      </w:r>
    </w:p>
    <w:p w:rsidR="00AF19D0" w:rsidRDefault="00AF19D0">
      <w:pPr>
        <w:pStyle w:val="aff6"/>
      </w:pPr>
      <w:r>
        <w:t>资料装订应符合下列规定:</w:t>
      </w:r>
    </w:p>
    <w:p w:rsidR="00AF19D0" w:rsidRDefault="00AF19D0">
      <w:pPr>
        <w:pStyle w:val="aff6"/>
      </w:pPr>
      <w:r>
        <w:t>1  材料上的金属物应全部剔除干净，操作时不得损坏材料，不得对材料进行剪裁；</w:t>
      </w:r>
    </w:p>
    <w:p w:rsidR="00AF19D0" w:rsidRDefault="00AF19D0">
      <w:pPr>
        <w:pStyle w:val="aff6"/>
      </w:pPr>
      <w:r>
        <w:t>2  破损的或幅面过小的材料应采用A4白衬纸托裱，1页白衬纸应托裱1张材料，不得托裱2张及以上材料；字迹扩散的应复制并与原件一起存档，原件在前，复制件在后；</w:t>
      </w:r>
    </w:p>
    <w:p w:rsidR="00AF19D0" w:rsidRDefault="00AF19D0">
      <w:pPr>
        <w:pStyle w:val="aff6"/>
      </w:pPr>
      <w:r>
        <w:t>3  幅面大于A4的材料，应按A4大小折叠整齐，并预留出装订边际；</w:t>
      </w:r>
    </w:p>
    <w:p w:rsidR="00AF19D0" w:rsidRDefault="00AF19D0">
      <w:pPr>
        <w:pStyle w:val="aff6"/>
      </w:pPr>
      <w:r>
        <w:t>4  卷内目录题名与卷内材料题名、卷皮姓名或名称与卷内材料姓名或名称应保持一致。姓名或名称不得用同音字或随意简化字代替；</w:t>
      </w:r>
    </w:p>
    <w:p w:rsidR="00AF19D0" w:rsidRDefault="00AF19D0">
      <w:pPr>
        <w:pStyle w:val="aff6"/>
      </w:pPr>
      <w:r>
        <w:t>5  卷内材料应向左下角对齐，装订孔中心线距材料左边际应为12.5mm；</w:t>
      </w:r>
    </w:p>
    <w:p w:rsidR="00AF19D0" w:rsidRDefault="00AF19D0">
      <w:pPr>
        <w:pStyle w:val="aff6"/>
      </w:pPr>
      <w:r>
        <w:t>6  应在材料左侧采用线绳装订；</w:t>
      </w:r>
    </w:p>
    <w:p w:rsidR="00AF19D0" w:rsidRDefault="00AF19D0">
      <w:pPr>
        <w:pStyle w:val="aff6"/>
      </w:pPr>
      <w:r>
        <w:t xml:space="preserve">7  材料折叠后过厚的，应在装订线位置加入垫片保持其平整；  </w:t>
      </w:r>
    </w:p>
    <w:p w:rsidR="00AF19D0" w:rsidRDefault="00AF19D0">
      <w:pPr>
        <w:pStyle w:val="aff6"/>
      </w:pPr>
      <w:r>
        <w:t>8  卷内材料与卷皮装订在一起的，应整齐美观，不得压字、掉页，不得妨碍翻阅。</w:t>
      </w:r>
    </w:p>
    <w:p w:rsidR="00AF19D0" w:rsidRDefault="00AF19D0">
      <w:pPr>
        <w:pStyle w:val="afff8"/>
        <w:spacing w:before="156" w:after="156"/>
      </w:pPr>
      <w:r>
        <w:t>入库</w:t>
      </w:r>
    </w:p>
    <w:p w:rsidR="00AF19D0" w:rsidRDefault="00AF19D0">
      <w:pPr>
        <w:pStyle w:val="aff6"/>
      </w:pPr>
      <w:r>
        <w:t>纸质资料整理装订完毕，宜消毒除尘后入库。</w:t>
      </w:r>
    </w:p>
    <w:p w:rsidR="00AF19D0" w:rsidRDefault="00AF19D0">
      <w:pPr>
        <w:pStyle w:val="afff8"/>
        <w:spacing w:before="156" w:after="156"/>
      </w:pPr>
      <w:r>
        <w:t>上架</w:t>
      </w:r>
    </w:p>
    <w:p w:rsidR="00AF19D0" w:rsidRDefault="00AF19D0">
      <w:pPr>
        <w:pStyle w:val="aff6"/>
        <w:rPr>
          <w:szCs w:val="21"/>
        </w:rPr>
      </w:pPr>
      <w:r>
        <w:t>纸质资料入库后，宜及时上架，以备查验和利用。</w:t>
      </w:r>
      <w:r>
        <w:rPr>
          <w:szCs w:val="21"/>
        </w:rPr>
        <w:t xml:space="preserve"> </w:t>
      </w:r>
    </w:p>
    <w:p w:rsidR="00AF19D0" w:rsidRDefault="00AF19D0">
      <w:pPr>
        <w:pStyle w:val="afff8"/>
        <w:spacing w:before="156" w:after="156"/>
      </w:pPr>
      <w:r>
        <w:t>保管</w:t>
      </w:r>
    </w:p>
    <w:p w:rsidR="00AF19D0" w:rsidRDefault="00AF19D0">
      <w:pPr>
        <w:pStyle w:val="aff6"/>
      </w:pPr>
      <w:r>
        <w:t>不动产登记资料保管，应符合下列规定：</w:t>
      </w:r>
    </w:p>
    <w:p w:rsidR="00AF19D0" w:rsidRDefault="00AF19D0">
      <w:pPr>
        <w:pStyle w:val="aff6"/>
      </w:pPr>
      <w:r>
        <w:t>1  资料库房应安装温湿度记录仪、配备空调及去湿、增湿设备，并应定期进行检修、保养；库房的温度应控制在14</w:t>
      </w:r>
      <w:r>
        <w:t>℃</w:t>
      </w:r>
      <w:r>
        <w:t>～24</w:t>
      </w:r>
      <w:r>
        <w:t>℃</w:t>
      </w:r>
      <w:r>
        <w:t>,相对湿度应控制在45%～60%；</w:t>
      </w:r>
    </w:p>
    <w:p w:rsidR="00AF19D0" w:rsidRDefault="00AF19D0">
      <w:pPr>
        <w:pStyle w:val="aff6"/>
      </w:pPr>
      <w:r>
        <w:t>2  资料库房应配备消防器材，并应按要求定期进行检查和更换；应安全使用电器设备，并应定期检查电器线路；库房内严禁明火装置和使用电炉及存放易燃易爆物品；库房内应安装防火及防盗自动报警装置，并应定期检查；</w:t>
      </w:r>
    </w:p>
    <w:p w:rsidR="00AF19D0" w:rsidRDefault="00AF19D0">
      <w:pPr>
        <w:pStyle w:val="aff6"/>
      </w:pPr>
      <w:r>
        <w:t>3  资料库房人工照明光源宜选用白炽灯，照度不宜超过100Lx；当采用荧光灯时，应对紫外线进行过滤；不宜采用自然光源，当有外窗时应采取遮阳措施，资料在任何情况下均应避免阳光直射；</w:t>
      </w:r>
    </w:p>
    <w:p w:rsidR="00AF19D0" w:rsidRDefault="00AF19D0">
      <w:pPr>
        <w:pStyle w:val="aff6"/>
      </w:pPr>
      <w:r>
        <w:t>4  资料密集架应与地面保持80mm以上距离，其排列应便于通风降湿；</w:t>
      </w:r>
    </w:p>
    <w:p w:rsidR="00AF19D0" w:rsidRDefault="00AF19D0">
      <w:pPr>
        <w:pStyle w:val="aff6"/>
      </w:pPr>
      <w:r>
        <w:t>5  应检查虫霉、鼠害。当发现虫霉、鼠害时，应及时投放药剂，灭菌杀虫；</w:t>
      </w:r>
    </w:p>
    <w:p w:rsidR="00AF19D0" w:rsidRDefault="00AF19D0">
      <w:pPr>
        <w:pStyle w:val="aff6"/>
      </w:pPr>
      <w:r>
        <w:t>6  应配备吸尘器，加装密封门。有条件的可设置空气过滤装置。</w:t>
      </w:r>
    </w:p>
    <w:p w:rsidR="00AF19D0" w:rsidRDefault="00AF19D0" w:rsidP="009C3244">
      <w:pPr>
        <w:pStyle w:val="a3"/>
        <w:spacing w:before="156" w:after="156"/>
      </w:pPr>
      <w:bookmarkStart w:id="526" w:name="_Toc448911549"/>
      <w:bookmarkStart w:id="527" w:name="_Toc451780740"/>
      <w:r>
        <w:t>电子资料管理</w:t>
      </w:r>
      <w:bookmarkEnd w:id="526"/>
      <w:bookmarkEnd w:id="527"/>
    </w:p>
    <w:p w:rsidR="00AF19D0" w:rsidRDefault="00AF19D0">
      <w:pPr>
        <w:pStyle w:val="afff8"/>
        <w:spacing w:before="156" w:after="156"/>
      </w:pPr>
      <w:r>
        <w:rPr>
          <w:rFonts w:hint="eastAsia"/>
        </w:rPr>
        <w:lastRenderedPageBreak/>
        <w:t>一般规定</w:t>
      </w:r>
    </w:p>
    <w:p w:rsidR="00AF19D0" w:rsidRDefault="00AF19D0">
      <w:pPr>
        <w:pStyle w:val="aff6"/>
      </w:pPr>
      <w:r>
        <w:t>电子资料的范围应包括电子资料目录、电子登记簿和纸质资料的数字化加工处理成果。</w:t>
      </w:r>
    </w:p>
    <w:p w:rsidR="00AF19D0" w:rsidRDefault="00AF19D0">
      <w:pPr>
        <w:pStyle w:val="aff6"/>
      </w:pPr>
      <w:r>
        <w:t>1  电子资料应以1次登记为1件，按件建立电子资料目录；</w:t>
      </w:r>
    </w:p>
    <w:p w:rsidR="00AF19D0" w:rsidRDefault="00AF19D0">
      <w:pPr>
        <w:pStyle w:val="aff6"/>
      </w:pPr>
      <w:r>
        <w:t>2  电子登记簿应按宗地（宗海）为单位建立并应与电子资料目录形成关联；</w:t>
      </w:r>
    </w:p>
    <w:p w:rsidR="00AF19D0" w:rsidRDefault="00AF19D0">
      <w:pPr>
        <w:pStyle w:val="aff6"/>
      </w:pPr>
      <w:r>
        <w:t>3  不动产登记纸质资料宜进行数字化处理。</w:t>
      </w:r>
    </w:p>
    <w:p w:rsidR="00AF19D0" w:rsidRDefault="00AF19D0">
      <w:pPr>
        <w:pStyle w:val="afff8"/>
        <w:spacing w:before="156" w:after="156"/>
      </w:pPr>
      <w:r>
        <w:t>纸质资料数字化处理</w:t>
      </w:r>
    </w:p>
    <w:p w:rsidR="00AF19D0" w:rsidRDefault="00AF19D0">
      <w:pPr>
        <w:pStyle w:val="aff6"/>
      </w:pPr>
      <w:r>
        <w:t>数字化处理基本流程应包括案卷整理、资料扫描、图像处理、图像存储、数据挂接、数据关联、数据验收、数据备份与异地保存。</w:t>
      </w:r>
    </w:p>
    <w:p w:rsidR="00AF19D0" w:rsidRDefault="00AF19D0">
      <w:pPr>
        <w:pStyle w:val="aff6"/>
      </w:pPr>
      <w:r>
        <w:t>数字化扫描处理应符合下列规定：</w:t>
      </w:r>
    </w:p>
    <w:p w:rsidR="00AF19D0" w:rsidRDefault="00AF19D0">
      <w:pPr>
        <w:pStyle w:val="aff6"/>
      </w:pPr>
      <w:r>
        <w:t>1  扫描应根据资料幅面的大小选择相应规格的扫描设备，大幅面资料可采用大幅面扫描仪，也可采用小幅面扫描后的图像拼接方式处理；</w:t>
      </w:r>
    </w:p>
    <w:p w:rsidR="00AF19D0" w:rsidRDefault="00AF19D0">
      <w:pPr>
        <w:pStyle w:val="aff6"/>
      </w:pPr>
      <w:r>
        <w:t>2  对页面为黑白二色且字迹清晰、不带插图的资料，可采用黑白二值模式进行扫描；对页面为黑白二色，但字迹清晰度差或带有插图的资料，以及页面为多色文字的资料，可采用灰度模式扫描；对页面中有红头、印章或插有黑白照片、彩色照片、彩色插图的资料，可采用彩色模式进行扫描；</w:t>
      </w:r>
    </w:p>
    <w:p w:rsidR="00AF19D0" w:rsidRDefault="00AF19D0">
      <w:pPr>
        <w:pStyle w:val="aff6"/>
      </w:pPr>
      <w:r>
        <w:t>3  当采用黑白二值、灰度、彩色等模式对资料进行扫描时，其分辨率宜选择大于或等于100dpi；在文字偏小、密集、清晰度较差等特殊情况下，可适当提高分辨率；</w:t>
      </w:r>
    </w:p>
    <w:p w:rsidR="00AF19D0" w:rsidRDefault="00AF19D0">
      <w:pPr>
        <w:pStyle w:val="aff6"/>
      </w:pPr>
      <w:r>
        <w:t>4  对粘贴折页，可采用大幅面扫描仪扫描，或先分部扫描后拼接；对部分字体很小、字迹密集的情况，可适当提高扫描分辨率，选择灰度扫描或彩色扫描，采用局部深化技术解决；对字迹与表格颜色深度不同的，采用局部淡化技术解决；对页面中有黑白或彩色照片的材料，可采用JPEG、TIF等格式储存，应确保照片清晰度。</w:t>
      </w:r>
    </w:p>
    <w:p w:rsidR="00AF19D0" w:rsidRDefault="00AF19D0">
      <w:pPr>
        <w:pStyle w:val="aff6"/>
      </w:pPr>
      <w:r>
        <w:t>数字化图像处理应符合下列规定：</w:t>
      </w:r>
    </w:p>
    <w:p w:rsidR="00AF19D0" w:rsidRDefault="00AF19D0">
      <w:pPr>
        <w:pStyle w:val="aff6"/>
      </w:pPr>
      <w:r>
        <w:t>1  对出现偏斜的图像应进行纠偏处理；对方向不正确的图像应进行旋转还原；</w:t>
      </w:r>
    </w:p>
    <w:p w:rsidR="00AF19D0" w:rsidRDefault="00AF19D0">
      <w:pPr>
        <w:pStyle w:val="aff6"/>
      </w:pPr>
      <w:r>
        <w:t>2  对图像页面中出现的影响图像质量的杂质，应进行去污处理。处理过程中应遵循在不影响可懂度的前提下展现资料原貌的原则；</w:t>
      </w:r>
    </w:p>
    <w:p w:rsidR="00AF19D0" w:rsidRDefault="00AF19D0">
      <w:pPr>
        <w:pStyle w:val="aff6"/>
      </w:pPr>
      <w:r>
        <w:t>3  对大幅面资料进行分区扫描形成的多幅图像，应进行拼接处理，合并为一个完整的图像；</w:t>
      </w:r>
    </w:p>
    <w:p w:rsidR="00AF19D0" w:rsidRDefault="00AF19D0">
      <w:pPr>
        <w:pStyle w:val="aff6"/>
      </w:pPr>
      <w:r>
        <w:t>4  彩色模式扫描的图像应进行裁边处理，去除多余的白边。</w:t>
      </w:r>
    </w:p>
    <w:p w:rsidR="00AF19D0" w:rsidRDefault="00AF19D0">
      <w:pPr>
        <w:pStyle w:val="aff6"/>
      </w:pPr>
      <w:r>
        <w:t>数字化图像存储应符合下列规定：</w:t>
      </w:r>
    </w:p>
    <w:p w:rsidR="00AF19D0" w:rsidRDefault="00AF19D0">
      <w:pPr>
        <w:pStyle w:val="aff6"/>
      </w:pPr>
      <w:r>
        <w:t>1  采用黑白二值模式扫描的图像材料，宜采用TIF格式存储；采用灰度模式和彩色模式扫描的材料，宜采用JPEG格式存储。存储时的压缩率的选择，应以保证扫描的图像清晰可读为前提。提供网络查询的扫描图像，也可存储为CEB、PDF或其他格式；</w:t>
      </w:r>
    </w:p>
    <w:p w:rsidR="00AF19D0" w:rsidRDefault="00AF19D0">
      <w:pPr>
        <w:pStyle w:val="aff6"/>
      </w:pPr>
      <w:r>
        <w:t>2  图像材料的命名应确保其唯一性，并应与电子资料目录形成对应。</w:t>
      </w:r>
    </w:p>
    <w:p w:rsidR="00AF19D0" w:rsidRDefault="00AF19D0">
      <w:pPr>
        <w:pStyle w:val="aff6"/>
      </w:pPr>
      <w:r>
        <w:t>数字化成果汇总应当符合下列规定：</w:t>
      </w:r>
    </w:p>
    <w:p w:rsidR="00AF19D0" w:rsidRDefault="00AF19D0">
      <w:pPr>
        <w:pStyle w:val="aff6"/>
      </w:pPr>
      <w:r>
        <w:t>资料数字化转换过程中形成的电子资料目录与数字化图像，应通过网络及时加载到数据服务器端汇总、验收，并应实现目录数据对相关联的数字图像的自动搜索，数字图像的排列顺序与纸质资料相符。</w:t>
      </w:r>
    </w:p>
    <w:p w:rsidR="00AF19D0" w:rsidRDefault="00AF19D0">
      <w:pPr>
        <w:pStyle w:val="afff8"/>
        <w:spacing w:before="156" w:after="156"/>
      </w:pPr>
      <w:r>
        <w:t>电子资料数据验收</w:t>
      </w:r>
    </w:p>
    <w:p w:rsidR="00AF19D0" w:rsidRDefault="00AF19D0">
      <w:pPr>
        <w:pStyle w:val="aff6"/>
      </w:pPr>
      <w:r>
        <w:t>电子资料数据验收应符合下列规定：</w:t>
      </w:r>
    </w:p>
    <w:p w:rsidR="00AF19D0" w:rsidRDefault="00AF19D0">
      <w:pPr>
        <w:pStyle w:val="aff6"/>
      </w:pPr>
      <w:r>
        <w:t>1  对录入的目录数据和不动产登记簿数据应进行抽查，抽查率不得低于10%，错误率不得高于</w:t>
      </w:r>
      <w:r>
        <w:rPr>
          <w:rFonts w:hint="eastAsia"/>
        </w:rPr>
        <w:t>3</w:t>
      </w:r>
      <w:r>
        <w:t>%；</w:t>
      </w:r>
    </w:p>
    <w:p w:rsidR="00AF19D0" w:rsidRDefault="00AF19D0">
      <w:pPr>
        <w:pStyle w:val="aff6"/>
      </w:pPr>
      <w:r>
        <w:lastRenderedPageBreak/>
        <w:t>2  对纸质材料扫描后形成的图像材料应进行清晰度、污渍、黑边、偏斜等图像质量问题的控制；</w:t>
      </w:r>
    </w:p>
    <w:p w:rsidR="00AF19D0" w:rsidRDefault="00AF19D0">
      <w:pPr>
        <w:pStyle w:val="aff6"/>
      </w:pPr>
      <w:r>
        <w:t>3  对图像和目录数据挂接应进行抽查，抽查率不得低于10%，错误率不得高于</w:t>
      </w:r>
      <w:r>
        <w:rPr>
          <w:rFonts w:hint="eastAsia"/>
        </w:rPr>
        <w:t>3</w:t>
      </w:r>
      <w:r>
        <w:t>%。</w:t>
      </w:r>
    </w:p>
    <w:p w:rsidR="00AF19D0" w:rsidRDefault="00AF19D0">
      <w:pPr>
        <w:pStyle w:val="afff8"/>
        <w:spacing w:before="156" w:after="156"/>
      </w:pPr>
      <w:r>
        <w:t>电子资料备份和异地保存</w:t>
      </w:r>
    </w:p>
    <w:p w:rsidR="00AF19D0" w:rsidRDefault="00AF19D0">
      <w:pPr>
        <w:pStyle w:val="aff6"/>
      </w:pPr>
      <w:r>
        <w:t>电子资料备份和异地保存应符合下列规定：</w:t>
      </w:r>
    </w:p>
    <w:p w:rsidR="00AF19D0" w:rsidRDefault="00AF19D0">
      <w:pPr>
        <w:pStyle w:val="aff6"/>
      </w:pPr>
      <w:r>
        <w:t>1  电子资料目录、电子登记簿以及纸质资料的数字化加工处理成果均应进行备份；</w:t>
      </w:r>
    </w:p>
    <w:p w:rsidR="00AF19D0" w:rsidRDefault="00AF19D0">
      <w:pPr>
        <w:pStyle w:val="aff6"/>
      </w:pPr>
      <w:r>
        <w:t>2  可选择在线增量备份、定时完全备份以及异地容灾备份的备份方式；</w:t>
      </w:r>
    </w:p>
    <w:p w:rsidR="00AF19D0" w:rsidRDefault="00AF19D0">
      <w:pPr>
        <w:pStyle w:val="aff6"/>
      </w:pPr>
      <w:r>
        <w:t>3  应至少每天1次做好增量数据和材料备份；</w:t>
      </w:r>
    </w:p>
    <w:p w:rsidR="00AF19D0" w:rsidRDefault="00AF19D0">
      <w:pPr>
        <w:pStyle w:val="aff6"/>
      </w:pPr>
      <w:r>
        <w:t>4  应至少每周1次定时做好完全备份，并应根据自身条件，应至少每年1次离线存放。存放地点应符合防火、防盗、防高温、防尘、防光、防潮、防有害气体和防有害生物的要求，还应采用专用的防磁柜存放；</w:t>
      </w:r>
    </w:p>
    <w:p w:rsidR="00AF19D0" w:rsidRDefault="00AF19D0">
      <w:pPr>
        <w:pStyle w:val="aff6"/>
      </w:pPr>
      <w:r>
        <w:t>5  应建立异地容灾体系，应对可能的灾害事故。异地容灾的数据存放地点与源数据存放地点距离不得小于20km，在地震灾害频发地区，间隔距离不宜小于800km；</w:t>
      </w:r>
    </w:p>
    <w:p w:rsidR="00AF19D0" w:rsidRDefault="00AF19D0">
      <w:pPr>
        <w:pStyle w:val="aff6"/>
      </w:pPr>
      <w:r>
        <w:t>6  备份数据应定期进行检验。备份数据检验的主要内容宜包括备份数据正常打开、数据信息完整、材料数量准确等；</w:t>
      </w:r>
    </w:p>
    <w:p w:rsidR="00AF19D0" w:rsidRDefault="00AF19D0">
      <w:pPr>
        <w:pStyle w:val="aff6"/>
      </w:pPr>
      <w:r>
        <w:t>7　数据与灾备机房的设计应符合现行国家标准《电子信息系统机房设计规范》GB50174的规定。</w:t>
      </w:r>
    </w:p>
    <w:p w:rsidR="00AF19D0" w:rsidRDefault="00AF19D0" w:rsidP="009C3244">
      <w:pPr>
        <w:pStyle w:val="a2"/>
        <w:spacing w:before="312" w:after="312"/>
      </w:pPr>
      <w:bookmarkStart w:id="528" w:name="_Toc448911550"/>
      <w:bookmarkStart w:id="529" w:name="_Toc451780741"/>
      <w:r>
        <w:t>登记资料查询</w:t>
      </w:r>
      <w:bookmarkEnd w:id="528"/>
      <w:bookmarkEnd w:id="529"/>
    </w:p>
    <w:p w:rsidR="00AF19D0" w:rsidRDefault="00AF19D0" w:rsidP="009C3244">
      <w:pPr>
        <w:pStyle w:val="a3"/>
        <w:spacing w:before="156" w:after="156"/>
      </w:pPr>
      <w:bookmarkStart w:id="530" w:name="_Toc451780742"/>
      <w:r>
        <w:t>查询主体</w:t>
      </w:r>
      <w:bookmarkEnd w:id="530"/>
    </w:p>
    <w:p w:rsidR="00AF19D0" w:rsidRDefault="00AF19D0">
      <w:pPr>
        <w:pStyle w:val="aff6"/>
      </w:pPr>
      <w:r>
        <w:t>下列情形可以依法查询不动产登记资料：</w:t>
      </w:r>
    </w:p>
    <w:p w:rsidR="00AF19D0" w:rsidRDefault="00AF19D0">
      <w:pPr>
        <w:pStyle w:val="aff6"/>
      </w:pPr>
      <w:r>
        <w:t>1  权利人可以查询、复制其全部的不动产登记资料；</w:t>
      </w:r>
    </w:p>
    <w:p w:rsidR="00AF19D0" w:rsidRDefault="00AF19D0">
      <w:pPr>
        <w:pStyle w:val="aff6"/>
      </w:pPr>
      <w:r>
        <w:t>2  因不动产交易、继承、诉讼等涉及的利害关系人可以查询、复制不动产自然状况、权利人及其不动产查封、抵押、预告登记、异议登记等状况；</w:t>
      </w:r>
    </w:p>
    <w:p w:rsidR="00AF19D0" w:rsidRDefault="00AF19D0">
      <w:pPr>
        <w:pStyle w:val="aff6"/>
      </w:pPr>
      <w:r>
        <w:t>3  人民法院、人民检察院、国家安全机关、监察机关以及其他因执行公务需要的国家机关可以依法查询、复制与调查和处理事项有关的不动产登记资料；</w:t>
      </w:r>
    </w:p>
    <w:p w:rsidR="00AF19D0" w:rsidRDefault="00AF19D0">
      <w:pPr>
        <w:pStyle w:val="aff6"/>
      </w:pPr>
      <w:r>
        <w:t>4  法律、行政法规规定的其他情形。</w:t>
      </w:r>
    </w:p>
    <w:p w:rsidR="00AF19D0" w:rsidRDefault="00AF19D0">
      <w:pPr>
        <w:pStyle w:val="aff6"/>
      </w:pPr>
      <w:r>
        <w:t>查询不动产登记资料的单位和个人应当向不动产登记机构说明查询目的，不得将查询获得的不动产登记资料用于其他目的；未经权利人同意，不得泄露查询获得的不动产登记信息。</w:t>
      </w:r>
    </w:p>
    <w:p w:rsidR="00AF19D0" w:rsidRDefault="00AF19D0" w:rsidP="009C3244">
      <w:pPr>
        <w:pStyle w:val="a3"/>
        <w:spacing w:before="156" w:after="156"/>
      </w:pPr>
      <w:bookmarkStart w:id="531" w:name="_Toc451780743"/>
      <w:r>
        <w:t>申请材料</w:t>
      </w:r>
      <w:bookmarkEnd w:id="531"/>
    </w:p>
    <w:p w:rsidR="00AF19D0" w:rsidRDefault="00AF19D0">
      <w:pPr>
        <w:pStyle w:val="aff6"/>
      </w:pPr>
      <w:r>
        <w:t>申请人申请查询不动产登记资料，应当填写不动产登记机构制定的不动产登记资料查询申请书，并应当到不动产登记机构现场提出申请。查询不动产登记资料提交的材料包括：</w:t>
      </w:r>
    </w:p>
    <w:p w:rsidR="00AF19D0" w:rsidRDefault="00AF19D0">
      <w:pPr>
        <w:pStyle w:val="aff6"/>
      </w:pPr>
      <w:r>
        <w:t>1  查询申请书；</w:t>
      </w:r>
    </w:p>
    <w:p w:rsidR="00AF19D0" w:rsidRDefault="00AF19D0">
      <w:pPr>
        <w:pStyle w:val="aff6"/>
      </w:pPr>
      <w:r>
        <w:t>2  申请人身份证明材料。委托查询的，应当提交授权委托书和代理人的身份证明材料，境外委托人的授权委托书还需经公证或者认证；</w:t>
      </w:r>
    </w:p>
    <w:p w:rsidR="00AF19D0" w:rsidRDefault="00AF19D0">
      <w:pPr>
        <w:pStyle w:val="aff6"/>
      </w:pPr>
      <w:r>
        <w:t>3  利害关系人查询的，提交存在利害关系的材料；</w:t>
      </w:r>
    </w:p>
    <w:p w:rsidR="00AF19D0" w:rsidRDefault="00AF19D0">
      <w:pPr>
        <w:pStyle w:val="aff6"/>
      </w:pPr>
      <w:r>
        <w:t>4  人民法院、人民检察院、国家安全机关、监察机关以及其他因执行公务需要的国家机关查询的，应当提供本单位出具的协助查询材料和工作人员的工作证和执行公务的证明文件；</w:t>
      </w:r>
    </w:p>
    <w:p w:rsidR="00AF19D0" w:rsidRDefault="00AF19D0">
      <w:pPr>
        <w:pStyle w:val="aff6"/>
      </w:pPr>
      <w:r>
        <w:t>5  法律、行政法规规定的其他材料。</w:t>
      </w:r>
    </w:p>
    <w:p w:rsidR="00AF19D0" w:rsidRDefault="00AF19D0">
      <w:pPr>
        <w:pStyle w:val="aff6"/>
      </w:pPr>
      <w:r>
        <w:lastRenderedPageBreak/>
        <w:t>不动产登记簿上记载的权利人通过设置在具体办理不动产登记的不动产登记机构的终端自动系统查询登记结果的，可以不提交上述材料。</w:t>
      </w:r>
    </w:p>
    <w:p w:rsidR="00AF19D0" w:rsidRDefault="00AF19D0" w:rsidP="009C3244">
      <w:pPr>
        <w:pStyle w:val="a3"/>
        <w:spacing w:before="156" w:after="156"/>
      </w:pPr>
      <w:bookmarkStart w:id="532" w:name="_Toc451780744"/>
      <w:r>
        <w:t>查询条件</w:t>
      </w:r>
      <w:bookmarkEnd w:id="532"/>
    </w:p>
    <w:p w:rsidR="00AF19D0" w:rsidRDefault="00AF19D0">
      <w:pPr>
        <w:pStyle w:val="aff6"/>
      </w:pPr>
      <w:r>
        <w:t>符合下列条件的，不动产登记机构应当予以查询或复制不动产登记资料：</w:t>
      </w:r>
    </w:p>
    <w:p w:rsidR="00AF19D0" w:rsidRDefault="00AF19D0">
      <w:pPr>
        <w:pStyle w:val="aff6"/>
      </w:pPr>
      <w:r>
        <w:t>1  查询主体到不动产登记机构来查询的；</w:t>
      </w:r>
    </w:p>
    <w:p w:rsidR="00AF19D0" w:rsidRDefault="00AF19D0">
      <w:pPr>
        <w:pStyle w:val="aff6"/>
      </w:pPr>
      <w:r>
        <w:t>2  查询的不动产属于本不动产登记机构的管辖范围；</w:t>
      </w:r>
    </w:p>
    <w:p w:rsidR="00AF19D0" w:rsidRDefault="00AF19D0">
      <w:pPr>
        <w:pStyle w:val="aff6"/>
      </w:pPr>
      <w:r>
        <w:t>3  查询申请材料齐全，且符合形式要求；</w:t>
      </w:r>
    </w:p>
    <w:p w:rsidR="00AF19D0" w:rsidRDefault="00AF19D0">
      <w:pPr>
        <w:pStyle w:val="aff6"/>
      </w:pPr>
      <w:r>
        <w:t>4  查询主体及其内容符合本规范第2</w:t>
      </w:r>
      <w:r>
        <w:rPr>
          <w:rFonts w:hint="eastAsia"/>
        </w:rPr>
        <w:t>0</w:t>
      </w:r>
      <w:r>
        <w:t>.1条的规定；</w:t>
      </w:r>
    </w:p>
    <w:p w:rsidR="00AF19D0" w:rsidRDefault="00AF19D0">
      <w:pPr>
        <w:pStyle w:val="aff6"/>
      </w:pPr>
      <w:r>
        <w:t xml:space="preserve">5  查询目的明确且不违反法律、行政法规规定； </w:t>
      </w:r>
    </w:p>
    <w:p w:rsidR="00AF19D0" w:rsidRDefault="00AF19D0">
      <w:pPr>
        <w:pStyle w:val="aff6"/>
      </w:pPr>
      <w:r>
        <w:t>6  法律、行政法规规定的其他条件。</w:t>
      </w:r>
    </w:p>
    <w:p w:rsidR="00AF19D0" w:rsidRDefault="00AF19D0" w:rsidP="009C3244">
      <w:pPr>
        <w:pStyle w:val="a3"/>
        <w:spacing w:before="156" w:after="156"/>
      </w:pPr>
      <w:bookmarkStart w:id="533" w:name="_Toc451780745"/>
      <w:r>
        <w:t>出具查询结果</w:t>
      </w:r>
      <w:bookmarkEnd w:id="533"/>
    </w:p>
    <w:p w:rsidR="00AF19D0" w:rsidRDefault="00AF19D0">
      <w:pPr>
        <w:pStyle w:val="aff6"/>
      </w:pPr>
      <w:r>
        <w:t>查询人要求出具查询结果证明的，不动产登记机构应当审查申请人的查询目的是否明确，审查是否符合</w:t>
      </w:r>
      <w:r>
        <w:rPr>
          <w:rFonts w:hint="eastAsia"/>
        </w:rPr>
        <w:t>本</w:t>
      </w:r>
      <w:r>
        <w:t>规范第</w:t>
      </w:r>
      <w:r>
        <w:rPr>
          <w:rFonts w:hint="eastAsia"/>
        </w:rPr>
        <w:t>20.3</w:t>
      </w:r>
      <w:r>
        <w:t>条规定的查询条件。经审查符合查询条件的，按下列程序办理：</w:t>
      </w:r>
    </w:p>
    <w:p w:rsidR="00AF19D0" w:rsidRDefault="00AF19D0">
      <w:pPr>
        <w:pStyle w:val="aff6"/>
      </w:pPr>
      <w:r>
        <w:t>1</w:t>
      </w:r>
      <w:r>
        <w:rPr>
          <w:rFonts w:hint="eastAsia"/>
        </w:rPr>
        <w:t xml:space="preserve">  </w:t>
      </w:r>
      <w:r>
        <w:t>申请人签字确认申请材料，并承诺查询结果的使用目的和使用范围；</w:t>
      </w:r>
    </w:p>
    <w:p w:rsidR="00AF19D0" w:rsidRDefault="00AF19D0">
      <w:pPr>
        <w:pStyle w:val="aff6"/>
      </w:pPr>
      <w:r>
        <w:t xml:space="preserve">2 </w:t>
      </w:r>
      <w:r>
        <w:rPr>
          <w:rFonts w:hint="eastAsia"/>
        </w:rPr>
        <w:t xml:space="preserve">  </w:t>
      </w:r>
      <w:r>
        <w:t>向申请人出具查询结果，并在查询结果或者登记资料复印材料上加盖登记资料查询专用章。</w:t>
      </w:r>
    </w:p>
    <w:p w:rsidR="00AF19D0" w:rsidRDefault="00AF19D0" w:rsidP="009C3244">
      <w:pPr>
        <w:pStyle w:val="a3"/>
        <w:spacing w:before="156" w:after="156"/>
      </w:pPr>
      <w:bookmarkStart w:id="534" w:name="_Toc451780746"/>
      <w:r>
        <w:t>办理时限</w:t>
      </w:r>
      <w:bookmarkEnd w:id="534"/>
    </w:p>
    <w:p w:rsidR="00AF19D0" w:rsidRDefault="00AF19D0">
      <w:pPr>
        <w:pStyle w:val="aff6"/>
      </w:pPr>
      <w:r>
        <w:t xml:space="preserve">符合查询条件的，不动产登记机构应当当场向申请人提供查询结果。因情况特殊，不能当场提供的，应当在5个工作日内向申请人提供查询结果。 </w:t>
      </w:r>
    </w:p>
    <w:p w:rsidR="00AF19D0" w:rsidRDefault="00AF19D0">
      <w:pPr>
        <w:ind w:leftChars="700" w:left="1830" w:hangingChars="150" w:hanging="360"/>
        <w:rPr>
          <w:sz w:val="24"/>
          <w:szCs w:val="21"/>
        </w:rPr>
      </w:pPr>
    </w:p>
    <w:p w:rsidR="00AF19D0" w:rsidRDefault="00AF19D0">
      <w:pPr>
        <w:ind w:leftChars="700" w:left="1830" w:hangingChars="150" w:hanging="360"/>
        <w:rPr>
          <w:sz w:val="24"/>
          <w:szCs w:val="21"/>
        </w:rPr>
      </w:pPr>
    </w:p>
    <w:p w:rsidR="00AF19D0" w:rsidRDefault="00AF19D0">
      <w:pPr>
        <w:pStyle w:val="1"/>
        <w:rPr>
          <w:rFonts w:ascii="Times New Roman" w:hAnsi="Times New Roman"/>
          <w:sz w:val="36"/>
          <w:szCs w:val="36"/>
        </w:rPr>
        <w:sectPr w:rsidR="00AF19D0">
          <w:footerReference w:type="even" r:id="rId7"/>
          <w:footerReference w:type="default" r:id="rId8"/>
          <w:pgSz w:w="11906" w:h="16838"/>
          <w:pgMar w:top="1440" w:right="1800" w:bottom="1440" w:left="1800" w:header="851" w:footer="992" w:gutter="0"/>
          <w:pgNumType w:start="1"/>
          <w:cols w:space="720"/>
          <w:formProt w:val="0"/>
          <w:docGrid w:type="lines" w:linePitch="312"/>
        </w:sectPr>
      </w:pPr>
      <w:bookmarkStart w:id="535" w:name="_Toc407099296"/>
      <w:bookmarkStart w:id="536" w:name="_Toc434223024"/>
      <w:bookmarkEnd w:id="535"/>
    </w:p>
    <w:p w:rsidR="00AF19D0" w:rsidRDefault="00AF19D0">
      <w:pPr>
        <w:pStyle w:val="a6"/>
      </w:pPr>
      <w:bookmarkStart w:id="537" w:name="_Toc449104066"/>
      <w:bookmarkStart w:id="538" w:name="_Toc451780747"/>
      <w:bookmarkEnd w:id="536"/>
      <w:bookmarkEnd w:id="537"/>
      <w:bookmarkEnd w:id="538"/>
    </w:p>
    <w:p w:rsidR="00AF19D0" w:rsidRDefault="00AF19D0">
      <w:pPr>
        <w:pStyle w:val="af1"/>
      </w:pPr>
      <w:bookmarkStart w:id="539" w:name="_Toc449104067"/>
      <w:bookmarkStart w:id="540" w:name="_Toc451780748"/>
      <w:bookmarkEnd w:id="539"/>
      <w:bookmarkEnd w:id="540"/>
    </w:p>
    <w:p w:rsidR="00AF19D0" w:rsidRDefault="00AF19D0">
      <w:pPr>
        <w:pStyle w:val="af4"/>
      </w:pPr>
      <w:bookmarkStart w:id="541" w:name="_Toc451780749"/>
      <w:bookmarkEnd w:id="541"/>
    </w:p>
    <w:p w:rsidR="00AF19D0" w:rsidRDefault="00AF19D0">
      <w:pPr>
        <w:pStyle w:val="af5"/>
        <w:spacing w:beforeLines="0" w:afterLines="0"/>
      </w:pPr>
      <w:bookmarkStart w:id="542" w:name="_Toc448911552"/>
      <w:bookmarkStart w:id="543" w:name="_Toc451780750"/>
      <w:r>
        <w:t>不动产登记申请书</w:t>
      </w:r>
      <w:bookmarkEnd w:id="542"/>
      <w:bookmarkEnd w:id="543"/>
    </w:p>
    <w:p w:rsidR="00AF19D0" w:rsidRDefault="00AF19D0">
      <w:pPr>
        <w:jc w:val="center"/>
        <w:rPr>
          <w:b/>
          <w:bCs/>
          <w:sz w:val="28"/>
          <w:szCs w:val="32"/>
        </w:rPr>
      </w:pPr>
      <w:r>
        <w:rPr>
          <w:b/>
          <w:bCs/>
          <w:sz w:val="28"/>
          <w:szCs w:val="32"/>
        </w:rPr>
        <w:t>不动产登记申请书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
        <w:gridCol w:w="620"/>
        <w:gridCol w:w="2147"/>
        <w:gridCol w:w="909"/>
        <w:gridCol w:w="1530"/>
        <w:gridCol w:w="3811"/>
      </w:tblGrid>
      <w:tr w:rsidR="00AF19D0">
        <w:trPr>
          <w:trHeight w:hRule="exact" w:val="316"/>
          <w:jc w:val="center"/>
        </w:trPr>
        <w:tc>
          <w:tcPr>
            <w:tcW w:w="451" w:type="dxa"/>
            <w:vMerge w:val="restart"/>
            <w:vAlign w:val="center"/>
          </w:tcPr>
          <w:p w:rsidR="00AF19D0" w:rsidRDefault="00AF19D0">
            <w:pPr>
              <w:spacing w:line="360" w:lineRule="auto"/>
              <w:ind w:right="-334"/>
              <w:jc w:val="left"/>
              <w:rPr>
                <w:sz w:val="18"/>
                <w:szCs w:val="21"/>
              </w:rPr>
            </w:pPr>
            <w:r>
              <w:rPr>
                <w:spacing w:val="-20"/>
                <w:sz w:val="18"/>
                <w:szCs w:val="21"/>
              </w:rPr>
              <w:t>收件</w:t>
            </w:r>
          </w:p>
        </w:tc>
        <w:tc>
          <w:tcPr>
            <w:tcW w:w="620" w:type="dxa"/>
            <w:vAlign w:val="center"/>
          </w:tcPr>
          <w:p w:rsidR="00AF19D0" w:rsidRDefault="00AF19D0">
            <w:pPr>
              <w:jc w:val="center"/>
              <w:rPr>
                <w:sz w:val="18"/>
                <w:szCs w:val="21"/>
              </w:rPr>
            </w:pPr>
            <w:r>
              <w:rPr>
                <w:sz w:val="18"/>
                <w:szCs w:val="21"/>
              </w:rPr>
              <w:t>编号</w:t>
            </w:r>
          </w:p>
        </w:tc>
        <w:tc>
          <w:tcPr>
            <w:tcW w:w="2147" w:type="dxa"/>
            <w:vAlign w:val="center"/>
          </w:tcPr>
          <w:p w:rsidR="00AF19D0" w:rsidRDefault="00AF19D0">
            <w:pPr>
              <w:spacing w:line="360" w:lineRule="auto"/>
              <w:ind w:right="-334"/>
              <w:jc w:val="center"/>
              <w:rPr>
                <w:sz w:val="18"/>
                <w:szCs w:val="21"/>
              </w:rPr>
            </w:pPr>
          </w:p>
        </w:tc>
        <w:tc>
          <w:tcPr>
            <w:tcW w:w="909" w:type="dxa"/>
            <w:vMerge w:val="restart"/>
            <w:vAlign w:val="center"/>
          </w:tcPr>
          <w:p w:rsidR="00AF19D0" w:rsidRDefault="00AF19D0">
            <w:pPr>
              <w:spacing w:line="360" w:lineRule="auto"/>
              <w:ind w:right="-334"/>
              <w:jc w:val="left"/>
              <w:rPr>
                <w:sz w:val="18"/>
                <w:szCs w:val="21"/>
              </w:rPr>
            </w:pPr>
            <w:r>
              <w:rPr>
                <w:sz w:val="18"/>
                <w:szCs w:val="21"/>
              </w:rPr>
              <w:t xml:space="preserve"> </w:t>
            </w:r>
            <w:r>
              <w:rPr>
                <w:sz w:val="18"/>
                <w:szCs w:val="21"/>
              </w:rPr>
              <w:t>收件人</w:t>
            </w:r>
          </w:p>
        </w:tc>
        <w:tc>
          <w:tcPr>
            <w:tcW w:w="1530" w:type="dxa"/>
            <w:vMerge w:val="restart"/>
          </w:tcPr>
          <w:p w:rsidR="00AF19D0" w:rsidRDefault="00AF19D0">
            <w:pPr>
              <w:spacing w:line="360" w:lineRule="auto"/>
              <w:ind w:right="-334"/>
              <w:rPr>
                <w:sz w:val="18"/>
                <w:szCs w:val="21"/>
              </w:rPr>
            </w:pPr>
          </w:p>
        </w:tc>
        <w:tc>
          <w:tcPr>
            <w:tcW w:w="3811" w:type="dxa"/>
            <w:vMerge w:val="restart"/>
            <w:tcBorders>
              <w:top w:val="nil"/>
              <w:bottom w:val="nil"/>
              <w:right w:val="nil"/>
            </w:tcBorders>
            <w:vAlign w:val="center"/>
          </w:tcPr>
          <w:p w:rsidR="00AF19D0" w:rsidRDefault="00AF19D0">
            <w:pPr>
              <w:spacing w:line="360" w:lineRule="auto"/>
              <w:ind w:right="-334"/>
              <w:rPr>
                <w:szCs w:val="21"/>
              </w:rPr>
            </w:pPr>
            <w:r>
              <w:rPr>
                <w:szCs w:val="21"/>
              </w:rPr>
              <w:t>单位：</w:t>
            </w:r>
            <w:r>
              <w:rPr>
                <w:rFonts w:ascii="宋体" w:hAnsi="宋体"/>
                <w:color w:val="000000"/>
              </w:rPr>
              <w:t>□平方米 □公顷（□亩）</w:t>
            </w:r>
            <w:r>
              <w:rPr>
                <w:rFonts w:ascii="宋体" w:hAnsi="宋体"/>
                <w:szCs w:val="21"/>
              </w:rPr>
              <w:t>、万元</w:t>
            </w:r>
          </w:p>
        </w:tc>
      </w:tr>
      <w:tr w:rsidR="00AF19D0">
        <w:trPr>
          <w:trHeight w:hRule="exact" w:val="339"/>
          <w:jc w:val="center"/>
        </w:trPr>
        <w:tc>
          <w:tcPr>
            <w:tcW w:w="451" w:type="dxa"/>
            <w:vMerge/>
          </w:tcPr>
          <w:p w:rsidR="00AF19D0" w:rsidRDefault="00AF19D0">
            <w:pPr>
              <w:spacing w:line="360" w:lineRule="auto"/>
              <w:ind w:right="-334"/>
              <w:rPr>
                <w:szCs w:val="21"/>
              </w:rPr>
            </w:pPr>
          </w:p>
        </w:tc>
        <w:tc>
          <w:tcPr>
            <w:tcW w:w="620" w:type="dxa"/>
            <w:vAlign w:val="center"/>
          </w:tcPr>
          <w:p w:rsidR="00AF19D0" w:rsidRDefault="00AF19D0">
            <w:pPr>
              <w:jc w:val="center"/>
              <w:rPr>
                <w:sz w:val="18"/>
                <w:szCs w:val="21"/>
              </w:rPr>
            </w:pPr>
            <w:r>
              <w:rPr>
                <w:sz w:val="18"/>
                <w:szCs w:val="21"/>
              </w:rPr>
              <w:t>日期</w:t>
            </w:r>
          </w:p>
        </w:tc>
        <w:tc>
          <w:tcPr>
            <w:tcW w:w="2147" w:type="dxa"/>
            <w:vAlign w:val="center"/>
          </w:tcPr>
          <w:p w:rsidR="00AF19D0" w:rsidRDefault="00AF19D0">
            <w:pPr>
              <w:spacing w:line="360" w:lineRule="auto"/>
              <w:ind w:right="-334"/>
              <w:jc w:val="center"/>
              <w:rPr>
                <w:sz w:val="18"/>
                <w:szCs w:val="21"/>
              </w:rPr>
            </w:pPr>
          </w:p>
        </w:tc>
        <w:tc>
          <w:tcPr>
            <w:tcW w:w="909" w:type="dxa"/>
            <w:vMerge/>
          </w:tcPr>
          <w:p w:rsidR="00AF19D0" w:rsidRDefault="00AF19D0">
            <w:pPr>
              <w:spacing w:line="360" w:lineRule="auto"/>
              <w:ind w:right="-334"/>
              <w:rPr>
                <w:sz w:val="18"/>
                <w:szCs w:val="21"/>
              </w:rPr>
            </w:pPr>
          </w:p>
        </w:tc>
        <w:tc>
          <w:tcPr>
            <w:tcW w:w="1530" w:type="dxa"/>
            <w:vMerge/>
          </w:tcPr>
          <w:p w:rsidR="00AF19D0" w:rsidRDefault="00AF19D0">
            <w:pPr>
              <w:spacing w:line="360" w:lineRule="auto"/>
              <w:ind w:right="-334"/>
              <w:rPr>
                <w:szCs w:val="21"/>
              </w:rPr>
            </w:pPr>
          </w:p>
        </w:tc>
        <w:tc>
          <w:tcPr>
            <w:tcW w:w="3811" w:type="dxa"/>
            <w:vMerge/>
            <w:tcBorders>
              <w:top w:val="nil"/>
              <w:bottom w:val="nil"/>
              <w:right w:val="nil"/>
            </w:tcBorders>
          </w:tcPr>
          <w:p w:rsidR="00AF19D0" w:rsidRDefault="00AF19D0">
            <w:pPr>
              <w:spacing w:line="360" w:lineRule="auto"/>
              <w:ind w:right="-334"/>
              <w:rPr>
                <w:szCs w:val="21"/>
              </w:rPr>
            </w:pPr>
          </w:p>
        </w:tc>
      </w:tr>
    </w:tbl>
    <w:p w:rsidR="00AF19D0" w:rsidRDefault="00AF19D0">
      <w:pPr>
        <w:spacing w:line="360" w:lineRule="auto"/>
        <w:ind w:right="-334"/>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93"/>
        <w:gridCol w:w="951"/>
        <w:gridCol w:w="1080"/>
        <w:gridCol w:w="1969"/>
        <w:gridCol w:w="11"/>
        <w:gridCol w:w="1059"/>
        <w:gridCol w:w="40"/>
        <w:gridCol w:w="459"/>
        <w:gridCol w:w="242"/>
        <w:gridCol w:w="721"/>
        <w:gridCol w:w="2008"/>
        <w:gridCol w:w="9"/>
      </w:tblGrid>
      <w:tr w:rsidR="00AF19D0">
        <w:trPr>
          <w:cantSplit/>
          <w:trHeight w:val="195"/>
          <w:jc w:val="center"/>
        </w:trPr>
        <w:tc>
          <w:tcPr>
            <w:tcW w:w="893" w:type="dxa"/>
            <w:vMerge w:val="restart"/>
            <w:tcBorders>
              <w:top w:val="single" w:sz="12" w:space="0" w:color="auto"/>
              <w:left w:val="single" w:sz="12" w:space="0" w:color="auto"/>
              <w:bottom w:val="single" w:sz="6" w:space="0" w:color="auto"/>
              <w:right w:val="single" w:sz="6" w:space="0" w:color="auto"/>
            </w:tcBorders>
          </w:tcPr>
          <w:p w:rsidR="00AF19D0" w:rsidRDefault="00AF19D0">
            <w:pPr>
              <w:spacing w:line="360" w:lineRule="auto"/>
              <w:jc w:val="center"/>
              <w:rPr>
                <w:sz w:val="24"/>
              </w:rPr>
            </w:pPr>
            <w:r>
              <w:rPr>
                <w:sz w:val="24"/>
              </w:rPr>
              <w:t>申请</w:t>
            </w:r>
          </w:p>
          <w:p w:rsidR="00AF19D0" w:rsidRDefault="00AF19D0">
            <w:pPr>
              <w:spacing w:line="360" w:lineRule="auto"/>
              <w:jc w:val="center"/>
              <w:rPr>
                <w:sz w:val="24"/>
              </w:rPr>
            </w:pPr>
            <w:r>
              <w:rPr>
                <w:sz w:val="24"/>
              </w:rPr>
              <w:t>登记</w:t>
            </w:r>
          </w:p>
          <w:p w:rsidR="00AF19D0" w:rsidRDefault="00AF19D0">
            <w:pPr>
              <w:spacing w:line="360" w:lineRule="auto"/>
              <w:jc w:val="center"/>
              <w:rPr>
                <w:sz w:val="28"/>
                <w:szCs w:val="28"/>
              </w:rPr>
            </w:pPr>
            <w:r>
              <w:rPr>
                <w:sz w:val="24"/>
              </w:rPr>
              <w:t>事由</w:t>
            </w:r>
          </w:p>
        </w:tc>
        <w:tc>
          <w:tcPr>
            <w:tcW w:w="8549" w:type="dxa"/>
            <w:gridSpan w:val="11"/>
            <w:tcBorders>
              <w:top w:val="single" w:sz="12" w:space="0" w:color="auto"/>
              <w:left w:val="single" w:sz="6" w:space="0" w:color="auto"/>
              <w:bottom w:val="single" w:sz="6" w:space="0" w:color="auto"/>
              <w:right w:val="single" w:sz="12" w:space="0" w:color="auto"/>
            </w:tcBorders>
            <w:vAlign w:val="center"/>
          </w:tcPr>
          <w:p w:rsidR="00AF19D0" w:rsidRDefault="00AF19D0">
            <w:pPr>
              <w:rPr>
                <w:rFonts w:ascii="宋体" w:hAnsi="宋体"/>
              </w:rPr>
            </w:pPr>
            <w:r>
              <w:rPr>
                <w:rFonts w:ascii="宋体" w:hAnsi="宋体"/>
              </w:rPr>
              <w:sym w:font="Symbol" w:char="F0F0"/>
            </w:r>
            <w:r>
              <w:rPr>
                <w:rFonts w:ascii="宋体" w:hAnsi="宋体"/>
              </w:rPr>
              <w:t xml:space="preserve">土地所有权 </w:t>
            </w:r>
            <w:r>
              <w:rPr>
                <w:rFonts w:ascii="宋体" w:hAnsi="宋体"/>
              </w:rPr>
              <w:sym w:font="Symbol" w:char="F0F0"/>
            </w:r>
            <w:r>
              <w:rPr>
                <w:rFonts w:ascii="宋体" w:hAnsi="宋体"/>
              </w:rPr>
              <w:t xml:space="preserve">国有建设用地使用权 </w:t>
            </w:r>
            <w:r>
              <w:rPr>
                <w:rFonts w:ascii="宋体" w:hAnsi="宋体"/>
              </w:rPr>
              <w:sym w:font="Symbol" w:char="F0F0"/>
            </w:r>
            <w:r>
              <w:rPr>
                <w:rFonts w:ascii="宋体" w:hAnsi="宋体"/>
              </w:rPr>
              <w:t xml:space="preserve">宅基地使用权 </w:t>
            </w:r>
            <w:r>
              <w:rPr>
                <w:rFonts w:ascii="宋体" w:hAnsi="宋体"/>
              </w:rPr>
              <w:sym w:font="Symbol" w:char="F0F0"/>
            </w:r>
            <w:r>
              <w:rPr>
                <w:rFonts w:ascii="宋体" w:hAnsi="宋体"/>
              </w:rPr>
              <w:t>集体建设用地使用权</w:t>
            </w:r>
            <w:r>
              <w:rPr>
                <w:rFonts w:ascii="宋体" w:hAnsi="宋体"/>
                <w:bCs/>
              </w:rPr>
              <w:sym w:font="Symbol" w:char="F0F0"/>
            </w:r>
            <w:r>
              <w:rPr>
                <w:rFonts w:ascii="宋体" w:hAnsi="宋体"/>
                <w:bCs/>
              </w:rPr>
              <w:t>土地</w:t>
            </w:r>
            <w:r>
              <w:rPr>
                <w:rFonts w:ascii="宋体" w:hAnsi="宋体"/>
              </w:rPr>
              <w:t xml:space="preserve">承包经营权 </w:t>
            </w:r>
            <w:r>
              <w:rPr>
                <w:rFonts w:ascii="宋体" w:hAnsi="宋体"/>
              </w:rPr>
              <w:sym w:font="Symbol" w:char="F0F0"/>
            </w:r>
            <w:r>
              <w:rPr>
                <w:rFonts w:ascii="宋体" w:hAnsi="宋体"/>
              </w:rPr>
              <w:t xml:space="preserve">林地使用权 </w:t>
            </w:r>
            <w:r>
              <w:rPr>
                <w:rFonts w:ascii="宋体" w:hAnsi="宋体"/>
              </w:rPr>
              <w:sym w:font="Symbol" w:char="F0F0"/>
            </w:r>
            <w:r>
              <w:rPr>
                <w:rFonts w:ascii="宋体" w:hAnsi="宋体"/>
              </w:rPr>
              <w:t xml:space="preserve">海域使用权 </w:t>
            </w:r>
            <w:r>
              <w:rPr>
                <w:rFonts w:ascii="宋体" w:hAnsi="宋体"/>
              </w:rPr>
              <w:sym w:font="Symbol" w:char="F0F0"/>
            </w:r>
            <w:r>
              <w:rPr>
                <w:rFonts w:ascii="宋体" w:hAnsi="宋体"/>
              </w:rPr>
              <w:t xml:space="preserve">无居民海岛使用权 </w:t>
            </w:r>
            <w:r>
              <w:rPr>
                <w:rFonts w:ascii="宋体" w:hAnsi="宋体"/>
              </w:rPr>
              <w:sym w:font="Symbol" w:char="F0F0"/>
            </w:r>
            <w:r>
              <w:rPr>
                <w:rFonts w:ascii="宋体" w:hAnsi="宋体"/>
              </w:rPr>
              <w:t xml:space="preserve">房屋所有权 </w:t>
            </w:r>
            <w:r>
              <w:rPr>
                <w:rFonts w:ascii="宋体" w:hAnsi="宋体"/>
              </w:rPr>
              <w:sym w:font="Symbol" w:char="F0F0"/>
            </w:r>
            <w:r>
              <w:rPr>
                <w:rFonts w:ascii="宋体" w:hAnsi="宋体"/>
              </w:rPr>
              <w:t xml:space="preserve">构筑物所有权  </w:t>
            </w:r>
          </w:p>
          <w:p w:rsidR="00AF19D0" w:rsidRDefault="00AF19D0">
            <w:pPr>
              <w:rPr>
                <w:rFonts w:ascii="宋体" w:hAnsi="宋体"/>
                <w:sz w:val="24"/>
                <w:u w:val="single"/>
              </w:rPr>
            </w:pPr>
            <w:r>
              <w:rPr>
                <w:rFonts w:ascii="宋体" w:hAnsi="宋体"/>
              </w:rPr>
              <w:sym w:font="Symbol" w:char="F0F0"/>
            </w:r>
            <w:r>
              <w:rPr>
                <w:rFonts w:ascii="宋体" w:hAnsi="宋体"/>
              </w:rPr>
              <w:t xml:space="preserve">森林、林木所有权 </w:t>
            </w:r>
            <w:r>
              <w:rPr>
                <w:rFonts w:ascii="宋体" w:hAnsi="宋体"/>
              </w:rPr>
              <w:sym w:font="Symbol" w:char="F0F0"/>
            </w:r>
            <w:r>
              <w:rPr>
                <w:rFonts w:ascii="宋体" w:hAnsi="宋体"/>
              </w:rPr>
              <w:t xml:space="preserve">森林、林木使用权 </w:t>
            </w:r>
            <w:r>
              <w:rPr>
                <w:rFonts w:ascii="宋体" w:hAnsi="宋体"/>
              </w:rPr>
              <w:sym w:font="Symbol" w:char="F0F0"/>
            </w:r>
            <w:r>
              <w:rPr>
                <w:rFonts w:ascii="宋体" w:hAnsi="宋体"/>
              </w:rPr>
              <w:t xml:space="preserve">抵押权 </w:t>
            </w:r>
            <w:r>
              <w:rPr>
                <w:rFonts w:ascii="宋体" w:hAnsi="宋体"/>
              </w:rPr>
              <w:sym w:font="Symbol" w:char="F0F0"/>
            </w:r>
            <w:r>
              <w:rPr>
                <w:rFonts w:ascii="宋体" w:hAnsi="宋体"/>
              </w:rPr>
              <w:t xml:space="preserve">地役权 </w:t>
            </w:r>
            <w:r>
              <w:rPr>
                <w:rFonts w:ascii="宋体" w:hAnsi="宋体"/>
              </w:rPr>
              <w:sym w:font="Symbol" w:char="F0F0"/>
            </w:r>
            <w:r>
              <w:rPr>
                <w:rFonts w:ascii="宋体" w:hAnsi="宋体"/>
              </w:rPr>
              <w:t>其他</w:t>
            </w:r>
            <w:r>
              <w:rPr>
                <w:rFonts w:ascii="宋体" w:hAnsi="宋体"/>
                <w:u w:val="single"/>
              </w:rPr>
              <w:t xml:space="preserve">          </w:t>
            </w:r>
          </w:p>
        </w:tc>
      </w:tr>
      <w:tr w:rsidR="00AF19D0">
        <w:trPr>
          <w:cantSplit/>
          <w:trHeight w:val="210"/>
          <w:jc w:val="center"/>
        </w:trPr>
        <w:tc>
          <w:tcPr>
            <w:tcW w:w="893" w:type="dxa"/>
            <w:vMerge/>
            <w:tcBorders>
              <w:top w:val="single" w:sz="6" w:space="0" w:color="auto"/>
              <w:left w:val="single" w:sz="12" w:space="0" w:color="auto"/>
              <w:bottom w:val="single" w:sz="12" w:space="0" w:color="auto"/>
              <w:right w:val="single" w:sz="6" w:space="0" w:color="auto"/>
            </w:tcBorders>
            <w:textDirection w:val="tbRlV"/>
            <w:vAlign w:val="center"/>
          </w:tcPr>
          <w:p w:rsidR="00AF19D0" w:rsidRDefault="00AF19D0">
            <w:pPr>
              <w:ind w:left="113" w:right="113"/>
              <w:jc w:val="center"/>
              <w:rPr>
                <w:spacing w:val="200"/>
                <w:sz w:val="28"/>
                <w:szCs w:val="28"/>
              </w:rPr>
            </w:pPr>
          </w:p>
        </w:tc>
        <w:tc>
          <w:tcPr>
            <w:tcW w:w="8549" w:type="dxa"/>
            <w:gridSpan w:val="11"/>
            <w:tcBorders>
              <w:top w:val="single" w:sz="6" w:space="0" w:color="auto"/>
              <w:left w:val="single" w:sz="6" w:space="0" w:color="auto"/>
              <w:bottom w:val="single" w:sz="12" w:space="0" w:color="auto"/>
              <w:right w:val="single" w:sz="12" w:space="0" w:color="auto"/>
            </w:tcBorders>
            <w:vAlign w:val="center"/>
          </w:tcPr>
          <w:p w:rsidR="00AF19D0" w:rsidRDefault="00AF19D0">
            <w:pPr>
              <w:rPr>
                <w:rFonts w:ascii="宋体" w:hAnsi="宋体"/>
                <w:szCs w:val="21"/>
              </w:rPr>
            </w:pPr>
            <w:r>
              <w:rPr>
                <w:rFonts w:ascii="宋体" w:hAnsi="宋体"/>
                <w:szCs w:val="21"/>
              </w:rPr>
              <w:sym w:font="Symbol" w:char="F0F0"/>
            </w:r>
            <w:r>
              <w:rPr>
                <w:rFonts w:ascii="宋体" w:hAnsi="宋体"/>
                <w:szCs w:val="21"/>
              </w:rPr>
              <w:t xml:space="preserve">首次登记 </w:t>
            </w:r>
            <w:r>
              <w:rPr>
                <w:rFonts w:ascii="宋体" w:hAnsi="宋体"/>
                <w:szCs w:val="21"/>
              </w:rPr>
              <w:sym w:font="Symbol" w:char="F0F0"/>
            </w:r>
            <w:r>
              <w:rPr>
                <w:rFonts w:ascii="宋体" w:hAnsi="宋体"/>
                <w:szCs w:val="21"/>
              </w:rPr>
              <w:t xml:space="preserve">转移登记 </w:t>
            </w:r>
            <w:r>
              <w:rPr>
                <w:rFonts w:ascii="宋体" w:hAnsi="宋体"/>
                <w:szCs w:val="21"/>
              </w:rPr>
              <w:sym w:font="Symbol" w:char="F0F0"/>
            </w:r>
            <w:r>
              <w:rPr>
                <w:rFonts w:ascii="宋体" w:hAnsi="宋体"/>
                <w:szCs w:val="21"/>
              </w:rPr>
              <w:t xml:space="preserve">变更登记 </w:t>
            </w:r>
            <w:r>
              <w:rPr>
                <w:rFonts w:ascii="宋体" w:hAnsi="宋体"/>
                <w:szCs w:val="21"/>
              </w:rPr>
              <w:sym w:font="Symbol" w:char="F0F0"/>
            </w:r>
            <w:r>
              <w:rPr>
                <w:rFonts w:ascii="宋体" w:hAnsi="宋体"/>
                <w:szCs w:val="21"/>
              </w:rPr>
              <w:t xml:space="preserve">注销登记 </w:t>
            </w:r>
            <w:r>
              <w:rPr>
                <w:rFonts w:ascii="宋体" w:hAnsi="宋体"/>
                <w:szCs w:val="21"/>
              </w:rPr>
              <w:sym w:font="Symbol" w:char="F0F0"/>
            </w:r>
            <w:r>
              <w:rPr>
                <w:rFonts w:ascii="宋体" w:hAnsi="宋体"/>
                <w:szCs w:val="21"/>
              </w:rPr>
              <w:t xml:space="preserve">更正登记 </w:t>
            </w:r>
            <w:r>
              <w:rPr>
                <w:rFonts w:ascii="宋体" w:hAnsi="宋体"/>
                <w:szCs w:val="21"/>
              </w:rPr>
              <w:sym w:font="Symbol" w:char="F0F0"/>
            </w:r>
            <w:r>
              <w:rPr>
                <w:rFonts w:ascii="宋体" w:hAnsi="宋体"/>
                <w:szCs w:val="21"/>
              </w:rPr>
              <w:t xml:space="preserve">异议登记 </w:t>
            </w:r>
            <w:r>
              <w:rPr>
                <w:rFonts w:ascii="宋体" w:hAnsi="宋体"/>
                <w:szCs w:val="21"/>
              </w:rPr>
              <w:sym w:font="Symbol" w:char="F0F0"/>
            </w:r>
            <w:r>
              <w:rPr>
                <w:rFonts w:ascii="宋体" w:hAnsi="宋体"/>
                <w:szCs w:val="21"/>
              </w:rPr>
              <w:t>预告登记</w:t>
            </w:r>
          </w:p>
          <w:p w:rsidR="00AF19D0" w:rsidRDefault="00AF19D0">
            <w:pPr>
              <w:rPr>
                <w:rFonts w:ascii="宋体" w:hAnsi="宋体"/>
                <w:sz w:val="24"/>
              </w:rPr>
            </w:pPr>
            <w:r>
              <w:rPr>
                <w:rFonts w:ascii="宋体" w:hAnsi="宋体"/>
                <w:szCs w:val="21"/>
              </w:rPr>
              <w:sym w:font="Symbol" w:char="F0F0"/>
            </w:r>
            <w:r>
              <w:rPr>
                <w:rFonts w:ascii="宋体" w:hAnsi="宋体"/>
                <w:szCs w:val="21"/>
              </w:rPr>
              <w:t xml:space="preserve">查封登记 </w:t>
            </w:r>
            <w:r>
              <w:rPr>
                <w:rFonts w:ascii="宋体" w:hAnsi="宋体"/>
              </w:rPr>
              <w:sym w:font="Symbol" w:char="F0F0"/>
            </w:r>
            <w:r>
              <w:rPr>
                <w:rFonts w:ascii="宋体" w:hAnsi="宋体"/>
              </w:rPr>
              <w:t>其他</w:t>
            </w:r>
            <w:r>
              <w:rPr>
                <w:rFonts w:ascii="宋体" w:hAnsi="宋体"/>
                <w:u w:val="single"/>
              </w:rPr>
              <w:t xml:space="preserve">          </w:t>
            </w:r>
          </w:p>
        </w:tc>
      </w:tr>
      <w:tr w:rsidR="00AF19D0">
        <w:trPr>
          <w:cantSplit/>
          <w:trHeight w:val="483"/>
          <w:jc w:val="center"/>
        </w:trPr>
        <w:tc>
          <w:tcPr>
            <w:tcW w:w="893"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AF19D0" w:rsidRDefault="00AF19D0">
            <w:pPr>
              <w:ind w:left="113" w:right="113"/>
              <w:jc w:val="center"/>
              <w:rPr>
                <w:spacing w:val="200"/>
                <w:sz w:val="28"/>
                <w:szCs w:val="28"/>
              </w:rPr>
            </w:pPr>
            <w:r>
              <w:rPr>
                <w:spacing w:val="200"/>
                <w:sz w:val="28"/>
                <w:szCs w:val="28"/>
              </w:rPr>
              <w:t>申</w:t>
            </w:r>
            <w:r>
              <w:rPr>
                <w:spacing w:val="200"/>
                <w:sz w:val="28"/>
                <w:szCs w:val="28"/>
              </w:rPr>
              <w:t xml:space="preserve"> </w:t>
            </w:r>
            <w:r>
              <w:rPr>
                <w:spacing w:val="200"/>
                <w:sz w:val="28"/>
                <w:szCs w:val="28"/>
              </w:rPr>
              <w:t>请</w:t>
            </w:r>
            <w:r>
              <w:rPr>
                <w:spacing w:val="200"/>
                <w:sz w:val="28"/>
                <w:szCs w:val="28"/>
              </w:rPr>
              <w:t xml:space="preserve"> </w:t>
            </w:r>
            <w:r>
              <w:rPr>
                <w:spacing w:val="200"/>
                <w:sz w:val="28"/>
                <w:szCs w:val="28"/>
              </w:rPr>
              <w:t>人</w:t>
            </w:r>
            <w:r>
              <w:rPr>
                <w:spacing w:val="200"/>
                <w:sz w:val="28"/>
                <w:szCs w:val="28"/>
              </w:rPr>
              <w:t xml:space="preserve"> </w:t>
            </w:r>
            <w:r>
              <w:rPr>
                <w:spacing w:val="200"/>
                <w:sz w:val="28"/>
                <w:szCs w:val="28"/>
              </w:rPr>
              <w:t>情</w:t>
            </w:r>
            <w:r>
              <w:rPr>
                <w:spacing w:val="200"/>
                <w:sz w:val="28"/>
                <w:szCs w:val="28"/>
              </w:rPr>
              <w:t xml:space="preserve"> </w:t>
            </w:r>
            <w:r>
              <w:rPr>
                <w:spacing w:val="200"/>
                <w:sz w:val="28"/>
                <w:szCs w:val="28"/>
              </w:rPr>
              <w:t>况</w:t>
            </w:r>
          </w:p>
        </w:tc>
        <w:tc>
          <w:tcPr>
            <w:tcW w:w="8549" w:type="dxa"/>
            <w:gridSpan w:val="11"/>
            <w:tcBorders>
              <w:top w:val="single" w:sz="12" w:space="0" w:color="auto"/>
              <w:left w:val="single" w:sz="4" w:space="0" w:color="auto"/>
              <w:bottom w:val="single" w:sz="4" w:space="0" w:color="auto"/>
              <w:right w:val="single" w:sz="12" w:space="0" w:color="auto"/>
            </w:tcBorders>
            <w:vAlign w:val="center"/>
          </w:tcPr>
          <w:p w:rsidR="00AF19D0" w:rsidRDefault="00AF19D0">
            <w:pPr>
              <w:jc w:val="center"/>
              <w:rPr>
                <w:rFonts w:eastAsia="黑体"/>
                <w:sz w:val="24"/>
              </w:rPr>
            </w:pPr>
            <w:r>
              <w:rPr>
                <w:rFonts w:eastAsia="黑体"/>
                <w:sz w:val="24"/>
              </w:rPr>
              <w:t>登</w:t>
            </w:r>
            <w:r>
              <w:rPr>
                <w:rFonts w:eastAsia="黑体"/>
                <w:sz w:val="24"/>
              </w:rPr>
              <w:t xml:space="preserve">  </w:t>
            </w:r>
            <w:r>
              <w:rPr>
                <w:rFonts w:eastAsia="黑体"/>
                <w:sz w:val="24"/>
              </w:rPr>
              <w:t>记</w:t>
            </w:r>
            <w:r>
              <w:rPr>
                <w:rFonts w:eastAsia="黑体"/>
                <w:sz w:val="24"/>
              </w:rPr>
              <w:t xml:space="preserve">  </w:t>
            </w:r>
            <w:r>
              <w:rPr>
                <w:rFonts w:eastAsia="黑体"/>
                <w:sz w:val="24"/>
              </w:rPr>
              <w:t>申</w:t>
            </w:r>
            <w:r>
              <w:rPr>
                <w:rFonts w:eastAsia="黑体"/>
                <w:sz w:val="24"/>
              </w:rPr>
              <w:t xml:space="preserve">  </w:t>
            </w:r>
            <w:r>
              <w:rPr>
                <w:rFonts w:eastAsia="黑体"/>
                <w:sz w:val="24"/>
              </w:rPr>
              <w:t>请</w:t>
            </w:r>
            <w:r>
              <w:rPr>
                <w:rFonts w:eastAsia="黑体"/>
                <w:sz w:val="24"/>
              </w:rPr>
              <w:t xml:space="preserve">  </w:t>
            </w:r>
            <w:r>
              <w:rPr>
                <w:rFonts w:eastAsia="黑体"/>
                <w:sz w:val="24"/>
              </w:rPr>
              <w:t>人</w:t>
            </w:r>
          </w:p>
        </w:tc>
      </w:tr>
      <w:tr w:rsidR="00AF19D0">
        <w:trPr>
          <w:cantSplit/>
          <w:trHeight w:val="467"/>
          <w:jc w:val="center"/>
        </w:trPr>
        <w:tc>
          <w:tcPr>
            <w:tcW w:w="893" w:type="dxa"/>
            <w:vMerge/>
            <w:tcBorders>
              <w:left w:val="single" w:sz="12" w:space="0" w:color="auto"/>
              <w:right w:val="single" w:sz="4" w:space="0" w:color="auto"/>
            </w:tcBorders>
            <w:vAlign w:val="center"/>
          </w:tcPr>
          <w:p w:rsidR="00AF19D0" w:rsidRDefault="00AF19D0">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AF19D0" w:rsidRDefault="00AF19D0">
            <w:pPr>
              <w:jc w:val="center"/>
            </w:pPr>
            <w:r>
              <w:t>权利人姓名（名称）</w:t>
            </w:r>
          </w:p>
        </w:tc>
        <w:tc>
          <w:tcPr>
            <w:tcW w:w="6518" w:type="dxa"/>
            <w:gridSpan w:val="9"/>
            <w:tcBorders>
              <w:top w:val="single" w:sz="4" w:space="0" w:color="auto"/>
              <w:left w:val="single" w:sz="4" w:space="0" w:color="auto"/>
              <w:bottom w:val="single" w:sz="4" w:space="0" w:color="auto"/>
              <w:right w:val="single" w:sz="12" w:space="0" w:color="auto"/>
            </w:tcBorders>
            <w:vAlign w:val="center"/>
          </w:tcPr>
          <w:p w:rsidR="00AF19D0" w:rsidRDefault="00AF19D0">
            <w:pPr>
              <w:jc w:val="center"/>
            </w:pPr>
          </w:p>
        </w:tc>
      </w:tr>
      <w:tr w:rsidR="00AF19D0">
        <w:trPr>
          <w:cantSplit/>
          <w:trHeight w:val="533"/>
          <w:jc w:val="center"/>
        </w:trPr>
        <w:tc>
          <w:tcPr>
            <w:tcW w:w="893" w:type="dxa"/>
            <w:vMerge/>
            <w:tcBorders>
              <w:left w:val="single" w:sz="12" w:space="0" w:color="auto"/>
              <w:right w:val="single" w:sz="4" w:space="0" w:color="auto"/>
            </w:tcBorders>
            <w:vAlign w:val="center"/>
          </w:tcPr>
          <w:p w:rsidR="00AF19D0" w:rsidRDefault="00AF19D0">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AF19D0" w:rsidRDefault="00AF19D0">
            <w:pPr>
              <w:jc w:val="center"/>
            </w:pPr>
            <w:r>
              <w:t>身份证件种类</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AF19D0" w:rsidRDefault="00AF19D0">
            <w:pPr>
              <w:ind w:firstLineChars="50" w:firstLine="105"/>
            </w:pPr>
          </w:p>
        </w:tc>
        <w:tc>
          <w:tcPr>
            <w:tcW w:w="1059" w:type="dxa"/>
            <w:tcBorders>
              <w:top w:val="single" w:sz="4" w:space="0" w:color="auto"/>
              <w:left w:val="single" w:sz="4" w:space="0" w:color="auto"/>
              <w:bottom w:val="single" w:sz="4" w:space="0" w:color="auto"/>
              <w:right w:val="single" w:sz="4" w:space="0" w:color="auto"/>
            </w:tcBorders>
            <w:vAlign w:val="center"/>
          </w:tcPr>
          <w:p w:rsidR="00AF19D0" w:rsidRDefault="00AF19D0">
            <w:pPr>
              <w:ind w:firstLineChars="50" w:firstLine="105"/>
            </w:pPr>
            <w:r>
              <w:t xml:space="preserve"> </w:t>
            </w:r>
            <w:r>
              <w:t>证件号</w:t>
            </w:r>
          </w:p>
        </w:tc>
        <w:tc>
          <w:tcPr>
            <w:tcW w:w="3479" w:type="dxa"/>
            <w:gridSpan w:val="6"/>
            <w:tcBorders>
              <w:top w:val="single" w:sz="4" w:space="0" w:color="auto"/>
              <w:left w:val="single" w:sz="4" w:space="0" w:color="auto"/>
              <w:bottom w:val="single" w:sz="4" w:space="0" w:color="auto"/>
              <w:right w:val="single" w:sz="12" w:space="0" w:color="auto"/>
            </w:tcBorders>
            <w:vAlign w:val="center"/>
          </w:tcPr>
          <w:p w:rsidR="00AF19D0" w:rsidRDefault="00AF19D0">
            <w:pPr>
              <w:ind w:firstLineChars="50" w:firstLine="105"/>
            </w:pPr>
          </w:p>
        </w:tc>
      </w:tr>
      <w:tr w:rsidR="00AF19D0">
        <w:trPr>
          <w:cantSplit/>
          <w:trHeight w:val="454"/>
          <w:jc w:val="center"/>
        </w:trPr>
        <w:tc>
          <w:tcPr>
            <w:tcW w:w="893" w:type="dxa"/>
            <w:vMerge/>
            <w:tcBorders>
              <w:left w:val="single" w:sz="12" w:space="0" w:color="auto"/>
              <w:right w:val="single" w:sz="4" w:space="0" w:color="auto"/>
            </w:tcBorders>
            <w:vAlign w:val="center"/>
          </w:tcPr>
          <w:p w:rsidR="00AF19D0" w:rsidRDefault="00AF19D0">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AF19D0" w:rsidRDefault="00AF19D0">
            <w:pPr>
              <w:jc w:val="center"/>
            </w:pPr>
            <w:r>
              <w:t>通讯地址</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AF19D0" w:rsidRDefault="00AF19D0">
            <w:pPr>
              <w:tabs>
                <w:tab w:val="left" w:pos="4403"/>
              </w:tabs>
              <w:jc w:val="center"/>
            </w:pPr>
            <w:r>
              <w:t xml:space="preserve">                                  </w:t>
            </w:r>
          </w:p>
        </w:tc>
        <w:tc>
          <w:tcPr>
            <w:tcW w:w="741" w:type="dxa"/>
            <w:gridSpan w:val="3"/>
            <w:tcBorders>
              <w:top w:val="single" w:sz="4" w:space="0" w:color="auto"/>
              <w:left w:val="single" w:sz="4" w:space="0" w:color="auto"/>
              <w:bottom w:val="single" w:sz="4" w:space="0" w:color="auto"/>
              <w:right w:val="single" w:sz="4" w:space="0" w:color="auto"/>
            </w:tcBorders>
            <w:vAlign w:val="center"/>
          </w:tcPr>
          <w:p w:rsidR="00AF19D0" w:rsidRDefault="00AF19D0">
            <w:pPr>
              <w:tabs>
                <w:tab w:val="left" w:pos="4403"/>
              </w:tabs>
              <w:jc w:val="center"/>
            </w:pPr>
            <w:r>
              <w:t>邮</w:t>
            </w:r>
            <w:r>
              <w:t xml:space="preserve"> </w:t>
            </w:r>
            <w:r>
              <w:t>编</w:t>
            </w:r>
          </w:p>
        </w:tc>
        <w:tc>
          <w:tcPr>
            <w:tcW w:w="2738" w:type="dxa"/>
            <w:gridSpan w:val="3"/>
            <w:tcBorders>
              <w:top w:val="single" w:sz="4" w:space="0" w:color="auto"/>
              <w:left w:val="single" w:sz="4" w:space="0" w:color="auto"/>
              <w:bottom w:val="single" w:sz="4" w:space="0" w:color="auto"/>
              <w:right w:val="single" w:sz="12" w:space="0" w:color="auto"/>
            </w:tcBorders>
            <w:vAlign w:val="center"/>
          </w:tcPr>
          <w:p w:rsidR="00AF19D0" w:rsidRDefault="00AF19D0">
            <w:pPr>
              <w:tabs>
                <w:tab w:val="left" w:pos="4403"/>
              </w:tabs>
              <w:jc w:val="center"/>
            </w:pPr>
          </w:p>
        </w:tc>
      </w:tr>
      <w:tr w:rsidR="00AF19D0">
        <w:trPr>
          <w:cantSplit/>
          <w:trHeight w:val="435"/>
          <w:jc w:val="center"/>
        </w:trPr>
        <w:tc>
          <w:tcPr>
            <w:tcW w:w="893" w:type="dxa"/>
            <w:vMerge/>
            <w:tcBorders>
              <w:left w:val="single" w:sz="12" w:space="0" w:color="auto"/>
              <w:right w:val="single" w:sz="4" w:space="0" w:color="auto"/>
            </w:tcBorders>
            <w:vAlign w:val="center"/>
          </w:tcPr>
          <w:p w:rsidR="00AF19D0" w:rsidRDefault="00AF19D0">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AF19D0" w:rsidRDefault="00AF19D0">
            <w:pPr>
              <w:jc w:val="center"/>
            </w:pPr>
            <w:r>
              <w:rPr>
                <w:sz w:val="18"/>
              </w:rPr>
              <w:t>法定代表人或负责人</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AF19D0" w:rsidRDefault="00AF19D0"/>
        </w:tc>
        <w:tc>
          <w:tcPr>
            <w:tcW w:w="1059" w:type="dxa"/>
            <w:tcBorders>
              <w:top w:val="single" w:sz="4" w:space="0" w:color="auto"/>
              <w:left w:val="single" w:sz="4" w:space="0" w:color="auto"/>
              <w:bottom w:val="single" w:sz="4" w:space="0" w:color="auto"/>
              <w:right w:val="single" w:sz="4" w:space="0" w:color="auto"/>
            </w:tcBorders>
            <w:vAlign w:val="center"/>
          </w:tcPr>
          <w:p w:rsidR="00AF19D0" w:rsidRDefault="00AF19D0">
            <w:pPr>
              <w:jc w:val="center"/>
            </w:pPr>
            <w:r>
              <w:t>联系电话</w:t>
            </w:r>
          </w:p>
        </w:tc>
        <w:tc>
          <w:tcPr>
            <w:tcW w:w="3479" w:type="dxa"/>
            <w:gridSpan w:val="6"/>
            <w:tcBorders>
              <w:top w:val="single" w:sz="4" w:space="0" w:color="auto"/>
              <w:left w:val="single" w:sz="4" w:space="0" w:color="auto"/>
              <w:bottom w:val="single" w:sz="4" w:space="0" w:color="auto"/>
              <w:right w:val="single" w:sz="12" w:space="0" w:color="auto"/>
            </w:tcBorders>
            <w:vAlign w:val="center"/>
          </w:tcPr>
          <w:p w:rsidR="00AF19D0" w:rsidRDefault="00AF19D0"/>
        </w:tc>
      </w:tr>
      <w:tr w:rsidR="00AF19D0">
        <w:trPr>
          <w:cantSplit/>
          <w:trHeight w:val="458"/>
          <w:jc w:val="center"/>
        </w:trPr>
        <w:tc>
          <w:tcPr>
            <w:tcW w:w="893" w:type="dxa"/>
            <w:vMerge/>
            <w:tcBorders>
              <w:left w:val="single" w:sz="12" w:space="0" w:color="auto"/>
              <w:right w:val="single" w:sz="4" w:space="0" w:color="auto"/>
            </w:tcBorders>
            <w:vAlign w:val="center"/>
          </w:tcPr>
          <w:p w:rsidR="00AF19D0" w:rsidRDefault="00AF19D0">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AF19D0" w:rsidRDefault="00AF19D0">
            <w:pPr>
              <w:jc w:val="center"/>
            </w:pPr>
            <w:r>
              <w:rPr>
                <w:color w:val="000000"/>
              </w:rPr>
              <w:t>代理人姓名</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AF19D0" w:rsidRDefault="00AF19D0"/>
        </w:tc>
        <w:tc>
          <w:tcPr>
            <w:tcW w:w="1059" w:type="dxa"/>
            <w:tcBorders>
              <w:top w:val="single" w:sz="4" w:space="0" w:color="auto"/>
              <w:left w:val="single" w:sz="4" w:space="0" w:color="auto"/>
              <w:bottom w:val="single" w:sz="4" w:space="0" w:color="auto"/>
              <w:right w:val="single" w:sz="4" w:space="0" w:color="auto"/>
            </w:tcBorders>
            <w:vAlign w:val="center"/>
          </w:tcPr>
          <w:p w:rsidR="00AF19D0" w:rsidRDefault="00AF19D0">
            <w:pPr>
              <w:jc w:val="center"/>
            </w:pPr>
            <w:r>
              <w:rPr>
                <w:color w:val="000000"/>
              </w:rPr>
              <w:t>联系电话</w:t>
            </w:r>
          </w:p>
        </w:tc>
        <w:tc>
          <w:tcPr>
            <w:tcW w:w="3479" w:type="dxa"/>
            <w:gridSpan w:val="6"/>
            <w:tcBorders>
              <w:top w:val="single" w:sz="4" w:space="0" w:color="auto"/>
              <w:left w:val="single" w:sz="4" w:space="0" w:color="auto"/>
              <w:bottom w:val="single" w:sz="4" w:space="0" w:color="auto"/>
              <w:right w:val="single" w:sz="12" w:space="0" w:color="auto"/>
            </w:tcBorders>
            <w:vAlign w:val="bottom"/>
          </w:tcPr>
          <w:p w:rsidR="00AF19D0" w:rsidRDefault="00AF19D0">
            <w:pPr>
              <w:jc w:val="center"/>
            </w:pPr>
          </w:p>
        </w:tc>
      </w:tr>
      <w:tr w:rsidR="00AF19D0">
        <w:trPr>
          <w:cantSplit/>
          <w:trHeight w:val="448"/>
          <w:jc w:val="center"/>
        </w:trPr>
        <w:tc>
          <w:tcPr>
            <w:tcW w:w="893" w:type="dxa"/>
            <w:vMerge/>
            <w:tcBorders>
              <w:left w:val="single" w:sz="12" w:space="0" w:color="auto"/>
              <w:right w:val="single" w:sz="4" w:space="0" w:color="auto"/>
            </w:tcBorders>
            <w:vAlign w:val="center"/>
          </w:tcPr>
          <w:p w:rsidR="00AF19D0" w:rsidRDefault="00AF19D0">
            <w:pPr>
              <w:jc w:val="cente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AF19D0" w:rsidRDefault="00AF19D0">
            <w:pPr>
              <w:jc w:val="center"/>
              <w:rPr>
                <w:color w:val="000000"/>
              </w:rPr>
            </w:pPr>
            <w:r>
              <w:rPr>
                <w:color w:val="000000"/>
              </w:rPr>
              <w:t>代理机构名称</w:t>
            </w:r>
          </w:p>
        </w:tc>
        <w:tc>
          <w:tcPr>
            <w:tcW w:w="6518" w:type="dxa"/>
            <w:gridSpan w:val="9"/>
            <w:tcBorders>
              <w:top w:val="single" w:sz="4" w:space="0" w:color="auto"/>
              <w:left w:val="single" w:sz="4" w:space="0" w:color="auto"/>
              <w:bottom w:val="single" w:sz="12" w:space="0" w:color="auto"/>
              <w:right w:val="single" w:sz="12" w:space="0" w:color="auto"/>
            </w:tcBorders>
            <w:vAlign w:val="bottom"/>
          </w:tcPr>
          <w:p w:rsidR="00AF19D0" w:rsidRDefault="00AF19D0">
            <w:pPr>
              <w:jc w:val="center"/>
            </w:pPr>
          </w:p>
        </w:tc>
      </w:tr>
      <w:tr w:rsidR="00AF19D0">
        <w:trPr>
          <w:cantSplit/>
          <w:trHeight w:val="465"/>
          <w:jc w:val="center"/>
        </w:trPr>
        <w:tc>
          <w:tcPr>
            <w:tcW w:w="893" w:type="dxa"/>
            <w:vMerge/>
            <w:tcBorders>
              <w:left w:val="single" w:sz="12" w:space="0" w:color="auto"/>
              <w:right w:val="single" w:sz="4" w:space="0" w:color="auto"/>
            </w:tcBorders>
            <w:vAlign w:val="center"/>
          </w:tcPr>
          <w:p w:rsidR="00AF19D0" w:rsidRDefault="00AF19D0">
            <w:pPr>
              <w:jc w:val="center"/>
            </w:pPr>
          </w:p>
        </w:tc>
        <w:tc>
          <w:tcPr>
            <w:tcW w:w="8549" w:type="dxa"/>
            <w:gridSpan w:val="11"/>
            <w:tcBorders>
              <w:top w:val="single" w:sz="12" w:space="0" w:color="auto"/>
              <w:left w:val="single" w:sz="4" w:space="0" w:color="auto"/>
              <w:right w:val="single" w:sz="12" w:space="0" w:color="auto"/>
            </w:tcBorders>
            <w:vAlign w:val="center"/>
          </w:tcPr>
          <w:p w:rsidR="00AF19D0" w:rsidRDefault="00AF19D0">
            <w:pPr>
              <w:jc w:val="center"/>
              <w:rPr>
                <w:rFonts w:eastAsia="黑体"/>
                <w:sz w:val="24"/>
              </w:rPr>
            </w:pPr>
            <w:r>
              <w:rPr>
                <w:rFonts w:eastAsia="黑体"/>
                <w:sz w:val="24"/>
              </w:rPr>
              <w:t>登</w:t>
            </w:r>
            <w:r>
              <w:rPr>
                <w:rFonts w:eastAsia="黑体"/>
                <w:sz w:val="24"/>
              </w:rPr>
              <w:t xml:space="preserve">  </w:t>
            </w:r>
            <w:r>
              <w:rPr>
                <w:rFonts w:eastAsia="黑体"/>
                <w:sz w:val="24"/>
              </w:rPr>
              <w:t>记</w:t>
            </w:r>
            <w:r>
              <w:rPr>
                <w:rFonts w:eastAsia="黑体"/>
                <w:sz w:val="24"/>
              </w:rPr>
              <w:t xml:space="preserve">  </w:t>
            </w:r>
            <w:r>
              <w:rPr>
                <w:rFonts w:eastAsia="黑体"/>
                <w:sz w:val="24"/>
              </w:rPr>
              <w:t>申</w:t>
            </w:r>
            <w:r>
              <w:rPr>
                <w:rFonts w:eastAsia="黑体"/>
                <w:sz w:val="24"/>
              </w:rPr>
              <w:t xml:space="preserve">  </w:t>
            </w:r>
            <w:r>
              <w:rPr>
                <w:rFonts w:eastAsia="黑体"/>
                <w:sz w:val="24"/>
              </w:rPr>
              <w:t>请</w:t>
            </w:r>
            <w:r>
              <w:rPr>
                <w:rFonts w:eastAsia="黑体"/>
                <w:sz w:val="24"/>
              </w:rPr>
              <w:t xml:space="preserve">  </w:t>
            </w:r>
            <w:r>
              <w:rPr>
                <w:rFonts w:eastAsia="黑体"/>
                <w:sz w:val="24"/>
              </w:rPr>
              <w:t>人</w:t>
            </w:r>
          </w:p>
        </w:tc>
      </w:tr>
      <w:tr w:rsidR="00AF19D0">
        <w:trPr>
          <w:cantSplit/>
          <w:trHeight w:val="397"/>
          <w:jc w:val="center"/>
        </w:trPr>
        <w:tc>
          <w:tcPr>
            <w:tcW w:w="893" w:type="dxa"/>
            <w:vMerge/>
            <w:tcBorders>
              <w:left w:val="single" w:sz="12" w:space="0" w:color="auto"/>
              <w:right w:val="single" w:sz="4" w:space="0" w:color="auto"/>
            </w:tcBorders>
            <w:vAlign w:val="center"/>
          </w:tcPr>
          <w:p w:rsidR="00AF19D0" w:rsidRDefault="00AF19D0">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AF19D0" w:rsidRDefault="00AF19D0">
            <w:pPr>
              <w:jc w:val="center"/>
            </w:pPr>
            <w:r>
              <w:t>义务人姓名（名称）</w:t>
            </w:r>
          </w:p>
        </w:tc>
        <w:tc>
          <w:tcPr>
            <w:tcW w:w="6518" w:type="dxa"/>
            <w:gridSpan w:val="9"/>
            <w:tcBorders>
              <w:top w:val="single" w:sz="4" w:space="0" w:color="auto"/>
              <w:left w:val="single" w:sz="4" w:space="0" w:color="auto"/>
              <w:bottom w:val="single" w:sz="4" w:space="0" w:color="auto"/>
              <w:right w:val="single" w:sz="12" w:space="0" w:color="auto"/>
            </w:tcBorders>
            <w:vAlign w:val="center"/>
          </w:tcPr>
          <w:p w:rsidR="00AF19D0" w:rsidRDefault="00AF19D0">
            <w:pPr>
              <w:jc w:val="center"/>
            </w:pPr>
          </w:p>
        </w:tc>
      </w:tr>
      <w:tr w:rsidR="00AF19D0">
        <w:trPr>
          <w:cantSplit/>
          <w:trHeight w:val="450"/>
          <w:jc w:val="center"/>
        </w:trPr>
        <w:tc>
          <w:tcPr>
            <w:tcW w:w="893" w:type="dxa"/>
            <w:vMerge/>
            <w:tcBorders>
              <w:left w:val="single" w:sz="12" w:space="0" w:color="auto"/>
              <w:right w:val="single" w:sz="4" w:space="0" w:color="auto"/>
            </w:tcBorders>
            <w:vAlign w:val="center"/>
          </w:tcPr>
          <w:p w:rsidR="00AF19D0" w:rsidRDefault="00AF19D0">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AF19D0" w:rsidRDefault="00AF19D0">
            <w:pPr>
              <w:jc w:val="center"/>
            </w:pPr>
            <w:r>
              <w:t>身份证件种类</w:t>
            </w:r>
          </w:p>
        </w:tc>
        <w:tc>
          <w:tcPr>
            <w:tcW w:w="1969" w:type="dxa"/>
            <w:tcBorders>
              <w:top w:val="single" w:sz="4" w:space="0" w:color="auto"/>
              <w:left w:val="single" w:sz="4" w:space="0" w:color="auto"/>
              <w:bottom w:val="single" w:sz="4" w:space="0" w:color="auto"/>
              <w:right w:val="single" w:sz="4" w:space="0" w:color="auto"/>
            </w:tcBorders>
            <w:vAlign w:val="center"/>
          </w:tcPr>
          <w:p w:rsidR="00AF19D0" w:rsidRDefault="00AF19D0">
            <w:pPr>
              <w:ind w:firstLineChars="50" w:firstLine="105"/>
            </w:pPr>
          </w:p>
        </w:tc>
        <w:tc>
          <w:tcPr>
            <w:tcW w:w="1110" w:type="dxa"/>
            <w:gridSpan w:val="3"/>
            <w:tcBorders>
              <w:top w:val="single" w:sz="4" w:space="0" w:color="auto"/>
              <w:left w:val="single" w:sz="4" w:space="0" w:color="auto"/>
              <w:bottom w:val="single" w:sz="4" w:space="0" w:color="auto"/>
              <w:right w:val="single" w:sz="4" w:space="0" w:color="auto"/>
            </w:tcBorders>
            <w:vAlign w:val="center"/>
          </w:tcPr>
          <w:p w:rsidR="00AF19D0" w:rsidRDefault="00AF19D0">
            <w:pPr>
              <w:ind w:firstLineChars="50" w:firstLine="105"/>
            </w:pPr>
            <w:r>
              <w:t xml:space="preserve"> </w:t>
            </w:r>
            <w:r>
              <w:t>证件号</w:t>
            </w:r>
          </w:p>
        </w:tc>
        <w:tc>
          <w:tcPr>
            <w:tcW w:w="3439" w:type="dxa"/>
            <w:gridSpan w:val="5"/>
            <w:tcBorders>
              <w:top w:val="single" w:sz="4" w:space="0" w:color="auto"/>
              <w:left w:val="single" w:sz="4" w:space="0" w:color="auto"/>
              <w:bottom w:val="single" w:sz="4" w:space="0" w:color="auto"/>
              <w:right w:val="single" w:sz="12" w:space="0" w:color="auto"/>
            </w:tcBorders>
            <w:vAlign w:val="center"/>
          </w:tcPr>
          <w:p w:rsidR="00AF19D0" w:rsidRDefault="00AF19D0">
            <w:pPr>
              <w:ind w:firstLineChars="50" w:firstLine="105"/>
            </w:pPr>
          </w:p>
        </w:tc>
      </w:tr>
      <w:tr w:rsidR="00AF19D0">
        <w:trPr>
          <w:cantSplit/>
          <w:trHeight w:val="465"/>
          <w:jc w:val="center"/>
        </w:trPr>
        <w:tc>
          <w:tcPr>
            <w:tcW w:w="893" w:type="dxa"/>
            <w:vMerge/>
            <w:tcBorders>
              <w:left w:val="single" w:sz="12" w:space="0" w:color="auto"/>
              <w:right w:val="single" w:sz="4" w:space="0" w:color="auto"/>
            </w:tcBorders>
            <w:vAlign w:val="center"/>
          </w:tcPr>
          <w:p w:rsidR="00AF19D0" w:rsidRDefault="00AF19D0">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AF19D0" w:rsidRDefault="00AF19D0">
            <w:pPr>
              <w:jc w:val="center"/>
            </w:pPr>
            <w:r>
              <w:t>通讯地址</w:t>
            </w:r>
          </w:p>
        </w:tc>
        <w:tc>
          <w:tcPr>
            <w:tcW w:w="3079" w:type="dxa"/>
            <w:gridSpan w:val="4"/>
            <w:tcBorders>
              <w:top w:val="single" w:sz="4" w:space="0" w:color="auto"/>
              <w:left w:val="single" w:sz="4" w:space="0" w:color="auto"/>
              <w:bottom w:val="single" w:sz="4" w:space="0" w:color="auto"/>
              <w:right w:val="single" w:sz="4" w:space="0" w:color="auto"/>
            </w:tcBorders>
            <w:vAlign w:val="center"/>
          </w:tcPr>
          <w:p w:rsidR="00AF19D0" w:rsidRDefault="00AF19D0">
            <w:pPr>
              <w:tabs>
                <w:tab w:val="left" w:pos="4868"/>
              </w:tabs>
              <w:jc w:val="center"/>
            </w:pPr>
            <w:r>
              <w:t xml:space="preserve">                                  </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F19D0" w:rsidRDefault="00AF19D0">
            <w:pPr>
              <w:tabs>
                <w:tab w:val="left" w:pos="4868"/>
              </w:tabs>
              <w:jc w:val="center"/>
            </w:pPr>
            <w:r>
              <w:t>邮</w:t>
            </w:r>
            <w:r>
              <w:t xml:space="preserve">  </w:t>
            </w:r>
            <w:r>
              <w:t>编</w:t>
            </w:r>
          </w:p>
        </w:tc>
        <w:tc>
          <w:tcPr>
            <w:tcW w:w="2738" w:type="dxa"/>
            <w:gridSpan w:val="3"/>
            <w:tcBorders>
              <w:top w:val="single" w:sz="4" w:space="0" w:color="auto"/>
              <w:left w:val="single" w:sz="4" w:space="0" w:color="auto"/>
              <w:bottom w:val="single" w:sz="4" w:space="0" w:color="auto"/>
              <w:right w:val="single" w:sz="12" w:space="0" w:color="auto"/>
            </w:tcBorders>
            <w:vAlign w:val="center"/>
          </w:tcPr>
          <w:p w:rsidR="00AF19D0" w:rsidRDefault="00AF19D0">
            <w:pPr>
              <w:tabs>
                <w:tab w:val="left" w:pos="4868"/>
              </w:tabs>
              <w:jc w:val="center"/>
            </w:pPr>
          </w:p>
        </w:tc>
      </w:tr>
      <w:tr w:rsidR="00AF19D0">
        <w:trPr>
          <w:cantSplit/>
          <w:trHeight w:val="421"/>
          <w:jc w:val="center"/>
        </w:trPr>
        <w:tc>
          <w:tcPr>
            <w:tcW w:w="893" w:type="dxa"/>
            <w:vMerge/>
            <w:tcBorders>
              <w:left w:val="single" w:sz="12" w:space="0" w:color="auto"/>
              <w:right w:val="single" w:sz="4" w:space="0" w:color="auto"/>
            </w:tcBorders>
            <w:vAlign w:val="center"/>
          </w:tcPr>
          <w:p w:rsidR="00AF19D0" w:rsidRDefault="00AF19D0">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AF19D0" w:rsidRDefault="00AF19D0">
            <w:pPr>
              <w:tabs>
                <w:tab w:val="left" w:pos="3139"/>
                <w:tab w:val="left" w:pos="4431"/>
                <w:tab w:val="left" w:pos="5509"/>
              </w:tabs>
              <w:jc w:val="center"/>
            </w:pPr>
            <w:r>
              <w:rPr>
                <w:sz w:val="18"/>
              </w:rPr>
              <w:t>法定代表人或负责人</w:t>
            </w:r>
          </w:p>
        </w:tc>
        <w:tc>
          <w:tcPr>
            <w:tcW w:w="1969" w:type="dxa"/>
            <w:tcBorders>
              <w:top w:val="single" w:sz="4" w:space="0" w:color="auto"/>
              <w:left w:val="single" w:sz="4" w:space="0" w:color="auto"/>
              <w:bottom w:val="single" w:sz="4" w:space="0" w:color="auto"/>
              <w:right w:val="single" w:sz="4" w:space="0" w:color="auto"/>
            </w:tcBorders>
            <w:vAlign w:val="center"/>
          </w:tcPr>
          <w:p w:rsidR="00AF19D0" w:rsidRDefault="00AF19D0">
            <w:pPr>
              <w:ind w:left="1710"/>
            </w:pPr>
          </w:p>
        </w:tc>
        <w:tc>
          <w:tcPr>
            <w:tcW w:w="1110" w:type="dxa"/>
            <w:gridSpan w:val="3"/>
            <w:tcBorders>
              <w:top w:val="single" w:sz="4" w:space="0" w:color="auto"/>
              <w:left w:val="single" w:sz="4" w:space="0" w:color="auto"/>
              <w:bottom w:val="single" w:sz="4" w:space="0" w:color="auto"/>
              <w:right w:val="single" w:sz="4" w:space="0" w:color="auto"/>
            </w:tcBorders>
            <w:vAlign w:val="center"/>
          </w:tcPr>
          <w:p w:rsidR="00AF19D0" w:rsidRDefault="00AF19D0">
            <w:pPr>
              <w:jc w:val="center"/>
            </w:pPr>
            <w:r>
              <w:t>联系电话</w:t>
            </w:r>
          </w:p>
        </w:tc>
        <w:tc>
          <w:tcPr>
            <w:tcW w:w="3439" w:type="dxa"/>
            <w:gridSpan w:val="5"/>
            <w:tcBorders>
              <w:top w:val="single" w:sz="4" w:space="0" w:color="auto"/>
              <w:left w:val="single" w:sz="4" w:space="0" w:color="auto"/>
              <w:bottom w:val="single" w:sz="4" w:space="0" w:color="auto"/>
              <w:right w:val="single" w:sz="12" w:space="0" w:color="auto"/>
            </w:tcBorders>
            <w:vAlign w:val="center"/>
          </w:tcPr>
          <w:p w:rsidR="00AF19D0" w:rsidRDefault="00AF19D0"/>
        </w:tc>
      </w:tr>
      <w:tr w:rsidR="00AF19D0">
        <w:trPr>
          <w:cantSplit/>
          <w:trHeight w:val="470"/>
          <w:jc w:val="center"/>
        </w:trPr>
        <w:tc>
          <w:tcPr>
            <w:tcW w:w="893" w:type="dxa"/>
            <w:vMerge/>
            <w:tcBorders>
              <w:left w:val="single" w:sz="12" w:space="0" w:color="auto"/>
              <w:right w:val="single" w:sz="4" w:space="0" w:color="auto"/>
            </w:tcBorders>
            <w:vAlign w:val="center"/>
          </w:tcPr>
          <w:p w:rsidR="00AF19D0" w:rsidRDefault="00AF19D0">
            <w:pPr>
              <w:jc w:val="cente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AF19D0" w:rsidRDefault="00AF19D0">
            <w:pPr>
              <w:jc w:val="center"/>
            </w:pPr>
            <w:r>
              <w:rPr>
                <w:color w:val="000000"/>
              </w:rPr>
              <w:t>代理人姓名</w:t>
            </w:r>
          </w:p>
        </w:tc>
        <w:tc>
          <w:tcPr>
            <w:tcW w:w="1969" w:type="dxa"/>
            <w:tcBorders>
              <w:top w:val="single" w:sz="4" w:space="0" w:color="auto"/>
              <w:left w:val="single" w:sz="4" w:space="0" w:color="auto"/>
              <w:bottom w:val="single" w:sz="4" w:space="0" w:color="auto"/>
              <w:right w:val="single" w:sz="4" w:space="0" w:color="auto"/>
            </w:tcBorders>
            <w:vAlign w:val="center"/>
          </w:tcPr>
          <w:p w:rsidR="00AF19D0" w:rsidRDefault="00AF19D0">
            <w:pPr>
              <w:tabs>
                <w:tab w:val="left" w:pos="4431"/>
              </w:tabs>
              <w:jc w:val="center"/>
            </w:pPr>
          </w:p>
        </w:tc>
        <w:tc>
          <w:tcPr>
            <w:tcW w:w="1110" w:type="dxa"/>
            <w:gridSpan w:val="3"/>
            <w:tcBorders>
              <w:top w:val="single" w:sz="4" w:space="0" w:color="auto"/>
              <w:left w:val="single" w:sz="4" w:space="0" w:color="auto"/>
              <w:bottom w:val="single" w:sz="4" w:space="0" w:color="auto"/>
              <w:right w:val="single" w:sz="4" w:space="0" w:color="auto"/>
            </w:tcBorders>
            <w:vAlign w:val="center"/>
          </w:tcPr>
          <w:p w:rsidR="00AF19D0" w:rsidRDefault="00AF19D0">
            <w:pPr>
              <w:tabs>
                <w:tab w:val="left" w:pos="4431"/>
              </w:tabs>
              <w:jc w:val="center"/>
            </w:pPr>
            <w:r>
              <w:t>联系电话</w:t>
            </w:r>
          </w:p>
        </w:tc>
        <w:tc>
          <w:tcPr>
            <w:tcW w:w="3439" w:type="dxa"/>
            <w:gridSpan w:val="5"/>
            <w:tcBorders>
              <w:top w:val="single" w:sz="4" w:space="0" w:color="auto"/>
              <w:left w:val="single" w:sz="4" w:space="0" w:color="auto"/>
              <w:bottom w:val="single" w:sz="4" w:space="0" w:color="auto"/>
              <w:right w:val="single" w:sz="12" w:space="0" w:color="auto"/>
            </w:tcBorders>
            <w:vAlign w:val="center"/>
          </w:tcPr>
          <w:p w:rsidR="00AF19D0" w:rsidRDefault="00AF19D0">
            <w:pPr>
              <w:tabs>
                <w:tab w:val="left" w:pos="4431"/>
              </w:tabs>
              <w:jc w:val="center"/>
            </w:pPr>
          </w:p>
        </w:tc>
      </w:tr>
      <w:tr w:rsidR="00AF19D0">
        <w:trPr>
          <w:cantSplit/>
          <w:trHeight w:val="400"/>
          <w:jc w:val="center"/>
        </w:trPr>
        <w:tc>
          <w:tcPr>
            <w:tcW w:w="893" w:type="dxa"/>
            <w:vMerge/>
            <w:tcBorders>
              <w:left w:val="single" w:sz="12" w:space="0" w:color="auto"/>
              <w:bottom w:val="single" w:sz="12" w:space="0" w:color="auto"/>
              <w:right w:val="single" w:sz="4" w:space="0" w:color="auto"/>
            </w:tcBorders>
            <w:vAlign w:val="center"/>
          </w:tcPr>
          <w:p w:rsidR="00AF19D0" w:rsidRDefault="00AF19D0">
            <w:pPr>
              <w:jc w:val="cente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AF19D0" w:rsidRDefault="00AF19D0">
            <w:pPr>
              <w:jc w:val="center"/>
              <w:rPr>
                <w:color w:val="000000"/>
              </w:rPr>
            </w:pPr>
            <w:r>
              <w:rPr>
                <w:color w:val="000000"/>
              </w:rPr>
              <w:t>代理机构名称</w:t>
            </w:r>
          </w:p>
        </w:tc>
        <w:tc>
          <w:tcPr>
            <w:tcW w:w="6518" w:type="dxa"/>
            <w:gridSpan w:val="9"/>
            <w:tcBorders>
              <w:top w:val="single" w:sz="4" w:space="0" w:color="auto"/>
              <w:left w:val="single" w:sz="4" w:space="0" w:color="auto"/>
              <w:bottom w:val="single" w:sz="12" w:space="0" w:color="auto"/>
              <w:right w:val="single" w:sz="12" w:space="0" w:color="auto"/>
            </w:tcBorders>
            <w:vAlign w:val="center"/>
          </w:tcPr>
          <w:p w:rsidR="00AF19D0" w:rsidRDefault="00AF19D0">
            <w:pPr>
              <w:tabs>
                <w:tab w:val="left" w:pos="4431"/>
              </w:tabs>
              <w:jc w:val="center"/>
            </w:pPr>
          </w:p>
        </w:tc>
      </w:tr>
      <w:tr w:rsidR="00AF19D0">
        <w:trPr>
          <w:cantSplit/>
          <w:trHeight w:val="415"/>
          <w:jc w:val="center"/>
        </w:trPr>
        <w:tc>
          <w:tcPr>
            <w:tcW w:w="893" w:type="dxa"/>
            <w:vMerge w:val="restart"/>
            <w:tcBorders>
              <w:top w:val="single" w:sz="12" w:space="0" w:color="auto"/>
              <w:left w:val="single" w:sz="12" w:space="0" w:color="auto"/>
              <w:right w:val="single" w:sz="4" w:space="0" w:color="auto"/>
            </w:tcBorders>
            <w:vAlign w:val="center"/>
          </w:tcPr>
          <w:p w:rsidR="00AF19D0" w:rsidRDefault="00AF19D0">
            <w:pPr>
              <w:snapToGrid w:val="0"/>
              <w:jc w:val="center"/>
              <w:rPr>
                <w:sz w:val="28"/>
                <w:szCs w:val="28"/>
              </w:rPr>
            </w:pPr>
            <w:r>
              <w:rPr>
                <w:sz w:val="28"/>
                <w:szCs w:val="28"/>
              </w:rPr>
              <w:t>不</w:t>
            </w:r>
          </w:p>
          <w:p w:rsidR="00AF19D0" w:rsidRDefault="00AF19D0">
            <w:pPr>
              <w:snapToGrid w:val="0"/>
              <w:jc w:val="center"/>
              <w:rPr>
                <w:sz w:val="28"/>
                <w:szCs w:val="28"/>
              </w:rPr>
            </w:pPr>
            <w:r>
              <w:rPr>
                <w:sz w:val="28"/>
                <w:szCs w:val="28"/>
              </w:rPr>
              <w:t>动</w:t>
            </w:r>
          </w:p>
          <w:p w:rsidR="00AF19D0" w:rsidRDefault="00AF19D0">
            <w:pPr>
              <w:snapToGrid w:val="0"/>
              <w:jc w:val="center"/>
              <w:rPr>
                <w:sz w:val="28"/>
                <w:szCs w:val="28"/>
              </w:rPr>
            </w:pPr>
            <w:r>
              <w:rPr>
                <w:sz w:val="28"/>
                <w:szCs w:val="28"/>
              </w:rPr>
              <w:t>产</w:t>
            </w:r>
          </w:p>
          <w:p w:rsidR="00AF19D0" w:rsidRDefault="00AF19D0">
            <w:pPr>
              <w:snapToGrid w:val="0"/>
              <w:jc w:val="center"/>
              <w:rPr>
                <w:sz w:val="28"/>
                <w:szCs w:val="28"/>
              </w:rPr>
            </w:pPr>
            <w:r>
              <w:rPr>
                <w:sz w:val="28"/>
                <w:szCs w:val="28"/>
              </w:rPr>
              <w:t>情</w:t>
            </w:r>
          </w:p>
          <w:p w:rsidR="00AF19D0" w:rsidRDefault="00AF19D0">
            <w:pPr>
              <w:snapToGrid w:val="0"/>
              <w:jc w:val="center"/>
              <w:rPr>
                <w:spacing w:val="200"/>
                <w:sz w:val="24"/>
              </w:rPr>
            </w:pPr>
            <w:r>
              <w:rPr>
                <w:sz w:val="28"/>
                <w:szCs w:val="28"/>
              </w:rPr>
              <w:t>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AF19D0" w:rsidRDefault="00AF19D0">
            <w:pPr>
              <w:jc w:val="center"/>
              <w:rPr>
                <w:szCs w:val="20"/>
              </w:rPr>
            </w:pPr>
            <w:r>
              <w:rPr>
                <w:szCs w:val="20"/>
              </w:rPr>
              <w:t>坐</w:t>
            </w:r>
            <w:r>
              <w:rPr>
                <w:szCs w:val="20"/>
              </w:rPr>
              <w:t xml:space="preserve">  </w:t>
            </w:r>
            <w:r>
              <w:rPr>
                <w:szCs w:val="20"/>
              </w:rPr>
              <w:t>落</w:t>
            </w:r>
          </w:p>
        </w:tc>
        <w:tc>
          <w:tcPr>
            <w:tcW w:w="6518" w:type="dxa"/>
            <w:gridSpan w:val="9"/>
            <w:tcBorders>
              <w:top w:val="single" w:sz="12" w:space="0" w:color="auto"/>
              <w:left w:val="single" w:sz="4" w:space="0" w:color="auto"/>
              <w:bottom w:val="single" w:sz="4" w:space="0" w:color="auto"/>
              <w:right w:val="single" w:sz="12" w:space="0" w:color="auto"/>
            </w:tcBorders>
            <w:vAlign w:val="center"/>
          </w:tcPr>
          <w:p w:rsidR="00AF19D0" w:rsidRDefault="00AF19D0">
            <w:pPr>
              <w:jc w:val="center"/>
              <w:rPr>
                <w:szCs w:val="20"/>
              </w:rPr>
            </w:pPr>
          </w:p>
        </w:tc>
      </w:tr>
      <w:tr w:rsidR="00AF19D0">
        <w:trPr>
          <w:cantSplit/>
          <w:trHeight w:val="415"/>
          <w:jc w:val="center"/>
        </w:trPr>
        <w:tc>
          <w:tcPr>
            <w:tcW w:w="893" w:type="dxa"/>
            <w:vMerge/>
            <w:tcBorders>
              <w:left w:val="single" w:sz="12" w:space="0" w:color="auto"/>
              <w:right w:val="single" w:sz="4" w:space="0" w:color="auto"/>
            </w:tcBorders>
            <w:vAlign w:val="center"/>
          </w:tcPr>
          <w:p w:rsidR="00AF19D0" w:rsidRDefault="00AF19D0">
            <w:pPr>
              <w:snapToGrid w:val="0"/>
              <w:jc w:val="center"/>
              <w:rPr>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AF19D0" w:rsidRDefault="00AF19D0">
            <w:pPr>
              <w:jc w:val="center"/>
              <w:rPr>
                <w:szCs w:val="20"/>
              </w:rPr>
            </w:pPr>
            <w:r>
              <w:rPr>
                <w:szCs w:val="20"/>
              </w:rPr>
              <w:t>不动产单元号</w:t>
            </w:r>
          </w:p>
        </w:tc>
        <w:tc>
          <w:tcPr>
            <w:tcW w:w="1969" w:type="dxa"/>
            <w:tcBorders>
              <w:top w:val="single" w:sz="4" w:space="0" w:color="auto"/>
              <w:left w:val="single" w:sz="4" w:space="0" w:color="auto"/>
              <w:bottom w:val="single" w:sz="4" w:space="0" w:color="auto"/>
              <w:right w:val="single" w:sz="4" w:space="0" w:color="auto"/>
            </w:tcBorders>
            <w:vAlign w:val="center"/>
          </w:tcPr>
          <w:p w:rsidR="00AF19D0" w:rsidRDefault="00AF19D0">
            <w:pPr>
              <w:ind w:firstLineChars="50" w:firstLine="105"/>
              <w:rPr>
                <w:szCs w:val="20"/>
              </w:rPr>
            </w:pPr>
          </w:p>
        </w:tc>
        <w:tc>
          <w:tcPr>
            <w:tcW w:w="1110" w:type="dxa"/>
            <w:gridSpan w:val="3"/>
            <w:tcBorders>
              <w:top w:val="single" w:sz="4" w:space="0" w:color="auto"/>
              <w:left w:val="single" w:sz="4" w:space="0" w:color="auto"/>
              <w:bottom w:val="single" w:sz="4" w:space="0" w:color="auto"/>
              <w:right w:val="single" w:sz="4" w:space="0" w:color="auto"/>
            </w:tcBorders>
            <w:vAlign w:val="center"/>
          </w:tcPr>
          <w:p w:rsidR="00AF19D0" w:rsidRDefault="00AF19D0">
            <w:pPr>
              <w:jc w:val="center"/>
              <w:rPr>
                <w:szCs w:val="20"/>
              </w:rPr>
            </w:pPr>
            <w:r>
              <w:rPr>
                <w:szCs w:val="20"/>
              </w:rPr>
              <w:t>不动产类型</w:t>
            </w:r>
          </w:p>
        </w:tc>
        <w:tc>
          <w:tcPr>
            <w:tcW w:w="3439" w:type="dxa"/>
            <w:gridSpan w:val="5"/>
            <w:tcBorders>
              <w:top w:val="single" w:sz="4" w:space="0" w:color="auto"/>
              <w:left w:val="single" w:sz="4" w:space="0" w:color="auto"/>
              <w:bottom w:val="single" w:sz="4" w:space="0" w:color="auto"/>
              <w:right w:val="single" w:sz="12" w:space="0" w:color="auto"/>
            </w:tcBorders>
            <w:vAlign w:val="center"/>
          </w:tcPr>
          <w:p w:rsidR="00AF19D0" w:rsidRDefault="00AF19D0">
            <w:pPr>
              <w:jc w:val="center"/>
              <w:rPr>
                <w:sz w:val="20"/>
                <w:szCs w:val="20"/>
              </w:rPr>
            </w:pPr>
          </w:p>
        </w:tc>
      </w:tr>
      <w:tr w:rsidR="00AF19D0">
        <w:trPr>
          <w:cantSplit/>
          <w:trHeight w:val="415"/>
          <w:jc w:val="center"/>
        </w:trPr>
        <w:tc>
          <w:tcPr>
            <w:tcW w:w="893" w:type="dxa"/>
            <w:vMerge/>
            <w:tcBorders>
              <w:left w:val="single" w:sz="12" w:space="0" w:color="auto"/>
              <w:right w:val="single" w:sz="4" w:space="0" w:color="auto"/>
            </w:tcBorders>
            <w:vAlign w:val="center"/>
          </w:tcPr>
          <w:p w:rsidR="00AF19D0" w:rsidRDefault="00AF19D0">
            <w:pPr>
              <w:snapToGrid w:val="0"/>
              <w:jc w:val="center"/>
              <w:rPr>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AF19D0" w:rsidRDefault="00AF19D0">
            <w:pPr>
              <w:jc w:val="center"/>
              <w:rPr>
                <w:szCs w:val="20"/>
              </w:rPr>
            </w:pPr>
            <w:r>
              <w:rPr>
                <w:szCs w:val="20"/>
              </w:rPr>
              <w:t>面</w:t>
            </w:r>
            <w:r>
              <w:rPr>
                <w:szCs w:val="20"/>
              </w:rPr>
              <w:t xml:space="preserve">  </w:t>
            </w:r>
            <w:r>
              <w:rPr>
                <w:szCs w:val="20"/>
              </w:rPr>
              <w:t>积</w:t>
            </w:r>
          </w:p>
        </w:tc>
        <w:tc>
          <w:tcPr>
            <w:tcW w:w="1969" w:type="dxa"/>
            <w:tcBorders>
              <w:top w:val="single" w:sz="4" w:space="0" w:color="auto"/>
              <w:left w:val="single" w:sz="4" w:space="0" w:color="auto"/>
              <w:bottom w:val="single" w:sz="4" w:space="0" w:color="auto"/>
              <w:right w:val="single" w:sz="4" w:space="0" w:color="auto"/>
            </w:tcBorders>
            <w:vAlign w:val="center"/>
          </w:tcPr>
          <w:p w:rsidR="00AF19D0" w:rsidRDefault="00AF19D0">
            <w:pPr>
              <w:ind w:firstLineChars="50" w:firstLine="105"/>
              <w:rPr>
                <w:szCs w:val="20"/>
              </w:rPr>
            </w:pPr>
          </w:p>
        </w:tc>
        <w:tc>
          <w:tcPr>
            <w:tcW w:w="1110" w:type="dxa"/>
            <w:gridSpan w:val="3"/>
            <w:tcBorders>
              <w:top w:val="single" w:sz="4" w:space="0" w:color="auto"/>
              <w:left w:val="single" w:sz="4" w:space="0" w:color="auto"/>
              <w:bottom w:val="single" w:sz="4" w:space="0" w:color="auto"/>
              <w:right w:val="single" w:sz="4" w:space="0" w:color="auto"/>
            </w:tcBorders>
            <w:vAlign w:val="center"/>
          </w:tcPr>
          <w:p w:rsidR="00AF19D0" w:rsidRDefault="00AF19D0">
            <w:pPr>
              <w:jc w:val="center"/>
              <w:rPr>
                <w:szCs w:val="20"/>
              </w:rPr>
            </w:pPr>
            <w:r>
              <w:t>用</w:t>
            </w:r>
            <w:r>
              <w:t xml:space="preserve">  </w:t>
            </w:r>
            <w:r>
              <w:t>途</w:t>
            </w:r>
          </w:p>
        </w:tc>
        <w:tc>
          <w:tcPr>
            <w:tcW w:w="3439" w:type="dxa"/>
            <w:gridSpan w:val="5"/>
            <w:tcBorders>
              <w:top w:val="single" w:sz="4" w:space="0" w:color="auto"/>
              <w:left w:val="single" w:sz="4" w:space="0" w:color="auto"/>
              <w:bottom w:val="single" w:sz="4" w:space="0" w:color="auto"/>
              <w:right w:val="single" w:sz="12" w:space="0" w:color="auto"/>
            </w:tcBorders>
            <w:vAlign w:val="center"/>
          </w:tcPr>
          <w:p w:rsidR="00AF19D0" w:rsidRDefault="00AF19D0">
            <w:pPr>
              <w:jc w:val="center"/>
              <w:rPr>
                <w:sz w:val="20"/>
                <w:szCs w:val="20"/>
              </w:rPr>
            </w:pPr>
          </w:p>
        </w:tc>
      </w:tr>
      <w:tr w:rsidR="00AF19D0">
        <w:trPr>
          <w:cantSplit/>
          <w:trHeight w:val="440"/>
          <w:jc w:val="center"/>
        </w:trPr>
        <w:tc>
          <w:tcPr>
            <w:tcW w:w="893" w:type="dxa"/>
            <w:vMerge/>
            <w:tcBorders>
              <w:left w:val="single" w:sz="12" w:space="0" w:color="auto"/>
              <w:right w:val="single" w:sz="4" w:space="0" w:color="auto"/>
            </w:tcBorders>
            <w:vAlign w:val="center"/>
          </w:tcPr>
          <w:p w:rsidR="00AF19D0" w:rsidRDefault="00AF19D0">
            <w:pPr>
              <w:snapToGrid w:val="0"/>
              <w:jc w:val="center"/>
              <w:rPr>
                <w:sz w:val="28"/>
                <w:szCs w:val="28"/>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AF19D0" w:rsidRDefault="00AF19D0">
            <w:pPr>
              <w:jc w:val="center"/>
              <w:rPr>
                <w:szCs w:val="20"/>
              </w:rPr>
            </w:pPr>
            <w:r>
              <w:rPr>
                <w:szCs w:val="20"/>
              </w:rPr>
              <w:t>原不动产权属证书号</w:t>
            </w:r>
          </w:p>
        </w:tc>
        <w:tc>
          <w:tcPr>
            <w:tcW w:w="1969" w:type="dxa"/>
            <w:tcBorders>
              <w:top w:val="single" w:sz="4" w:space="0" w:color="auto"/>
              <w:left w:val="single" w:sz="4" w:space="0" w:color="auto"/>
              <w:bottom w:val="single" w:sz="4" w:space="0" w:color="auto"/>
              <w:right w:val="single" w:sz="4" w:space="0" w:color="auto"/>
            </w:tcBorders>
            <w:vAlign w:val="center"/>
          </w:tcPr>
          <w:p w:rsidR="00AF19D0" w:rsidRDefault="00AF19D0">
            <w:pPr>
              <w:jc w:val="center"/>
              <w:rPr>
                <w:szCs w:val="20"/>
              </w:rPr>
            </w:pPr>
          </w:p>
        </w:tc>
        <w:tc>
          <w:tcPr>
            <w:tcW w:w="1110" w:type="dxa"/>
            <w:gridSpan w:val="3"/>
            <w:tcBorders>
              <w:top w:val="single" w:sz="4" w:space="0" w:color="auto"/>
              <w:left w:val="single" w:sz="4" w:space="0" w:color="auto"/>
              <w:bottom w:val="single" w:sz="4" w:space="0" w:color="auto"/>
              <w:right w:val="single" w:sz="4" w:space="0" w:color="auto"/>
            </w:tcBorders>
            <w:vAlign w:val="center"/>
          </w:tcPr>
          <w:p w:rsidR="00AF19D0" w:rsidRDefault="00AF19D0">
            <w:pPr>
              <w:jc w:val="center"/>
              <w:rPr>
                <w:szCs w:val="20"/>
              </w:rPr>
            </w:pPr>
            <w:r>
              <w:t xml:space="preserve"> </w:t>
            </w:r>
            <w:r>
              <w:t>用海类型</w:t>
            </w:r>
          </w:p>
        </w:tc>
        <w:tc>
          <w:tcPr>
            <w:tcW w:w="3439" w:type="dxa"/>
            <w:gridSpan w:val="5"/>
            <w:tcBorders>
              <w:top w:val="single" w:sz="4" w:space="0" w:color="auto"/>
              <w:left w:val="single" w:sz="4" w:space="0" w:color="auto"/>
              <w:bottom w:val="single" w:sz="4" w:space="0" w:color="auto"/>
              <w:right w:val="single" w:sz="12" w:space="0" w:color="auto"/>
            </w:tcBorders>
            <w:vAlign w:val="center"/>
          </w:tcPr>
          <w:p w:rsidR="00AF19D0" w:rsidRDefault="00AF19D0">
            <w:pPr>
              <w:jc w:val="center"/>
              <w:rPr>
                <w:sz w:val="20"/>
                <w:szCs w:val="20"/>
              </w:rPr>
            </w:pPr>
          </w:p>
        </w:tc>
      </w:tr>
      <w:tr w:rsidR="00AF19D0">
        <w:trPr>
          <w:cantSplit/>
          <w:trHeight w:val="342"/>
          <w:jc w:val="center"/>
        </w:trPr>
        <w:tc>
          <w:tcPr>
            <w:tcW w:w="893" w:type="dxa"/>
            <w:vMerge/>
            <w:tcBorders>
              <w:left w:val="single" w:sz="12" w:space="0" w:color="auto"/>
              <w:bottom w:val="single" w:sz="12" w:space="0" w:color="auto"/>
              <w:right w:val="single" w:sz="4" w:space="0" w:color="auto"/>
            </w:tcBorders>
            <w:vAlign w:val="center"/>
          </w:tcPr>
          <w:p w:rsidR="00AF19D0" w:rsidRDefault="00AF19D0">
            <w:pPr>
              <w:snapToGrid w:val="0"/>
              <w:jc w:val="center"/>
              <w:rPr>
                <w:sz w:val="28"/>
                <w:szCs w:val="28"/>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AF19D0" w:rsidRDefault="00AF19D0">
            <w:pPr>
              <w:jc w:val="center"/>
              <w:rPr>
                <w:szCs w:val="20"/>
              </w:rPr>
            </w:pPr>
            <w:r>
              <w:t>构筑物类型</w:t>
            </w:r>
          </w:p>
        </w:tc>
        <w:tc>
          <w:tcPr>
            <w:tcW w:w="1969" w:type="dxa"/>
            <w:tcBorders>
              <w:top w:val="single" w:sz="4" w:space="0" w:color="auto"/>
              <w:left w:val="single" w:sz="4" w:space="0" w:color="auto"/>
              <w:bottom w:val="single" w:sz="12" w:space="0" w:color="auto"/>
              <w:right w:val="single" w:sz="4" w:space="0" w:color="auto"/>
            </w:tcBorders>
            <w:vAlign w:val="center"/>
          </w:tcPr>
          <w:p w:rsidR="00AF19D0" w:rsidRDefault="00AF19D0">
            <w:pPr>
              <w:jc w:val="center"/>
              <w:rPr>
                <w:szCs w:val="20"/>
              </w:rPr>
            </w:pPr>
          </w:p>
        </w:tc>
        <w:tc>
          <w:tcPr>
            <w:tcW w:w="1110" w:type="dxa"/>
            <w:gridSpan w:val="3"/>
            <w:tcBorders>
              <w:top w:val="single" w:sz="4" w:space="0" w:color="auto"/>
              <w:left w:val="single" w:sz="4" w:space="0" w:color="auto"/>
              <w:bottom w:val="single" w:sz="12" w:space="0" w:color="auto"/>
              <w:right w:val="single" w:sz="4" w:space="0" w:color="auto"/>
            </w:tcBorders>
            <w:vAlign w:val="center"/>
          </w:tcPr>
          <w:p w:rsidR="00AF19D0" w:rsidRDefault="00AF19D0">
            <w:pPr>
              <w:jc w:val="center"/>
              <w:rPr>
                <w:szCs w:val="20"/>
              </w:rPr>
            </w:pPr>
            <w:r>
              <w:t>林</w:t>
            </w:r>
            <w:r>
              <w:t xml:space="preserve">  </w:t>
            </w:r>
            <w:r>
              <w:t>种</w:t>
            </w:r>
          </w:p>
        </w:tc>
        <w:tc>
          <w:tcPr>
            <w:tcW w:w="3439" w:type="dxa"/>
            <w:gridSpan w:val="5"/>
            <w:tcBorders>
              <w:top w:val="single" w:sz="4" w:space="0" w:color="auto"/>
              <w:left w:val="single" w:sz="4" w:space="0" w:color="auto"/>
              <w:bottom w:val="single" w:sz="12" w:space="0" w:color="auto"/>
              <w:right w:val="single" w:sz="12" w:space="0" w:color="auto"/>
            </w:tcBorders>
            <w:vAlign w:val="center"/>
          </w:tcPr>
          <w:p w:rsidR="00AF19D0" w:rsidRDefault="00AF19D0">
            <w:pPr>
              <w:jc w:val="center"/>
              <w:rPr>
                <w:sz w:val="20"/>
                <w:szCs w:val="20"/>
              </w:rPr>
            </w:pPr>
          </w:p>
        </w:tc>
      </w:tr>
      <w:tr w:rsidR="00AF19D0">
        <w:trPr>
          <w:gridAfter w:val="1"/>
          <w:wAfter w:w="9" w:type="dxa"/>
          <w:cantSplit/>
          <w:trHeight w:val="602"/>
          <w:jc w:val="center"/>
        </w:trPr>
        <w:tc>
          <w:tcPr>
            <w:tcW w:w="893" w:type="dxa"/>
            <w:vMerge w:val="restart"/>
            <w:tcBorders>
              <w:top w:val="single" w:sz="12" w:space="0" w:color="auto"/>
              <w:left w:val="single" w:sz="12" w:space="0" w:color="auto"/>
              <w:bottom w:val="single" w:sz="12" w:space="0" w:color="auto"/>
              <w:right w:val="single" w:sz="4" w:space="0" w:color="auto"/>
            </w:tcBorders>
            <w:vAlign w:val="bottom"/>
          </w:tcPr>
          <w:p w:rsidR="00AF19D0" w:rsidRDefault="00AF19D0">
            <w:pPr>
              <w:spacing w:line="300" w:lineRule="exact"/>
              <w:jc w:val="center"/>
              <w:rPr>
                <w:sz w:val="28"/>
                <w:szCs w:val="28"/>
              </w:rPr>
            </w:pPr>
            <w:r>
              <w:rPr>
                <w:sz w:val="28"/>
                <w:szCs w:val="28"/>
              </w:rPr>
              <w:lastRenderedPageBreak/>
              <w:t>抵押</w:t>
            </w:r>
          </w:p>
          <w:p w:rsidR="00AF19D0" w:rsidRDefault="00AF19D0">
            <w:pPr>
              <w:spacing w:line="300" w:lineRule="exact"/>
              <w:jc w:val="center"/>
              <w:rPr>
                <w:sz w:val="28"/>
                <w:szCs w:val="28"/>
              </w:rPr>
            </w:pPr>
            <w:r>
              <w:rPr>
                <w:sz w:val="28"/>
                <w:szCs w:val="28"/>
              </w:rPr>
              <w:t>情况</w:t>
            </w:r>
          </w:p>
          <w:p w:rsidR="00AF19D0" w:rsidRDefault="00AF19D0">
            <w:pPr>
              <w:spacing w:line="300" w:lineRule="exact"/>
              <w:jc w:val="center"/>
              <w:rPr>
                <w:sz w:val="28"/>
                <w:szCs w:val="28"/>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AF19D0" w:rsidRDefault="00AF19D0">
            <w:pPr>
              <w:jc w:val="center"/>
              <w:rPr>
                <w:sz w:val="20"/>
              </w:rPr>
            </w:pPr>
            <w:r>
              <w:rPr>
                <w:sz w:val="20"/>
              </w:rPr>
              <w:t>被担保债权数额</w:t>
            </w:r>
          </w:p>
          <w:p w:rsidR="00AF19D0" w:rsidRDefault="00AF19D0">
            <w:pPr>
              <w:spacing w:line="300" w:lineRule="auto"/>
              <w:jc w:val="center"/>
              <w:rPr>
                <w:sz w:val="20"/>
              </w:rPr>
            </w:pPr>
            <w:r>
              <w:rPr>
                <w:sz w:val="20"/>
              </w:rPr>
              <w:t>（最高债权数额）</w:t>
            </w:r>
          </w:p>
        </w:tc>
        <w:tc>
          <w:tcPr>
            <w:tcW w:w="1969" w:type="dxa"/>
            <w:tcBorders>
              <w:top w:val="single" w:sz="12" w:space="0" w:color="auto"/>
              <w:left w:val="single" w:sz="4" w:space="0" w:color="auto"/>
              <w:bottom w:val="single" w:sz="4" w:space="0" w:color="auto"/>
              <w:right w:val="single" w:sz="4" w:space="0" w:color="auto"/>
            </w:tcBorders>
            <w:vAlign w:val="center"/>
          </w:tcPr>
          <w:p w:rsidR="00AF19D0" w:rsidRDefault="00AF19D0">
            <w:pPr>
              <w:ind w:right="420"/>
              <w:rPr>
                <w:sz w:val="20"/>
              </w:rPr>
            </w:pPr>
          </w:p>
        </w:tc>
        <w:tc>
          <w:tcPr>
            <w:tcW w:w="1569" w:type="dxa"/>
            <w:gridSpan w:val="4"/>
            <w:tcBorders>
              <w:top w:val="single" w:sz="12" w:space="0" w:color="auto"/>
              <w:left w:val="single" w:sz="4" w:space="0" w:color="auto"/>
              <w:bottom w:val="single" w:sz="4" w:space="0" w:color="auto"/>
              <w:right w:val="single" w:sz="4" w:space="0" w:color="auto"/>
            </w:tcBorders>
            <w:vAlign w:val="center"/>
          </w:tcPr>
          <w:p w:rsidR="00AF19D0" w:rsidRDefault="00AF19D0">
            <w:pPr>
              <w:adjustRightInd w:val="0"/>
              <w:snapToGrid w:val="0"/>
              <w:jc w:val="center"/>
              <w:rPr>
                <w:sz w:val="20"/>
              </w:rPr>
            </w:pPr>
            <w:r>
              <w:rPr>
                <w:sz w:val="20"/>
              </w:rPr>
              <w:t>债务履行期限</w:t>
            </w:r>
          </w:p>
          <w:p w:rsidR="00AF19D0" w:rsidRDefault="00AF19D0">
            <w:pPr>
              <w:jc w:val="center"/>
              <w:rPr>
                <w:sz w:val="20"/>
              </w:rPr>
            </w:pPr>
            <w:r>
              <w:rPr>
                <w:sz w:val="20"/>
              </w:rPr>
              <w:t>（债权确定期间）</w:t>
            </w:r>
          </w:p>
        </w:tc>
        <w:tc>
          <w:tcPr>
            <w:tcW w:w="2971" w:type="dxa"/>
            <w:gridSpan w:val="3"/>
            <w:tcBorders>
              <w:top w:val="single" w:sz="12" w:space="0" w:color="auto"/>
              <w:left w:val="single" w:sz="4" w:space="0" w:color="auto"/>
              <w:bottom w:val="single" w:sz="4" w:space="0" w:color="auto"/>
              <w:right w:val="single" w:sz="12" w:space="0" w:color="auto"/>
            </w:tcBorders>
            <w:vAlign w:val="center"/>
          </w:tcPr>
          <w:p w:rsidR="00AF19D0" w:rsidRDefault="00AF19D0">
            <w:pPr>
              <w:jc w:val="center"/>
            </w:pPr>
            <w:r>
              <w:rPr>
                <w:color w:val="000000"/>
                <w:szCs w:val="21"/>
              </w:rPr>
              <w:t xml:space="preserve">      </w:t>
            </w:r>
          </w:p>
        </w:tc>
      </w:tr>
      <w:tr w:rsidR="00AF19D0">
        <w:trPr>
          <w:gridAfter w:val="1"/>
          <w:wAfter w:w="9" w:type="dxa"/>
          <w:cantSplit/>
          <w:trHeight w:val="459"/>
          <w:jc w:val="center"/>
        </w:trPr>
        <w:tc>
          <w:tcPr>
            <w:tcW w:w="893" w:type="dxa"/>
            <w:vMerge/>
            <w:tcBorders>
              <w:top w:val="single" w:sz="12" w:space="0" w:color="auto"/>
              <w:left w:val="single" w:sz="12" w:space="0" w:color="auto"/>
              <w:bottom w:val="single" w:sz="12" w:space="0" w:color="auto"/>
              <w:right w:val="single" w:sz="4" w:space="0" w:color="auto"/>
            </w:tcBorders>
            <w:vAlign w:val="center"/>
          </w:tcPr>
          <w:p w:rsidR="00AF19D0" w:rsidRDefault="00AF19D0">
            <w:pPr>
              <w:spacing w:line="280" w:lineRule="exact"/>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AF19D0" w:rsidRDefault="00AF19D0">
            <w:pPr>
              <w:spacing w:line="300" w:lineRule="auto"/>
              <w:jc w:val="center"/>
              <w:rPr>
                <w:color w:val="000000"/>
                <w:sz w:val="18"/>
                <w:szCs w:val="18"/>
              </w:rPr>
            </w:pPr>
            <w:r>
              <w:rPr>
                <w:sz w:val="18"/>
                <w:szCs w:val="18"/>
              </w:rPr>
              <w:t>在建建筑物抵押范围</w:t>
            </w:r>
          </w:p>
        </w:tc>
        <w:tc>
          <w:tcPr>
            <w:tcW w:w="6509" w:type="dxa"/>
            <w:gridSpan w:val="8"/>
            <w:tcBorders>
              <w:top w:val="single" w:sz="4" w:space="0" w:color="auto"/>
              <w:left w:val="single" w:sz="4" w:space="0" w:color="auto"/>
              <w:bottom w:val="single" w:sz="12" w:space="0" w:color="auto"/>
              <w:right w:val="single" w:sz="12" w:space="0" w:color="auto"/>
            </w:tcBorders>
            <w:vAlign w:val="center"/>
          </w:tcPr>
          <w:p w:rsidR="00AF19D0" w:rsidRDefault="00AF19D0">
            <w:pPr>
              <w:jc w:val="center"/>
            </w:pPr>
          </w:p>
        </w:tc>
      </w:tr>
      <w:tr w:rsidR="00AF19D0">
        <w:trPr>
          <w:gridAfter w:val="1"/>
          <w:wAfter w:w="9" w:type="dxa"/>
          <w:cantSplit/>
          <w:trHeight w:val="487"/>
          <w:jc w:val="center"/>
        </w:trPr>
        <w:tc>
          <w:tcPr>
            <w:tcW w:w="893" w:type="dxa"/>
            <w:vMerge w:val="restart"/>
            <w:tcBorders>
              <w:top w:val="single" w:sz="12" w:space="0" w:color="auto"/>
              <w:left w:val="single" w:sz="12" w:space="0" w:color="auto"/>
              <w:bottom w:val="single" w:sz="4" w:space="0" w:color="auto"/>
              <w:right w:val="single" w:sz="4" w:space="0" w:color="auto"/>
            </w:tcBorders>
            <w:vAlign w:val="center"/>
          </w:tcPr>
          <w:p w:rsidR="00AF19D0" w:rsidRDefault="00AF19D0">
            <w:pPr>
              <w:spacing w:line="300" w:lineRule="exact"/>
              <w:ind w:left="113" w:right="113"/>
              <w:jc w:val="center"/>
              <w:rPr>
                <w:sz w:val="24"/>
                <w:szCs w:val="28"/>
              </w:rPr>
            </w:pPr>
            <w:r>
              <w:rPr>
                <w:sz w:val="24"/>
                <w:szCs w:val="28"/>
              </w:rPr>
              <w:t>地役权情况</w:t>
            </w: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AF19D0" w:rsidRDefault="00AF19D0">
            <w:pPr>
              <w:spacing w:line="300" w:lineRule="exact"/>
              <w:ind w:left="113" w:right="113"/>
              <w:jc w:val="center"/>
            </w:pPr>
            <w:r>
              <w:t>需役地坐落</w:t>
            </w:r>
          </w:p>
        </w:tc>
        <w:tc>
          <w:tcPr>
            <w:tcW w:w="6509" w:type="dxa"/>
            <w:gridSpan w:val="8"/>
            <w:tcBorders>
              <w:top w:val="single" w:sz="12" w:space="0" w:color="auto"/>
              <w:left w:val="single" w:sz="4" w:space="0" w:color="auto"/>
              <w:bottom w:val="single" w:sz="4" w:space="0" w:color="auto"/>
              <w:right w:val="single" w:sz="12" w:space="0" w:color="auto"/>
            </w:tcBorders>
            <w:vAlign w:val="center"/>
          </w:tcPr>
          <w:p w:rsidR="00AF19D0" w:rsidRDefault="00AF19D0">
            <w:pPr>
              <w:jc w:val="center"/>
            </w:pPr>
          </w:p>
        </w:tc>
      </w:tr>
      <w:tr w:rsidR="00AF19D0">
        <w:trPr>
          <w:gridAfter w:val="1"/>
          <w:wAfter w:w="9" w:type="dxa"/>
          <w:cantSplit/>
          <w:trHeight w:val="407"/>
          <w:jc w:val="center"/>
        </w:trPr>
        <w:tc>
          <w:tcPr>
            <w:tcW w:w="893" w:type="dxa"/>
            <w:vMerge/>
            <w:tcBorders>
              <w:top w:val="single" w:sz="4" w:space="0" w:color="auto"/>
              <w:left w:val="single" w:sz="12" w:space="0" w:color="auto"/>
              <w:bottom w:val="single" w:sz="12" w:space="0" w:color="auto"/>
              <w:right w:val="single" w:sz="4" w:space="0" w:color="auto"/>
            </w:tcBorders>
            <w:vAlign w:val="center"/>
          </w:tcPr>
          <w:p w:rsidR="00AF19D0" w:rsidRDefault="00AF19D0">
            <w:pPr>
              <w:spacing w:line="300" w:lineRule="exact"/>
              <w:ind w:left="113" w:right="113"/>
              <w:jc w:val="center"/>
              <w:rPr>
                <w:sz w:val="24"/>
                <w:szCs w:val="28"/>
              </w:rPr>
            </w:pP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AF19D0" w:rsidRDefault="00AF19D0">
            <w:pPr>
              <w:spacing w:line="300" w:lineRule="exact"/>
              <w:ind w:left="113" w:right="113"/>
              <w:jc w:val="center"/>
              <w:rPr>
                <w:sz w:val="18"/>
                <w:szCs w:val="18"/>
              </w:rPr>
            </w:pPr>
            <w:r>
              <w:rPr>
                <w:sz w:val="18"/>
                <w:szCs w:val="18"/>
              </w:rPr>
              <w:t>需役地不动产单元号</w:t>
            </w:r>
          </w:p>
        </w:tc>
        <w:tc>
          <w:tcPr>
            <w:tcW w:w="6509" w:type="dxa"/>
            <w:gridSpan w:val="8"/>
            <w:tcBorders>
              <w:top w:val="single" w:sz="4" w:space="0" w:color="auto"/>
              <w:left w:val="single" w:sz="4" w:space="0" w:color="auto"/>
              <w:bottom w:val="single" w:sz="12" w:space="0" w:color="auto"/>
              <w:right w:val="single" w:sz="12" w:space="0" w:color="auto"/>
            </w:tcBorders>
            <w:vAlign w:val="center"/>
          </w:tcPr>
          <w:p w:rsidR="00AF19D0" w:rsidRDefault="00AF19D0">
            <w:pPr>
              <w:jc w:val="center"/>
            </w:pPr>
          </w:p>
        </w:tc>
      </w:tr>
      <w:tr w:rsidR="00AF19D0">
        <w:trPr>
          <w:gridAfter w:val="1"/>
          <w:wAfter w:w="9" w:type="dxa"/>
          <w:cantSplit/>
          <w:trHeight w:val="456"/>
          <w:jc w:val="center"/>
        </w:trPr>
        <w:tc>
          <w:tcPr>
            <w:tcW w:w="893"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AF19D0" w:rsidRDefault="00AF19D0">
            <w:pPr>
              <w:spacing w:line="300" w:lineRule="exact"/>
              <w:ind w:right="113"/>
              <w:jc w:val="center"/>
              <w:rPr>
                <w:spacing w:val="20"/>
                <w:sz w:val="24"/>
              </w:rPr>
            </w:pPr>
          </w:p>
          <w:p w:rsidR="00AF19D0" w:rsidRDefault="00AF19D0">
            <w:pPr>
              <w:spacing w:line="300" w:lineRule="exact"/>
              <w:ind w:left="113" w:right="113"/>
              <w:jc w:val="center"/>
              <w:rPr>
                <w:sz w:val="24"/>
                <w:szCs w:val="28"/>
              </w:rPr>
            </w:pPr>
            <w:r>
              <w:rPr>
                <w:sz w:val="24"/>
                <w:szCs w:val="28"/>
              </w:rPr>
              <w:t>登记原因及证明</w:t>
            </w:r>
          </w:p>
          <w:p w:rsidR="00AF19D0" w:rsidRDefault="00AF19D0">
            <w:pPr>
              <w:spacing w:line="300" w:lineRule="exact"/>
              <w:ind w:right="113"/>
              <w:jc w:val="center"/>
              <w:rPr>
                <w:sz w:val="24"/>
              </w:rPr>
            </w:pPr>
          </w:p>
        </w:tc>
        <w:tc>
          <w:tcPr>
            <w:tcW w:w="2031" w:type="dxa"/>
            <w:gridSpan w:val="2"/>
            <w:tcBorders>
              <w:top w:val="single" w:sz="12" w:space="0" w:color="auto"/>
              <w:left w:val="single" w:sz="4" w:space="0" w:color="auto"/>
              <w:bottom w:val="single" w:sz="4" w:space="0" w:color="auto"/>
              <w:right w:val="single" w:sz="4" w:space="0" w:color="auto"/>
            </w:tcBorders>
            <w:vAlign w:val="center"/>
          </w:tcPr>
          <w:p w:rsidR="00AF19D0" w:rsidRDefault="00AF19D0">
            <w:pPr>
              <w:spacing w:line="360" w:lineRule="auto"/>
              <w:jc w:val="center"/>
              <w:rPr>
                <w:color w:val="000000"/>
              </w:rPr>
            </w:pPr>
            <w:r>
              <w:rPr>
                <w:color w:val="000000"/>
              </w:rPr>
              <w:t xml:space="preserve"> </w:t>
            </w:r>
            <w:r>
              <w:rPr>
                <w:color w:val="000000"/>
              </w:rPr>
              <w:t>登记原因</w:t>
            </w:r>
          </w:p>
        </w:tc>
        <w:tc>
          <w:tcPr>
            <w:tcW w:w="6509" w:type="dxa"/>
            <w:gridSpan w:val="8"/>
            <w:tcBorders>
              <w:top w:val="single" w:sz="12" w:space="0" w:color="auto"/>
              <w:left w:val="single" w:sz="4" w:space="0" w:color="auto"/>
              <w:bottom w:val="single" w:sz="4" w:space="0" w:color="auto"/>
              <w:right w:val="single" w:sz="12" w:space="0" w:color="auto"/>
            </w:tcBorders>
            <w:vAlign w:val="center"/>
          </w:tcPr>
          <w:p w:rsidR="00AF19D0" w:rsidRDefault="00AF19D0">
            <w:pPr>
              <w:spacing w:line="360" w:lineRule="auto"/>
              <w:ind w:firstLineChars="50" w:firstLine="105"/>
              <w:rPr>
                <w:color w:val="3366FF"/>
              </w:rPr>
            </w:pPr>
          </w:p>
        </w:tc>
      </w:tr>
      <w:tr w:rsidR="00AF19D0">
        <w:trPr>
          <w:gridAfter w:val="1"/>
          <w:wAfter w:w="9" w:type="dxa"/>
          <w:cantSplit/>
          <w:trHeight w:val="353"/>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AF19D0" w:rsidRDefault="00AF19D0">
            <w:pPr>
              <w:spacing w:line="300" w:lineRule="exact"/>
              <w:ind w:right="113"/>
              <w:jc w:val="center"/>
              <w:rPr>
                <w:sz w:val="24"/>
              </w:rPr>
            </w:pPr>
          </w:p>
        </w:tc>
        <w:tc>
          <w:tcPr>
            <w:tcW w:w="2031" w:type="dxa"/>
            <w:gridSpan w:val="2"/>
            <w:vMerge w:val="restart"/>
            <w:tcBorders>
              <w:top w:val="single" w:sz="4" w:space="0" w:color="auto"/>
              <w:left w:val="single" w:sz="4" w:space="0" w:color="auto"/>
              <w:bottom w:val="single" w:sz="4" w:space="0" w:color="auto"/>
              <w:right w:val="single" w:sz="4" w:space="0" w:color="auto"/>
            </w:tcBorders>
            <w:vAlign w:val="center"/>
          </w:tcPr>
          <w:p w:rsidR="00AF19D0" w:rsidRDefault="00AF19D0">
            <w:pPr>
              <w:spacing w:line="360" w:lineRule="auto"/>
              <w:jc w:val="center"/>
              <w:rPr>
                <w:color w:val="000000"/>
              </w:rPr>
            </w:pPr>
            <w:r>
              <w:rPr>
                <w:color w:val="000000"/>
              </w:rPr>
              <w:t>登记原因</w:t>
            </w:r>
          </w:p>
          <w:p w:rsidR="00AF19D0" w:rsidRDefault="00AF19D0">
            <w:pPr>
              <w:spacing w:line="360" w:lineRule="auto"/>
              <w:jc w:val="center"/>
              <w:rPr>
                <w:color w:val="000000"/>
              </w:rPr>
            </w:pPr>
            <w:r>
              <w:rPr>
                <w:color w:val="000000"/>
              </w:rPr>
              <w:t>证明文件</w:t>
            </w:r>
          </w:p>
        </w:tc>
        <w:tc>
          <w:tcPr>
            <w:tcW w:w="6509" w:type="dxa"/>
            <w:gridSpan w:val="8"/>
            <w:tcBorders>
              <w:top w:val="single" w:sz="4" w:space="0" w:color="auto"/>
              <w:left w:val="single" w:sz="4" w:space="0" w:color="auto"/>
              <w:bottom w:val="single" w:sz="4" w:space="0" w:color="auto"/>
              <w:right w:val="single" w:sz="12" w:space="0" w:color="auto"/>
            </w:tcBorders>
            <w:vAlign w:val="center"/>
          </w:tcPr>
          <w:p w:rsidR="00AF19D0" w:rsidRDefault="00AF19D0">
            <w:pPr>
              <w:spacing w:line="360" w:lineRule="auto"/>
              <w:rPr>
                <w:color w:val="000000"/>
              </w:rPr>
            </w:pPr>
            <w:r>
              <w:rPr>
                <w:color w:val="000000"/>
              </w:rPr>
              <w:t>1.</w:t>
            </w:r>
          </w:p>
        </w:tc>
      </w:tr>
      <w:tr w:rsidR="00AF19D0">
        <w:trPr>
          <w:gridAfter w:val="1"/>
          <w:wAfter w:w="9" w:type="dxa"/>
          <w:cantSplit/>
          <w:trHeight w:val="418"/>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AF19D0" w:rsidRDefault="00AF19D0">
            <w:pPr>
              <w:spacing w:line="300" w:lineRule="exact"/>
              <w:ind w:right="113"/>
              <w:jc w:val="center"/>
              <w:rPr>
                <w:sz w:val="24"/>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AF19D0" w:rsidRDefault="00AF19D0">
            <w:pPr>
              <w:spacing w:line="360" w:lineRule="auto"/>
              <w:rPr>
                <w:color w:val="000000"/>
              </w:rPr>
            </w:pPr>
          </w:p>
        </w:tc>
        <w:tc>
          <w:tcPr>
            <w:tcW w:w="6509" w:type="dxa"/>
            <w:gridSpan w:val="8"/>
            <w:tcBorders>
              <w:top w:val="single" w:sz="4" w:space="0" w:color="auto"/>
              <w:left w:val="single" w:sz="4" w:space="0" w:color="auto"/>
              <w:bottom w:val="single" w:sz="4" w:space="0" w:color="auto"/>
              <w:right w:val="single" w:sz="12" w:space="0" w:color="auto"/>
            </w:tcBorders>
            <w:vAlign w:val="center"/>
          </w:tcPr>
          <w:p w:rsidR="00AF19D0" w:rsidRDefault="00AF19D0">
            <w:pPr>
              <w:spacing w:line="360" w:lineRule="auto"/>
              <w:rPr>
                <w:color w:val="000000"/>
              </w:rPr>
            </w:pPr>
            <w:r>
              <w:rPr>
                <w:color w:val="000000"/>
              </w:rPr>
              <w:t>2.</w:t>
            </w:r>
          </w:p>
        </w:tc>
      </w:tr>
      <w:tr w:rsidR="00AF19D0">
        <w:trPr>
          <w:gridAfter w:val="1"/>
          <w:wAfter w:w="9" w:type="dxa"/>
          <w:cantSplit/>
          <w:trHeight w:val="433"/>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AF19D0" w:rsidRDefault="00AF19D0">
            <w:pPr>
              <w:spacing w:line="300" w:lineRule="exact"/>
              <w:ind w:right="113"/>
              <w:jc w:val="center"/>
              <w:rPr>
                <w:sz w:val="24"/>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AF19D0" w:rsidRDefault="00AF19D0">
            <w:pPr>
              <w:spacing w:line="360" w:lineRule="auto"/>
              <w:rPr>
                <w:color w:val="000000"/>
              </w:rPr>
            </w:pPr>
          </w:p>
        </w:tc>
        <w:tc>
          <w:tcPr>
            <w:tcW w:w="6509" w:type="dxa"/>
            <w:gridSpan w:val="8"/>
            <w:tcBorders>
              <w:top w:val="single" w:sz="4" w:space="0" w:color="auto"/>
              <w:left w:val="single" w:sz="4" w:space="0" w:color="auto"/>
              <w:bottom w:val="single" w:sz="4" w:space="0" w:color="auto"/>
              <w:right w:val="single" w:sz="12" w:space="0" w:color="auto"/>
            </w:tcBorders>
            <w:vAlign w:val="center"/>
          </w:tcPr>
          <w:p w:rsidR="00AF19D0" w:rsidRDefault="00AF19D0">
            <w:pPr>
              <w:spacing w:line="360" w:lineRule="auto"/>
              <w:rPr>
                <w:color w:val="000000"/>
              </w:rPr>
            </w:pPr>
            <w:r>
              <w:rPr>
                <w:color w:val="000000"/>
              </w:rPr>
              <w:t>3.</w:t>
            </w:r>
          </w:p>
        </w:tc>
      </w:tr>
      <w:tr w:rsidR="00AF19D0">
        <w:trPr>
          <w:gridAfter w:val="1"/>
          <w:wAfter w:w="9" w:type="dxa"/>
          <w:cantSplit/>
          <w:trHeight w:val="392"/>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AF19D0" w:rsidRDefault="00AF19D0">
            <w:pPr>
              <w:spacing w:line="300" w:lineRule="exact"/>
              <w:ind w:right="113"/>
              <w:jc w:val="center"/>
              <w:rPr>
                <w:sz w:val="24"/>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AF19D0" w:rsidRDefault="00AF19D0">
            <w:pPr>
              <w:spacing w:line="360" w:lineRule="auto"/>
              <w:rPr>
                <w:color w:val="000000"/>
              </w:rPr>
            </w:pPr>
          </w:p>
        </w:tc>
        <w:tc>
          <w:tcPr>
            <w:tcW w:w="6509" w:type="dxa"/>
            <w:gridSpan w:val="8"/>
            <w:tcBorders>
              <w:top w:val="single" w:sz="4" w:space="0" w:color="auto"/>
              <w:left w:val="single" w:sz="4" w:space="0" w:color="auto"/>
              <w:bottom w:val="single" w:sz="4" w:space="0" w:color="auto"/>
              <w:right w:val="single" w:sz="12" w:space="0" w:color="auto"/>
            </w:tcBorders>
            <w:vAlign w:val="center"/>
          </w:tcPr>
          <w:p w:rsidR="00AF19D0" w:rsidRDefault="00AF19D0">
            <w:pPr>
              <w:spacing w:line="360" w:lineRule="auto"/>
              <w:rPr>
                <w:color w:val="000000"/>
              </w:rPr>
            </w:pPr>
            <w:r>
              <w:rPr>
                <w:color w:val="000000"/>
              </w:rPr>
              <w:t>4.</w:t>
            </w:r>
          </w:p>
        </w:tc>
      </w:tr>
      <w:tr w:rsidR="00AF19D0">
        <w:trPr>
          <w:gridAfter w:val="1"/>
          <w:wAfter w:w="9" w:type="dxa"/>
          <w:cantSplit/>
          <w:trHeight w:val="373"/>
          <w:jc w:val="center"/>
        </w:trPr>
        <w:tc>
          <w:tcPr>
            <w:tcW w:w="893" w:type="dxa"/>
            <w:vMerge/>
            <w:tcBorders>
              <w:top w:val="single" w:sz="4" w:space="0" w:color="auto"/>
              <w:left w:val="single" w:sz="12" w:space="0" w:color="auto"/>
              <w:bottom w:val="single" w:sz="4" w:space="0" w:color="auto"/>
              <w:right w:val="single" w:sz="4" w:space="0" w:color="auto"/>
            </w:tcBorders>
            <w:textDirection w:val="tbRlV"/>
            <w:vAlign w:val="center"/>
          </w:tcPr>
          <w:p w:rsidR="00AF19D0" w:rsidRDefault="00AF19D0">
            <w:pPr>
              <w:spacing w:line="300" w:lineRule="exact"/>
              <w:ind w:right="113"/>
              <w:jc w:val="center"/>
              <w:rPr>
                <w:sz w:val="24"/>
              </w:rPr>
            </w:pPr>
          </w:p>
        </w:tc>
        <w:tc>
          <w:tcPr>
            <w:tcW w:w="2031" w:type="dxa"/>
            <w:gridSpan w:val="2"/>
            <w:vMerge/>
            <w:tcBorders>
              <w:top w:val="single" w:sz="4" w:space="0" w:color="auto"/>
              <w:left w:val="single" w:sz="4" w:space="0" w:color="auto"/>
              <w:bottom w:val="single" w:sz="4" w:space="0" w:color="auto"/>
              <w:right w:val="single" w:sz="4" w:space="0" w:color="auto"/>
            </w:tcBorders>
            <w:vAlign w:val="center"/>
          </w:tcPr>
          <w:p w:rsidR="00AF19D0" w:rsidRDefault="00AF19D0">
            <w:pPr>
              <w:spacing w:line="360" w:lineRule="auto"/>
              <w:rPr>
                <w:color w:val="000000"/>
              </w:rPr>
            </w:pPr>
          </w:p>
        </w:tc>
        <w:tc>
          <w:tcPr>
            <w:tcW w:w="6509" w:type="dxa"/>
            <w:gridSpan w:val="8"/>
            <w:tcBorders>
              <w:top w:val="single" w:sz="4" w:space="0" w:color="auto"/>
              <w:left w:val="single" w:sz="4" w:space="0" w:color="auto"/>
              <w:bottom w:val="single" w:sz="4" w:space="0" w:color="auto"/>
              <w:right w:val="single" w:sz="12" w:space="0" w:color="auto"/>
            </w:tcBorders>
            <w:vAlign w:val="center"/>
          </w:tcPr>
          <w:p w:rsidR="00AF19D0" w:rsidRDefault="00AF19D0">
            <w:pPr>
              <w:spacing w:line="360" w:lineRule="auto"/>
              <w:rPr>
                <w:color w:val="000000"/>
              </w:rPr>
            </w:pPr>
            <w:r>
              <w:rPr>
                <w:color w:val="000000"/>
              </w:rPr>
              <w:t>5.</w:t>
            </w:r>
          </w:p>
        </w:tc>
      </w:tr>
      <w:tr w:rsidR="00AF19D0">
        <w:trPr>
          <w:gridAfter w:val="1"/>
          <w:wAfter w:w="9" w:type="dxa"/>
          <w:cantSplit/>
          <w:trHeight w:val="398"/>
          <w:jc w:val="center"/>
        </w:trPr>
        <w:tc>
          <w:tcPr>
            <w:tcW w:w="893" w:type="dxa"/>
            <w:vMerge/>
            <w:tcBorders>
              <w:top w:val="single" w:sz="4" w:space="0" w:color="auto"/>
              <w:left w:val="single" w:sz="12" w:space="0" w:color="auto"/>
              <w:bottom w:val="single" w:sz="12" w:space="0" w:color="auto"/>
              <w:right w:val="single" w:sz="4" w:space="0" w:color="auto"/>
            </w:tcBorders>
            <w:textDirection w:val="tbRlV"/>
            <w:vAlign w:val="center"/>
          </w:tcPr>
          <w:p w:rsidR="00AF19D0" w:rsidRDefault="00AF19D0">
            <w:pPr>
              <w:spacing w:line="300" w:lineRule="exact"/>
              <w:ind w:right="113"/>
              <w:jc w:val="center"/>
              <w:rPr>
                <w:sz w:val="24"/>
              </w:rPr>
            </w:pPr>
          </w:p>
        </w:tc>
        <w:tc>
          <w:tcPr>
            <w:tcW w:w="2031" w:type="dxa"/>
            <w:gridSpan w:val="2"/>
            <w:vMerge/>
            <w:tcBorders>
              <w:top w:val="single" w:sz="4" w:space="0" w:color="auto"/>
              <w:left w:val="single" w:sz="4" w:space="0" w:color="auto"/>
              <w:bottom w:val="single" w:sz="12" w:space="0" w:color="auto"/>
              <w:right w:val="single" w:sz="4" w:space="0" w:color="auto"/>
            </w:tcBorders>
            <w:vAlign w:val="center"/>
          </w:tcPr>
          <w:p w:rsidR="00AF19D0" w:rsidRDefault="00AF19D0">
            <w:pPr>
              <w:spacing w:line="360" w:lineRule="auto"/>
              <w:rPr>
                <w:color w:val="000000"/>
              </w:rPr>
            </w:pPr>
          </w:p>
        </w:tc>
        <w:tc>
          <w:tcPr>
            <w:tcW w:w="6509" w:type="dxa"/>
            <w:gridSpan w:val="8"/>
            <w:tcBorders>
              <w:top w:val="single" w:sz="4" w:space="0" w:color="auto"/>
              <w:left w:val="single" w:sz="4" w:space="0" w:color="auto"/>
              <w:bottom w:val="single" w:sz="12" w:space="0" w:color="auto"/>
              <w:right w:val="single" w:sz="12" w:space="0" w:color="auto"/>
            </w:tcBorders>
            <w:vAlign w:val="center"/>
          </w:tcPr>
          <w:p w:rsidR="00AF19D0" w:rsidRDefault="00AF19D0">
            <w:pPr>
              <w:spacing w:line="360" w:lineRule="auto"/>
              <w:rPr>
                <w:color w:val="000000"/>
              </w:rPr>
            </w:pPr>
            <w:r>
              <w:rPr>
                <w:color w:val="000000"/>
              </w:rPr>
              <w:t>6.</w:t>
            </w:r>
          </w:p>
        </w:tc>
      </w:tr>
      <w:tr w:rsidR="00AF19D0">
        <w:trPr>
          <w:gridAfter w:val="1"/>
          <w:wAfter w:w="9" w:type="dxa"/>
          <w:cantSplit/>
          <w:trHeight w:val="484"/>
          <w:jc w:val="center"/>
        </w:trPr>
        <w:tc>
          <w:tcPr>
            <w:tcW w:w="1844" w:type="dxa"/>
            <w:gridSpan w:val="2"/>
            <w:tcBorders>
              <w:top w:val="single" w:sz="12" w:space="0" w:color="auto"/>
              <w:left w:val="single" w:sz="12" w:space="0" w:color="auto"/>
              <w:bottom w:val="single" w:sz="4" w:space="0" w:color="auto"/>
              <w:right w:val="single" w:sz="4" w:space="0" w:color="auto"/>
            </w:tcBorders>
            <w:vAlign w:val="center"/>
          </w:tcPr>
          <w:p w:rsidR="00AF19D0" w:rsidRDefault="00AF19D0">
            <w:pPr>
              <w:spacing w:line="360" w:lineRule="auto"/>
              <w:rPr>
                <w:sz w:val="28"/>
                <w:szCs w:val="28"/>
              </w:rPr>
            </w:pPr>
            <w:r>
              <w:rPr>
                <w:sz w:val="28"/>
                <w:szCs w:val="28"/>
              </w:rPr>
              <w:t>申请证书版式</w:t>
            </w:r>
          </w:p>
        </w:tc>
        <w:tc>
          <w:tcPr>
            <w:tcW w:w="3060" w:type="dxa"/>
            <w:gridSpan w:val="3"/>
            <w:tcBorders>
              <w:top w:val="single" w:sz="12" w:space="0" w:color="auto"/>
              <w:left w:val="single" w:sz="4" w:space="0" w:color="auto"/>
              <w:bottom w:val="single" w:sz="4" w:space="0" w:color="auto"/>
              <w:right w:val="single" w:sz="4" w:space="0" w:color="auto"/>
            </w:tcBorders>
            <w:vAlign w:val="center"/>
          </w:tcPr>
          <w:p w:rsidR="00AF19D0" w:rsidRDefault="00AF19D0">
            <w:pPr>
              <w:spacing w:line="360" w:lineRule="auto"/>
              <w:ind w:firstLineChars="200" w:firstLine="420"/>
              <w:rPr>
                <w:rFonts w:ascii="宋体" w:hAnsi="宋体"/>
              </w:rPr>
            </w:pPr>
            <w:r>
              <w:rPr>
                <w:rFonts w:ascii="宋体" w:hAnsi="宋体"/>
              </w:rPr>
              <w:t>□单一版   □集成版</w:t>
            </w:r>
          </w:p>
        </w:tc>
        <w:tc>
          <w:tcPr>
            <w:tcW w:w="2521" w:type="dxa"/>
            <w:gridSpan w:val="5"/>
            <w:tcBorders>
              <w:top w:val="single" w:sz="12" w:space="0" w:color="auto"/>
              <w:left w:val="single" w:sz="4" w:space="0" w:color="auto"/>
              <w:bottom w:val="single" w:sz="4" w:space="0" w:color="auto"/>
              <w:right w:val="single" w:sz="4" w:space="0" w:color="auto"/>
            </w:tcBorders>
            <w:vAlign w:val="center"/>
          </w:tcPr>
          <w:p w:rsidR="00AF19D0" w:rsidRDefault="00AF19D0">
            <w:pPr>
              <w:spacing w:line="360" w:lineRule="auto"/>
              <w:ind w:firstLineChars="150" w:firstLine="420"/>
              <w:rPr>
                <w:sz w:val="28"/>
                <w:szCs w:val="28"/>
              </w:rPr>
            </w:pPr>
            <w:r>
              <w:rPr>
                <w:sz w:val="28"/>
                <w:szCs w:val="28"/>
              </w:rPr>
              <w:t>申请分别持证</w:t>
            </w:r>
          </w:p>
        </w:tc>
        <w:tc>
          <w:tcPr>
            <w:tcW w:w="2008" w:type="dxa"/>
            <w:tcBorders>
              <w:top w:val="single" w:sz="12" w:space="0" w:color="auto"/>
              <w:left w:val="single" w:sz="4" w:space="0" w:color="auto"/>
              <w:bottom w:val="single" w:sz="4" w:space="0" w:color="auto"/>
              <w:right w:val="single" w:sz="12" w:space="0" w:color="auto"/>
            </w:tcBorders>
            <w:vAlign w:val="center"/>
          </w:tcPr>
          <w:p w:rsidR="00AF19D0" w:rsidRDefault="00AF19D0">
            <w:pPr>
              <w:spacing w:line="360" w:lineRule="auto"/>
              <w:ind w:firstLineChars="150" w:firstLine="315"/>
              <w:rPr>
                <w:rFonts w:ascii="宋体" w:hAnsi="宋体"/>
              </w:rPr>
            </w:pPr>
            <w:r>
              <w:rPr>
                <w:rFonts w:ascii="宋体" w:hAnsi="宋体"/>
              </w:rPr>
              <w:t>□是   □否</w:t>
            </w:r>
          </w:p>
        </w:tc>
      </w:tr>
      <w:tr w:rsidR="00AF19D0">
        <w:trPr>
          <w:gridAfter w:val="1"/>
          <w:wAfter w:w="9" w:type="dxa"/>
          <w:cantSplit/>
          <w:trHeight w:val="661"/>
          <w:jc w:val="center"/>
        </w:trPr>
        <w:tc>
          <w:tcPr>
            <w:tcW w:w="893" w:type="dxa"/>
            <w:tcBorders>
              <w:top w:val="single" w:sz="12" w:space="0" w:color="auto"/>
              <w:left w:val="single" w:sz="12" w:space="0" w:color="auto"/>
              <w:bottom w:val="single" w:sz="12" w:space="0" w:color="auto"/>
              <w:right w:val="single" w:sz="4" w:space="0" w:color="auto"/>
            </w:tcBorders>
            <w:vAlign w:val="center"/>
          </w:tcPr>
          <w:p w:rsidR="00AF19D0" w:rsidRDefault="00AF19D0">
            <w:pPr>
              <w:spacing w:line="300" w:lineRule="exact"/>
              <w:ind w:right="113"/>
              <w:jc w:val="center"/>
              <w:rPr>
                <w:spacing w:val="20"/>
                <w:sz w:val="24"/>
              </w:rPr>
            </w:pPr>
            <w:r>
              <w:rPr>
                <w:spacing w:val="20"/>
                <w:sz w:val="28"/>
                <w:szCs w:val="28"/>
              </w:rPr>
              <w:t>备注</w:t>
            </w:r>
            <w:r>
              <w:rPr>
                <w:spacing w:val="20"/>
                <w:sz w:val="28"/>
                <w:szCs w:val="28"/>
              </w:rPr>
              <w:t xml:space="preserve"> </w:t>
            </w:r>
          </w:p>
        </w:tc>
        <w:tc>
          <w:tcPr>
            <w:tcW w:w="8540" w:type="dxa"/>
            <w:gridSpan w:val="10"/>
            <w:tcBorders>
              <w:top w:val="single" w:sz="12" w:space="0" w:color="auto"/>
              <w:left w:val="single" w:sz="4" w:space="0" w:color="auto"/>
              <w:bottom w:val="single" w:sz="12" w:space="0" w:color="auto"/>
              <w:right w:val="single" w:sz="12" w:space="0" w:color="auto"/>
            </w:tcBorders>
            <w:vAlign w:val="center"/>
          </w:tcPr>
          <w:p w:rsidR="00AF19D0" w:rsidRDefault="00AF19D0">
            <w:pPr>
              <w:spacing w:line="360" w:lineRule="auto"/>
              <w:rPr>
                <w:color w:val="000000"/>
              </w:rPr>
            </w:pPr>
          </w:p>
          <w:p w:rsidR="00AF19D0" w:rsidRDefault="00AF19D0">
            <w:pPr>
              <w:spacing w:line="360" w:lineRule="auto"/>
              <w:rPr>
                <w:color w:val="000000"/>
              </w:rPr>
            </w:pPr>
          </w:p>
          <w:p w:rsidR="00AF19D0" w:rsidRDefault="00AF19D0">
            <w:pPr>
              <w:spacing w:line="360" w:lineRule="auto"/>
              <w:rPr>
                <w:color w:val="000000"/>
              </w:rPr>
            </w:pPr>
          </w:p>
        </w:tc>
      </w:tr>
      <w:tr w:rsidR="00AF19D0">
        <w:trPr>
          <w:cantSplit/>
          <w:trHeight w:val="2244"/>
          <w:jc w:val="center"/>
        </w:trPr>
        <w:tc>
          <w:tcPr>
            <w:tcW w:w="9442" w:type="dxa"/>
            <w:gridSpan w:val="12"/>
            <w:tcBorders>
              <w:top w:val="single" w:sz="4" w:space="0" w:color="auto"/>
              <w:left w:val="single" w:sz="12" w:space="0" w:color="auto"/>
              <w:bottom w:val="single" w:sz="12" w:space="0" w:color="auto"/>
              <w:right w:val="single" w:sz="12" w:space="0" w:color="auto"/>
            </w:tcBorders>
            <w:vAlign w:val="center"/>
          </w:tcPr>
          <w:p w:rsidR="00AF19D0" w:rsidRDefault="00AF19D0">
            <w:pPr>
              <w:spacing w:line="280" w:lineRule="exact"/>
              <w:ind w:firstLineChars="200" w:firstLine="480"/>
              <w:rPr>
                <w:color w:val="000000"/>
                <w:sz w:val="24"/>
              </w:rPr>
            </w:pPr>
          </w:p>
          <w:p w:rsidR="00AF19D0" w:rsidRDefault="00AF19D0">
            <w:pPr>
              <w:spacing w:line="280" w:lineRule="exact"/>
              <w:ind w:firstLineChars="200" w:firstLine="480"/>
              <w:rPr>
                <w:color w:val="000000"/>
                <w:sz w:val="24"/>
              </w:rPr>
            </w:pPr>
          </w:p>
          <w:p w:rsidR="00AF19D0" w:rsidRDefault="00AF19D0">
            <w:pPr>
              <w:spacing w:line="280" w:lineRule="exact"/>
              <w:ind w:firstLineChars="200" w:firstLine="480"/>
              <w:rPr>
                <w:color w:val="000000"/>
                <w:sz w:val="24"/>
              </w:rPr>
            </w:pPr>
          </w:p>
          <w:p w:rsidR="00AF19D0" w:rsidRDefault="00AF19D0">
            <w:pPr>
              <w:spacing w:line="280" w:lineRule="exact"/>
              <w:ind w:firstLineChars="200" w:firstLine="480"/>
              <w:rPr>
                <w:sz w:val="24"/>
              </w:rPr>
            </w:pPr>
            <w:r>
              <w:rPr>
                <w:color w:val="000000"/>
                <w:sz w:val="24"/>
              </w:rPr>
              <w:t>本申请人对填写的上述内容及提交的申请材料的真实性负责。</w:t>
            </w:r>
            <w:r>
              <w:rPr>
                <w:sz w:val="24"/>
              </w:rPr>
              <w:t>如有不实，申请人愿承担法律责任。</w:t>
            </w:r>
          </w:p>
          <w:p w:rsidR="00AF19D0" w:rsidRDefault="00AF19D0">
            <w:pPr>
              <w:spacing w:line="280" w:lineRule="exact"/>
              <w:ind w:firstLineChars="200" w:firstLine="480"/>
              <w:rPr>
                <w:sz w:val="24"/>
              </w:rPr>
            </w:pPr>
          </w:p>
          <w:p w:rsidR="00AF19D0" w:rsidRDefault="00AF19D0">
            <w:pPr>
              <w:spacing w:line="280" w:lineRule="exact"/>
              <w:ind w:firstLineChars="200" w:firstLine="480"/>
              <w:rPr>
                <w:sz w:val="24"/>
              </w:rPr>
            </w:pPr>
          </w:p>
          <w:p w:rsidR="00AF19D0" w:rsidRDefault="00AF19D0">
            <w:pPr>
              <w:spacing w:line="280" w:lineRule="exact"/>
              <w:rPr>
                <w:sz w:val="24"/>
              </w:rPr>
            </w:pPr>
          </w:p>
          <w:p w:rsidR="00AF19D0" w:rsidRDefault="00AF19D0">
            <w:pPr>
              <w:spacing w:line="280" w:lineRule="exact"/>
              <w:ind w:firstLineChars="200" w:firstLine="480"/>
              <w:rPr>
                <w:sz w:val="24"/>
              </w:rPr>
            </w:pPr>
            <w:r>
              <w:rPr>
                <w:sz w:val="24"/>
              </w:rPr>
              <w:t>申请人</w:t>
            </w:r>
            <w:r>
              <w:t>（签章）：</w:t>
            </w:r>
            <w:r>
              <w:rPr>
                <w:sz w:val="24"/>
              </w:rPr>
              <w:t xml:space="preserve">                              </w:t>
            </w:r>
            <w:r>
              <w:rPr>
                <w:sz w:val="24"/>
              </w:rPr>
              <w:t>申请人</w:t>
            </w:r>
            <w:r>
              <w:t>（签章）：</w:t>
            </w:r>
          </w:p>
          <w:p w:rsidR="00AF19D0" w:rsidRDefault="00AF19D0">
            <w:pPr>
              <w:tabs>
                <w:tab w:val="left" w:pos="5400"/>
              </w:tabs>
              <w:spacing w:line="20" w:lineRule="atLeast"/>
              <w:ind w:firstLineChars="200" w:firstLine="480"/>
              <w:rPr>
                <w:color w:val="000000"/>
                <w:sz w:val="24"/>
              </w:rPr>
            </w:pPr>
            <w:r>
              <w:rPr>
                <w:sz w:val="24"/>
              </w:rPr>
              <w:t>代理人</w:t>
            </w:r>
            <w:r>
              <w:t>（签章）：</w:t>
            </w:r>
            <w:r>
              <w:rPr>
                <w:sz w:val="24"/>
              </w:rPr>
              <w:t xml:space="preserve">                              </w:t>
            </w:r>
            <w:r>
              <w:rPr>
                <w:sz w:val="24"/>
              </w:rPr>
              <w:t>代理人</w:t>
            </w:r>
            <w:r>
              <w:t>（签章）：</w:t>
            </w:r>
            <w:r>
              <w:rPr>
                <w:color w:val="000000"/>
                <w:sz w:val="24"/>
              </w:rPr>
              <w:t xml:space="preserve">     </w:t>
            </w:r>
          </w:p>
          <w:p w:rsidR="00AF19D0" w:rsidRDefault="00AF19D0">
            <w:pPr>
              <w:spacing w:line="360" w:lineRule="auto"/>
              <w:rPr>
                <w:color w:val="000000"/>
                <w:sz w:val="24"/>
              </w:rPr>
            </w:pP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r>
              <w:rPr>
                <w:color w:val="000000"/>
                <w:sz w:val="24"/>
              </w:rPr>
              <w:t xml:space="preserve"> </w:t>
            </w:r>
            <w:r>
              <w:rPr>
                <w:rFonts w:hint="eastAsia"/>
                <w:color w:val="000000"/>
                <w:sz w:val="24"/>
              </w:rPr>
              <w:t xml:space="preserve">                              </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r>
              <w:rPr>
                <w:color w:val="000000"/>
                <w:sz w:val="24"/>
              </w:rPr>
              <w:t xml:space="preserve">           </w:t>
            </w:r>
          </w:p>
          <w:p w:rsidR="00AF19D0" w:rsidRDefault="00AF19D0">
            <w:pPr>
              <w:spacing w:line="360" w:lineRule="auto"/>
              <w:rPr>
                <w:color w:val="000000"/>
              </w:rPr>
            </w:pPr>
            <w:r>
              <w:rPr>
                <w:color w:val="000000"/>
                <w:sz w:val="24"/>
              </w:rPr>
              <w:t xml:space="preserve">                                </w:t>
            </w:r>
          </w:p>
        </w:tc>
      </w:tr>
    </w:tbl>
    <w:p w:rsidR="00AF19D0" w:rsidRDefault="00AF19D0">
      <w:pPr>
        <w:ind w:right="1470"/>
        <w:jc w:val="right"/>
      </w:pPr>
    </w:p>
    <w:p w:rsidR="00AF19D0" w:rsidRDefault="00AF19D0">
      <w:pPr>
        <w:ind w:right="1470"/>
        <w:jc w:val="right"/>
      </w:pPr>
    </w:p>
    <w:p w:rsidR="00AF19D0" w:rsidRDefault="00AF19D0">
      <w:pPr>
        <w:jc w:val="center"/>
        <w:rPr>
          <w:rFonts w:eastAsia="黑体"/>
          <w:sz w:val="36"/>
          <w:szCs w:val="36"/>
        </w:rPr>
      </w:pPr>
    </w:p>
    <w:p w:rsidR="00AF19D0" w:rsidRDefault="00AF19D0">
      <w:pPr>
        <w:jc w:val="center"/>
        <w:rPr>
          <w:rFonts w:eastAsia="黑体"/>
          <w:sz w:val="36"/>
          <w:szCs w:val="36"/>
        </w:rPr>
      </w:pPr>
    </w:p>
    <w:p w:rsidR="00AF19D0" w:rsidRDefault="00AF19D0">
      <w:pPr>
        <w:jc w:val="center"/>
        <w:rPr>
          <w:rFonts w:eastAsia="黑体"/>
          <w:sz w:val="36"/>
          <w:szCs w:val="36"/>
        </w:rPr>
      </w:pPr>
    </w:p>
    <w:p w:rsidR="00AF19D0" w:rsidRDefault="00AF19D0">
      <w:pPr>
        <w:jc w:val="center"/>
        <w:rPr>
          <w:rFonts w:eastAsia="黑体"/>
          <w:sz w:val="36"/>
          <w:szCs w:val="36"/>
        </w:rPr>
      </w:pPr>
    </w:p>
    <w:p w:rsidR="00AF19D0" w:rsidRDefault="00AF19D0">
      <w:pPr>
        <w:jc w:val="center"/>
        <w:rPr>
          <w:rFonts w:eastAsia="黑体"/>
          <w:sz w:val="36"/>
          <w:szCs w:val="36"/>
        </w:rPr>
      </w:pPr>
      <w:r>
        <w:rPr>
          <w:rFonts w:eastAsia="黑体"/>
          <w:sz w:val="36"/>
          <w:szCs w:val="36"/>
        </w:rPr>
        <w:t>不动产登记申请书使用和填写说明</w:t>
      </w:r>
    </w:p>
    <w:p w:rsidR="00AF19D0" w:rsidRDefault="00AF19D0">
      <w:pPr>
        <w:jc w:val="center"/>
        <w:rPr>
          <w:rFonts w:eastAsia="黑体"/>
          <w:sz w:val="36"/>
          <w:szCs w:val="36"/>
        </w:rPr>
      </w:pPr>
    </w:p>
    <w:p w:rsidR="00AF19D0" w:rsidRDefault="00AF19D0">
      <w:pPr>
        <w:snapToGrid w:val="0"/>
        <w:spacing w:line="360" w:lineRule="auto"/>
        <w:ind w:firstLine="434"/>
        <w:jc w:val="left"/>
        <w:rPr>
          <w:rFonts w:eastAsia="黑体"/>
          <w:sz w:val="24"/>
        </w:rPr>
      </w:pPr>
      <w:r>
        <w:rPr>
          <w:rFonts w:eastAsia="黑体"/>
          <w:sz w:val="24"/>
        </w:rPr>
        <w:t>一、使用说明</w:t>
      </w:r>
    </w:p>
    <w:p w:rsidR="00AF19D0" w:rsidRDefault="00AF19D0">
      <w:pPr>
        <w:snapToGrid w:val="0"/>
        <w:spacing w:line="360" w:lineRule="auto"/>
        <w:ind w:firstLine="434"/>
      </w:pPr>
      <w:r>
        <w:t>不动产登记申请书主要内容包括登记收件情况、申请登记事由、申请人情况、不动产情况、抵押情况、地役权情况、登记原因及其证明情况、申请的证书版式及持证情况、不动产登记情况。</w:t>
      </w:r>
    </w:p>
    <w:p w:rsidR="00AF19D0" w:rsidRDefault="00AF19D0">
      <w:pPr>
        <w:snapToGrid w:val="0"/>
        <w:spacing w:line="360" w:lineRule="auto"/>
        <w:ind w:firstLine="434"/>
      </w:pPr>
      <w:r>
        <w:t>不动产登记申请书为示范表格，各地可参照使用，也可以根据实际情况，从便民利民和方便管理出发，进行适当调整。</w:t>
      </w:r>
    </w:p>
    <w:p w:rsidR="00AF19D0" w:rsidRDefault="00AF19D0">
      <w:pPr>
        <w:snapToGrid w:val="0"/>
        <w:spacing w:line="360" w:lineRule="auto"/>
        <w:ind w:firstLine="434"/>
        <w:jc w:val="left"/>
        <w:rPr>
          <w:rFonts w:eastAsia="黑体"/>
          <w:sz w:val="24"/>
        </w:rPr>
      </w:pPr>
      <w:r>
        <w:rPr>
          <w:rFonts w:eastAsia="黑体"/>
          <w:sz w:val="24"/>
        </w:rPr>
        <w:t>二、填写说明</w:t>
      </w:r>
    </w:p>
    <w:p w:rsidR="00AF19D0" w:rsidRDefault="00AF19D0">
      <w:pPr>
        <w:snapToGrid w:val="0"/>
        <w:spacing w:line="360" w:lineRule="auto"/>
        <w:ind w:firstLine="434"/>
      </w:pPr>
      <w:r>
        <w:t>【收件编号、时间】填写登记收件的编号和时间。</w:t>
      </w:r>
    </w:p>
    <w:p w:rsidR="00AF19D0" w:rsidRDefault="00AF19D0">
      <w:pPr>
        <w:snapToGrid w:val="0"/>
        <w:spacing w:line="360" w:lineRule="auto"/>
        <w:ind w:firstLine="434"/>
      </w:pPr>
      <w:r>
        <w:t>【收件人】填写登记收件人的姓名。</w:t>
      </w:r>
    </w:p>
    <w:p w:rsidR="00AF19D0" w:rsidRDefault="00AF19D0">
      <w:pPr>
        <w:snapToGrid w:val="0"/>
        <w:spacing w:line="360" w:lineRule="auto"/>
        <w:ind w:firstLine="434"/>
      </w:pPr>
      <w:r>
        <w:t>【登记申请事由】用勾选的方式，选择申请登记的权利或事项及登记的类型。</w:t>
      </w:r>
    </w:p>
    <w:p w:rsidR="00AF19D0" w:rsidRDefault="00AF19D0">
      <w:pPr>
        <w:snapToGrid w:val="0"/>
        <w:spacing w:line="360" w:lineRule="auto"/>
        <w:ind w:firstLine="434"/>
      </w:pPr>
      <w:r>
        <w:t>【权利人、义务人姓名（名称）】填写权利人和义务人身份证件上的姓名或名称。</w:t>
      </w:r>
    </w:p>
    <w:p w:rsidR="00AF19D0" w:rsidRDefault="00AF19D0">
      <w:pPr>
        <w:snapToGrid w:val="0"/>
        <w:spacing w:line="360" w:lineRule="auto"/>
        <w:ind w:firstLine="434"/>
      </w:pPr>
      <w:r>
        <w:t>【身份证件种类、证件号】填写申请人身份证件的种类及编号。境内自然人一般为《居民身份证》，无《居民身份证》的，可以为《户口簿》《军官证》</w:t>
      </w:r>
      <w:r>
        <w:rPr>
          <w:rFonts w:hint="eastAsia"/>
        </w:rPr>
        <w:t>《士官证》</w:t>
      </w:r>
      <w:r>
        <w:t>；法人或其他组织一般为《营业执照》《组织机构代码证》《事业单位法人证书》《社会团体法人登记证书》。港澳同胞的为《居民身份证》《港澳居民来往内地通行证》或《港澳同胞回乡证》；台湾同胞的为《台湾居民来往大陆通行证》或其他有效证件。外籍人的身份证件为《护照》和中国政府主管机关签发的居留证件。</w:t>
      </w:r>
    </w:p>
    <w:p w:rsidR="00AF19D0" w:rsidRDefault="00AF19D0">
      <w:pPr>
        <w:snapToGrid w:val="0"/>
        <w:spacing w:line="360" w:lineRule="auto"/>
        <w:ind w:firstLine="434"/>
      </w:pPr>
      <w:r>
        <w:t>【通讯地址、邮编】填写规范的通讯地址、邮政编码。</w:t>
      </w:r>
      <w:r>
        <w:t xml:space="preserve"> </w:t>
      </w:r>
    </w:p>
    <w:p w:rsidR="00AF19D0" w:rsidRDefault="00AF19D0">
      <w:pPr>
        <w:snapToGrid w:val="0"/>
        <w:spacing w:line="360" w:lineRule="auto"/>
        <w:ind w:firstLine="434"/>
      </w:pPr>
      <w:r>
        <w:t>【法定代表人或负责人】申请人为法人单位的，填写法定代表人姓名；为非法人单位的，填写负责人姓名。</w:t>
      </w:r>
    </w:p>
    <w:p w:rsidR="00AF19D0" w:rsidRDefault="00AF19D0">
      <w:pPr>
        <w:snapToGrid w:val="0"/>
        <w:spacing w:line="360" w:lineRule="auto"/>
        <w:ind w:firstLine="434"/>
      </w:pPr>
      <w:r>
        <w:t>【代理人姓名】填写代权利人申请登记的代理人姓名。</w:t>
      </w:r>
    </w:p>
    <w:p w:rsidR="00AF19D0" w:rsidRDefault="00AF19D0">
      <w:pPr>
        <w:snapToGrid w:val="0"/>
        <w:spacing w:line="360" w:lineRule="auto"/>
        <w:ind w:firstLine="434"/>
      </w:pPr>
      <w:r>
        <w:t>【代理机构名称】代理人为专业登记代理机构的，填写其所属的代理机构名称，否则不填。</w:t>
      </w:r>
    </w:p>
    <w:p w:rsidR="00AF19D0" w:rsidRDefault="00AF19D0">
      <w:pPr>
        <w:snapToGrid w:val="0"/>
        <w:spacing w:line="360" w:lineRule="auto"/>
        <w:ind w:firstLine="434"/>
      </w:pPr>
      <w:r>
        <w:t>【联系电话】填写登记申请人或者登记代理人的联系电话。</w:t>
      </w:r>
    </w:p>
    <w:p w:rsidR="00AF19D0" w:rsidRDefault="00AF19D0">
      <w:pPr>
        <w:snapToGrid w:val="0"/>
        <w:spacing w:line="360" w:lineRule="auto"/>
        <w:ind w:firstLine="434"/>
      </w:pPr>
      <w:r>
        <w:t>【坐落】填写宗地、宗海所在地的地理位置名称。涉及地上房屋的，填写有关部门依法确定的房屋坐落，一般包括街道名称、门牌号、幢号、楼层号、房号等。</w:t>
      </w:r>
    </w:p>
    <w:p w:rsidR="00AF19D0" w:rsidRDefault="00AF19D0">
      <w:pPr>
        <w:snapToGrid w:val="0"/>
        <w:spacing w:line="360" w:lineRule="auto"/>
        <w:ind w:firstLine="434"/>
      </w:pPr>
      <w:r>
        <w:t>【不动产单元号】填写不动产单元的编号。</w:t>
      </w:r>
    </w:p>
    <w:p w:rsidR="00AF19D0" w:rsidRDefault="00AF19D0">
      <w:pPr>
        <w:snapToGrid w:val="0"/>
        <w:spacing w:line="360" w:lineRule="auto"/>
        <w:ind w:firstLine="434"/>
      </w:pPr>
      <w:r>
        <w:t>【不动产类型】填写土地、海域、无居民海岛、房屋、建筑物、构筑物或者森林、林木等。</w:t>
      </w:r>
    </w:p>
    <w:p w:rsidR="00AF19D0" w:rsidRDefault="00AF19D0">
      <w:pPr>
        <w:snapToGrid w:val="0"/>
        <w:spacing w:line="360" w:lineRule="auto"/>
        <w:ind w:firstLine="434"/>
      </w:pPr>
      <w:r>
        <w:lastRenderedPageBreak/>
        <w:t>【面积】填写不动产单元的面积。涉及宗地、宗海及房屋、构筑物的，分别填写宗地、宗海及房屋、构筑物的面积。</w:t>
      </w:r>
    </w:p>
    <w:p w:rsidR="00AF19D0" w:rsidRDefault="00AF19D0">
      <w:pPr>
        <w:snapToGrid w:val="0"/>
        <w:spacing w:line="360" w:lineRule="auto"/>
        <w:ind w:firstLine="434"/>
      </w:pPr>
      <w:r>
        <w:t>【用途】填写不动产单元的用途。涉及宗地、宗海及房屋、构筑物的，分别填写宗地、宗海及房屋、构筑物的用途。</w:t>
      </w:r>
    </w:p>
    <w:p w:rsidR="00AF19D0" w:rsidRDefault="00AF19D0">
      <w:pPr>
        <w:snapToGrid w:val="0"/>
        <w:spacing w:line="360" w:lineRule="auto"/>
        <w:ind w:firstLine="434"/>
      </w:pPr>
      <w:r>
        <w:t>【原不动产权属证书号】填写原来的不动产权证书或者登记证明的编号。</w:t>
      </w:r>
    </w:p>
    <w:p w:rsidR="00AF19D0" w:rsidRDefault="00AF19D0">
      <w:pPr>
        <w:snapToGrid w:val="0"/>
        <w:spacing w:line="360" w:lineRule="auto"/>
        <w:ind w:firstLine="434"/>
      </w:pPr>
      <w:r>
        <w:t>【用海类型】填写《海域使用分类体系》用海类型的二级分类。</w:t>
      </w:r>
    </w:p>
    <w:p w:rsidR="00AF19D0" w:rsidRDefault="00AF19D0">
      <w:pPr>
        <w:snapToGrid w:val="0"/>
        <w:spacing w:line="360" w:lineRule="auto"/>
        <w:ind w:firstLine="434"/>
      </w:pPr>
      <w:r>
        <w:t>【构筑物类型】填写构筑物的类型，包括隧道、桥梁、水塔等地上构筑物类型，透水构筑物、非透水构筑物、跨海桥梁、海底隧道等海上构筑物类型。</w:t>
      </w:r>
    </w:p>
    <w:p w:rsidR="00AF19D0" w:rsidRDefault="00AF19D0">
      <w:pPr>
        <w:snapToGrid w:val="0"/>
        <w:spacing w:line="360" w:lineRule="auto"/>
        <w:ind w:firstLine="434"/>
      </w:pPr>
      <w:r>
        <w:t>【林种】填写森林种类，包括防护林、用材林、经济林、薪炭林、特种用途林等。</w:t>
      </w:r>
    </w:p>
    <w:p w:rsidR="00AF19D0" w:rsidRDefault="00AF19D0">
      <w:pPr>
        <w:snapToGrid w:val="0"/>
        <w:spacing w:line="360" w:lineRule="auto"/>
        <w:ind w:firstLine="434"/>
      </w:pPr>
      <w:r>
        <w:t>【被担保债权数额（最高债权数额）】填写被担保的主债权金额。</w:t>
      </w:r>
    </w:p>
    <w:p w:rsidR="00AF19D0" w:rsidRDefault="00AF19D0">
      <w:pPr>
        <w:snapToGrid w:val="0"/>
        <w:spacing w:line="360" w:lineRule="auto"/>
        <w:ind w:firstLine="434"/>
      </w:pPr>
      <w:r>
        <w:t>【债务履行期限（债权确定期间）】填写主债权合同中约定的债务人履行债务的期限。</w:t>
      </w:r>
    </w:p>
    <w:p w:rsidR="00AF19D0" w:rsidRDefault="00AF19D0">
      <w:pPr>
        <w:snapToGrid w:val="0"/>
        <w:spacing w:line="360" w:lineRule="auto"/>
        <w:ind w:firstLine="434"/>
      </w:pPr>
      <w:r>
        <w:t>【在建建筑物抵押范围】填写抵押合同约定的在建建筑物抵押范围。</w:t>
      </w:r>
    </w:p>
    <w:p w:rsidR="00AF19D0" w:rsidRDefault="00AF19D0">
      <w:pPr>
        <w:snapToGrid w:val="0"/>
        <w:spacing w:line="360" w:lineRule="auto"/>
        <w:ind w:firstLine="434"/>
      </w:pPr>
      <w:r>
        <w:t>【需役地坐落、不动产单元号】填写需役地所在的坐落及其不动产单元号。</w:t>
      </w:r>
    </w:p>
    <w:p w:rsidR="00AF19D0" w:rsidRDefault="00AF19D0">
      <w:pPr>
        <w:snapToGrid w:val="0"/>
        <w:spacing w:line="360" w:lineRule="auto"/>
        <w:ind w:firstLine="434"/>
      </w:pPr>
      <w:r>
        <w:t>【登记原因】填写不动产权利首次登记、转移登记、变更登记、注销登记、更正登记等的具体原因。</w:t>
      </w:r>
    </w:p>
    <w:p w:rsidR="00AF19D0" w:rsidRDefault="00AF19D0">
      <w:pPr>
        <w:snapToGrid w:val="0"/>
        <w:spacing w:line="360" w:lineRule="auto"/>
        <w:ind w:firstLine="434"/>
      </w:pPr>
      <w:r>
        <w:t>【登记原因证明文件】填写申请登记提交的登记原因证明文件。</w:t>
      </w:r>
    </w:p>
    <w:p w:rsidR="00AF19D0" w:rsidRDefault="00AF19D0">
      <w:pPr>
        <w:snapToGrid w:val="0"/>
        <w:spacing w:line="360" w:lineRule="auto"/>
        <w:ind w:firstLine="434"/>
      </w:pPr>
      <w:r>
        <w:t>【申请证书版式】用勾选的方式选择单一版或者集成版。</w:t>
      </w:r>
    </w:p>
    <w:p w:rsidR="00AF19D0" w:rsidRDefault="00AF19D0">
      <w:pPr>
        <w:snapToGrid w:val="0"/>
        <w:spacing w:line="360" w:lineRule="auto"/>
        <w:ind w:firstLine="434"/>
      </w:pPr>
      <w:r>
        <w:t>【申请分别持证】用勾选的方式选择是或者否。</w:t>
      </w:r>
    </w:p>
    <w:p w:rsidR="00AF19D0" w:rsidRDefault="00AF19D0">
      <w:pPr>
        <w:snapToGrid w:val="0"/>
        <w:spacing w:line="360" w:lineRule="auto"/>
        <w:ind w:firstLine="434"/>
        <w:sectPr w:rsidR="00AF19D0">
          <w:footerReference w:type="default" r:id="rId9"/>
          <w:pgSz w:w="11906" w:h="16838"/>
          <w:pgMar w:top="1440" w:right="1800" w:bottom="1440" w:left="1800" w:header="851" w:footer="992" w:gutter="0"/>
          <w:cols w:space="720"/>
          <w:formProt w:val="0"/>
          <w:docGrid w:type="lines" w:linePitch="312"/>
        </w:sectPr>
      </w:pPr>
      <w:r>
        <w:t>【备注】可以填写登记申请人在申请中认为需要说明的其他事项。</w:t>
      </w:r>
    </w:p>
    <w:p w:rsidR="00AF19D0" w:rsidRDefault="00AF19D0">
      <w:pPr>
        <w:pStyle w:val="af5"/>
        <w:spacing w:beforeLines="0" w:afterLines="0"/>
      </w:pPr>
      <w:bookmarkStart w:id="544" w:name="_Toc434223049"/>
      <w:bookmarkStart w:id="545" w:name="_Toc448911553"/>
      <w:bookmarkStart w:id="546" w:name="_Toc451780751"/>
      <w:r>
        <w:lastRenderedPageBreak/>
        <w:t>通知书、告知书</w:t>
      </w:r>
      <w:bookmarkEnd w:id="544"/>
      <w:bookmarkEnd w:id="545"/>
      <w:bookmarkEnd w:id="546"/>
    </w:p>
    <w:p w:rsidR="00AF19D0" w:rsidRDefault="00AF19D0">
      <w:pPr>
        <w:pStyle w:val="afff7"/>
        <w:spacing w:beforeLines="0" w:afterLines="0"/>
      </w:pPr>
      <w:bookmarkStart w:id="547" w:name="_Toc451780752"/>
      <w:r>
        <w:t>不动产登记受理凭证</w:t>
      </w:r>
      <w:bookmarkEnd w:id="547"/>
    </w:p>
    <w:p w:rsidR="00AF19D0" w:rsidRDefault="00AF19D0" w:rsidP="009C3244">
      <w:pPr>
        <w:spacing w:afterLines="100"/>
        <w:jc w:val="center"/>
        <w:rPr>
          <w:rFonts w:eastAsia="方正大黑简体"/>
          <w:sz w:val="26"/>
          <w:szCs w:val="26"/>
        </w:rPr>
      </w:pPr>
      <w:bookmarkStart w:id="548" w:name="_Toc407033579"/>
      <w:r>
        <w:rPr>
          <w:rFonts w:eastAsia="方正大黑简体"/>
          <w:sz w:val="26"/>
          <w:szCs w:val="26"/>
        </w:rPr>
        <w:t>不动产登记受理凭证</w:t>
      </w:r>
      <w:bookmarkEnd w:id="548"/>
    </w:p>
    <w:p w:rsidR="00AF19D0" w:rsidRDefault="00AF19D0">
      <w:pPr>
        <w:snapToGrid w:val="0"/>
        <w:spacing w:line="360" w:lineRule="auto"/>
        <w:ind w:right="1324"/>
        <w:jc w:val="center"/>
      </w:pPr>
      <w:r>
        <w:rPr>
          <w:rFonts w:eastAsia="仿宋_GB2312"/>
          <w:w w:val="90"/>
          <w:sz w:val="22"/>
        </w:rPr>
        <w:t xml:space="preserve">                                                                 </w:t>
      </w:r>
      <w:r>
        <w:t>编号：</w:t>
      </w:r>
    </w:p>
    <w:p w:rsidR="00AF19D0" w:rsidRDefault="00AF19D0">
      <w:pPr>
        <w:spacing w:line="360" w:lineRule="auto"/>
        <w:rPr>
          <w:szCs w:val="21"/>
        </w:rPr>
      </w:pPr>
      <w:r>
        <w:rPr>
          <w:szCs w:val="21"/>
          <w:u w:val="single"/>
        </w:rPr>
        <w:t xml:space="preserve">                           </w:t>
      </w:r>
      <w:r>
        <w:rPr>
          <w:szCs w:val="21"/>
        </w:rPr>
        <w:t>：</w:t>
      </w:r>
    </w:p>
    <w:p w:rsidR="00AF19D0" w:rsidRDefault="00AF19D0">
      <w:pPr>
        <w:spacing w:line="360" w:lineRule="auto"/>
        <w:ind w:firstLineChars="280" w:firstLine="588"/>
        <w:rPr>
          <w:szCs w:val="21"/>
        </w:rPr>
      </w:pPr>
      <w:r>
        <w:rPr>
          <w:szCs w:val="21"/>
        </w:rPr>
        <w:t>___________</w:t>
      </w:r>
      <w:r>
        <w:rPr>
          <w:szCs w:val="21"/>
        </w:rPr>
        <w:t>年</w:t>
      </w:r>
      <w:r>
        <w:rPr>
          <w:szCs w:val="21"/>
        </w:rPr>
        <w:t>________</w:t>
      </w:r>
      <w:r>
        <w:rPr>
          <w:szCs w:val="21"/>
        </w:rPr>
        <w:t>月</w:t>
      </w:r>
      <w:r>
        <w:rPr>
          <w:szCs w:val="21"/>
        </w:rPr>
        <w:t>________</w:t>
      </w:r>
      <w:r>
        <w:rPr>
          <w:szCs w:val="21"/>
        </w:rPr>
        <w:t>日，收到你（单位）</w:t>
      </w:r>
      <w:r>
        <w:rPr>
          <w:szCs w:val="21"/>
          <w:u w:val="single"/>
        </w:rPr>
        <w:t xml:space="preserve">                       </w:t>
      </w:r>
      <w:r>
        <w:rPr>
          <w:i/>
          <w:szCs w:val="21"/>
          <w:u w:val="single"/>
        </w:rPr>
        <w:t>（不动产坐落及登记类型）</w:t>
      </w:r>
      <w:r>
        <w:rPr>
          <w:rFonts w:hint="eastAsia"/>
          <w:i/>
          <w:szCs w:val="21"/>
          <w:u w:val="single"/>
        </w:rPr>
        <w:t xml:space="preserve">                   </w:t>
      </w:r>
      <w:r>
        <w:rPr>
          <w:szCs w:val="21"/>
        </w:rPr>
        <w:t>以下申请登记材料，经核查，现予受理。</w:t>
      </w:r>
    </w:p>
    <w:p w:rsidR="00AF19D0" w:rsidRDefault="00AF19D0">
      <w:pPr>
        <w:spacing w:line="360" w:lineRule="auto"/>
        <w:ind w:firstLineChars="200" w:firstLine="420"/>
        <w:rPr>
          <w:szCs w:val="21"/>
        </w:rPr>
      </w:pPr>
      <w:r>
        <w:rPr>
          <w:szCs w:val="21"/>
        </w:rPr>
        <w:t>本申请登记事项办理时限为：自受理之日起至</w:t>
      </w:r>
      <w:r>
        <w:rPr>
          <w:szCs w:val="21"/>
        </w:rPr>
        <w:t>__________</w:t>
      </w:r>
      <w:r>
        <w:rPr>
          <w:szCs w:val="21"/>
        </w:rPr>
        <w:t>年</w:t>
      </w:r>
      <w:r>
        <w:rPr>
          <w:szCs w:val="21"/>
        </w:rPr>
        <w:t>________</w:t>
      </w:r>
      <w:r>
        <w:rPr>
          <w:szCs w:val="21"/>
        </w:rPr>
        <w:t>月</w:t>
      </w:r>
      <w:r>
        <w:rPr>
          <w:szCs w:val="21"/>
        </w:rPr>
        <w:t>______</w:t>
      </w:r>
      <w:r>
        <w:rPr>
          <w:szCs w:val="21"/>
        </w:rPr>
        <w:t>日止。请凭本凭证、身份证明领取办理结果。</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3092"/>
        <w:gridCol w:w="2739"/>
        <w:gridCol w:w="2691"/>
      </w:tblGrid>
      <w:tr w:rsidR="00AF19D0">
        <w:trPr>
          <w:cantSplit/>
          <w:trHeight w:val="291"/>
          <w:jc w:val="center"/>
        </w:trPr>
        <w:tc>
          <w:tcPr>
            <w:tcW w:w="3092" w:type="dxa"/>
            <w:tcBorders>
              <w:top w:val="single" w:sz="8"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r>
              <w:rPr>
                <w:sz w:val="18"/>
                <w:szCs w:val="18"/>
              </w:rPr>
              <w:t>已提交的</w:t>
            </w:r>
            <w:r>
              <w:rPr>
                <w:rFonts w:hint="eastAsia"/>
                <w:sz w:val="18"/>
                <w:szCs w:val="18"/>
              </w:rPr>
              <w:t>申请材料</w:t>
            </w:r>
          </w:p>
        </w:tc>
        <w:tc>
          <w:tcPr>
            <w:tcW w:w="2739" w:type="dxa"/>
            <w:tcBorders>
              <w:top w:val="single" w:sz="8"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r>
              <w:rPr>
                <w:sz w:val="18"/>
                <w:szCs w:val="18"/>
              </w:rPr>
              <w:t>份</w:t>
            </w:r>
            <w:r>
              <w:rPr>
                <w:sz w:val="18"/>
                <w:szCs w:val="18"/>
              </w:rPr>
              <w:t xml:space="preserve">  </w:t>
            </w:r>
            <w:r>
              <w:rPr>
                <w:sz w:val="18"/>
                <w:szCs w:val="18"/>
              </w:rPr>
              <w:t>数</w:t>
            </w:r>
          </w:p>
        </w:tc>
        <w:tc>
          <w:tcPr>
            <w:tcW w:w="2691" w:type="dxa"/>
            <w:tcBorders>
              <w:top w:val="single" w:sz="8" w:space="0" w:color="auto"/>
              <w:left w:val="single" w:sz="4" w:space="0" w:color="auto"/>
              <w:bottom w:val="single" w:sz="4" w:space="0" w:color="auto"/>
              <w:right w:val="single" w:sz="8" w:space="0" w:color="auto"/>
            </w:tcBorders>
          </w:tcPr>
          <w:p w:rsidR="00AF19D0" w:rsidRDefault="00AF19D0">
            <w:pPr>
              <w:spacing w:line="360" w:lineRule="auto"/>
              <w:jc w:val="center"/>
              <w:rPr>
                <w:sz w:val="18"/>
                <w:szCs w:val="18"/>
              </w:rPr>
            </w:pPr>
            <w:r>
              <w:rPr>
                <w:sz w:val="18"/>
                <w:szCs w:val="18"/>
              </w:rPr>
              <w:t>材料形式</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8"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8"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8"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bl>
    <w:p w:rsidR="00AF19D0" w:rsidRDefault="00AF19D0">
      <w:pPr>
        <w:snapToGrid w:val="0"/>
        <w:spacing w:line="360" w:lineRule="auto"/>
        <w:ind w:firstLine="570"/>
      </w:pPr>
    </w:p>
    <w:p w:rsidR="00AF19D0" w:rsidRDefault="00AF19D0">
      <w:pPr>
        <w:spacing w:line="360" w:lineRule="auto"/>
        <w:jc w:val="center"/>
      </w:pPr>
      <w:r>
        <w:t xml:space="preserve">                                            </w:t>
      </w:r>
      <w:r>
        <w:rPr>
          <w:rFonts w:hint="eastAsia"/>
        </w:rPr>
        <w:t>登记机构：</w:t>
      </w:r>
      <w:r>
        <w:t xml:space="preserve"> </w:t>
      </w:r>
      <w:r>
        <w:t>（印</w:t>
      </w:r>
      <w:r>
        <w:t xml:space="preserve">  </w:t>
      </w:r>
      <w:r>
        <w:t>章）</w:t>
      </w:r>
    </w:p>
    <w:p w:rsidR="00AF19D0" w:rsidRDefault="00AF19D0">
      <w:pPr>
        <w:spacing w:line="360" w:lineRule="auto"/>
        <w:jc w:val="center"/>
      </w:pPr>
      <w:r>
        <w:t xml:space="preserve">                                              </w:t>
      </w:r>
      <w:r>
        <w:t>年</w:t>
      </w:r>
      <w:r>
        <w:t xml:space="preserve">     </w:t>
      </w:r>
      <w:r>
        <w:t>月</w:t>
      </w:r>
      <w:r>
        <w:t xml:space="preserve">     </w:t>
      </w:r>
      <w:r>
        <w:t>日</w:t>
      </w:r>
    </w:p>
    <w:p w:rsidR="00AF19D0" w:rsidRDefault="00AF19D0">
      <w:pPr>
        <w:pBdr>
          <w:bottom w:val="single" w:sz="6" w:space="1" w:color="auto"/>
        </w:pBdr>
        <w:snapToGrid w:val="0"/>
        <w:spacing w:line="360" w:lineRule="auto"/>
      </w:pPr>
    </w:p>
    <w:p w:rsidR="00AF19D0" w:rsidRDefault="00AF19D0">
      <w:pPr>
        <w:snapToGrid w:val="0"/>
        <w:spacing w:line="360" w:lineRule="auto"/>
        <w:ind w:firstLineChars="200" w:firstLine="420"/>
      </w:pPr>
      <w:r>
        <w:t>以下内容在领取登记结果时填写</w:t>
      </w:r>
    </w:p>
    <w:p w:rsidR="00AF19D0" w:rsidRDefault="00AF19D0">
      <w:pPr>
        <w:snapToGrid w:val="0"/>
        <w:spacing w:line="360" w:lineRule="auto"/>
        <w:ind w:firstLineChars="200" w:firstLine="420"/>
      </w:pPr>
      <w:r>
        <w:t>登记结果：</w:t>
      </w:r>
      <w:r>
        <w:rPr>
          <w:u w:val="single"/>
        </w:rPr>
        <w:t xml:space="preserve">                        </w:t>
      </w:r>
    </w:p>
    <w:p w:rsidR="00AF19D0" w:rsidRDefault="00AF19D0">
      <w:pPr>
        <w:snapToGrid w:val="0"/>
        <w:spacing w:line="360" w:lineRule="auto"/>
        <w:ind w:firstLineChars="200" w:firstLine="420"/>
      </w:pPr>
      <w:r>
        <w:t>领</w:t>
      </w:r>
      <w:r>
        <w:t xml:space="preserve"> </w:t>
      </w:r>
      <w:r>
        <w:t>取</w:t>
      </w:r>
      <w:r>
        <w:t xml:space="preserve"> </w:t>
      </w:r>
      <w:r>
        <w:t>人：</w:t>
      </w:r>
      <w:r>
        <w:rPr>
          <w:u w:val="single"/>
        </w:rPr>
        <w:t xml:space="preserve">                        </w:t>
      </w:r>
    </w:p>
    <w:p w:rsidR="00AF19D0" w:rsidRDefault="00AF19D0">
      <w:pPr>
        <w:snapToGrid w:val="0"/>
        <w:spacing w:line="360" w:lineRule="auto"/>
        <w:ind w:firstLineChars="200" w:firstLine="420"/>
        <w:rPr>
          <w:u w:val="single"/>
        </w:rPr>
      </w:pPr>
      <w:r>
        <w:t>领取日期：</w:t>
      </w:r>
      <w:r>
        <w:rPr>
          <w:u w:val="single"/>
        </w:rPr>
        <w:t xml:space="preserve">                        </w:t>
      </w:r>
    </w:p>
    <w:p w:rsidR="00AF19D0" w:rsidRDefault="00AF19D0">
      <w:pPr>
        <w:pStyle w:val="4"/>
        <w:spacing w:after="480" w:line="377" w:lineRule="auto"/>
        <w:ind w:firstLineChars="200" w:firstLine="562"/>
        <w:rPr>
          <w:rFonts w:ascii="Times New Roman" w:hAnsi="Times New Roman"/>
        </w:rPr>
        <w:sectPr w:rsidR="00AF19D0">
          <w:pgSz w:w="11906" w:h="16838"/>
          <w:pgMar w:top="1440" w:right="1800" w:bottom="1440" w:left="1800" w:header="851" w:footer="992" w:gutter="0"/>
          <w:cols w:space="720"/>
          <w:formProt w:val="0"/>
          <w:docGrid w:type="lines" w:linePitch="312"/>
        </w:sectPr>
      </w:pPr>
    </w:p>
    <w:p w:rsidR="00AF19D0" w:rsidRDefault="00AF19D0">
      <w:pPr>
        <w:pStyle w:val="afff7"/>
        <w:spacing w:beforeLines="0" w:afterLines="0"/>
      </w:pPr>
      <w:bookmarkStart w:id="549" w:name="_Toc451780753"/>
      <w:r>
        <w:lastRenderedPageBreak/>
        <w:t>不动产登记不予受理告知书</w:t>
      </w:r>
      <w:bookmarkEnd w:id="549"/>
    </w:p>
    <w:p w:rsidR="00AF19D0" w:rsidRDefault="00AF19D0" w:rsidP="009C3244">
      <w:pPr>
        <w:spacing w:afterLines="100"/>
        <w:jc w:val="center"/>
        <w:rPr>
          <w:rFonts w:eastAsia="方正大黑简体"/>
          <w:sz w:val="26"/>
          <w:szCs w:val="26"/>
        </w:rPr>
      </w:pPr>
      <w:r>
        <w:rPr>
          <w:rFonts w:eastAsia="方正大黑简体"/>
          <w:sz w:val="26"/>
          <w:szCs w:val="26"/>
        </w:rPr>
        <w:t>不动产登记不予受理告知书</w:t>
      </w:r>
    </w:p>
    <w:p w:rsidR="00AF19D0" w:rsidRDefault="00AF19D0">
      <w:pPr>
        <w:snapToGrid w:val="0"/>
        <w:spacing w:line="360" w:lineRule="auto"/>
        <w:ind w:right="495" w:firstLineChars="2892" w:firstLine="6073"/>
      </w:pPr>
      <w:r>
        <w:t>编号：</w:t>
      </w:r>
    </w:p>
    <w:p w:rsidR="00AF19D0" w:rsidRDefault="00AF19D0">
      <w:pPr>
        <w:spacing w:line="360" w:lineRule="auto"/>
        <w:rPr>
          <w:szCs w:val="21"/>
        </w:rPr>
      </w:pPr>
      <w:r>
        <w:rPr>
          <w:szCs w:val="21"/>
          <w:u w:val="single"/>
        </w:rPr>
        <w:t xml:space="preserve">                           </w:t>
      </w:r>
      <w:r>
        <w:rPr>
          <w:szCs w:val="21"/>
        </w:rPr>
        <w:t>：</w:t>
      </w:r>
    </w:p>
    <w:p w:rsidR="00AF19D0" w:rsidRDefault="00AF19D0">
      <w:pPr>
        <w:spacing w:line="360" w:lineRule="auto"/>
        <w:ind w:firstLineChars="350" w:firstLine="735"/>
        <w:rPr>
          <w:szCs w:val="21"/>
        </w:rPr>
      </w:pPr>
      <w:r>
        <w:t>____________</w:t>
      </w:r>
      <w:r>
        <w:t>年</w:t>
      </w:r>
      <w:r>
        <w:t>________</w:t>
      </w:r>
      <w:r>
        <w:t>月</w:t>
      </w:r>
      <w:r>
        <w:t>_______</w:t>
      </w:r>
      <w:r>
        <w:t>日，</w:t>
      </w:r>
      <w:r>
        <w:rPr>
          <w:szCs w:val="21"/>
        </w:rPr>
        <w:t>你（单位）申请的</w:t>
      </w:r>
      <w:r>
        <w:rPr>
          <w:szCs w:val="21"/>
          <w:u w:val="single"/>
        </w:rPr>
        <w:t xml:space="preserve">                    </w:t>
      </w:r>
      <w:r>
        <w:rPr>
          <w:i/>
          <w:szCs w:val="21"/>
          <w:u w:val="single"/>
        </w:rPr>
        <w:t>（不动产坐落及登记类型）</w:t>
      </w:r>
      <w:r>
        <w:t>，提交材料清单如下：</w:t>
      </w:r>
    </w:p>
    <w:p w:rsidR="00AF19D0" w:rsidRDefault="00AF19D0">
      <w:pPr>
        <w:snapToGrid w:val="0"/>
        <w:spacing w:line="360" w:lineRule="auto"/>
        <w:ind w:firstLine="434"/>
      </w:pPr>
      <w:r>
        <w:t>1</w:t>
      </w:r>
      <w:r>
        <w:rPr>
          <w:rFonts w:hint="eastAsia"/>
        </w:rPr>
        <w:t>．</w:t>
      </w:r>
      <w:r>
        <w:t>_______________________________________________________</w:t>
      </w:r>
      <w:r>
        <w:rPr>
          <w:rFonts w:hint="eastAsia"/>
        </w:rPr>
        <w:t xml:space="preserve">        </w:t>
      </w:r>
      <w:r>
        <w:t xml:space="preserve">                                            </w:t>
      </w:r>
    </w:p>
    <w:p w:rsidR="00AF19D0" w:rsidRDefault="00AF19D0">
      <w:pPr>
        <w:snapToGrid w:val="0"/>
        <w:spacing w:line="360" w:lineRule="auto"/>
        <w:ind w:firstLine="434"/>
        <w:rPr>
          <w:u w:val="single"/>
        </w:rPr>
      </w:pPr>
      <w:r>
        <w:t>2</w:t>
      </w:r>
      <w:r>
        <w:rPr>
          <w:rFonts w:hint="eastAsia"/>
        </w:rPr>
        <w:t>．</w:t>
      </w:r>
      <w:r>
        <w:t>_______________________________________________________</w:t>
      </w:r>
    </w:p>
    <w:p w:rsidR="00AF19D0" w:rsidRDefault="00AF19D0">
      <w:pPr>
        <w:snapToGrid w:val="0"/>
        <w:spacing w:line="360" w:lineRule="auto"/>
        <w:ind w:firstLine="434"/>
        <w:rPr>
          <w:u w:val="single"/>
        </w:rPr>
      </w:pPr>
      <w:r>
        <w:t>3</w:t>
      </w:r>
      <w:r>
        <w:rPr>
          <w:rFonts w:hint="eastAsia"/>
        </w:rPr>
        <w:t>．</w:t>
      </w:r>
      <w:r>
        <w:t>_______________________________________________________</w:t>
      </w:r>
    </w:p>
    <w:p w:rsidR="00AF19D0" w:rsidRDefault="00AF19D0">
      <w:pPr>
        <w:snapToGrid w:val="0"/>
        <w:spacing w:line="360" w:lineRule="auto"/>
        <w:ind w:firstLine="434"/>
        <w:rPr>
          <w:u w:val="single"/>
        </w:rPr>
      </w:pPr>
      <w:r>
        <w:t>4</w:t>
      </w:r>
      <w:r>
        <w:rPr>
          <w:rFonts w:hint="eastAsia"/>
        </w:rPr>
        <w:t>．</w:t>
      </w:r>
      <w:r>
        <w:t>_______________________________________________________</w:t>
      </w:r>
    </w:p>
    <w:p w:rsidR="00AF19D0" w:rsidRDefault="00AF19D0">
      <w:pPr>
        <w:snapToGrid w:val="0"/>
        <w:spacing w:line="360" w:lineRule="auto"/>
        <w:ind w:firstLine="434"/>
        <w:rPr>
          <w:u w:val="single"/>
        </w:rPr>
      </w:pPr>
      <w:r>
        <w:t>5</w:t>
      </w:r>
      <w:r>
        <w:rPr>
          <w:rFonts w:hint="eastAsia"/>
        </w:rPr>
        <w:t>．</w:t>
      </w:r>
      <w:r>
        <w:t>_______________________________________________________</w:t>
      </w:r>
    </w:p>
    <w:p w:rsidR="00AF19D0" w:rsidRDefault="00AF19D0">
      <w:pPr>
        <w:snapToGrid w:val="0"/>
        <w:spacing w:line="360" w:lineRule="auto"/>
        <w:ind w:firstLine="434"/>
        <w:rPr>
          <w:u w:val="single"/>
        </w:rPr>
      </w:pPr>
      <w:r>
        <w:t>6</w:t>
      </w:r>
      <w:r>
        <w:rPr>
          <w:rFonts w:hint="eastAsia"/>
        </w:rPr>
        <w:t>．</w:t>
      </w:r>
      <w:r>
        <w:t>_______________________________________________________</w:t>
      </w:r>
    </w:p>
    <w:p w:rsidR="00AF19D0" w:rsidRDefault="00AF19D0">
      <w:pPr>
        <w:snapToGrid w:val="0"/>
        <w:spacing w:line="360" w:lineRule="auto"/>
        <w:ind w:firstLine="434"/>
        <w:rPr>
          <w:u w:val="single"/>
        </w:rPr>
      </w:pPr>
      <w:r>
        <w:t>7</w:t>
      </w:r>
      <w:r>
        <w:rPr>
          <w:rFonts w:hint="eastAsia"/>
        </w:rPr>
        <w:t>．</w:t>
      </w:r>
      <w:r>
        <w:t>_______________________________________________________</w:t>
      </w:r>
    </w:p>
    <w:p w:rsidR="00AF19D0" w:rsidRDefault="00AF19D0">
      <w:pPr>
        <w:snapToGrid w:val="0"/>
        <w:spacing w:line="360" w:lineRule="auto"/>
        <w:ind w:firstLine="434"/>
        <w:rPr>
          <w:u w:val="single"/>
        </w:rPr>
      </w:pPr>
      <w:r>
        <w:t>8</w:t>
      </w:r>
      <w:r>
        <w:rPr>
          <w:rFonts w:hint="eastAsia"/>
        </w:rPr>
        <w:t>．</w:t>
      </w:r>
      <w:r>
        <w:t>_______________________________________________________</w:t>
      </w:r>
    </w:p>
    <w:p w:rsidR="00AF19D0" w:rsidRDefault="00AF19D0">
      <w:pPr>
        <w:snapToGrid w:val="0"/>
        <w:spacing w:line="360" w:lineRule="auto"/>
        <w:ind w:firstLine="434"/>
        <w:rPr>
          <w:u w:val="single"/>
        </w:rPr>
      </w:pPr>
      <w:r>
        <w:t>9</w:t>
      </w:r>
      <w:r>
        <w:rPr>
          <w:rFonts w:hint="eastAsia"/>
        </w:rPr>
        <w:t>．</w:t>
      </w:r>
      <w:r>
        <w:t>_______________________________________________________</w:t>
      </w:r>
    </w:p>
    <w:p w:rsidR="00AF19D0" w:rsidRDefault="00AF19D0">
      <w:pPr>
        <w:snapToGrid w:val="0"/>
        <w:spacing w:line="360" w:lineRule="auto"/>
        <w:ind w:firstLine="434"/>
        <w:jc w:val="left"/>
      </w:pPr>
      <w:r>
        <w:t>经核查</w:t>
      </w:r>
      <w:r>
        <w:rPr>
          <w:rFonts w:ascii="宋体" w:hAnsi="宋体"/>
        </w:rPr>
        <w:t>，上述申请因□申请登记材料不齐全；□申请登记材料不符合法定形式；□申请登记的不动产不属于本机构登记</w:t>
      </w:r>
      <w:r>
        <w:rPr>
          <w:rFonts w:ascii="宋体" w:hAnsi="宋体" w:hint="eastAsia"/>
        </w:rPr>
        <w:t>管辖</w:t>
      </w:r>
      <w:r>
        <w:rPr>
          <w:rFonts w:ascii="宋体" w:hAnsi="宋体"/>
        </w:rPr>
        <w:t>范围；□不符合法律法规规定的其他情形，</w:t>
      </w:r>
      <w:r>
        <w:rPr>
          <w:rFonts w:ascii="宋体" w:hAnsi="宋体" w:hint="eastAsia"/>
        </w:rPr>
        <w:t>按照《不动产登记暂行条例》第十七条的规定，</w:t>
      </w:r>
      <w:r>
        <w:rPr>
          <w:rFonts w:ascii="宋体" w:hAnsi="宋体"/>
        </w:rPr>
        <w:t>决定不予受理。具体情况如</w:t>
      </w:r>
      <w:r>
        <w:rPr>
          <w:rFonts w:ascii="宋体" w:hAnsi="宋体" w:hint="eastAsia"/>
        </w:rPr>
        <w:t>下：</w:t>
      </w:r>
      <w:r>
        <w:rPr>
          <w:rFonts w:ascii="宋体" w:hAnsi="宋体"/>
          <w:u w:val="single"/>
        </w:rPr>
        <w:t xml:space="preserve">                    </w:t>
      </w:r>
    </w:p>
    <w:p w:rsidR="00AF19D0" w:rsidRDefault="00AF19D0">
      <w:pPr>
        <w:snapToGrid w:val="0"/>
        <w:spacing w:line="360" w:lineRule="auto"/>
        <w:jc w:val="left"/>
      </w:pPr>
      <w:r>
        <w:rPr>
          <w:rFonts w:ascii="宋体" w:hAnsi="宋体"/>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r>
        <w:t xml:space="preserve">          </w:t>
      </w:r>
    </w:p>
    <w:p w:rsidR="00AF19D0" w:rsidRDefault="00AF19D0">
      <w:pPr>
        <w:snapToGrid w:val="0"/>
        <w:spacing w:line="360" w:lineRule="auto"/>
        <w:ind w:firstLine="420"/>
      </w:pPr>
      <w:r>
        <w:t>若对不予受理的</w:t>
      </w:r>
      <w:r>
        <w:rPr>
          <w:rFonts w:hint="eastAsia"/>
        </w:rPr>
        <w:t>决定</w:t>
      </w:r>
      <w:r>
        <w:t>不服，可自收到本告知书之日起</w:t>
      </w:r>
      <w:r>
        <w:t>60</w:t>
      </w:r>
      <w:r>
        <w:t>日内向行政复议机关申请行政复议，或者在收到本告知书之日起</w:t>
      </w:r>
      <w:r>
        <w:t>6</w:t>
      </w:r>
      <w:r>
        <w:t>个月内向人民法院</w:t>
      </w:r>
      <w:r>
        <w:rPr>
          <w:rFonts w:hint="eastAsia"/>
        </w:rPr>
        <w:t>提起行政诉讼</w:t>
      </w:r>
      <w:r>
        <w:t>。</w:t>
      </w:r>
    </w:p>
    <w:p w:rsidR="00AF19D0" w:rsidRDefault="00AF19D0">
      <w:pPr>
        <w:snapToGrid w:val="0"/>
        <w:spacing w:line="360" w:lineRule="auto"/>
        <w:ind w:firstLine="420"/>
      </w:pPr>
    </w:p>
    <w:p w:rsidR="00AF19D0" w:rsidRDefault="00AF19D0">
      <w:pPr>
        <w:snapToGrid w:val="0"/>
        <w:spacing w:line="360" w:lineRule="auto"/>
        <w:jc w:val="center"/>
      </w:pPr>
      <w:r>
        <w:rPr>
          <w:rFonts w:eastAsia="仿宋_GB2312"/>
          <w:w w:val="90"/>
          <w:sz w:val="22"/>
        </w:rPr>
        <w:t xml:space="preserve">                                </w:t>
      </w:r>
      <w:r>
        <w:t xml:space="preserve">               </w:t>
      </w:r>
    </w:p>
    <w:p w:rsidR="00AF19D0" w:rsidRDefault="00AF19D0">
      <w:pPr>
        <w:snapToGrid w:val="0"/>
        <w:spacing w:line="360" w:lineRule="auto"/>
        <w:jc w:val="center"/>
      </w:pPr>
    </w:p>
    <w:p w:rsidR="00AF19D0" w:rsidRDefault="00AF19D0">
      <w:pPr>
        <w:snapToGrid w:val="0"/>
        <w:spacing w:line="360" w:lineRule="auto"/>
        <w:jc w:val="center"/>
      </w:pPr>
      <w:r>
        <w:t xml:space="preserve">                                             </w:t>
      </w:r>
      <w:r>
        <w:rPr>
          <w:rFonts w:hint="eastAsia"/>
        </w:rPr>
        <w:t>登记机构：</w:t>
      </w:r>
      <w:r>
        <w:t>（印</w:t>
      </w:r>
      <w:r>
        <w:t xml:space="preserve">  </w:t>
      </w:r>
      <w:r>
        <w:t>章）</w:t>
      </w:r>
    </w:p>
    <w:p w:rsidR="00AF19D0" w:rsidRDefault="00AF19D0">
      <w:pPr>
        <w:snapToGrid w:val="0"/>
        <w:spacing w:line="360" w:lineRule="auto"/>
        <w:ind w:firstLineChars="2850" w:firstLine="5985"/>
      </w:pPr>
      <w:r>
        <w:t>年</w:t>
      </w:r>
      <w:r>
        <w:t xml:space="preserve">     </w:t>
      </w:r>
      <w:r>
        <w:t>月</w:t>
      </w:r>
      <w:r>
        <w:t xml:space="preserve">     </w:t>
      </w:r>
      <w:r>
        <w:t>日</w:t>
      </w:r>
    </w:p>
    <w:p w:rsidR="00AF19D0" w:rsidRDefault="00AF19D0">
      <w:pPr>
        <w:snapToGrid w:val="0"/>
        <w:spacing w:line="360" w:lineRule="auto"/>
        <w:ind w:firstLineChars="2850" w:firstLine="5985"/>
      </w:pPr>
    </w:p>
    <w:p w:rsidR="00AF19D0" w:rsidRDefault="00AF19D0">
      <w:pPr>
        <w:snapToGrid w:val="0"/>
        <w:spacing w:line="480" w:lineRule="auto"/>
        <w:ind w:firstLine="573"/>
        <w:rPr>
          <w:u w:val="single"/>
        </w:rPr>
      </w:pPr>
      <w:r>
        <w:t>收件人签字：</w:t>
      </w:r>
      <w:r>
        <w:rPr>
          <w:u w:val="single"/>
        </w:rPr>
        <w:t xml:space="preserve">                     </w:t>
      </w:r>
    </w:p>
    <w:p w:rsidR="00AF19D0" w:rsidRDefault="00AF19D0">
      <w:pPr>
        <w:snapToGrid w:val="0"/>
        <w:spacing w:line="480" w:lineRule="auto"/>
        <w:ind w:firstLine="573"/>
      </w:pPr>
      <w:r>
        <w:t>申请人签字：</w:t>
      </w:r>
      <w:r>
        <w:rPr>
          <w:u w:val="single"/>
        </w:rPr>
        <w:t xml:space="preserve">                    </w:t>
      </w:r>
    </w:p>
    <w:p w:rsidR="00AF19D0" w:rsidRDefault="00AF19D0">
      <w:pPr>
        <w:pStyle w:val="4"/>
        <w:spacing w:after="480" w:line="377" w:lineRule="auto"/>
        <w:ind w:firstLineChars="200" w:firstLine="562"/>
        <w:rPr>
          <w:rFonts w:ascii="Times New Roman" w:hAnsi="Times New Roman"/>
        </w:rPr>
        <w:sectPr w:rsidR="00AF19D0">
          <w:pgSz w:w="11906" w:h="16838"/>
          <w:pgMar w:top="1440" w:right="1800" w:bottom="1440" w:left="1800" w:header="851" w:footer="992" w:gutter="0"/>
          <w:cols w:space="720"/>
          <w:formProt w:val="0"/>
          <w:docGrid w:type="lines" w:linePitch="312"/>
        </w:sectPr>
      </w:pPr>
    </w:p>
    <w:p w:rsidR="00AF19D0" w:rsidRDefault="00AF19D0">
      <w:pPr>
        <w:pStyle w:val="afff7"/>
        <w:spacing w:beforeLines="0" w:afterLines="0"/>
      </w:pPr>
      <w:bookmarkStart w:id="550" w:name="_Toc451780754"/>
      <w:r>
        <w:lastRenderedPageBreak/>
        <w:t>不动产登记补充材料通知书</w:t>
      </w:r>
      <w:bookmarkEnd w:id="550"/>
    </w:p>
    <w:p w:rsidR="00AF19D0" w:rsidRDefault="00AF19D0" w:rsidP="009C3244">
      <w:pPr>
        <w:spacing w:afterLines="100"/>
        <w:jc w:val="center"/>
        <w:rPr>
          <w:rFonts w:eastAsia="方正大黑简体"/>
          <w:sz w:val="26"/>
          <w:szCs w:val="26"/>
        </w:rPr>
      </w:pPr>
      <w:bookmarkStart w:id="551" w:name="_Toc407033583"/>
      <w:r>
        <w:rPr>
          <w:rFonts w:eastAsia="方正大黑简体"/>
          <w:sz w:val="26"/>
          <w:szCs w:val="26"/>
        </w:rPr>
        <w:t>不动产登记补充材料通知书</w:t>
      </w:r>
      <w:bookmarkEnd w:id="551"/>
    </w:p>
    <w:p w:rsidR="00AF19D0" w:rsidRDefault="00AF19D0">
      <w:pPr>
        <w:snapToGrid w:val="0"/>
        <w:spacing w:line="360" w:lineRule="auto"/>
        <w:ind w:firstLineChars="3000" w:firstLine="6300"/>
      </w:pPr>
      <w:r>
        <w:t>编号：</w:t>
      </w:r>
    </w:p>
    <w:p w:rsidR="00AF19D0" w:rsidRDefault="00AF19D0" w:rsidP="009C3244">
      <w:pPr>
        <w:spacing w:afterLines="50" w:line="360" w:lineRule="auto"/>
        <w:rPr>
          <w:szCs w:val="21"/>
        </w:rPr>
      </w:pPr>
      <w:r>
        <w:rPr>
          <w:szCs w:val="21"/>
          <w:u w:val="single"/>
        </w:rPr>
        <w:t xml:space="preserve">                                     </w:t>
      </w:r>
      <w:r>
        <w:rPr>
          <w:szCs w:val="21"/>
        </w:rPr>
        <w:t>：</w:t>
      </w:r>
    </w:p>
    <w:p w:rsidR="00AF19D0" w:rsidRDefault="00AF19D0">
      <w:pPr>
        <w:snapToGrid w:val="0"/>
        <w:spacing w:line="360" w:lineRule="auto"/>
        <w:ind w:firstLineChars="200" w:firstLine="420"/>
      </w:pPr>
      <w:r>
        <w:t>_________</w:t>
      </w:r>
      <w:r>
        <w:t>年</w:t>
      </w:r>
      <w:r>
        <w:t>_________</w:t>
      </w:r>
      <w:r>
        <w:t>月</w:t>
      </w:r>
      <w:r>
        <w:t>_________</w:t>
      </w:r>
      <w:r>
        <w:t>日，收到你（单位）</w:t>
      </w:r>
      <w:r>
        <w:rPr>
          <w:szCs w:val="21"/>
          <w:u w:val="single"/>
        </w:rPr>
        <w:t xml:space="preserve">                     </w:t>
      </w:r>
      <w:r>
        <w:rPr>
          <w:i/>
          <w:szCs w:val="21"/>
          <w:u w:val="single"/>
        </w:rPr>
        <w:t>（不动产坐落及登记类型）</w:t>
      </w:r>
      <w:r>
        <w:rPr>
          <w:szCs w:val="21"/>
        </w:rPr>
        <w:t>申</w:t>
      </w:r>
      <w:r>
        <w:t>请，受理编号为</w:t>
      </w:r>
      <w:r>
        <w:rPr>
          <w:szCs w:val="21"/>
          <w:u w:val="single"/>
        </w:rPr>
        <w:t xml:space="preserve">                  </w:t>
      </w:r>
      <w:r>
        <w:t>。经核查，因所提交的申请材料尚不足以证明申请登记相关事项</w:t>
      </w:r>
      <w:r>
        <w:rPr>
          <w:rFonts w:hint="eastAsia"/>
        </w:rPr>
        <w:t>，</w:t>
      </w:r>
      <w:r>
        <w:rPr>
          <w:rFonts w:ascii="宋体" w:hAnsi="宋体" w:hint="eastAsia"/>
        </w:rPr>
        <w:t>按照《不动产登记暂行条例》第十七条的规定，</w:t>
      </w:r>
      <w:r>
        <w:t>请补充以下申请材料：</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025"/>
        <w:gridCol w:w="2071"/>
        <w:gridCol w:w="2656"/>
      </w:tblGrid>
      <w:tr w:rsidR="00AF19D0">
        <w:trPr>
          <w:cantSplit/>
          <w:trHeight w:val="291"/>
          <w:jc w:val="center"/>
        </w:trPr>
        <w:tc>
          <w:tcPr>
            <w:tcW w:w="4025" w:type="dxa"/>
            <w:tcBorders>
              <w:top w:val="single" w:sz="8"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r>
              <w:rPr>
                <w:sz w:val="18"/>
                <w:szCs w:val="18"/>
              </w:rPr>
              <w:t>需补充的</w:t>
            </w:r>
            <w:r>
              <w:rPr>
                <w:rFonts w:hint="eastAsia"/>
                <w:sz w:val="18"/>
                <w:szCs w:val="18"/>
              </w:rPr>
              <w:t>申请材料</w:t>
            </w:r>
          </w:p>
        </w:tc>
        <w:tc>
          <w:tcPr>
            <w:tcW w:w="2071" w:type="dxa"/>
            <w:tcBorders>
              <w:top w:val="single" w:sz="8"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r>
              <w:rPr>
                <w:sz w:val="18"/>
                <w:szCs w:val="18"/>
              </w:rPr>
              <w:t>份</w:t>
            </w:r>
            <w:r>
              <w:rPr>
                <w:sz w:val="18"/>
                <w:szCs w:val="18"/>
              </w:rPr>
              <w:t xml:space="preserve">  </w:t>
            </w:r>
            <w:r>
              <w:rPr>
                <w:sz w:val="18"/>
                <w:szCs w:val="18"/>
              </w:rPr>
              <w:t>数</w:t>
            </w:r>
          </w:p>
        </w:tc>
        <w:tc>
          <w:tcPr>
            <w:tcW w:w="2656" w:type="dxa"/>
            <w:tcBorders>
              <w:top w:val="single" w:sz="8" w:space="0" w:color="auto"/>
              <w:left w:val="single" w:sz="4" w:space="0" w:color="auto"/>
              <w:bottom w:val="single" w:sz="4" w:space="0" w:color="auto"/>
              <w:right w:val="single" w:sz="8" w:space="0" w:color="auto"/>
            </w:tcBorders>
          </w:tcPr>
          <w:p w:rsidR="00AF19D0" w:rsidRDefault="00AF19D0">
            <w:pPr>
              <w:spacing w:line="360" w:lineRule="auto"/>
              <w:jc w:val="center"/>
              <w:rPr>
                <w:sz w:val="18"/>
                <w:szCs w:val="18"/>
              </w:rPr>
            </w:pPr>
            <w:r>
              <w:rPr>
                <w:sz w:val="18"/>
                <w:szCs w:val="18"/>
              </w:rPr>
              <w:t>材料形式</w:t>
            </w:r>
          </w:p>
        </w:tc>
      </w:tr>
      <w:tr w:rsidR="00AF19D0">
        <w:trPr>
          <w:cantSplit/>
          <w:trHeight w:val="291"/>
          <w:jc w:val="center"/>
        </w:trPr>
        <w:tc>
          <w:tcPr>
            <w:tcW w:w="4025"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071"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56"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4025"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071"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56"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4025"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071"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56"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4025"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071"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56"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4025"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071"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56"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4025"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071"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56"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4025" w:type="dxa"/>
            <w:tcBorders>
              <w:top w:val="single" w:sz="4" w:space="0" w:color="auto"/>
              <w:left w:val="single" w:sz="8" w:space="0" w:color="auto"/>
              <w:bottom w:val="single" w:sz="8" w:space="0" w:color="auto"/>
              <w:right w:val="single" w:sz="4" w:space="0" w:color="auto"/>
            </w:tcBorders>
            <w:vAlign w:val="center"/>
          </w:tcPr>
          <w:p w:rsidR="00AF19D0" w:rsidRDefault="00AF19D0">
            <w:pPr>
              <w:spacing w:line="360" w:lineRule="auto"/>
              <w:jc w:val="center"/>
              <w:rPr>
                <w:sz w:val="18"/>
                <w:szCs w:val="18"/>
              </w:rPr>
            </w:pPr>
          </w:p>
        </w:tc>
        <w:tc>
          <w:tcPr>
            <w:tcW w:w="2071" w:type="dxa"/>
            <w:tcBorders>
              <w:top w:val="single" w:sz="4" w:space="0" w:color="auto"/>
              <w:left w:val="single" w:sz="4" w:space="0" w:color="auto"/>
              <w:bottom w:val="single" w:sz="8" w:space="0" w:color="auto"/>
              <w:right w:val="single" w:sz="8" w:space="0" w:color="auto"/>
            </w:tcBorders>
            <w:vAlign w:val="center"/>
          </w:tcPr>
          <w:p w:rsidR="00AF19D0" w:rsidRDefault="00AF19D0">
            <w:pPr>
              <w:spacing w:line="360" w:lineRule="auto"/>
              <w:jc w:val="center"/>
              <w:rPr>
                <w:sz w:val="18"/>
                <w:szCs w:val="18"/>
              </w:rPr>
            </w:pPr>
          </w:p>
        </w:tc>
        <w:tc>
          <w:tcPr>
            <w:tcW w:w="2656" w:type="dxa"/>
            <w:tcBorders>
              <w:top w:val="single" w:sz="4" w:space="0" w:color="auto"/>
              <w:left w:val="single" w:sz="4" w:space="0" w:color="auto"/>
              <w:bottom w:val="single" w:sz="8"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bl>
    <w:p w:rsidR="00AF19D0" w:rsidRDefault="00AF19D0">
      <w:pPr>
        <w:snapToGrid w:val="0"/>
        <w:spacing w:line="360" w:lineRule="auto"/>
      </w:pPr>
    </w:p>
    <w:p w:rsidR="00AF19D0" w:rsidRDefault="00AF19D0">
      <w:pPr>
        <w:snapToGrid w:val="0"/>
        <w:spacing w:line="360" w:lineRule="auto"/>
        <w:ind w:firstLine="406"/>
      </w:pPr>
      <w:r>
        <w:t>请按照上述要求补正材料并送达不动产登记机构，补正材料时间不计入</w:t>
      </w:r>
      <w:r>
        <w:rPr>
          <w:rFonts w:hint="eastAsia"/>
        </w:rPr>
        <w:t>登记</w:t>
      </w:r>
      <w:r>
        <w:t>办理时限。</w:t>
      </w:r>
    </w:p>
    <w:p w:rsidR="00AF19D0" w:rsidRDefault="00AF19D0">
      <w:pPr>
        <w:spacing w:line="360" w:lineRule="auto"/>
        <w:rPr>
          <w:rFonts w:eastAsia="仿宋_GB2312"/>
          <w:w w:val="90"/>
          <w:sz w:val="22"/>
        </w:rPr>
      </w:pPr>
    </w:p>
    <w:p w:rsidR="00AF19D0" w:rsidRDefault="00AF19D0">
      <w:pPr>
        <w:spacing w:line="360" w:lineRule="auto"/>
        <w:jc w:val="center"/>
      </w:pPr>
      <w:r>
        <w:t xml:space="preserve">                                    </w:t>
      </w:r>
      <w:r>
        <w:rPr>
          <w:rFonts w:hint="eastAsia"/>
        </w:rPr>
        <w:t xml:space="preserve">     </w:t>
      </w:r>
      <w:r>
        <w:t xml:space="preserve"> </w:t>
      </w:r>
      <w:r>
        <w:rPr>
          <w:rFonts w:hint="eastAsia"/>
        </w:rPr>
        <w:t>登记机构：</w:t>
      </w:r>
      <w:r>
        <w:t>（印</w:t>
      </w:r>
      <w:r>
        <w:t xml:space="preserve">  </w:t>
      </w:r>
      <w:r>
        <w:t>章）</w:t>
      </w:r>
    </w:p>
    <w:p w:rsidR="00AF19D0" w:rsidRDefault="00AF19D0">
      <w:pPr>
        <w:spacing w:line="360" w:lineRule="auto"/>
        <w:ind w:firstLineChars="1900" w:firstLine="3990"/>
      </w:pPr>
      <w:r>
        <w:t xml:space="preserve">               </w:t>
      </w:r>
      <w:r>
        <w:t>年</w:t>
      </w:r>
      <w:r>
        <w:t xml:space="preserve">     </w:t>
      </w:r>
      <w:r>
        <w:t>月</w:t>
      </w:r>
      <w:r>
        <w:t xml:space="preserve">     </w:t>
      </w:r>
      <w:r>
        <w:t>日</w:t>
      </w:r>
    </w:p>
    <w:p w:rsidR="00AF19D0" w:rsidRDefault="00AF19D0">
      <w:pPr>
        <w:snapToGrid w:val="0"/>
        <w:spacing w:line="480" w:lineRule="auto"/>
        <w:ind w:firstLine="573"/>
      </w:pPr>
      <w:r>
        <w:t>收件人签字：</w:t>
      </w:r>
      <w:r>
        <w:rPr>
          <w:u w:val="single"/>
        </w:rPr>
        <w:t xml:space="preserve">                     </w:t>
      </w:r>
    </w:p>
    <w:p w:rsidR="00AF19D0" w:rsidRDefault="00AF19D0">
      <w:pPr>
        <w:snapToGrid w:val="0"/>
        <w:spacing w:line="480" w:lineRule="auto"/>
        <w:ind w:firstLine="573"/>
        <w:rPr>
          <w:u w:val="single"/>
        </w:rPr>
      </w:pPr>
      <w:r>
        <w:t>申请人签字：</w:t>
      </w:r>
      <w:r>
        <w:rPr>
          <w:u w:val="single"/>
        </w:rPr>
        <w:t xml:space="preserve">                     </w:t>
      </w:r>
    </w:p>
    <w:p w:rsidR="00AF19D0" w:rsidRDefault="00AF19D0">
      <w:pPr>
        <w:snapToGrid w:val="0"/>
        <w:spacing w:line="480" w:lineRule="auto"/>
        <w:ind w:firstLine="573"/>
      </w:pPr>
    </w:p>
    <w:p w:rsidR="00AF19D0" w:rsidRDefault="00AF19D0">
      <w:pPr>
        <w:pStyle w:val="4"/>
        <w:spacing w:after="480" w:line="377" w:lineRule="auto"/>
        <w:ind w:firstLineChars="200" w:firstLine="562"/>
        <w:rPr>
          <w:rFonts w:ascii="Times New Roman" w:hAnsi="Times New Roman"/>
        </w:rPr>
        <w:sectPr w:rsidR="00AF19D0">
          <w:pgSz w:w="11906" w:h="16838"/>
          <w:pgMar w:top="1440" w:right="1800" w:bottom="1440" w:left="1800" w:header="851" w:footer="992" w:gutter="0"/>
          <w:cols w:space="720"/>
          <w:formProt w:val="0"/>
          <w:docGrid w:type="lines" w:linePitch="312"/>
        </w:sectPr>
      </w:pPr>
    </w:p>
    <w:p w:rsidR="00AF19D0" w:rsidRDefault="00AF19D0">
      <w:pPr>
        <w:pStyle w:val="afff7"/>
        <w:spacing w:beforeLines="0" w:afterLines="0"/>
      </w:pPr>
      <w:bookmarkStart w:id="552" w:name="_Toc451780755"/>
      <w:r>
        <w:lastRenderedPageBreak/>
        <w:t>不动产登记补充材料接收凭证</w:t>
      </w:r>
      <w:bookmarkEnd w:id="552"/>
    </w:p>
    <w:p w:rsidR="00AF19D0" w:rsidRDefault="00AF19D0" w:rsidP="009C3244">
      <w:pPr>
        <w:spacing w:afterLines="100"/>
        <w:jc w:val="center"/>
        <w:rPr>
          <w:rFonts w:eastAsia="仿宋_GB2312"/>
          <w:w w:val="90"/>
          <w:sz w:val="22"/>
        </w:rPr>
      </w:pPr>
      <w:bookmarkStart w:id="553" w:name="_Toc407033585"/>
      <w:r>
        <w:rPr>
          <w:rFonts w:eastAsia="方正大黑简体"/>
          <w:sz w:val="26"/>
          <w:szCs w:val="26"/>
        </w:rPr>
        <w:t>不动产登记补充材料接收凭证</w:t>
      </w:r>
      <w:bookmarkEnd w:id="553"/>
      <w:r>
        <w:rPr>
          <w:rFonts w:eastAsia="仿宋_GB2312"/>
          <w:w w:val="90"/>
          <w:sz w:val="22"/>
        </w:rPr>
        <w:t xml:space="preserve">　　</w:t>
      </w:r>
      <w:r>
        <w:rPr>
          <w:rFonts w:eastAsia="仿宋_GB2312"/>
          <w:w w:val="90"/>
          <w:sz w:val="22"/>
        </w:rPr>
        <w:t xml:space="preserve">         </w:t>
      </w:r>
    </w:p>
    <w:p w:rsidR="00AF19D0" w:rsidRDefault="00AF19D0">
      <w:pPr>
        <w:snapToGrid w:val="0"/>
        <w:spacing w:line="360" w:lineRule="auto"/>
        <w:ind w:right="839"/>
        <w:jc w:val="center"/>
      </w:pPr>
      <w:r>
        <w:t xml:space="preserve">                                                          </w:t>
      </w:r>
      <w:r>
        <w:t>编号：</w:t>
      </w:r>
    </w:p>
    <w:p w:rsidR="00AF19D0" w:rsidRDefault="00AF19D0" w:rsidP="009C3244">
      <w:pPr>
        <w:spacing w:afterLines="50" w:line="360" w:lineRule="auto"/>
        <w:rPr>
          <w:szCs w:val="21"/>
        </w:rPr>
      </w:pPr>
      <w:r>
        <w:rPr>
          <w:szCs w:val="21"/>
          <w:u w:val="single"/>
        </w:rPr>
        <w:t xml:space="preserve">                                     </w:t>
      </w:r>
      <w:r>
        <w:rPr>
          <w:szCs w:val="21"/>
        </w:rPr>
        <w:t>：</w:t>
      </w:r>
    </w:p>
    <w:p w:rsidR="00AF19D0" w:rsidRDefault="00AF19D0" w:rsidP="009C3244">
      <w:pPr>
        <w:spacing w:afterLines="50" w:line="360" w:lineRule="auto"/>
        <w:ind w:firstLine="448"/>
      </w:pPr>
      <w:r>
        <w:t>___________</w:t>
      </w:r>
      <w:r>
        <w:t>年</w:t>
      </w:r>
      <w:r>
        <w:t>________</w:t>
      </w:r>
      <w:r>
        <w:t>月</w:t>
      </w:r>
      <w:r>
        <w:t>________</w:t>
      </w:r>
      <w:r>
        <w:t>日，收到你（单位）</w:t>
      </w:r>
      <w:r>
        <w:rPr>
          <w:szCs w:val="21"/>
        </w:rPr>
        <w:t>受理编号为</w:t>
      </w:r>
      <w:r>
        <w:rPr>
          <w:szCs w:val="21"/>
          <w:u w:val="single"/>
        </w:rPr>
        <w:t xml:space="preserve">             </w:t>
      </w:r>
      <w:r>
        <w:rPr>
          <w:szCs w:val="21"/>
        </w:rPr>
        <w:t>的补正材料</w:t>
      </w:r>
      <w:r>
        <w:t>，具体如下：</w:t>
      </w:r>
      <w: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3092"/>
        <w:gridCol w:w="2739"/>
        <w:gridCol w:w="2691"/>
      </w:tblGrid>
      <w:tr w:rsidR="00AF19D0">
        <w:trPr>
          <w:cantSplit/>
          <w:trHeight w:val="291"/>
          <w:jc w:val="center"/>
        </w:trPr>
        <w:tc>
          <w:tcPr>
            <w:tcW w:w="3092" w:type="dxa"/>
            <w:tcBorders>
              <w:top w:val="single" w:sz="8"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r>
              <w:rPr>
                <w:sz w:val="18"/>
                <w:szCs w:val="18"/>
              </w:rPr>
              <w:t>已补正的文件资料</w:t>
            </w:r>
          </w:p>
        </w:tc>
        <w:tc>
          <w:tcPr>
            <w:tcW w:w="2739" w:type="dxa"/>
            <w:tcBorders>
              <w:top w:val="single" w:sz="8"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r>
              <w:rPr>
                <w:sz w:val="18"/>
                <w:szCs w:val="18"/>
              </w:rPr>
              <w:t>份</w:t>
            </w:r>
            <w:r>
              <w:rPr>
                <w:sz w:val="18"/>
                <w:szCs w:val="18"/>
              </w:rPr>
              <w:t xml:space="preserve">  </w:t>
            </w:r>
            <w:r>
              <w:rPr>
                <w:sz w:val="18"/>
                <w:szCs w:val="18"/>
              </w:rPr>
              <w:t>数</w:t>
            </w:r>
          </w:p>
        </w:tc>
        <w:tc>
          <w:tcPr>
            <w:tcW w:w="2691" w:type="dxa"/>
            <w:tcBorders>
              <w:top w:val="single" w:sz="8" w:space="0" w:color="auto"/>
              <w:left w:val="single" w:sz="4" w:space="0" w:color="auto"/>
              <w:bottom w:val="single" w:sz="4" w:space="0" w:color="auto"/>
              <w:right w:val="single" w:sz="8" w:space="0" w:color="auto"/>
            </w:tcBorders>
          </w:tcPr>
          <w:p w:rsidR="00AF19D0" w:rsidRDefault="00AF19D0">
            <w:pPr>
              <w:spacing w:line="360" w:lineRule="auto"/>
              <w:jc w:val="center"/>
              <w:rPr>
                <w:sz w:val="18"/>
                <w:szCs w:val="18"/>
              </w:rPr>
            </w:pPr>
            <w:r>
              <w:rPr>
                <w:sz w:val="18"/>
                <w:szCs w:val="18"/>
              </w:rPr>
              <w:t>材料形式</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8"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8"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8"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bl>
    <w:p w:rsidR="00AF19D0" w:rsidRDefault="00AF19D0">
      <w:pPr>
        <w:spacing w:line="360" w:lineRule="auto"/>
      </w:pPr>
    </w:p>
    <w:p w:rsidR="00AF19D0" w:rsidRDefault="00AF19D0">
      <w:pPr>
        <w:spacing w:line="360" w:lineRule="auto"/>
      </w:pPr>
      <w:r>
        <w:t xml:space="preserve">                                     </w:t>
      </w:r>
    </w:p>
    <w:p w:rsidR="00AF19D0" w:rsidRDefault="00AF19D0">
      <w:pPr>
        <w:spacing w:line="360" w:lineRule="auto"/>
        <w:jc w:val="center"/>
      </w:pPr>
      <w:r>
        <w:t xml:space="preserve">                                          </w:t>
      </w:r>
      <w:r>
        <w:rPr>
          <w:rFonts w:hint="eastAsia"/>
        </w:rPr>
        <w:t>登记机构：</w:t>
      </w:r>
      <w:r>
        <w:t>（印</w:t>
      </w:r>
      <w:r>
        <w:t xml:space="preserve">  </w:t>
      </w:r>
      <w:r>
        <w:t>章）</w:t>
      </w:r>
    </w:p>
    <w:p w:rsidR="00AF19D0" w:rsidRDefault="00AF19D0">
      <w:pPr>
        <w:spacing w:line="360" w:lineRule="auto"/>
        <w:ind w:firstLineChars="1900" w:firstLine="3990"/>
      </w:pPr>
      <w:r>
        <w:t xml:space="preserve">                </w:t>
      </w:r>
      <w:r>
        <w:t>年</w:t>
      </w:r>
      <w:r>
        <w:t xml:space="preserve">     </w:t>
      </w:r>
      <w:r>
        <w:t>月</w:t>
      </w:r>
      <w:r>
        <w:t xml:space="preserve">     </w:t>
      </w:r>
      <w:r>
        <w:t>日</w:t>
      </w:r>
    </w:p>
    <w:p w:rsidR="00AF19D0" w:rsidRDefault="00AF19D0">
      <w:pPr>
        <w:spacing w:line="360" w:lineRule="auto"/>
        <w:ind w:firstLineChars="1900" w:firstLine="3990"/>
      </w:pPr>
    </w:p>
    <w:p w:rsidR="00AF19D0" w:rsidRDefault="00AF19D0">
      <w:pPr>
        <w:snapToGrid w:val="0"/>
        <w:spacing w:line="360" w:lineRule="auto"/>
        <w:ind w:firstLine="570"/>
      </w:pPr>
    </w:p>
    <w:p w:rsidR="00AF19D0" w:rsidRDefault="00AF19D0">
      <w:pPr>
        <w:snapToGrid w:val="0"/>
        <w:spacing w:line="360" w:lineRule="auto"/>
      </w:pPr>
    </w:p>
    <w:p w:rsidR="00AF19D0" w:rsidRDefault="00AF19D0">
      <w:pPr>
        <w:snapToGrid w:val="0"/>
        <w:spacing w:line="480" w:lineRule="auto"/>
        <w:ind w:firstLine="573"/>
      </w:pPr>
      <w:r>
        <w:t>收件人签字：</w:t>
      </w:r>
      <w:r>
        <w:rPr>
          <w:u w:val="single"/>
        </w:rPr>
        <w:t xml:space="preserve">                     </w:t>
      </w:r>
    </w:p>
    <w:p w:rsidR="00AF19D0" w:rsidRDefault="00AF19D0">
      <w:pPr>
        <w:snapToGrid w:val="0"/>
        <w:spacing w:line="480" w:lineRule="auto"/>
        <w:ind w:firstLine="573"/>
      </w:pPr>
      <w:r>
        <w:t>申请人签字：</w:t>
      </w:r>
      <w:r>
        <w:rPr>
          <w:u w:val="single"/>
        </w:rPr>
        <w:t xml:space="preserve">                     </w:t>
      </w:r>
    </w:p>
    <w:p w:rsidR="00AF19D0" w:rsidRDefault="00AF19D0">
      <w:pPr>
        <w:snapToGrid w:val="0"/>
        <w:spacing w:line="480" w:lineRule="auto"/>
        <w:ind w:firstLine="573"/>
      </w:pPr>
      <w:r>
        <w:t>注：</w:t>
      </w:r>
      <w:r>
        <w:rPr>
          <w:rFonts w:hint="eastAsia"/>
        </w:rPr>
        <w:t>登记</w:t>
      </w:r>
      <w:r>
        <w:t>办</w:t>
      </w:r>
      <w:r>
        <w:rPr>
          <w:rFonts w:hint="eastAsia"/>
        </w:rPr>
        <w:t>理</w:t>
      </w:r>
      <w:r>
        <w:t>时限自补</w:t>
      </w:r>
      <w:r>
        <w:rPr>
          <w:rFonts w:hint="eastAsia"/>
        </w:rPr>
        <w:t>充申请</w:t>
      </w:r>
      <w:r>
        <w:t>材料之日起重新计算。</w:t>
      </w:r>
    </w:p>
    <w:p w:rsidR="00AF19D0" w:rsidRDefault="00AF19D0">
      <w:pPr>
        <w:pStyle w:val="4"/>
        <w:spacing w:after="480" w:line="377" w:lineRule="auto"/>
        <w:ind w:firstLineChars="200" w:firstLine="562"/>
        <w:rPr>
          <w:rFonts w:ascii="Times New Roman" w:hAnsi="Times New Roman"/>
        </w:rPr>
        <w:sectPr w:rsidR="00AF19D0">
          <w:pgSz w:w="11906" w:h="16838"/>
          <w:pgMar w:top="1440" w:right="1800" w:bottom="1440" w:left="1800" w:header="851" w:footer="992" w:gutter="0"/>
          <w:cols w:space="720"/>
          <w:formProt w:val="0"/>
          <w:docGrid w:type="lines" w:linePitch="312"/>
        </w:sectPr>
      </w:pPr>
    </w:p>
    <w:p w:rsidR="00AF19D0" w:rsidRDefault="00AF19D0">
      <w:pPr>
        <w:pStyle w:val="afff7"/>
        <w:spacing w:beforeLines="0" w:afterLines="0"/>
      </w:pPr>
      <w:bookmarkStart w:id="554" w:name="_Toc451780756"/>
      <w:r>
        <w:lastRenderedPageBreak/>
        <w:t>不予登记</w:t>
      </w:r>
      <w:r>
        <w:rPr>
          <w:rFonts w:hint="eastAsia"/>
        </w:rPr>
        <w:t>告知</w:t>
      </w:r>
      <w:r>
        <w:t>书</w:t>
      </w:r>
      <w:bookmarkEnd w:id="554"/>
    </w:p>
    <w:p w:rsidR="00AF19D0" w:rsidRDefault="00AF19D0" w:rsidP="009C3244">
      <w:pPr>
        <w:spacing w:afterLines="100"/>
        <w:jc w:val="center"/>
        <w:rPr>
          <w:rFonts w:eastAsia="方正大黑简体"/>
          <w:sz w:val="26"/>
          <w:szCs w:val="26"/>
        </w:rPr>
      </w:pPr>
      <w:r>
        <w:rPr>
          <w:rFonts w:eastAsia="方正大黑简体"/>
          <w:sz w:val="26"/>
          <w:szCs w:val="26"/>
        </w:rPr>
        <w:t>不予登记</w:t>
      </w:r>
      <w:r>
        <w:rPr>
          <w:rFonts w:eastAsia="方正大黑简体" w:hint="eastAsia"/>
          <w:sz w:val="26"/>
          <w:szCs w:val="26"/>
        </w:rPr>
        <w:t>告知</w:t>
      </w:r>
      <w:r>
        <w:rPr>
          <w:rFonts w:eastAsia="方正大黑简体"/>
          <w:sz w:val="26"/>
          <w:szCs w:val="26"/>
        </w:rPr>
        <w:t>书</w:t>
      </w:r>
    </w:p>
    <w:p w:rsidR="00AF19D0" w:rsidRDefault="00AF19D0">
      <w:pPr>
        <w:spacing w:line="360" w:lineRule="auto"/>
        <w:ind w:right="420" w:firstLineChars="2828" w:firstLine="5939"/>
      </w:pPr>
      <w:r>
        <w:t>编号：</w:t>
      </w:r>
    </w:p>
    <w:p w:rsidR="00AF19D0" w:rsidRDefault="00AF19D0">
      <w:pPr>
        <w:spacing w:line="360" w:lineRule="auto"/>
      </w:pPr>
    </w:p>
    <w:p w:rsidR="00AF19D0" w:rsidRDefault="00AF19D0" w:rsidP="009C3244">
      <w:pPr>
        <w:spacing w:afterLines="50" w:line="360" w:lineRule="auto"/>
        <w:rPr>
          <w:szCs w:val="21"/>
        </w:rPr>
      </w:pPr>
      <w:r>
        <w:rPr>
          <w:szCs w:val="21"/>
          <w:u w:val="single"/>
        </w:rPr>
        <w:t xml:space="preserve">                           </w:t>
      </w:r>
      <w:r>
        <w:rPr>
          <w:szCs w:val="21"/>
        </w:rPr>
        <w:t>：</w:t>
      </w:r>
    </w:p>
    <w:p w:rsidR="00AF19D0" w:rsidRDefault="00AF19D0">
      <w:pPr>
        <w:snapToGrid w:val="0"/>
        <w:spacing w:line="360" w:lineRule="auto"/>
        <w:ind w:firstLine="434"/>
      </w:pPr>
      <w:r>
        <w:t>__________</w:t>
      </w:r>
      <w:r>
        <w:t>年</w:t>
      </w:r>
      <w:r>
        <w:t>___</w:t>
      </w:r>
      <w:r>
        <w:t>月</w:t>
      </w:r>
      <w:r>
        <w:t>___</w:t>
      </w:r>
      <w:r>
        <w:t>日，收到你（单位）</w:t>
      </w:r>
      <w:r>
        <w:rPr>
          <w:szCs w:val="21"/>
          <w:u w:val="single"/>
        </w:rPr>
        <w:t xml:space="preserve">                                </w:t>
      </w:r>
      <w:r>
        <w:rPr>
          <w:i/>
          <w:szCs w:val="21"/>
          <w:u w:val="single"/>
        </w:rPr>
        <w:t>（不动产坐落及登记类型）</w:t>
      </w:r>
      <w:r>
        <w:rPr>
          <w:szCs w:val="21"/>
        </w:rPr>
        <w:t>申</w:t>
      </w:r>
      <w:r>
        <w:t>请，受理编号为：</w:t>
      </w:r>
      <w:r>
        <w:rPr>
          <w:szCs w:val="21"/>
          <w:u w:val="single"/>
        </w:rPr>
        <w:t xml:space="preserve">                    </w:t>
      </w:r>
      <w:r>
        <w:t>。经审查，因</w:t>
      </w:r>
      <w:r>
        <w:rPr>
          <w:rFonts w:ascii="宋体" w:hAnsi="宋体"/>
          <w:szCs w:val="21"/>
        </w:rPr>
        <w:t>□</w:t>
      </w:r>
      <w:r>
        <w:rPr>
          <w:szCs w:val="21"/>
        </w:rPr>
        <w:t>违反法律、</w:t>
      </w:r>
      <w:r>
        <w:rPr>
          <w:rFonts w:ascii="宋体" w:hAnsi="宋体"/>
          <w:szCs w:val="21"/>
        </w:rPr>
        <w:t>行政法规规定 □存在尚未解决的权属争议 □申请登记的不动产权利超过规定期限 □法律、行政法规规定不予登记的其他情形，</w:t>
      </w:r>
      <w:r>
        <w:rPr>
          <w:rFonts w:ascii="宋体" w:hAnsi="宋体"/>
        </w:rPr>
        <w:t>根据《不动产登记暂行条例》第二十二条的规定，决定不予登记。具体情况如下：</w:t>
      </w:r>
      <w:r>
        <w:rPr>
          <w:rFonts w:ascii="宋体" w:hAnsi="宋体"/>
          <w:u w:val="single"/>
        </w:rPr>
        <w:t xml:space="preserve">      </w:t>
      </w:r>
      <w:r>
        <w:rPr>
          <w:u w:val="single"/>
        </w:rPr>
        <w:t xml:space="preserve">          </w:t>
      </w:r>
      <w:r>
        <w:rPr>
          <w:rFonts w:hint="eastAsia"/>
          <w:u w:val="single"/>
        </w:rPr>
        <w:t xml:space="preserve">      </w:t>
      </w:r>
      <w:r>
        <w:rPr>
          <w:u w:val="single"/>
        </w:rPr>
        <w:t xml:space="preserve">                           </w:t>
      </w:r>
    </w:p>
    <w:p w:rsidR="00AF19D0" w:rsidRDefault="00AF19D0">
      <w:pPr>
        <w:snapToGrid w:val="0"/>
        <w:spacing w:line="360" w:lineRule="auto"/>
      </w:pPr>
      <w:r>
        <w:rPr>
          <w:rFonts w:ascii="宋体" w:hAnsi="宋体"/>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w:t>
      </w:r>
      <w:r>
        <w:t xml:space="preserve">      </w:t>
      </w:r>
    </w:p>
    <w:p w:rsidR="00AF19D0" w:rsidRDefault="00AF19D0">
      <w:pPr>
        <w:spacing w:line="360" w:lineRule="auto"/>
        <w:ind w:firstLineChars="200" w:firstLine="420"/>
        <w:rPr>
          <w:szCs w:val="21"/>
          <w:u w:val="single"/>
        </w:rPr>
      </w:pPr>
      <w:r>
        <w:t>若对本决定内容不服，可自收到本</w:t>
      </w:r>
      <w:r>
        <w:rPr>
          <w:rFonts w:hint="eastAsia"/>
        </w:rPr>
        <w:t>告知</w:t>
      </w:r>
      <w:r>
        <w:t>书之日起</w:t>
      </w:r>
      <w:r>
        <w:t>60</w:t>
      </w:r>
      <w:r>
        <w:t>日内向行政复议机关申请行政复议，或者在收到本</w:t>
      </w:r>
      <w:r>
        <w:rPr>
          <w:rFonts w:hint="eastAsia"/>
        </w:rPr>
        <w:t>告知</w:t>
      </w:r>
      <w:r>
        <w:t>书之日起</w:t>
      </w:r>
      <w:r>
        <w:t>6</w:t>
      </w:r>
      <w:r>
        <w:t>个月内向人民法院</w:t>
      </w:r>
      <w:r>
        <w:rPr>
          <w:rFonts w:hint="eastAsia"/>
        </w:rPr>
        <w:t>提起行政诉讼</w:t>
      </w:r>
      <w:r>
        <w:t>。</w:t>
      </w:r>
    </w:p>
    <w:p w:rsidR="00AF19D0" w:rsidRDefault="00AF19D0">
      <w:pPr>
        <w:spacing w:line="360" w:lineRule="auto"/>
        <w:jc w:val="center"/>
      </w:pPr>
    </w:p>
    <w:p w:rsidR="00AF19D0" w:rsidRDefault="00AF19D0">
      <w:pPr>
        <w:spacing w:line="360" w:lineRule="auto"/>
        <w:jc w:val="center"/>
      </w:pPr>
      <w:r>
        <w:t xml:space="preserve">                             </w:t>
      </w:r>
    </w:p>
    <w:p w:rsidR="00AF19D0" w:rsidRDefault="00AF19D0">
      <w:pPr>
        <w:spacing w:line="360" w:lineRule="auto"/>
        <w:jc w:val="center"/>
      </w:pPr>
      <w:r>
        <w:t xml:space="preserve">                                                   </w:t>
      </w:r>
      <w:r>
        <w:rPr>
          <w:rFonts w:hint="eastAsia"/>
        </w:rPr>
        <w:t xml:space="preserve">     </w:t>
      </w:r>
      <w:r>
        <w:t xml:space="preserve">   </w:t>
      </w:r>
      <w:r>
        <w:rPr>
          <w:rFonts w:hint="eastAsia"/>
        </w:rPr>
        <w:t>登记机构：</w:t>
      </w:r>
      <w:r>
        <w:t>（印</w:t>
      </w:r>
      <w:r>
        <w:t xml:space="preserve">  </w:t>
      </w:r>
      <w:r>
        <w:t>章）</w:t>
      </w:r>
    </w:p>
    <w:p w:rsidR="00AF19D0" w:rsidRDefault="00AF19D0">
      <w:pPr>
        <w:spacing w:line="120" w:lineRule="exact"/>
        <w:jc w:val="center"/>
      </w:pPr>
    </w:p>
    <w:p w:rsidR="00AF19D0" w:rsidRDefault="00AF19D0">
      <w:pPr>
        <w:snapToGrid w:val="0"/>
        <w:spacing w:line="480" w:lineRule="auto"/>
        <w:ind w:firstLine="573"/>
      </w:pPr>
      <w:r>
        <w:t xml:space="preserve">                                                        </w:t>
      </w:r>
      <w:r>
        <w:t>年</w:t>
      </w:r>
      <w:r>
        <w:t xml:space="preserve">      </w:t>
      </w:r>
      <w:r>
        <w:t>月</w:t>
      </w:r>
      <w:r>
        <w:t xml:space="preserve">     </w:t>
      </w:r>
      <w:r>
        <w:t>日</w:t>
      </w:r>
    </w:p>
    <w:p w:rsidR="00AF19D0" w:rsidRDefault="00AF19D0">
      <w:pPr>
        <w:snapToGrid w:val="0"/>
        <w:spacing w:line="480" w:lineRule="auto"/>
        <w:ind w:firstLine="573"/>
      </w:pPr>
    </w:p>
    <w:p w:rsidR="00AF19D0" w:rsidRDefault="00AF19D0">
      <w:pPr>
        <w:snapToGrid w:val="0"/>
        <w:spacing w:line="480" w:lineRule="auto"/>
        <w:ind w:firstLine="573"/>
      </w:pPr>
    </w:p>
    <w:p w:rsidR="00AF19D0" w:rsidRDefault="00AF19D0">
      <w:pPr>
        <w:snapToGrid w:val="0"/>
        <w:spacing w:line="480" w:lineRule="auto"/>
        <w:ind w:firstLine="573"/>
      </w:pPr>
    </w:p>
    <w:p w:rsidR="00AF19D0" w:rsidRDefault="00AF19D0">
      <w:pPr>
        <w:snapToGrid w:val="0"/>
        <w:spacing w:line="480" w:lineRule="auto"/>
        <w:ind w:firstLine="573"/>
      </w:pPr>
      <w:r>
        <w:t>申请人签字：</w:t>
      </w:r>
      <w:r>
        <w:rPr>
          <w:u w:val="single"/>
        </w:rPr>
        <w:t xml:space="preserve">                 </w:t>
      </w:r>
    </w:p>
    <w:p w:rsidR="00AF19D0" w:rsidRDefault="00AF19D0">
      <w:pPr>
        <w:snapToGrid w:val="0"/>
        <w:spacing w:line="480" w:lineRule="auto"/>
        <w:ind w:firstLine="573"/>
      </w:pPr>
      <w:r>
        <w:t>签收日期：</w:t>
      </w:r>
      <w:r>
        <w:rPr>
          <w:u w:val="single"/>
        </w:rPr>
        <w:t xml:space="preserve">     </w:t>
      </w:r>
      <w:r>
        <w:t>年</w:t>
      </w:r>
      <w:r>
        <w:rPr>
          <w:u w:val="single"/>
        </w:rPr>
        <w:t xml:space="preserve">    </w:t>
      </w:r>
      <w:r>
        <w:t>月</w:t>
      </w:r>
      <w:r>
        <w:rPr>
          <w:u w:val="single"/>
        </w:rPr>
        <w:t xml:space="preserve">    </w:t>
      </w:r>
      <w:r>
        <w:t>日</w:t>
      </w:r>
    </w:p>
    <w:p w:rsidR="00AF19D0" w:rsidRDefault="00AF19D0">
      <w:pPr>
        <w:snapToGrid w:val="0"/>
        <w:spacing w:line="360" w:lineRule="auto"/>
        <w:ind w:firstLineChars="300" w:firstLine="630"/>
      </w:pPr>
      <w:r>
        <w:t>注：申请材料已留复印件存档。</w:t>
      </w:r>
    </w:p>
    <w:p w:rsidR="00AF19D0" w:rsidRDefault="00AF19D0">
      <w:pPr>
        <w:pStyle w:val="4"/>
        <w:spacing w:after="480" w:line="377" w:lineRule="auto"/>
        <w:ind w:firstLineChars="200" w:firstLine="562"/>
        <w:rPr>
          <w:rFonts w:ascii="Times New Roman" w:hAnsi="Times New Roman"/>
        </w:rPr>
        <w:sectPr w:rsidR="00AF19D0">
          <w:pgSz w:w="11906" w:h="16838"/>
          <w:pgMar w:top="1440" w:right="1800" w:bottom="1440" w:left="1800" w:header="851" w:footer="992" w:gutter="0"/>
          <w:cols w:space="720"/>
          <w:formProt w:val="0"/>
          <w:docGrid w:type="lines" w:linePitch="312"/>
        </w:sectPr>
      </w:pPr>
    </w:p>
    <w:p w:rsidR="00AF19D0" w:rsidRDefault="00AF19D0">
      <w:pPr>
        <w:pStyle w:val="afff7"/>
        <w:spacing w:beforeLines="0" w:afterLines="0"/>
      </w:pPr>
      <w:bookmarkStart w:id="555" w:name="_Toc451780757"/>
      <w:r>
        <w:lastRenderedPageBreak/>
        <w:t>不动产登记申请材料退回</w:t>
      </w:r>
      <w:r>
        <w:rPr>
          <w:rFonts w:hint="eastAsia"/>
        </w:rPr>
        <w:t>通知书</w:t>
      </w:r>
      <w:bookmarkEnd w:id="555"/>
    </w:p>
    <w:p w:rsidR="00AF19D0" w:rsidRDefault="00AF19D0">
      <w:pPr>
        <w:jc w:val="center"/>
        <w:rPr>
          <w:rFonts w:eastAsia="方正大黑简体"/>
          <w:sz w:val="26"/>
          <w:szCs w:val="26"/>
        </w:rPr>
      </w:pPr>
      <w:bookmarkStart w:id="556" w:name="_Toc407033589"/>
      <w:r>
        <w:rPr>
          <w:rFonts w:eastAsia="方正大黑简体"/>
          <w:sz w:val="26"/>
          <w:szCs w:val="26"/>
        </w:rPr>
        <w:t>不动产登记申请材料退回</w:t>
      </w:r>
      <w:bookmarkEnd w:id="556"/>
      <w:r>
        <w:rPr>
          <w:rFonts w:eastAsia="方正大黑简体" w:hint="eastAsia"/>
          <w:sz w:val="26"/>
          <w:szCs w:val="26"/>
        </w:rPr>
        <w:t>通知书</w:t>
      </w:r>
    </w:p>
    <w:p w:rsidR="00AF19D0" w:rsidRDefault="00AF19D0">
      <w:pPr>
        <w:spacing w:line="520" w:lineRule="exact"/>
        <w:ind w:right="979"/>
        <w:jc w:val="right"/>
      </w:pPr>
      <w:r>
        <w:t>编号：</w:t>
      </w:r>
    </w:p>
    <w:p w:rsidR="00AF19D0" w:rsidRDefault="00AF19D0" w:rsidP="009C3244">
      <w:pPr>
        <w:spacing w:afterLines="50" w:line="360" w:lineRule="auto"/>
        <w:rPr>
          <w:szCs w:val="21"/>
        </w:rPr>
      </w:pPr>
      <w:r>
        <w:rPr>
          <w:szCs w:val="21"/>
          <w:u w:val="single"/>
        </w:rPr>
        <w:t xml:space="preserve">                           </w:t>
      </w:r>
      <w:r>
        <w:rPr>
          <w:szCs w:val="21"/>
        </w:rPr>
        <w:t>：</w:t>
      </w:r>
    </w:p>
    <w:p w:rsidR="00AF19D0" w:rsidRDefault="00AF19D0">
      <w:pPr>
        <w:spacing w:line="520" w:lineRule="exact"/>
        <w:ind w:firstLineChars="200" w:firstLine="420"/>
        <w:jc w:val="left"/>
      </w:pPr>
      <w:r>
        <w:rPr>
          <w:rFonts w:hint="eastAsia"/>
        </w:rPr>
        <w:t>由于</w:t>
      </w:r>
      <w:r>
        <w:rPr>
          <w:u w:val="single"/>
        </w:rPr>
        <w:t xml:space="preserve">                                                 </w:t>
      </w:r>
      <w:r>
        <w:rPr>
          <w:rFonts w:hint="eastAsia"/>
          <w:u w:val="single"/>
        </w:rPr>
        <w:t xml:space="preserve"> </w:t>
      </w:r>
      <w:r>
        <w:rPr>
          <w:u w:val="single"/>
        </w:rPr>
        <w:t xml:space="preserve">       </w:t>
      </w:r>
      <w:r>
        <w:rPr>
          <w:rFonts w:hint="eastAsia"/>
        </w:rPr>
        <w:t>，</w:t>
      </w:r>
      <w:r>
        <w:t>根据</w:t>
      </w:r>
      <w:r>
        <w:rPr>
          <w:rFonts w:hint="eastAsia"/>
        </w:rPr>
        <w:t>《不动产登记暂行条例实施细则》</w:t>
      </w:r>
      <w:r>
        <w:rPr>
          <w:rFonts w:hint="eastAsia"/>
          <w:i/>
          <w:u w:val="single"/>
        </w:rPr>
        <w:t>第十三条</w:t>
      </w:r>
      <w:r>
        <w:rPr>
          <w:rFonts w:hint="eastAsia"/>
        </w:rPr>
        <w:t>的规定，</w:t>
      </w:r>
      <w:r>
        <w:t>本</w:t>
      </w:r>
      <w:r>
        <w:rPr>
          <w:rFonts w:hint="eastAsia"/>
        </w:rPr>
        <w:t>登记机构将</w:t>
      </w:r>
      <w:r>
        <w:t>你（单位）</w:t>
      </w:r>
      <w:r>
        <w:rPr>
          <w:szCs w:val="21"/>
          <w:u w:val="single"/>
        </w:rPr>
        <w:t xml:space="preserve">                                </w:t>
      </w:r>
      <w:r>
        <w:rPr>
          <w:i/>
          <w:szCs w:val="21"/>
          <w:u w:val="single"/>
        </w:rPr>
        <w:t>（不动产坐落及登记类型）</w:t>
      </w:r>
      <w:r>
        <w:rPr>
          <w:rFonts w:hint="eastAsia"/>
          <w:i/>
          <w:szCs w:val="21"/>
          <w:u w:val="single"/>
        </w:rPr>
        <w:t xml:space="preserve">     </w:t>
      </w:r>
      <w:r>
        <w:rPr>
          <w:rFonts w:hint="eastAsia"/>
          <w:szCs w:val="21"/>
        </w:rPr>
        <w:t>的</w:t>
      </w:r>
      <w:r>
        <w:rPr>
          <w:szCs w:val="21"/>
        </w:rPr>
        <w:t>申</w:t>
      </w:r>
      <w:r>
        <w:t>请</w:t>
      </w:r>
      <w:r>
        <w:rPr>
          <w:rFonts w:hint="eastAsia"/>
        </w:rPr>
        <w:t>材料退回。</w:t>
      </w:r>
    </w:p>
    <w:p w:rsidR="00AF19D0" w:rsidRDefault="00AF19D0">
      <w:pPr>
        <w:spacing w:line="360" w:lineRule="auto"/>
        <w:ind w:firstLine="570"/>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3092"/>
        <w:gridCol w:w="2739"/>
        <w:gridCol w:w="2691"/>
      </w:tblGrid>
      <w:tr w:rsidR="00AF19D0">
        <w:trPr>
          <w:cantSplit/>
          <w:trHeight w:val="291"/>
          <w:jc w:val="center"/>
        </w:trPr>
        <w:tc>
          <w:tcPr>
            <w:tcW w:w="3092" w:type="dxa"/>
            <w:tcBorders>
              <w:top w:val="single" w:sz="8"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r>
              <w:rPr>
                <w:rFonts w:hint="eastAsia"/>
                <w:sz w:val="18"/>
                <w:szCs w:val="18"/>
              </w:rPr>
              <w:t>退回的申请材料</w:t>
            </w:r>
          </w:p>
        </w:tc>
        <w:tc>
          <w:tcPr>
            <w:tcW w:w="2739" w:type="dxa"/>
            <w:tcBorders>
              <w:top w:val="single" w:sz="8"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r>
              <w:rPr>
                <w:sz w:val="18"/>
                <w:szCs w:val="18"/>
              </w:rPr>
              <w:t>份</w:t>
            </w:r>
            <w:r>
              <w:rPr>
                <w:sz w:val="18"/>
                <w:szCs w:val="18"/>
              </w:rPr>
              <w:t xml:space="preserve">  </w:t>
            </w:r>
            <w:r>
              <w:rPr>
                <w:sz w:val="18"/>
                <w:szCs w:val="18"/>
              </w:rPr>
              <w:t>数</w:t>
            </w:r>
          </w:p>
        </w:tc>
        <w:tc>
          <w:tcPr>
            <w:tcW w:w="2691" w:type="dxa"/>
            <w:tcBorders>
              <w:top w:val="single" w:sz="8" w:space="0" w:color="auto"/>
              <w:left w:val="single" w:sz="4" w:space="0" w:color="auto"/>
              <w:bottom w:val="single" w:sz="4" w:space="0" w:color="auto"/>
              <w:right w:val="single" w:sz="8" w:space="0" w:color="auto"/>
            </w:tcBorders>
          </w:tcPr>
          <w:p w:rsidR="00AF19D0" w:rsidRDefault="00AF19D0">
            <w:pPr>
              <w:spacing w:line="360" w:lineRule="auto"/>
              <w:jc w:val="center"/>
              <w:rPr>
                <w:sz w:val="18"/>
                <w:szCs w:val="18"/>
              </w:rPr>
            </w:pPr>
            <w:r>
              <w:rPr>
                <w:sz w:val="18"/>
                <w:szCs w:val="18"/>
              </w:rPr>
              <w:t>材料形式</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r w:rsidR="00AF19D0">
        <w:trPr>
          <w:cantSplit/>
          <w:trHeight w:val="291"/>
          <w:jc w:val="center"/>
        </w:trPr>
        <w:tc>
          <w:tcPr>
            <w:tcW w:w="3092" w:type="dxa"/>
            <w:tcBorders>
              <w:top w:val="single" w:sz="4" w:space="0" w:color="auto"/>
              <w:left w:val="single" w:sz="8" w:space="0" w:color="auto"/>
              <w:bottom w:val="single" w:sz="8" w:space="0" w:color="auto"/>
              <w:right w:val="single" w:sz="4" w:space="0" w:color="auto"/>
            </w:tcBorders>
            <w:vAlign w:val="center"/>
          </w:tcPr>
          <w:p w:rsidR="00AF19D0" w:rsidRDefault="00AF19D0">
            <w:pPr>
              <w:spacing w:line="360" w:lineRule="auto"/>
              <w:jc w:val="center"/>
              <w:rPr>
                <w:sz w:val="18"/>
                <w:szCs w:val="18"/>
              </w:rPr>
            </w:pPr>
          </w:p>
        </w:tc>
        <w:tc>
          <w:tcPr>
            <w:tcW w:w="2739" w:type="dxa"/>
            <w:tcBorders>
              <w:top w:val="single" w:sz="4" w:space="0" w:color="auto"/>
              <w:left w:val="single" w:sz="4" w:space="0" w:color="auto"/>
              <w:bottom w:val="single" w:sz="8" w:space="0" w:color="auto"/>
              <w:right w:val="single" w:sz="8" w:space="0" w:color="auto"/>
            </w:tcBorders>
            <w:vAlign w:val="center"/>
          </w:tcPr>
          <w:p w:rsidR="00AF19D0" w:rsidRDefault="00AF19D0">
            <w:pPr>
              <w:spacing w:line="360" w:lineRule="auto"/>
              <w:jc w:val="center"/>
              <w:rPr>
                <w:sz w:val="18"/>
                <w:szCs w:val="18"/>
              </w:rPr>
            </w:pPr>
          </w:p>
        </w:tc>
        <w:tc>
          <w:tcPr>
            <w:tcW w:w="2691" w:type="dxa"/>
            <w:tcBorders>
              <w:top w:val="single" w:sz="4" w:space="0" w:color="auto"/>
              <w:left w:val="single" w:sz="4" w:space="0" w:color="auto"/>
              <w:bottom w:val="single" w:sz="8" w:space="0" w:color="auto"/>
              <w:right w:val="single" w:sz="8" w:space="0" w:color="auto"/>
            </w:tcBorders>
          </w:tcPr>
          <w:p w:rsidR="00AF19D0" w:rsidRDefault="00AF19D0">
            <w:pPr>
              <w:spacing w:line="360" w:lineRule="auto"/>
              <w:jc w:val="center"/>
              <w:rPr>
                <w:rFonts w:ascii="宋体" w:hAnsi="宋体"/>
                <w:sz w:val="18"/>
                <w:szCs w:val="18"/>
              </w:rPr>
            </w:pPr>
            <w:r>
              <w:rPr>
                <w:rFonts w:ascii="宋体" w:hAnsi="宋体"/>
                <w:sz w:val="18"/>
                <w:szCs w:val="18"/>
              </w:rPr>
              <w:t>□原件   □复印件</w:t>
            </w:r>
          </w:p>
        </w:tc>
      </w:tr>
    </w:tbl>
    <w:p w:rsidR="00AF19D0" w:rsidRDefault="00AF19D0">
      <w:pPr>
        <w:snapToGrid w:val="0"/>
        <w:spacing w:line="480" w:lineRule="auto"/>
        <w:ind w:firstLine="573"/>
      </w:pPr>
    </w:p>
    <w:p w:rsidR="00AF19D0" w:rsidRDefault="00AF19D0">
      <w:pPr>
        <w:snapToGrid w:val="0"/>
        <w:spacing w:line="480" w:lineRule="auto"/>
        <w:ind w:firstLine="573"/>
      </w:pPr>
    </w:p>
    <w:p w:rsidR="00AF19D0" w:rsidRDefault="00AF19D0">
      <w:pPr>
        <w:snapToGrid w:val="0"/>
        <w:spacing w:line="480" w:lineRule="auto"/>
        <w:ind w:firstLine="573"/>
      </w:pPr>
      <w:r>
        <w:rPr>
          <w:rFonts w:hint="eastAsia"/>
        </w:rPr>
        <w:t>登记人</w:t>
      </w:r>
      <w:r>
        <w:t>员签字：</w:t>
      </w:r>
      <w:r>
        <w:rPr>
          <w:u w:val="single"/>
        </w:rPr>
        <w:t xml:space="preserve">                     </w:t>
      </w:r>
    </w:p>
    <w:p w:rsidR="00AF19D0" w:rsidRDefault="00AF19D0">
      <w:pPr>
        <w:snapToGrid w:val="0"/>
        <w:spacing w:line="480" w:lineRule="auto"/>
        <w:ind w:firstLine="573"/>
        <w:rPr>
          <w:u w:val="single"/>
        </w:rPr>
      </w:pPr>
      <w:r>
        <w:t>申请人签字：</w:t>
      </w:r>
      <w:r>
        <w:rPr>
          <w:u w:val="single"/>
        </w:rPr>
        <w:t xml:space="preserve">       </w:t>
      </w:r>
      <w:r>
        <w:rPr>
          <w:rFonts w:hint="eastAsia"/>
          <w:u w:val="single"/>
        </w:rPr>
        <w:t xml:space="preserve">  </w:t>
      </w:r>
      <w:r>
        <w:rPr>
          <w:u w:val="single"/>
        </w:rPr>
        <w:t xml:space="preserve">              </w:t>
      </w:r>
    </w:p>
    <w:p w:rsidR="00AF19D0" w:rsidRDefault="00AF19D0">
      <w:pPr>
        <w:snapToGrid w:val="0"/>
        <w:spacing w:line="480" w:lineRule="auto"/>
        <w:ind w:firstLine="573"/>
      </w:pPr>
      <w:r>
        <w:rPr>
          <w:rFonts w:hint="eastAsia"/>
        </w:rPr>
        <w:t>签收日期：</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 xml:space="preserve">  </w:t>
      </w:r>
    </w:p>
    <w:p w:rsidR="00AF19D0" w:rsidRDefault="00AF19D0">
      <w:pPr>
        <w:snapToGrid w:val="0"/>
        <w:spacing w:line="360" w:lineRule="auto"/>
        <w:ind w:firstLineChars="250" w:firstLine="525"/>
      </w:pPr>
      <w:r>
        <w:t>注：申请材料已留复印件存档。</w:t>
      </w:r>
    </w:p>
    <w:p w:rsidR="00AF19D0" w:rsidRDefault="00AF19D0"/>
    <w:p w:rsidR="00AF19D0" w:rsidRDefault="00AF19D0"/>
    <w:p w:rsidR="00AF19D0" w:rsidRDefault="00AF19D0"/>
    <w:p w:rsidR="00AF19D0" w:rsidRDefault="00AF19D0"/>
    <w:p w:rsidR="00AF19D0" w:rsidRDefault="00AF19D0"/>
    <w:p w:rsidR="00AF19D0" w:rsidRDefault="00AF19D0"/>
    <w:p w:rsidR="00AF19D0" w:rsidRDefault="00AF19D0">
      <w:pPr>
        <w:pStyle w:val="4"/>
        <w:spacing w:after="480" w:line="377" w:lineRule="auto"/>
        <w:ind w:firstLineChars="200" w:firstLine="562"/>
        <w:rPr>
          <w:rFonts w:ascii="Times New Roman" w:hAnsi="Times New Roman"/>
        </w:rPr>
        <w:sectPr w:rsidR="00AF19D0">
          <w:pgSz w:w="11906" w:h="16838"/>
          <w:pgMar w:top="1440" w:right="1800" w:bottom="1440" w:left="1800" w:header="851" w:footer="992" w:gutter="0"/>
          <w:cols w:space="720"/>
          <w:formProt w:val="0"/>
          <w:docGrid w:type="lines" w:linePitch="312"/>
        </w:sectPr>
      </w:pPr>
    </w:p>
    <w:p w:rsidR="00AF19D0" w:rsidRDefault="00AF19D0">
      <w:pPr>
        <w:pStyle w:val="afff7"/>
        <w:spacing w:beforeLines="0" w:afterLines="0"/>
      </w:pPr>
      <w:bookmarkStart w:id="557" w:name="_Toc451780758"/>
      <w:r>
        <w:lastRenderedPageBreak/>
        <w:t>不动产更正登记通知书</w:t>
      </w:r>
      <w:bookmarkEnd w:id="557"/>
    </w:p>
    <w:p w:rsidR="00AF19D0" w:rsidRDefault="00AF19D0"/>
    <w:p w:rsidR="00AF19D0" w:rsidRDefault="00AF19D0">
      <w:pPr>
        <w:jc w:val="center"/>
        <w:rPr>
          <w:rFonts w:eastAsia="方正大黑简体"/>
          <w:sz w:val="26"/>
          <w:szCs w:val="26"/>
        </w:rPr>
      </w:pPr>
      <w:r>
        <w:rPr>
          <w:rFonts w:eastAsia="方正大黑简体"/>
          <w:sz w:val="26"/>
          <w:szCs w:val="26"/>
        </w:rPr>
        <w:t>不动产更正登记通知书</w:t>
      </w:r>
    </w:p>
    <w:p w:rsidR="00AF19D0" w:rsidRDefault="00AF19D0">
      <w:pPr>
        <w:spacing w:line="520" w:lineRule="exact"/>
        <w:ind w:right="979"/>
        <w:jc w:val="right"/>
      </w:pPr>
      <w:r>
        <w:t>编号：</w:t>
      </w:r>
    </w:p>
    <w:p w:rsidR="00AF19D0" w:rsidRDefault="00AF19D0">
      <w:pPr>
        <w:spacing w:line="520" w:lineRule="exact"/>
        <w:ind w:right="979"/>
        <w:jc w:val="right"/>
      </w:pPr>
    </w:p>
    <w:p w:rsidR="00AF19D0" w:rsidRDefault="00AF19D0" w:rsidP="009C3244">
      <w:pPr>
        <w:spacing w:afterLines="50" w:line="380" w:lineRule="exact"/>
        <w:rPr>
          <w:szCs w:val="21"/>
        </w:rPr>
      </w:pPr>
      <w:r>
        <w:rPr>
          <w:szCs w:val="21"/>
          <w:u w:val="single"/>
        </w:rPr>
        <w:t xml:space="preserve">                           </w:t>
      </w:r>
      <w:r>
        <w:rPr>
          <w:szCs w:val="21"/>
        </w:rPr>
        <w:t>：</w:t>
      </w:r>
    </w:p>
    <w:p w:rsidR="00AF19D0" w:rsidRDefault="00AF19D0">
      <w:pPr>
        <w:spacing w:line="360" w:lineRule="auto"/>
        <w:ind w:firstLine="570"/>
      </w:pPr>
      <w:r>
        <w:t>因不动产登记簿记载事项错误，请你自接到本通知之日起的</w:t>
      </w:r>
      <w:r>
        <w:t>30</w:t>
      </w:r>
      <w:r>
        <w:t>个工作日内</w:t>
      </w:r>
      <w:r>
        <w:rPr>
          <w:rFonts w:hint="eastAsia"/>
        </w:rPr>
        <w:t>持</w:t>
      </w:r>
      <w:r>
        <w:rPr>
          <w:rFonts w:ascii="宋体" w:hAnsi="宋体"/>
        </w:rPr>
        <w:t>本人身份证明</w:t>
      </w:r>
      <w:r>
        <w:rPr>
          <w:rFonts w:ascii="宋体" w:hAnsi="宋体" w:hint="eastAsia"/>
        </w:rPr>
        <w:t>材料和</w:t>
      </w:r>
      <w:r>
        <w:rPr>
          <w:rFonts w:hint="eastAsia"/>
        </w:rPr>
        <w:t>不动产权属证书等</w:t>
      </w:r>
      <w:r>
        <w:t>申请办理更正登记。逾期未申请办理的，我机构将根据《不动产登记暂行条例实施细则》第八十一条的规定，对不动产登记簿记载的错误事项进行更正登记。</w:t>
      </w:r>
    </w:p>
    <w:p w:rsidR="00AF19D0" w:rsidRDefault="00AF19D0">
      <w:pPr>
        <w:spacing w:line="360" w:lineRule="auto"/>
        <w:ind w:firstLine="570"/>
        <w:rPr>
          <w:u w:val="single"/>
        </w:rPr>
      </w:pPr>
      <w:r>
        <w:t>更正内容如下：</w:t>
      </w:r>
      <w:r>
        <w:rPr>
          <w:u w:val="single"/>
        </w:rPr>
        <w:t xml:space="preserve"> </w:t>
      </w:r>
      <w:r>
        <w:rPr>
          <w:rFonts w:eastAsia="楷体_GB2312"/>
          <w:i/>
          <w:u w:val="single"/>
        </w:rPr>
        <w:t>（应当说明原错误的具体内容和更正后的内容）</w:t>
      </w:r>
      <w:r>
        <w:rPr>
          <w:u w:val="single"/>
        </w:rPr>
        <w:t xml:space="preserve">               </w:t>
      </w:r>
    </w:p>
    <w:p w:rsidR="00AF19D0" w:rsidRDefault="00AF19D0">
      <w:pPr>
        <w:spacing w:line="360" w:lineRule="auto"/>
      </w:pP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w:t>
      </w:r>
    </w:p>
    <w:p w:rsidR="00AF19D0" w:rsidRDefault="00AF19D0">
      <w:pPr>
        <w:adjustRightInd w:val="0"/>
        <w:snapToGrid w:val="0"/>
        <w:spacing w:line="400" w:lineRule="atLeast"/>
        <w:ind w:firstLineChars="2450" w:firstLine="5880"/>
        <w:rPr>
          <w:rFonts w:eastAsia="仿宋_GB2312"/>
          <w:sz w:val="24"/>
        </w:rPr>
      </w:pPr>
    </w:p>
    <w:p w:rsidR="00AF19D0" w:rsidRDefault="00AF19D0">
      <w:pPr>
        <w:spacing w:line="360" w:lineRule="auto"/>
        <w:jc w:val="center"/>
      </w:pPr>
      <w:r>
        <w:t xml:space="preserve">                                        </w:t>
      </w:r>
    </w:p>
    <w:p w:rsidR="00AF19D0" w:rsidRDefault="00AF19D0">
      <w:pPr>
        <w:spacing w:line="360" w:lineRule="auto"/>
        <w:jc w:val="center"/>
      </w:pPr>
      <w:r>
        <w:t xml:space="preserve">                                          </w:t>
      </w:r>
      <w:r>
        <w:rPr>
          <w:rFonts w:hint="eastAsia"/>
        </w:rPr>
        <w:t>登记机构：</w:t>
      </w:r>
      <w:r>
        <w:t>（印</w:t>
      </w:r>
      <w:r>
        <w:t xml:space="preserve">  </w:t>
      </w:r>
      <w:r>
        <w:t>章）</w:t>
      </w:r>
    </w:p>
    <w:p w:rsidR="00AF19D0" w:rsidRDefault="00AF19D0">
      <w:pPr>
        <w:spacing w:line="360" w:lineRule="auto"/>
        <w:ind w:firstLineChars="1900" w:firstLine="3990"/>
      </w:pPr>
      <w:r>
        <w:t xml:space="preserve">                </w:t>
      </w:r>
      <w:r>
        <w:t>年</w:t>
      </w:r>
      <w:r>
        <w:t xml:space="preserve">     </w:t>
      </w:r>
      <w:r>
        <w:t>月</w:t>
      </w:r>
      <w:r>
        <w:t xml:space="preserve">     </w:t>
      </w:r>
      <w:r>
        <w:t>日</w:t>
      </w:r>
    </w:p>
    <w:p w:rsidR="00AF19D0" w:rsidRDefault="00AF19D0"/>
    <w:p w:rsidR="00AF19D0" w:rsidRDefault="00AF19D0"/>
    <w:p w:rsidR="00AF19D0" w:rsidRDefault="00AF19D0"/>
    <w:p w:rsidR="00AF19D0" w:rsidRDefault="00AF19D0"/>
    <w:p w:rsidR="00AF19D0" w:rsidRDefault="00AF19D0"/>
    <w:p w:rsidR="00AF19D0" w:rsidRDefault="00AF19D0"/>
    <w:p w:rsidR="00AF19D0" w:rsidRDefault="00AF19D0"/>
    <w:p w:rsidR="00AF19D0" w:rsidRDefault="00AF19D0">
      <w:pPr>
        <w:pStyle w:val="4"/>
        <w:spacing w:after="480" w:line="377" w:lineRule="auto"/>
        <w:ind w:firstLineChars="200" w:firstLine="562"/>
        <w:rPr>
          <w:rFonts w:ascii="Times New Roman" w:hAnsi="Times New Roman"/>
        </w:rPr>
        <w:sectPr w:rsidR="00AF19D0">
          <w:pgSz w:w="11906" w:h="16838"/>
          <w:pgMar w:top="1440" w:right="1800" w:bottom="1440" w:left="1800" w:header="851" w:footer="992" w:gutter="0"/>
          <w:cols w:space="720"/>
          <w:formProt w:val="0"/>
          <w:docGrid w:type="lines" w:linePitch="312"/>
        </w:sectPr>
      </w:pPr>
    </w:p>
    <w:p w:rsidR="00AF19D0" w:rsidRDefault="00AF19D0">
      <w:pPr>
        <w:pStyle w:val="af5"/>
        <w:spacing w:beforeLines="0" w:afterLines="0"/>
      </w:pPr>
      <w:bookmarkStart w:id="558" w:name="_Toc434223050"/>
      <w:bookmarkStart w:id="559" w:name="_Toc448911554"/>
      <w:bookmarkStart w:id="560" w:name="_Toc451780760"/>
      <w:r>
        <w:lastRenderedPageBreak/>
        <w:t>公告文书</w:t>
      </w:r>
      <w:bookmarkEnd w:id="558"/>
      <w:bookmarkEnd w:id="559"/>
      <w:bookmarkEnd w:id="560"/>
    </w:p>
    <w:p w:rsidR="00AF19D0" w:rsidRDefault="00AF19D0">
      <w:pPr>
        <w:pStyle w:val="afff7"/>
        <w:spacing w:beforeLines="0" w:afterLines="0"/>
      </w:pPr>
      <w:bookmarkStart w:id="561" w:name="_Toc451780761"/>
      <w:r>
        <w:t>不动产首次登记公告</w:t>
      </w:r>
      <w:bookmarkEnd w:id="561"/>
    </w:p>
    <w:p w:rsidR="00AF19D0" w:rsidRDefault="00AF19D0">
      <w:pPr>
        <w:jc w:val="center"/>
        <w:rPr>
          <w:rFonts w:eastAsia="方正大黑简体"/>
          <w:sz w:val="26"/>
          <w:szCs w:val="26"/>
        </w:rPr>
      </w:pPr>
      <w:r>
        <w:rPr>
          <w:rFonts w:eastAsia="方正大黑简体"/>
          <w:sz w:val="26"/>
          <w:szCs w:val="26"/>
        </w:rPr>
        <w:t>不动产首次登记公告</w:t>
      </w:r>
    </w:p>
    <w:p w:rsidR="00AF19D0" w:rsidRDefault="00AF19D0">
      <w:pPr>
        <w:jc w:val="center"/>
        <w:rPr>
          <w:rFonts w:eastAsia="仿宋_GB2312"/>
          <w:w w:val="90"/>
          <w:sz w:val="22"/>
        </w:rPr>
      </w:pPr>
      <w:r>
        <w:rPr>
          <w:rFonts w:eastAsia="方正大黑简体"/>
          <w:sz w:val="26"/>
          <w:szCs w:val="26"/>
        </w:rPr>
        <w:t xml:space="preserve">                                          </w:t>
      </w:r>
      <w:r>
        <w:rPr>
          <w:rFonts w:eastAsia="方正大黑简体"/>
          <w:szCs w:val="21"/>
        </w:rPr>
        <w:t>编号：</w:t>
      </w:r>
      <w:r>
        <w:rPr>
          <w:rFonts w:eastAsia="方正大黑简体"/>
          <w:szCs w:val="21"/>
          <w:u w:val="single"/>
        </w:rPr>
        <w:t xml:space="preserve">          </w:t>
      </w:r>
      <w:r>
        <w:rPr>
          <w:rFonts w:eastAsia="仿宋_GB2312"/>
          <w:w w:val="90"/>
          <w:sz w:val="22"/>
        </w:rPr>
        <w:t xml:space="preserve">   </w:t>
      </w:r>
    </w:p>
    <w:p w:rsidR="00AF19D0" w:rsidRDefault="00AF19D0">
      <w:pPr>
        <w:rPr>
          <w:rFonts w:eastAsia="仿宋_GB2312"/>
          <w:w w:val="90"/>
          <w:sz w:val="22"/>
        </w:rPr>
      </w:pPr>
      <w:r>
        <w:rPr>
          <w:rFonts w:eastAsia="仿宋_GB2312"/>
          <w:w w:val="90"/>
          <w:sz w:val="22"/>
        </w:rPr>
        <w:t xml:space="preserve">   </w:t>
      </w:r>
    </w:p>
    <w:p w:rsidR="00AF19D0" w:rsidRDefault="00AF19D0">
      <w:pPr>
        <w:widowControl/>
        <w:spacing w:line="360" w:lineRule="auto"/>
        <w:ind w:firstLineChars="200" w:firstLine="420"/>
        <w:jc w:val="left"/>
      </w:pPr>
      <w:r>
        <w:t>经初步审定，我机构拟对下列不动产权利予以首次登记，根据《不动产登记暂行条例实施细则》第十七条的规定，现予公告。</w:t>
      </w:r>
      <w:r>
        <w:rPr>
          <w:rFonts w:hint="eastAsia"/>
        </w:rPr>
        <w:t>如</w:t>
      </w:r>
      <w:r>
        <w:t>有异议</w:t>
      </w:r>
      <w:r>
        <w:rPr>
          <w:rFonts w:hint="eastAsia"/>
        </w:rPr>
        <w:t>，</w:t>
      </w:r>
      <w:r>
        <w:t>请自本公告之日起十五个工作日内（</w:t>
      </w:r>
      <w:r>
        <w:rPr>
          <w:u w:val="single"/>
        </w:rPr>
        <w:t xml:space="preserve">    </w:t>
      </w:r>
      <w:r>
        <w:t>年</w:t>
      </w:r>
      <w:r>
        <w:rPr>
          <w:u w:val="single"/>
        </w:rPr>
        <w:t xml:space="preserve">   </w:t>
      </w:r>
      <w:r>
        <w:t>月</w:t>
      </w:r>
      <w:r>
        <w:rPr>
          <w:u w:val="single"/>
        </w:rPr>
        <w:t xml:space="preserve">   </w:t>
      </w:r>
      <w:r>
        <w:t>日之前）将异议书面材料送达我机构</w:t>
      </w:r>
      <w:r>
        <w:rPr>
          <w:rFonts w:hint="eastAsia"/>
        </w:rPr>
        <w:t>。</w:t>
      </w:r>
      <w:r>
        <w:t>逾期</w:t>
      </w:r>
      <w:r>
        <w:rPr>
          <w:rFonts w:hint="eastAsia"/>
        </w:rPr>
        <w:t>无人提出异议或者异议不成立的，</w:t>
      </w:r>
      <w:r>
        <w:t>我机构将予以登记。</w:t>
      </w:r>
    </w:p>
    <w:p w:rsidR="00AF19D0" w:rsidRDefault="00AF19D0">
      <w:pPr>
        <w:widowControl/>
        <w:spacing w:line="360" w:lineRule="auto"/>
        <w:ind w:firstLineChars="200" w:firstLine="420"/>
        <w:jc w:val="left"/>
        <w:rPr>
          <w:u w:val="single"/>
        </w:rPr>
      </w:pPr>
      <w:r>
        <w:t>异议书面材料送达地址：</w:t>
      </w:r>
      <w:r>
        <w:rPr>
          <w:u w:val="single"/>
        </w:rPr>
        <w:t xml:space="preserve">                                                     </w:t>
      </w:r>
    </w:p>
    <w:p w:rsidR="00AF19D0" w:rsidRDefault="00AF19D0">
      <w:pPr>
        <w:widowControl/>
        <w:spacing w:line="360" w:lineRule="auto"/>
        <w:ind w:firstLineChars="200" w:firstLine="420"/>
        <w:jc w:val="left"/>
        <w:rPr>
          <w:rFonts w:eastAsia="黑体"/>
          <w:sz w:val="28"/>
          <w:szCs w:val="28"/>
        </w:rPr>
      </w:pPr>
      <w:r>
        <w:rPr>
          <w:rFonts w:hint="eastAsia"/>
        </w:rPr>
        <w:t xml:space="preserve">            </w:t>
      </w:r>
      <w:r>
        <w:rPr>
          <w:rFonts w:hint="eastAsia"/>
        </w:rPr>
        <w:t>联系方式：</w:t>
      </w:r>
      <w:r>
        <w:rPr>
          <w:u w:val="single"/>
        </w:rPr>
        <w:t xml:space="preserve">                                                     </w:t>
      </w:r>
      <w:r>
        <w:t xml:space="preserve">                                                     </w:t>
      </w:r>
    </w:p>
    <w:p w:rsidR="00AF19D0" w:rsidRDefault="00AF19D0">
      <w:pPr>
        <w:widowControl/>
        <w:jc w:val="left"/>
        <w:rPr>
          <w:szCs w:val="21"/>
        </w:rPr>
      </w:pPr>
    </w:p>
    <w:tbl>
      <w:tblPr>
        <w:tblpPr w:leftFromText="180" w:rightFromText="180" w:vertAnchor="text" w:horzAnchor="margin" w:tblpXSpec="center" w:tblpY="-7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534"/>
        <w:gridCol w:w="708"/>
        <w:gridCol w:w="1418"/>
        <w:gridCol w:w="1593"/>
        <w:gridCol w:w="1276"/>
        <w:gridCol w:w="1275"/>
        <w:gridCol w:w="855"/>
        <w:gridCol w:w="755"/>
      </w:tblGrid>
      <w:tr w:rsidR="00AF19D0">
        <w:trPr>
          <w:trHeight w:val="915"/>
        </w:trPr>
        <w:tc>
          <w:tcPr>
            <w:tcW w:w="534" w:type="dxa"/>
            <w:tcBorders>
              <w:top w:val="single" w:sz="8" w:space="0" w:color="auto"/>
              <w:left w:val="single" w:sz="8" w:space="0" w:color="auto"/>
              <w:bottom w:val="single" w:sz="4" w:space="0" w:color="auto"/>
              <w:right w:val="single" w:sz="4" w:space="0" w:color="auto"/>
            </w:tcBorders>
            <w:vAlign w:val="center"/>
          </w:tcPr>
          <w:p w:rsidR="00AF19D0" w:rsidRDefault="00AF19D0">
            <w:pPr>
              <w:snapToGrid w:val="0"/>
              <w:spacing w:line="360" w:lineRule="auto"/>
              <w:ind w:leftChars="-53" w:left="1" w:rightChars="-52" w:right="-109" w:hangingChars="62" w:hanging="112"/>
              <w:jc w:val="center"/>
              <w:rPr>
                <w:sz w:val="18"/>
                <w:szCs w:val="18"/>
              </w:rPr>
            </w:pPr>
            <w:r>
              <w:rPr>
                <w:sz w:val="18"/>
                <w:szCs w:val="18"/>
              </w:rPr>
              <w:t>序号</w:t>
            </w:r>
          </w:p>
        </w:tc>
        <w:tc>
          <w:tcPr>
            <w:tcW w:w="708" w:type="dxa"/>
            <w:tcBorders>
              <w:top w:val="single" w:sz="8" w:space="0" w:color="auto"/>
              <w:left w:val="single" w:sz="4" w:space="0" w:color="auto"/>
              <w:bottom w:val="single" w:sz="4" w:space="0" w:color="auto"/>
              <w:right w:val="single" w:sz="4" w:space="0" w:color="auto"/>
            </w:tcBorders>
            <w:vAlign w:val="center"/>
          </w:tcPr>
          <w:p w:rsidR="00AF19D0" w:rsidRDefault="00AF19D0">
            <w:pPr>
              <w:snapToGrid w:val="0"/>
              <w:spacing w:line="360" w:lineRule="auto"/>
              <w:ind w:leftChars="-53" w:left="1" w:rightChars="-52" w:right="-109" w:hangingChars="62" w:hanging="112"/>
              <w:jc w:val="center"/>
              <w:rPr>
                <w:sz w:val="18"/>
                <w:szCs w:val="18"/>
              </w:rPr>
            </w:pPr>
            <w:r>
              <w:rPr>
                <w:sz w:val="18"/>
                <w:szCs w:val="18"/>
              </w:rPr>
              <w:t>权利人</w:t>
            </w:r>
          </w:p>
        </w:tc>
        <w:tc>
          <w:tcPr>
            <w:tcW w:w="1418" w:type="dxa"/>
            <w:tcBorders>
              <w:top w:val="single" w:sz="8" w:space="0" w:color="auto"/>
              <w:left w:val="single" w:sz="4" w:space="0" w:color="auto"/>
              <w:bottom w:val="single" w:sz="4" w:space="0" w:color="auto"/>
              <w:right w:val="single" w:sz="4" w:space="0" w:color="auto"/>
            </w:tcBorders>
            <w:vAlign w:val="center"/>
          </w:tcPr>
          <w:p w:rsidR="00AF19D0" w:rsidRDefault="00AF19D0">
            <w:pPr>
              <w:snapToGrid w:val="0"/>
              <w:spacing w:line="360" w:lineRule="auto"/>
              <w:ind w:leftChars="-53" w:left="1" w:rightChars="-52" w:right="-109" w:hangingChars="62" w:hanging="112"/>
              <w:jc w:val="center"/>
              <w:rPr>
                <w:sz w:val="18"/>
                <w:szCs w:val="18"/>
              </w:rPr>
            </w:pPr>
            <w:r>
              <w:rPr>
                <w:sz w:val="18"/>
                <w:szCs w:val="18"/>
              </w:rPr>
              <w:t>不动产权利类型</w:t>
            </w:r>
          </w:p>
        </w:tc>
        <w:tc>
          <w:tcPr>
            <w:tcW w:w="1593" w:type="dxa"/>
            <w:tcBorders>
              <w:top w:val="single" w:sz="8" w:space="0" w:color="auto"/>
              <w:left w:val="single" w:sz="4" w:space="0" w:color="auto"/>
              <w:bottom w:val="single" w:sz="4" w:space="0" w:color="auto"/>
              <w:right w:val="single" w:sz="4" w:space="0" w:color="auto"/>
            </w:tcBorders>
            <w:vAlign w:val="center"/>
          </w:tcPr>
          <w:p w:rsidR="00AF19D0" w:rsidRDefault="00AF19D0">
            <w:pPr>
              <w:snapToGrid w:val="0"/>
              <w:spacing w:line="360" w:lineRule="auto"/>
              <w:ind w:leftChars="-53" w:left="1" w:rightChars="-52" w:right="-109" w:hangingChars="62" w:hanging="112"/>
              <w:jc w:val="center"/>
              <w:rPr>
                <w:sz w:val="18"/>
                <w:szCs w:val="18"/>
              </w:rPr>
            </w:pPr>
            <w:r>
              <w:rPr>
                <w:sz w:val="18"/>
                <w:szCs w:val="18"/>
              </w:rPr>
              <w:t>不动产坐落</w:t>
            </w:r>
          </w:p>
        </w:tc>
        <w:tc>
          <w:tcPr>
            <w:tcW w:w="1276" w:type="dxa"/>
            <w:tcBorders>
              <w:top w:val="single" w:sz="8" w:space="0" w:color="auto"/>
              <w:left w:val="single" w:sz="4" w:space="0" w:color="auto"/>
              <w:bottom w:val="single" w:sz="4" w:space="0" w:color="auto"/>
              <w:right w:val="single" w:sz="4" w:space="0" w:color="auto"/>
            </w:tcBorders>
            <w:vAlign w:val="center"/>
          </w:tcPr>
          <w:p w:rsidR="00AF19D0" w:rsidRDefault="00AF19D0">
            <w:pPr>
              <w:snapToGrid w:val="0"/>
              <w:spacing w:line="360" w:lineRule="auto"/>
              <w:ind w:leftChars="-53" w:left="1" w:rightChars="-52" w:right="-109" w:hangingChars="62" w:hanging="112"/>
              <w:jc w:val="center"/>
              <w:rPr>
                <w:sz w:val="18"/>
                <w:szCs w:val="18"/>
              </w:rPr>
            </w:pPr>
            <w:r>
              <w:rPr>
                <w:rFonts w:hint="eastAsia"/>
                <w:sz w:val="18"/>
                <w:szCs w:val="18"/>
              </w:rPr>
              <w:t>不动产单元号</w:t>
            </w:r>
          </w:p>
        </w:tc>
        <w:tc>
          <w:tcPr>
            <w:tcW w:w="1275" w:type="dxa"/>
            <w:tcBorders>
              <w:top w:val="single" w:sz="8" w:space="0" w:color="auto"/>
              <w:left w:val="single" w:sz="4" w:space="0" w:color="auto"/>
              <w:bottom w:val="single" w:sz="4" w:space="0" w:color="auto"/>
              <w:right w:val="single" w:sz="4" w:space="0" w:color="auto"/>
            </w:tcBorders>
            <w:vAlign w:val="center"/>
          </w:tcPr>
          <w:p w:rsidR="00AF19D0" w:rsidRDefault="00AF19D0">
            <w:pPr>
              <w:snapToGrid w:val="0"/>
              <w:spacing w:line="360" w:lineRule="auto"/>
              <w:ind w:leftChars="-53" w:left="-102" w:hangingChars="5" w:hanging="9"/>
              <w:jc w:val="center"/>
              <w:rPr>
                <w:sz w:val="18"/>
                <w:szCs w:val="18"/>
              </w:rPr>
            </w:pPr>
            <w:r>
              <w:rPr>
                <w:sz w:val="18"/>
                <w:szCs w:val="18"/>
              </w:rPr>
              <w:t>不动产面积</w:t>
            </w:r>
          </w:p>
        </w:tc>
        <w:tc>
          <w:tcPr>
            <w:tcW w:w="855" w:type="dxa"/>
            <w:tcBorders>
              <w:top w:val="single" w:sz="8" w:space="0" w:color="auto"/>
              <w:left w:val="single" w:sz="4" w:space="0" w:color="auto"/>
              <w:bottom w:val="single" w:sz="4" w:space="0" w:color="auto"/>
              <w:right w:val="single" w:sz="4" w:space="0" w:color="auto"/>
            </w:tcBorders>
            <w:vAlign w:val="center"/>
          </w:tcPr>
          <w:p w:rsidR="00AF19D0" w:rsidRDefault="00AF19D0">
            <w:pPr>
              <w:snapToGrid w:val="0"/>
              <w:spacing w:line="360" w:lineRule="auto"/>
              <w:ind w:leftChars="-52" w:left="-109" w:rightChars="-51" w:right="-107"/>
              <w:jc w:val="center"/>
              <w:rPr>
                <w:sz w:val="18"/>
                <w:szCs w:val="18"/>
              </w:rPr>
            </w:pPr>
            <w:r>
              <w:rPr>
                <w:sz w:val="18"/>
                <w:szCs w:val="18"/>
              </w:rPr>
              <w:t>用途</w:t>
            </w:r>
          </w:p>
        </w:tc>
        <w:tc>
          <w:tcPr>
            <w:tcW w:w="755" w:type="dxa"/>
            <w:tcBorders>
              <w:top w:val="single" w:sz="8" w:space="0" w:color="auto"/>
              <w:left w:val="single" w:sz="4" w:space="0" w:color="auto"/>
              <w:bottom w:val="single" w:sz="4" w:space="0" w:color="auto"/>
              <w:right w:val="single" w:sz="8" w:space="0" w:color="auto"/>
            </w:tcBorders>
            <w:vAlign w:val="center"/>
          </w:tcPr>
          <w:p w:rsidR="00AF19D0" w:rsidRDefault="00AF19D0">
            <w:pPr>
              <w:snapToGrid w:val="0"/>
              <w:spacing w:line="360" w:lineRule="auto"/>
              <w:ind w:leftChars="-53" w:left="1" w:rightChars="-52" w:right="-109" w:hangingChars="62" w:hanging="112"/>
              <w:jc w:val="center"/>
              <w:rPr>
                <w:sz w:val="18"/>
                <w:szCs w:val="18"/>
              </w:rPr>
            </w:pPr>
            <w:r>
              <w:rPr>
                <w:sz w:val="18"/>
                <w:szCs w:val="18"/>
              </w:rPr>
              <w:t>备注</w:t>
            </w:r>
          </w:p>
        </w:tc>
      </w:tr>
      <w:tr w:rsidR="00AF19D0">
        <w:trPr>
          <w:trHeight w:val="958"/>
        </w:trPr>
        <w:tc>
          <w:tcPr>
            <w:tcW w:w="534" w:type="dxa"/>
            <w:tcBorders>
              <w:top w:val="single" w:sz="4" w:space="0" w:color="auto"/>
              <w:left w:val="single" w:sz="8"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AF19D0" w:rsidRDefault="00AF19D0">
            <w:pPr>
              <w:snapToGrid w:val="0"/>
              <w:spacing w:line="360" w:lineRule="auto"/>
              <w:jc w:val="center"/>
              <w:rPr>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755" w:type="dxa"/>
            <w:tcBorders>
              <w:top w:val="single" w:sz="4" w:space="0" w:color="auto"/>
              <w:left w:val="single" w:sz="4" w:space="0" w:color="auto"/>
              <w:bottom w:val="single" w:sz="4" w:space="0" w:color="auto"/>
              <w:right w:val="single" w:sz="8" w:space="0" w:color="auto"/>
            </w:tcBorders>
            <w:vAlign w:val="center"/>
          </w:tcPr>
          <w:p w:rsidR="00AF19D0" w:rsidRDefault="00AF19D0">
            <w:pPr>
              <w:snapToGrid w:val="0"/>
              <w:spacing w:line="360" w:lineRule="auto"/>
              <w:jc w:val="center"/>
              <w:rPr>
                <w:sz w:val="18"/>
                <w:szCs w:val="18"/>
              </w:rPr>
            </w:pPr>
          </w:p>
        </w:tc>
      </w:tr>
      <w:tr w:rsidR="00AF19D0">
        <w:trPr>
          <w:trHeight w:val="942"/>
        </w:trPr>
        <w:tc>
          <w:tcPr>
            <w:tcW w:w="534" w:type="dxa"/>
            <w:tcBorders>
              <w:top w:val="single" w:sz="4" w:space="0" w:color="auto"/>
              <w:left w:val="single" w:sz="8"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AF19D0" w:rsidRDefault="00AF19D0">
            <w:pPr>
              <w:snapToGrid w:val="0"/>
              <w:spacing w:line="360" w:lineRule="auto"/>
              <w:jc w:val="center"/>
              <w:rPr>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755" w:type="dxa"/>
            <w:tcBorders>
              <w:top w:val="single" w:sz="4" w:space="0" w:color="auto"/>
              <w:left w:val="single" w:sz="4" w:space="0" w:color="auto"/>
              <w:bottom w:val="single" w:sz="4" w:space="0" w:color="auto"/>
              <w:right w:val="single" w:sz="8" w:space="0" w:color="auto"/>
            </w:tcBorders>
            <w:vAlign w:val="center"/>
          </w:tcPr>
          <w:p w:rsidR="00AF19D0" w:rsidRDefault="00AF19D0">
            <w:pPr>
              <w:snapToGrid w:val="0"/>
              <w:spacing w:line="360" w:lineRule="auto"/>
              <w:jc w:val="center"/>
              <w:rPr>
                <w:sz w:val="18"/>
                <w:szCs w:val="18"/>
              </w:rPr>
            </w:pPr>
          </w:p>
        </w:tc>
      </w:tr>
      <w:tr w:rsidR="00AF19D0">
        <w:trPr>
          <w:trHeight w:val="942"/>
        </w:trPr>
        <w:tc>
          <w:tcPr>
            <w:tcW w:w="534" w:type="dxa"/>
            <w:tcBorders>
              <w:top w:val="single" w:sz="4" w:space="0" w:color="auto"/>
              <w:left w:val="single" w:sz="8" w:space="0" w:color="auto"/>
              <w:bottom w:val="single" w:sz="8" w:space="0" w:color="auto"/>
              <w:right w:val="single" w:sz="4" w:space="0" w:color="auto"/>
            </w:tcBorders>
            <w:vAlign w:val="center"/>
          </w:tcPr>
          <w:p w:rsidR="00AF19D0" w:rsidRDefault="00AF19D0">
            <w:pPr>
              <w:snapToGrid w:val="0"/>
              <w:spacing w:line="360" w:lineRule="auto"/>
              <w:jc w:val="center"/>
              <w:rPr>
                <w:sz w:val="18"/>
                <w:szCs w:val="18"/>
              </w:rPr>
            </w:pPr>
            <w:r>
              <w:rPr>
                <w:sz w:val="18"/>
                <w:szCs w:val="18"/>
              </w:rPr>
              <w:t>3</w:t>
            </w:r>
          </w:p>
        </w:tc>
        <w:tc>
          <w:tcPr>
            <w:tcW w:w="708" w:type="dxa"/>
            <w:tcBorders>
              <w:top w:val="single" w:sz="4" w:space="0" w:color="auto"/>
              <w:left w:val="single" w:sz="4" w:space="0" w:color="auto"/>
              <w:bottom w:val="single" w:sz="8" w:space="0" w:color="auto"/>
              <w:right w:val="single" w:sz="4" w:space="0" w:color="auto"/>
            </w:tcBorders>
            <w:vAlign w:val="center"/>
          </w:tcPr>
          <w:p w:rsidR="00AF19D0" w:rsidRDefault="00AF19D0">
            <w:pPr>
              <w:snapToGrid w:val="0"/>
              <w:spacing w:line="360" w:lineRule="auto"/>
              <w:jc w:val="center"/>
              <w:rPr>
                <w:sz w:val="18"/>
                <w:szCs w:val="18"/>
              </w:rPr>
            </w:pPr>
          </w:p>
        </w:tc>
        <w:tc>
          <w:tcPr>
            <w:tcW w:w="1418" w:type="dxa"/>
            <w:tcBorders>
              <w:top w:val="single" w:sz="4" w:space="0" w:color="auto"/>
              <w:left w:val="single" w:sz="4" w:space="0" w:color="auto"/>
              <w:bottom w:val="single" w:sz="8" w:space="0" w:color="auto"/>
              <w:right w:val="single" w:sz="4" w:space="0" w:color="auto"/>
            </w:tcBorders>
          </w:tcPr>
          <w:p w:rsidR="00AF19D0" w:rsidRDefault="00AF19D0">
            <w:pPr>
              <w:snapToGrid w:val="0"/>
              <w:spacing w:line="360" w:lineRule="auto"/>
              <w:jc w:val="center"/>
              <w:rPr>
                <w:sz w:val="18"/>
                <w:szCs w:val="18"/>
              </w:rPr>
            </w:pPr>
          </w:p>
        </w:tc>
        <w:tc>
          <w:tcPr>
            <w:tcW w:w="1593" w:type="dxa"/>
            <w:tcBorders>
              <w:top w:val="single" w:sz="4" w:space="0" w:color="auto"/>
              <w:left w:val="single" w:sz="4" w:space="0" w:color="auto"/>
              <w:bottom w:val="single" w:sz="8" w:space="0" w:color="auto"/>
              <w:right w:val="single" w:sz="4" w:space="0" w:color="auto"/>
            </w:tcBorders>
            <w:vAlign w:val="center"/>
          </w:tcPr>
          <w:p w:rsidR="00AF19D0" w:rsidRDefault="00AF19D0">
            <w:pPr>
              <w:snapToGrid w:val="0"/>
              <w:spacing w:line="360" w:lineRule="auto"/>
              <w:jc w:val="center"/>
              <w:rPr>
                <w:sz w:val="18"/>
                <w:szCs w:val="18"/>
              </w:rPr>
            </w:pPr>
          </w:p>
        </w:tc>
        <w:tc>
          <w:tcPr>
            <w:tcW w:w="1276" w:type="dxa"/>
            <w:tcBorders>
              <w:top w:val="single" w:sz="4" w:space="0" w:color="auto"/>
              <w:left w:val="single" w:sz="4" w:space="0" w:color="auto"/>
              <w:bottom w:val="single" w:sz="8" w:space="0" w:color="auto"/>
              <w:right w:val="single" w:sz="4" w:space="0" w:color="auto"/>
            </w:tcBorders>
            <w:vAlign w:val="center"/>
          </w:tcPr>
          <w:p w:rsidR="00AF19D0" w:rsidRDefault="00AF19D0">
            <w:pPr>
              <w:snapToGrid w:val="0"/>
              <w:spacing w:line="360" w:lineRule="auto"/>
              <w:jc w:val="center"/>
              <w:rPr>
                <w:sz w:val="18"/>
                <w:szCs w:val="18"/>
              </w:rPr>
            </w:pPr>
          </w:p>
        </w:tc>
        <w:tc>
          <w:tcPr>
            <w:tcW w:w="1275" w:type="dxa"/>
            <w:tcBorders>
              <w:top w:val="single" w:sz="4" w:space="0" w:color="auto"/>
              <w:left w:val="single" w:sz="4" w:space="0" w:color="auto"/>
              <w:bottom w:val="single" w:sz="8" w:space="0" w:color="auto"/>
              <w:right w:val="single" w:sz="4" w:space="0" w:color="auto"/>
            </w:tcBorders>
            <w:vAlign w:val="center"/>
          </w:tcPr>
          <w:p w:rsidR="00AF19D0" w:rsidRDefault="00AF19D0">
            <w:pPr>
              <w:snapToGrid w:val="0"/>
              <w:spacing w:line="360" w:lineRule="auto"/>
              <w:jc w:val="center"/>
              <w:rPr>
                <w:sz w:val="18"/>
                <w:szCs w:val="18"/>
              </w:rPr>
            </w:pPr>
          </w:p>
        </w:tc>
        <w:tc>
          <w:tcPr>
            <w:tcW w:w="855" w:type="dxa"/>
            <w:tcBorders>
              <w:top w:val="single" w:sz="4" w:space="0" w:color="auto"/>
              <w:left w:val="single" w:sz="4" w:space="0" w:color="auto"/>
              <w:bottom w:val="single" w:sz="8" w:space="0" w:color="auto"/>
              <w:right w:val="single" w:sz="4" w:space="0" w:color="auto"/>
            </w:tcBorders>
            <w:vAlign w:val="center"/>
          </w:tcPr>
          <w:p w:rsidR="00AF19D0" w:rsidRDefault="00AF19D0">
            <w:pPr>
              <w:snapToGrid w:val="0"/>
              <w:spacing w:line="360" w:lineRule="auto"/>
              <w:jc w:val="center"/>
              <w:rPr>
                <w:sz w:val="18"/>
                <w:szCs w:val="18"/>
              </w:rPr>
            </w:pPr>
          </w:p>
        </w:tc>
        <w:tc>
          <w:tcPr>
            <w:tcW w:w="755" w:type="dxa"/>
            <w:tcBorders>
              <w:top w:val="single" w:sz="4" w:space="0" w:color="auto"/>
              <w:left w:val="single" w:sz="4" w:space="0" w:color="auto"/>
              <w:bottom w:val="single" w:sz="8" w:space="0" w:color="auto"/>
              <w:right w:val="single" w:sz="8" w:space="0" w:color="auto"/>
            </w:tcBorders>
            <w:vAlign w:val="center"/>
          </w:tcPr>
          <w:p w:rsidR="00AF19D0" w:rsidRDefault="00AF19D0">
            <w:pPr>
              <w:snapToGrid w:val="0"/>
              <w:spacing w:line="360" w:lineRule="auto"/>
              <w:jc w:val="center"/>
              <w:rPr>
                <w:sz w:val="18"/>
                <w:szCs w:val="18"/>
              </w:rPr>
            </w:pPr>
          </w:p>
        </w:tc>
      </w:tr>
    </w:tbl>
    <w:p w:rsidR="00AF19D0" w:rsidRDefault="00AF19D0" w:rsidP="009C3244">
      <w:pPr>
        <w:spacing w:beforeLines="50"/>
        <w:ind w:firstLineChars="1300" w:firstLine="2730"/>
        <w:rPr>
          <w:szCs w:val="21"/>
        </w:rPr>
      </w:pPr>
    </w:p>
    <w:p w:rsidR="00AF19D0" w:rsidRDefault="00AF19D0" w:rsidP="009C3244">
      <w:pPr>
        <w:spacing w:beforeLines="50"/>
        <w:ind w:firstLineChars="1300" w:firstLine="2730"/>
        <w:rPr>
          <w:szCs w:val="21"/>
        </w:rPr>
      </w:pPr>
    </w:p>
    <w:p w:rsidR="00AF19D0" w:rsidRDefault="00AF19D0" w:rsidP="009C3244">
      <w:pPr>
        <w:spacing w:beforeLines="50"/>
        <w:ind w:firstLineChars="3000" w:firstLine="6300"/>
        <w:rPr>
          <w:szCs w:val="21"/>
        </w:rPr>
      </w:pPr>
      <w:r>
        <w:rPr>
          <w:szCs w:val="21"/>
        </w:rPr>
        <w:t>公告单位：</w:t>
      </w:r>
    </w:p>
    <w:p w:rsidR="00AF19D0" w:rsidRDefault="00AF19D0">
      <w:pPr>
        <w:spacing w:line="360" w:lineRule="auto"/>
        <w:ind w:firstLineChars="2850" w:firstLine="5985"/>
        <w:jc w:val="left"/>
      </w:pPr>
      <w:r>
        <w:t xml:space="preserve">  </w:t>
      </w:r>
      <w:r>
        <w:rPr>
          <w:rFonts w:hint="eastAsia"/>
        </w:rPr>
        <w:t xml:space="preserve"> </w:t>
      </w:r>
      <w:r>
        <w:t xml:space="preserve">   </w:t>
      </w:r>
      <w:r>
        <w:t>年</w:t>
      </w:r>
      <w:r>
        <w:t xml:space="preserve">   </w:t>
      </w:r>
      <w:r>
        <w:t>月</w:t>
      </w:r>
      <w:r>
        <w:t xml:space="preserve">   </w:t>
      </w:r>
      <w:r>
        <w:t>日</w:t>
      </w:r>
    </w:p>
    <w:p w:rsidR="00AF19D0" w:rsidRDefault="00AF19D0">
      <w:pPr>
        <w:spacing w:line="300" w:lineRule="exact"/>
        <w:ind w:left="480"/>
      </w:pPr>
      <w:r>
        <w:rPr>
          <w:rFonts w:hint="eastAsia"/>
        </w:rPr>
        <w:t xml:space="preserve"> </w:t>
      </w:r>
    </w:p>
    <w:p w:rsidR="00AF19D0" w:rsidRDefault="00AF19D0">
      <w:pPr>
        <w:spacing w:line="300" w:lineRule="exact"/>
        <w:ind w:left="480"/>
      </w:pPr>
    </w:p>
    <w:p w:rsidR="00AF19D0" w:rsidRDefault="00AF19D0">
      <w:pPr>
        <w:rPr>
          <w:szCs w:val="21"/>
        </w:rPr>
      </w:pPr>
    </w:p>
    <w:p w:rsidR="00AF19D0" w:rsidRDefault="00AF19D0">
      <w:pPr>
        <w:rPr>
          <w:szCs w:val="21"/>
        </w:rPr>
      </w:pPr>
    </w:p>
    <w:p w:rsidR="00AF19D0" w:rsidRDefault="00AF19D0">
      <w:pPr>
        <w:rPr>
          <w:szCs w:val="21"/>
        </w:rPr>
      </w:pPr>
    </w:p>
    <w:p w:rsidR="00AF19D0" w:rsidRDefault="00AF19D0">
      <w:pPr>
        <w:rPr>
          <w:szCs w:val="21"/>
        </w:rPr>
      </w:pPr>
    </w:p>
    <w:p w:rsidR="00AF19D0" w:rsidRDefault="00AF19D0">
      <w:pPr>
        <w:pStyle w:val="4"/>
        <w:spacing w:after="480" w:line="377" w:lineRule="auto"/>
        <w:ind w:firstLineChars="200" w:firstLine="562"/>
        <w:rPr>
          <w:rFonts w:ascii="Times New Roman" w:hAnsi="Times New Roman"/>
        </w:rPr>
        <w:sectPr w:rsidR="00AF19D0">
          <w:pgSz w:w="11906" w:h="16838"/>
          <w:pgMar w:top="1440" w:right="1800" w:bottom="1440" w:left="1800" w:header="851" w:footer="992" w:gutter="0"/>
          <w:cols w:space="720"/>
          <w:formProt w:val="0"/>
          <w:docGrid w:type="lines" w:linePitch="312"/>
        </w:sectPr>
      </w:pPr>
    </w:p>
    <w:p w:rsidR="00AF19D0" w:rsidRDefault="00AF19D0">
      <w:pPr>
        <w:pStyle w:val="afff7"/>
        <w:spacing w:beforeLines="0" w:afterLines="0"/>
      </w:pPr>
      <w:bookmarkStart w:id="562" w:name="_Toc451780762"/>
      <w:r>
        <w:lastRenderedPageBreak/>
        <w:t>不动产更正登记公告</w:t>
      </w:r>
      <w:bookmarkEnd w:id="562"/>
    </w:p>
    <w:p w:rsidR="00AF19D0" w:rsidRDefault="00AF19D0">
      <w:pPr>
        <w:jc w:val="center"/>
        <w:rPr>
          <w:rFonts w:eastAsia="方正大黑简体"/>
          <w:sz w:val="26"/>
          <w:szCs w:val="26"/>
        </w:rPr>
      </w:pPr>
      <w:r>
        <w:rPr>
          <w:rFonts w:eastAsia="方正大黑简体"/>
          <w:sz w:val="26"/>
          <w:szCs w:val="26"/>
        </w:rPr>
        <w:t>不动产更正登记公告</w:t>
      </w:r>
    </w:p>
    <w:p w:rsidR="00AF19D0" w:rsidRDefault="00AF19D0">
      <w:pPr>
        <w:jc w:val="center"/>
        <w:rPr>
          <w:rFonts w:eastAsia="仿宋_GB2312"/>
          <w:w w:val="90"/>
          <w:sz w:val="22"/>
        </w:rPr>
      </w:pPr>
      <w:r>
        <w:rPr>
          <w:rFonts w:eastAsia="方正大黑简体"/>
          <w:sz w:val="26"/>
          <w:szCs w:val="26"/>
        </w:rPr>
        <w:t xml:space="preserve">                                          </w:t>
      </w:r>
      <w:r>
        <w:rPr>
          <w:rFonts w:eastAsia="方正大黑简体"/>
          <w:szCs w:val="21"/>
        </w:rPr>
        <w:t>编号：</w:t>
      </w:r>
      <w:r>
        <w:rPr>
          <w:rFonts w:eastAsia="方正大黑简体"/>
          <w:szCs w:val="21"/>
          <w:u w:val="single"/>
        </w:rPr>
        <w:t xml:space="preserve">          </w:t>
      </w:r>
      <w:r>
        <w:rPr>
          <w:rFonts w:eastAsia="仿宋_GB2312"/>
          <w:w w:val="90"/>
          <w:sz w:val="22"/>
        </w:rPr>
        <w:t xml:space="preserve">   </w:t>
      </w:r>
    </w:p>
    <w:p w:rsidR="00AF19D0" w:rsidRDefault="00AF19D0">
      <w:pPr>
        <w:jc w:val="left"/>
      </w:pPr>
    </w:p>
    <w:p w:rsidR="00AF19D0" w:rsidRDefault="00AF19D0">
      <w:pPr>
        <w:spacing w:line="360" w:lineRule="auto"/>
        <w:ind w:firstLineChars="200" w:firstLine="420"/>
        <w:jc w:val="left"/>
      </w:pPr>
      <w:r>
        <w:t>根据《不动产登记暂行条例实施细则》第八十一条的规定，拟对下列不动产登记簿的部分内容予以更正，现予公告。如有异议</w:t>
      </w:r>
      <w:r>
        <w:rPr>
          <w:rFonts w:hint="eastAsia"/>
        </w:rPr>
        <w:t>，</w:t>
      </w:r>
      <w:r>
        <w:t>请自本公告之日起十五个工作日内（</w:t>
      </w:r>
      <w:r>
        <w:rPr>
          <w:u w:val="single"/>
        </w:rPr>
        <w:t xml:space="preserve">      </w:t>
      </w:r>
      <w:r>
        <w:t>年</w:t>
      </w:r>
      <w:r>
        <w:rPr>
          <w:u w:val="single"/>
        </w:rPr>
        <w:t xml:space="preserve">   </w:t>
      </w:r>
      <w:r>
        <w:t>月</w:t>
      </w:r>
      <w:r>
        <w:rPr>
          <w:u w:val="single"/>
        </w:rPr>
        <w:t xml:space="preserve">   </w:t>
      </w:r>
      <w:r>
        <w:t>日之前）将异议书面材料送达我机构</w:t>
      </w:r>
      <w:r>
        <w:rPr>
          <w:rFonts w:hint="eastAsia"/>
        </w:rPr>
        <w:t>。</w:t>
      </w:r>
      <w:r>
        <w:t>逾期</w:t>
      </w:r>
      <w:r>
        <w:rPr>
          <w:rFonts w:hint="eastAsia"/>
        </w:rPr>
        <w:t>无人提出异议或者异议不成立的，</w:t>
      </w:r>
      <w:r>
        <w:t>我机构将予以更正登记。</w:t>
      </w:r>
    </w:p>
    <w:p w:rsidR="00AF19D0" w:rsidRDefault="00AF19D0">
      <w:pPr>
        <w:widowControl/>
        <w:spacing w:line="360" w:lineRule="auto"/>
        <w:ind w:firstLineChars="200" w:firstLine="420"/>
        <w:jc w:val="left"/>
        <w:rPr>
          <w:u w:val="single"/>
        </w:rPr>
      </w:pPr>
      <w:r>
        <w:t>异议书面材料送达地址：</w:t>
      </w:r>
      <w:r>
        <w:rPr>
          <w:u w:val="single"/>
        </w:rPr>
        <w:t xml:space="preserve">                                                     </w:t>
      </w:r>
    </w:p>
    <w:p w:rsidR="00AF19D0" w:rsidRDefault="00AF19D0">
      <w:pPr>
        <w:widowControl/>
        <w:spacing w:line="360" w:lineRule="auto"/>
        <w:ind w:firstLineChars="200" w:firstLine="420"/>
        <w:jc w:val="left"/>
        <w:rPr>
          <w:rFonts w:eastAsia="黑体"/>
          <w:sz w:val="28"/>
          <w:szCs w:val="28"/>
        </w:rPr>
      </w:pPr>
      <w:r>
        <w:rPr>
          <w:rFonts w:hint="eastAsia"/>
        </w:rPr>
        <w:t xml:space="preserve">            </w:t>
      </w:r>
      <w:r>
        <w:rPr>
          <w:rFonts w:hint="eastAsia"/>
        </w:rPr>
        <w:t>联系方式：</w:t>
      </w:r>
      <w:r>
        <w:rPr>
          <w:u w:val="single"/>
        </w:rPr>
        <w:t xml:space="preserve">                                                     </w:t>
      </w:r>
    </w:p>
    <w:p w:rsidR="00AF19D0" w:rsidRDefault="00AF19D0">
      <w:pPr>
        <w:spacing w:line="360" w:lineRule="auto"/>
        <w:ind w:firstLineChars="200" w:firstLine="420"/>
        <w:jc w:val="left"/>
      </w:pPr>
    </w:p>
    <w:tbl>
      <w:tblPr>
        <w:tblpPr w:leftFromText="180" w:rightFromText="180" w:vertAnchor="text" w:horzAnchor="margin" w:tblpXSpec="center" w:tblpY="-7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01"/>
        <w:gridCol w:w="1984"/>
        <w:gridCol w:w="2552"/>
        <w:gridCol w:w="2551"/>
      </w:tblGrid>
      <w:tr w:rsidR="00AF19D0">
        <w:trPr>
          <w:trHeight w:val="831"/>
        </w:trPr>
        <w:tc>
          <w:tcPr>
            <w:tcW w:w="1101" w:type="dxa"/>
            <w:tcBorders>
              <w:top w:val="single" w:sz="8" w:space="0" w:color="auto"/>
              <w:left w:val="single" w:sz="8" w:space="0" w:color="auto"/>
              <w:bottom w:val="single" w:sz="4" w:space="0" w:color="auto"/>
              <w:right w:val="single" w:sz="4" w:space="0" w:color="auto"/>
            </w:tcBorders>
            <w:vAlign w:val="center"/>
          </w:tcPr>
          <w:p w:rsidR="00AF19D0" w:rsidRDefault="00AF19D0">
            <w:pPr>
              <w:snapToGrid w:val="0"/>
              <w:spacing w:line="360" w:lineRule="auto"/>
              <w:ind w:leftChars="-53" w:left="1" w:rightChars="-52" w:right="-109" w:hangingChars="62" w:hanging="112"/>
              <w:jc w:val="center"/>
              <w:rPr>
                <w:sz w:val="18"/>
                <w:szCs w:val="18"/>
              </w:rPr>
            </w:pPr>
            <w:r>
              <w:rPr>
                <w:sz w:val="18"/>
                <w:szCs w:val="18"/>
              </w:rPr>
              <w:t>序号</w:t>
            </w:r>
          </w:p>
        </w:tc>
        <w:tc>
          <w:tcPr>
            <w:tcW w:w="1984" w:type="dxa"/>
            <w:tcBorders>
              <w:top w:val="single" w:sz="8" w:space="0" w:color="auto"/>
              <w:left w:val="single" w:sz="4" w:space="0" w:color="auto"/>
              <w:bottom w:val="single" w:sz="4" w:space="0" w:color="auto"/>
              <w:right w:val="single" w:sz="4" w:space="0" w:color="auto"/>
            </w:tcBorders>
            <w:vAlign w:val="center"/>
          </w:tcPr>
          <w:p w:rsidR="00AF19D0" w:rsidRDefault="00AF19D0">
            <w:pPr>
              <w:snapToGrid w:val="0"/>
              <w:spacing w:line="360" w:lineRule="auto"/>
              <w:ind w:leftChars="-53" w:left="1" w:rightChars="-52" w:right="-109" w:hangingChars="62" w:hanging="112"/>
              <w:jc w:val="center"/>
              <w:rPr>
                <w:sz w:val="18"/>
                <w:szCs w:val="18"/>
              </w:rPr>
            </w:pPr>
            <w:r>
              <w:rPr>
                <w:sz w:val="18"/>
                <w:szCs w:val="18"/>
              </w:rPr>
              <w:t>不动产坐落</w:t>
            </w:r>
          </w:p>
        </w:tc>
        <w:tc>
          <w:tcPr>
            <w:tcW w:w="2552" w:type="dxa"/>
            <w:tcBorders>
              <w:top w:val="single" w:sz="8" w:space="0" w:color="auto"/>
              <w:left w:val="single" w:sz="4" w:space="0" w:color="auto"/>
              <w:bottom w:val="single" w:sz="4" w:space="0" w:color="auto"/>
              <w:right w:val="single" w:sz="4" w:space="0" w:color="auto"/>
            </w:tcBorders>
            <w:vAlign w:val="center"/>
          </w:tcPr>
          <w:p w:rsidR="00AF19D0" w:rsidRDefault="00AF19D0">
            <w:pPr>
              <w:snapToGrid w:val="0"/>
              <w:spacing w:line="360" w:lineRule="auto"/>
              <w:ind w:leftChars="-53" w:left="1" w:rightChars="-52" w:right="-109" w:hangingChars="62" w:hanging="112"/>
              <w:jc w:val="center"/>
              <w:rPr>
                <w:sz w:val="18"/>
                <w:szCs w:val="18"/>
              </w:rPr>
            </w:pPr>
            <w:r>
              <w:rPr>
                <w:sz w:val="18"/>
                <w:szCs w:val="18"/>
              </w:rPr>
              <w:t>更正内容</w:t>
            </w:r>
          </w:p>
        </w:tc>
        <w:tc>
          <w:tcPr>
            <w:tcW w:w="2551" w:type="dxa"/>
            <w:tcBorders>
              <w:top w:val="single" w:sz="8" w:space="0" w:color="auto"/>
              <w:left w:val="single" w:sz="4" w:space="0" w:color="auto"/>
              <w:bottom w:val="single" w:sz="4" w:space="0" w:color="auto"/>
              <w:right w:val="single" w:sz="8" w:space="0" w:color="auto"/>
            </w:tcBorders>
            <w:vAlign w:val="center"/>
          </w:tcPr>
          <w:p w:rsidR="00AF19D0" w:rsidRDefault="00AF19D0">
            <w:pPr>
              <w:snapToGrid w:val="0"/>
              <w:spacing w:line="360" w:lineRule="auto"/>
              <w:ind w:leftChars="-53" w:left="1" w:rightChars="-52" w:right="-109" w:hangingChars="62" w:hanging="112"/>
              <w:jc w:val="center"/>
              <w:rPr>
                <w:sz w:val="18"/>
                <w:szCs w:val="18"/>
              </w:rPr>
            </w:pPr>
            <w:r>
              <w:rPr>
                <w:sz w:val="18"/>
                <w:szCs w:val="18"/>
              </w:rPr>
              <w:t>备注</w:t>
            </w:r>
          </w:p>
        </w:tc>
      </w:tr>
      <w:tr w:rsidR="00AF19D0">
        <w:trPr>
          <w:trHeight w:val="958"/>
        </w:trPr>
        <w:tc>
          <w:tcPr>
            <w:tcW w:w="1101" w:type="dxa"/>
            <w:tcBorders>
              <w:top w:val="single" w:sz="4" w:space="0" w:color="auto"/>
              <w:left w:val="single" w:sz="8"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r>
              <w:rPr>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AF19D0" w:rsidRDefault="00AF19D0">
            <w:pPr>
              <w:snapToGrid w:val="0"/>
              <w:spacing w:line="360" w:lineRule="auto"/>
              <w:jc w:val="center"/>
              <w:rPr>
                <w:sz w:val="18"/>
                <w:szCs w:val="18"/>
              </w:rPr>
            </w:pPr>
          </w:p>
        </w:tc>
        <w:tc>
          <w:tcPr>
            <w:tcW w:w="2551" w:type="dxa"/>
            <w:tcBorders>
              <w:top w:val="single" w:sz="4" w:space="0" w:color="auto"/>
              <w:left w:val="single" w:sz="4" w:space="0" w:color="auto"/>
              <w:bottom w:val="single" w:sz="4" w:space="0" w:color="auto"/>
              <w:right w:val="single" w:sz="8" w:space="0" w:color="auto"/>
            </w:tcBorders>
            <w:vAlign w:val="center"/>
          </w:tcPr>
          <w:p w:rsidR="00AF19D0" w:rsidRDefault="00AF19D0">
            <w:pPr>
              <w:snapToGrid w:val="0"/>
              <w:spacing w:line="360" w:lineRule="auto"/>
              <w:jc w:val="center"/>
              <w:rPr>
                <w:sz w:val="18"/>
                <w:szCs w:val="18"/>
              </w:rPr>
            </w:pPr>
          </w:p>
        </w:tc>
      </w:tr>
      <w:tr w:rsidR="00AF19D0">
        <w:trPr>
          <w:trHeight w:val="942"/>
        </w:trPr>
        <w:tc>
          <w:tcPr>
            <w:tcW w:w="1101" w:type="dxa"/>
            <w:tcBorders>
              <w:top w:val="single" w:sz="4" w:space="0" w:color="auto"/>
              <w:left w:val="single" w:sz="8"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r>
              <w:rPr>
                <w:sz w:val="18"/>
                <w:szCs w:val="18"/>
              </w:rPr>
              <w:t>2</w:t>
            </w:r>
          </w:p>
        </w:tc>
        <w:tc>
          <w:tcPr>
            <w:tcW w:w="1984"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AF19D0" w:rsidRDefault="00AF19D0">
            <w:pPr>
              <w:snapToGrid w:val="0"/>
              <w:spacing w:line="360" w:lineRule="auto"/>
              <w:jc w:val="center"/>
              <w:rPr>
                <w:sz w:val="18"/>
                <w:szCs w:val="18"/>
              </w:rPr>
            </w:pPr>
          </w:p>
        </w:tc>
        <w:tc>
          <w:tcPr>
            <w:tcW w:w="2551" w:type="dxa"/>
            <w:tcBorders>
              <w:top w:val="single" w:sz="4" w:space="0" w:color="auto"/>
              <w:left w:val="single" w:sz="4" w:space="0" w:color="auto"/>
              <w:bottom w:val="single" w:sz="4" w:space="0" w:color="auto"/>
              <w:right w:val="single" w:sz="8" w:space="0" w:color="auto"/>
            </w:tcBorders>
            <w:vAlign w:val="center"/>
          </w:tcPr>
          <w:p w:rsidR="00AF19D0" w:rsidRDefault="00AF19D0">
            <w:pPr>
              <w:snapToGrid w:val="0"/>
              <w:spacing w:line="360" w:lineRule="auto"/>
              <w:jc w:val="center"/>
              <w:rPr>
                <w:sz w:val="18"/>
                <w:szCs w:val="18"/>
              </w:rPr>
            </w:pPr>
          </w:p>
        </w:tc>
      </w:tr>
      <w:tr w:rsidR="00AF19D0">
        <w:trPr>
          <w:trHeight w:val="942"/>
        </w:trPr>
        <w:tc>
          <w:tcPr>
            <w:tcW w:w="1101" w:type="dxa"/>
            <w:tcBorders>
              <w:top w:val="single" w:sz="4" w:space="0" w:color="auto"/>
              <w:left w:val="single" w:sz="8" w:space="0" w:color="auto"/>
              <w:bottom w:val="single" w:sz="8" w:space="0" w:color="auto"/>
              <w:right w:val="single" w:sz="4" w:space="0" w:color="auto"/>
            </w:tcBorders>
            <w:vAlign w:val="center"/>
          </w:tcPr>
          <w:p w:rsidR="00AF19D0" w:rsidRDefault="00AF19D0">
            <w:pPr>
              <w:snapToGrid w:val="0"/>
              <w:spacing w:line="360" w:lineRule="auto"/>
              <w:jc w:val="center"/>
              <w:rPr>
                <w:sz w:val="18"/>
                <w:szCs w:val="18"/>
              </w:rPr>
            </w:pPr>
            <w:r>
              <w:rPr>
                <w:sz w:val="18"/>
                <w:szCs w:val="18"/>
              </w:rPr>
              <w:t>3</w:t>
            </w:r>
          </w:p>
        </w:tc>
        <w:tc>
          <w:tcPr>
            <w:tcW w:w="1984" w:type="dxa"/>
            <w:tcBorders>
              <w:top w:val="single" w:sz="4" w:space="0" w:color="auto"/>
              <w:left w:val="single" w:sz="4" w:space="0" w:color="auto"/>
              <w:bottom w:val="single" w:sz="8" w:space="0" w:color="auto"/>
              <w:right w:val="single" w:sz="4" w:space="0" w:color="auto"/>
            </w:tcBorders>
            <w:vAlign w:val="center"/>
          </w:tcPr>
          <w:p w:rsidR="00AF19D0" w:rsidRDefault="00AF19D0">
            <w:pPr>
              <w:snapToGrid w:val="0"/>
              <w:spacing w:line="360" w:lineRule="auto"/>
              <w:jc w:val="center"/>
              <w:rPr>
                <w:sz w:val="18"/>
                <w:szCs w:val="18"/>
              </w:rPr>
            </w:pPr>
          </w:p>
        </w:tc>
        <w:tc>
          <w:tcPr>
            <w:tcW w:w="2552" w:type="dxa"/>
            <w:tcBorders>
              <w:top w:val="single" w:sz="4" w:space="0" w:color="auto"/>
              <w:left w:val="single" w:sz="4" w:space="0" w:color="auto"/>
              <w:bottom w:val="single" w:sz="8" w:space="0" w:color="auto"/>
              <w:right w:val="single" w:sz="4" w:space="0" w:color="auto"/>
            </w:tcBorders>
          </w:tcPr>
          <w:p w:rsidR="00AF19D0" w:rsidRDefault="00AF19D0">
            <w:pPr>
              <w:snapToGrid w:val="0"/>
              <w:spacing w:line="360" w:lineRule="auto"/>
              <w:jc w:val="center"/>
              <w:rPr>
                <w:sz w:val="18"/>
                <w:szCs w:val="18"/>
              </w:rPr>
            </w:pPr>
          </w:p>
        </w:tc>
        <w:tc>
          <w:tcPr>
            <w:tcW w:w="2551" w:type="dxa"/>
            <w:tcBorders>
              <w:top w:val="single" w:sz="4" w:space="0" w:color="auto"/>
              <w:left w:val="single" w:sz="4" w:space="0" w:color="auto"/>
              <w:bottom w:val="single" w:sz="8" w:space="0" w:color="auto"/>
              <w:right w:val="single" w:sz="8" w:space="0" w:color="auto"/>
            </w:tcBorders>
            <w:vAlign w:val="center"/>
          </w:tcPr>
          <w:p w:rsidR="00AF19D0" w:rsidRDefault="00AF19D0">
            <w:pPr>
              <w:snapToGrid w:val="0"/>
              <w:spacing w:line="360" w:lineRule="auto"/>
              <w:jc w:val="center"/>
              <w:rPr>
                <w:sz w:val="18"/>
                <w:szCs w:val="18"/>
              </w:rPr>
            </w:pPr>
          </w:p>
        </w:tc>
      </w:tr>
    </w:tbl>
    <w:p w:rsidR="00AF19D0" w:rsidRDefault="00AF19D0">
      <w:pPr>
        <w:spacing w:line="360" w:lineRule="auto"/>
        <w:ind w:right="360"/>
        <w:rPr>
          <w:szCs w:val="21"/>
        </w:rPr>
      </w:pPr>
      <w:r>
        <w:rPr>
          <w:szCs w:val="21"/>
        </w:rPr>
        <w:t xml:space="preserve">                               </w:t>
      </w:r>
      <w:r>
        <w:rPr>
          <w:rFonts w:hint="eastAsia"/>
          <w:szCs w:val="21"/>
        </w:rPr>
        <w:t xml:space="preserve">                 </w:t>
      </w:r>
    </w:p>
    <w:p w:rsidR="00AF19D0" w:rsidRDefault="00AF19D0">
      <w:pPr>
        <w:spacing w:line="360" w:lineRule="auto"/>
        <w:ind w:right="360" w:firstLineChars="2750" w:firstLine="5775"/>
        <w:rPr>
          <w:szCs w:val="21"/>
          <w:u w:val="single"/>
        </w:rPr>
      </w:pPr>
      <w:r>
        <w:rPr>
          <w:szCs w:val="21"/>
        </w:rPr>
        <w:t xml:space="preserve">    </w:t>
      </w:r>
      <w:r>
        <w:rPr>
          <w:szCs w:val="21"/>
        </w:rPr>
        <w:t>公告单位：</w:t>
      </w:r>
    </w:p>
    <w:p w:rsidR="00AF19D0" w:rsidRDefault="00AF19D0">
      <w:r>
        <w:t xml:space="preserve">     </w:t>
      </w:r>
      <w:r>
        <w:rPr>
          <w:rFonts w:hint="eastAsia"/>
        </w:rPr>
        <w:t xml:space="preserve">                                                          </w:t>
      </w:r>
      <w:r>
        <w:t>年</w:t>
      </w:r>
      <w:r>
        <w:t xml:space="preserve">    </w:t>
      </w:r>
      <w:r>
        <w:t>月</w:t>
      </w:r>
      <w:r>
        <w:t xml:space="preserve">   </w:t>
      </w:r>
      <w:r>
        <w:t>日</w:t>
      </w:r>
    </w:p>
    <w:p w:rsidR="00AF19D0" w:rsidRDefault="00AF19D0"/>
    <w:p w:rsidR="00AF19D0" w:rsidRDefault="00AF19D0"/>
    <w:p w:rsidR="00AF19D0" w:rsidRDefault="00AF19D0"/>
    <w:p w:rsidR="00AF19D0" w:rsidRDefault="00AF19D0"/>
    <w:p w:rsidR="00AF19D0" w:rsidRDefault="00AF19D0"/>
    <w:p w:rsidR="00AF19D0" w:rsidRDefault="00AF19D0"/>
    <w:p w:rsidR="00AF19D0" w:rsidRDefault="00AF19D0"/>
    <w:p w:rsidR="00AF19D0" w:rsidRDefault="00AF19D0"/>
    <w:p w:rsidR="00AF19D0" w:rsidRDefault="00AF19D0"/>
    <w:p w:rsidR="00AF19D0" w:rsidRDefault="00AF19D0">
      <w:pPr>
        <w:pStyle w:val="4"/>
        <w:spacing w:after="480" w:line="377" w:lineRule="auto"/>
        <w:ind w:firstLineChars="200" w:firstLine="562"/>
        <w:rPr>
          <w:rFonts w:ascii="Times New Roman" w:hAnsi="Times New Roman"/>
        </w:rPr>
        <w:sectPr w:rsidR="00AF19D0">
          <w:pgSz w:w="11906" w:h="16838"/>
          <w:pgMar w:top="1440" w:right="1800" w:bottom="1440" w:left="1800" w:header="851" w:footer="992" w:gutter="0"/>
          <w:cols w:space="720"/>
          <w:formProt w:val="0"/>
          <w:docGrid w:type="lines" w:linePitch="312"/>
        </w:sectPr>
      </w:pPr>
    </w:p>
    <w:p w:rsidR="00AF19D0" w:rsidRDefault="00AF19D0">
      <w:pPr>
        <w:pStyle w:val="afff7"/>
        <w:spacing w:beforeLines="0" w:afterLines="0"/>
      </w:pPr>
      <w:bookmarkStart w:id="563" w:name="_Toc451780763"/>
      <w:r>
        <w:lastRenderedPageBreak/>
        <w:t>不动产权证书/登记证明作废公告</w:t>
      </w:r>
      <w:bookmarkEnd w:id="563"/>
    </w:p>
    <w:p w:rsidR="00AF19D0" w:rsidRDefault="00AF19D0">
      <w:pPr>
        <w:jc w:val="center"/>
        <w:rPr>
          <w:rFonts w:eastAsia="方正大黑简体"/>
          <w:sz w:val="26"/>
          <w:szCs w:val="26"/>
        </w:rPr>
      </w:pPr>
      <w:r>
        <w:rPr>
          <w:rFonts w:eastAsia="方正大黑简体"/>
          <w:sz w:val="26"/>
          <w:szCs w:val="26"/>
        </w:rPr>
        <w:t>不动产权证书</w:t>
      </w:r>
      <w:r>
        <w:rPr>
          <w:rFonts w:eastAsia="方正大黑简体"/>
          <w:sz w:val="26"/>
          <w:szCs w:val="26"/>
        </w:rPr>
        <w:t>/</w:t>
      </w:r>
      <w:r>
        <w:rPr>
          <w:rFonts w:eastAsia="方正大黑简体"/>
          <w:sz w:val="26"/>
          <w:szCs w:val="26"/>
        </w:rPr>
        <w:t>登记证明作废公告</w:t>
      </w:r>
    </w:p>
    <w:p w:rsidR="00AF19D0" w:rsidRDefault="00AF19D0">
      <w:pPr>
        <w:jc w:val="center"/>
        <w:rPr>
          <w:rFonts w:eastAsia="仿宋_GB2312"/>
          <w:w w:val="90"/>
          <w:sz w:val="22"/>
        </w:rPr>
      </w:pPr>
      <w:r>
        <w:rPr>
          <w:rFonts w:eastAsia="方正大黑简体"/>
          <w:sz w:val="26"/>
          <w:szCs w:val="26"/>
        </w:rPr>
        <w:t xml:space="preserve">                                          </w:t>
      </w:r>
      <w:r>
        <w:rPr>
          <w:rFonts w:eastAsia="方正大黑简体"/>
          <w:szCs w:val="21"/>
        </w:rPr>
        <w:t>编号：</w:t>
      </w:r>
      <w:r>
        <w:rPr>
          <w:rFonts w:eastAsia="方正大黑简体"/>
          <w:szCs w:val="21"/>
          <w:u w:val="single"/>
        </w:rPr>
        <w:t xml:space="preserve">          </w:t>
      </w:r>
      <w:r>
        <w:rPr>
          <w:rFonts w:eastAsia="仿宋_GB2312"/>
          <w:w w:val="90"/>
          <w:sz w:val="22"/>
        </w:rPr>
        <w:t xml:space="preserve">   </w:t>
      </w:r>
    </w:p>
    <w:p w:rsidR="00AF19D0" w:rsidRDefault="00AF19D0">
      <w:pPr>
        <w:jc w:val="left"/>
      </w:pPr>
    </w:p>
    <w:p w:rsidR="00AF19D0" w:rsidRDefault="00AF19D0">
      <w:pPr>
        <w:spacing w:line="360" w:lineRule="auto"/>
        <w:ind w:firstLineChars="200" w:firstLine="420"/>
        <w:jc w:val="left"/>
        <w:rPr>
          <w:szCs w:val="21"/>
        </w:rPr>
      </w:pPr>
      <w:r>
        <w:t>因我机构无法收回下列不动产权证书</w:t>
      </w:r>
      <w:r>
        <w:rPr>
          <w:rFonts w:hint="eastAsia"/>
        </w:rPr>
        <w:t>或</w:t>
      </w:r>
      <w:r>
        <w:t>不动产登记证明，根据《不动产登记暂行条例实施细则》第二十三条的规定，现公告作废。</w:t>
      </w:r>
    </w:p>
    <w:p w:rsidR="00AF19D0" w:rsidRDefault="00AF19D0">
      <w:pPr>
        <w:spacing w:line="360" w:lineRule="auto"/>
        <w:jc w:val="right"/>
        <w:rPr>
          <w:szCs w:val="21"/>
        </w:rPr>
      </w:pPr>
    </w:p>
    <w:tbl>
      <w:tblPr>
        <w:tblpPr w:leftFromText="180" w:rightFromText="180" w:vertAnchor="text" w:horzAnchor="margin" w:tblpXSpec="center" w:tblpY="-7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42"/>
        <w:gridCol w:w="1651"/>
        <w:gridCol w:w="1159"/>
        <w:gridCol w:w="1605"/>
        <w:gridCol w:w="1498"/>
        <w:gridCol w:w="1527"/>
        <w:gridCol w:w="640"/>
      </w:tblGrid>
      <w:tr w:rsidR="00AF19D0">
        <w:trPr>
          <w:trHeight w:val="1227"/>
        </w:trPr>
        <w:tc>
          <w:tcPr>
            <w:tcW w:w="442" w:type="dxa"/>
            <w:tcBorders>
              <w:top w:val="single" w:sz="8" w:space="0" w:color="auto"/>
              <w:left w:val="single" w:sz="8" w:space="0" w:color="auto"/>
              <w:bottom w:val="single" w:sz="4" w:space="0" w:color="auto"/>
              <w:right w:val="single" w:sz="4" w:space="0" w:color="auto"/>
            </w:tcBorders>
            <w:vAlign w:val="center"/>
          </w:tcPr>
          <w:p w:rsidR="00AF19D0" w:rsidRDefault="00AF19D0">
            <w:pPr>
              <w:snapToGrid w:val="0"/>
              <w:spacing w:line="360" w:lineRule="auto"/>
              <w:ind w:leftChars="-53" w:left="1" w:rightChars="-52" w:right="-109" w:hangingChars="62" w:hanging="112"/>
              <w:jc w:val="center"/>
              <w:rPr>
                <w:sz w:val="18"/>
                <w:szCs w:val="18"/>
              </w:rPr>
            </w:pPr>
            <w:r>
              <w:rPr>
                <w:sz w:val="18"/>
                <w:szCs w:val="18"/>
              </w:rPr>
              <w:t>序号</w:t>
            </w:r>
          </w:p>
        </w:tc>
        <w:tc>
          <w:tcPr>
            <w:tcW w:w="1651" w:type="dxa"/>
            <w:tcBorders>
              <w:top w:val="single" w:sz="8" w:space="0" w:color="auto"/>
              <w:left w:val="single" w:sz="4" w:space="0" w:color="auto"/>
              <w:bottom w:val="single" w:sz="4" w:space="0" w:color="auto"/>
              <w:right w:val="single" w:sz="4" w:space="0" w:color="auto"/>
            </w:tcBorders>
            <w:vAlign w:val="center"/>
          </w:tcPr>
          <w:p w:rsidR="00AF19D0" w:rsidRDefault="00AF19D0">
            <w:pPr>
              <w:snapToGrid w:val="0"/>
              <w:spacing w:line="360" w:lineRule="auto"/>
              <w:ind w:leftChars="-53" w:left="1" w:rightChars="-52" w:right="-109" w:hangingChars="62" w:hanging="112"/>
              <w:jc w:val="center"/>
              <w:rPr>
                <w:sz w:val="18"/>
                <w:szCs w:val="18"/>
              </w:rPr>
            </w:pPr>
            <w:r>
              <w:rPr>
                <w:sz w:val="18"/>
                <w:szCs w:val="18"/>
              </w:rPr>
              <w:t>不动产权证书或不动产登记证明号</w:t>
            </w:r>
          </w:p>
        </w:tc>
        <w:tc>
          <w:tcPr>
            <w:tcW w:w="1159" w:type="dxa"/>
            <w:tcBorders>
              <w:top w:val="single" w:sz="8" w:space="0" w:color="auto"/>
              <w:left w:val="single" w:sz="4" w:space="0" w:color="auto"/>
              <w:bottom w:val="single" w:sz="4" w:space="0" w:color="auto"/>
              <w:right w:val="single" w:sz="4" w:space="0" w:color="auto"/>
            </w:tcBorders>
            <w:vAlign w:val="center"/>
          </w:tcPr>
          <w:p w:rsidR="00AF19D0" w:rsidRDefault="00AF19D0">
            <w:pPr>
              <w:snapToGrid w:val="0"/>
              <w:spacing w:line="360" w:lineRule="auto"/>
              <w:ind w:leftChars="-53" w:left="1" w:rightChars="-52" w:right="-109" w:hangingChars="62" w:hanging="112"/>
              <w:jc w:val="center"/>
              <w:rPr>
                <w:sz w:val="18"/>
                <w:szCs w:val="18"/>
              </w:rPr>
            </w:pPr>
            <w:r>
              <w:rPr>
                <w:sz w:val="18"/>
                <w:szCs w:val="18"/>
              </w:rPr>
              <w:t>权利人</w:t>
            </w:r>
          </w:p>
        </w:tc>
        <w:tc>
          <w:tcPr>
            <w:tcW w:w="1605" w:type="dxa"/>
            <w:tcBorders>
              <w:top w:val="single" w:sz="8" w:space="0" w:color="auto"/>
              <w:left w:val="single" w:sz="4" w:space="0" w:color="auto"/>
              <w:bottom w:val="single" w:sz="4" w:space="0" w:color="auto"/>
              <w:right w:val="single" w:sz="4" w:space="0" w:color="auto"/>
            </w:tcBorders>
            <w:vAlign w:val="center"/>
          </w:tcPr>
          <w:p w:rsidR="00AF19D0" w:rsidRDefault="00AF19D0">
            <w:pPr>
              <w:snapToGrid w:val="0"/>
              <w:spacing w:line="360" w:lineRule="auto"/>
              <w:ind w:leftChars="-53" w:left="1" w:rightChars="-52" w:right="-109" w:hangingChars="62" w:hanging="112"/>
              <w:jc w:val="center"/>
              <w:rPr>
                <w:sz w:val="18"/>
                <w:szCs w:val="18"/>
              </w:rPr>
            </w:pPr>
            <w:r>
              <w:rPr>
                <w:sz w:val="18"/>
                <w:szCs w:val="18"/>
              </w:rPr>
              <w:t>不动产权利类型</w:t>
            </w:r>
          </w:p>
        </w:tc>
        <w:tc>
          <w:tcPr>
            <w:tcW w:w="1498" w:type="dxa"/>
            <w:tcBorders>
              <w:top w:val="single" w:sz="8" w:space="0" w:color="auto"/>
              <w:left w:val="single" w:sz="4" w:space="0" w:color="auto"/>
              <w:bottom w:val="single" w:sz="4" w:space="0" w:color="auto"/>
              <w:right w:val="single" w:sz="4" w:space="0" w:color="auto"/>
            </w:tcBorders>
            <w:vAlign w:val="center"/>
          </w:tcPr>
          <w:p w:rsidR="00AF19D0" w:rsidRDefault="00AF19D0">
            <w:pPr>
              <w:snapToGrid w:val="0"/>
              <w:spacing w:line="360" w:lineRule="auto"/>
              <w:ind w:leftChars="-53" w:left="1" w:rightChars="-52" w:right="-109" w:hangingChars="62" w:hanging="112"/>
              <w:jc w:val="center"/>
              <w:rPr>
                <w:sz w:val="18"/>
                <w:szCs w:val="18"/>
              </w:rPr>
            </w:pPr>
            <w:r>
              <w:rPr>
                <w:rFonts w:hint="eastAsia"/>
                <w:sz w:val="18"/>
                <w:szCs w:val="18"/>
              </w:rPr>
              <w:t>不动产单元号</w:t>
            </w:r>
          </w:p>
        </w:tc>
        <w:tc>
          <w:tcPr>
            <w:tcW w:w="1527" w:type="dxa"/>
            <w:tcBorders>
              <w:top w:val="single" w:sz="8" w:space="0" w:color="auto"/>
              <w:left w:val="single" w:sz="4" w:space="0" w:color="auto"/>
              <w:bottom w:val="single" w:sz="4" w:space="0" w:color="auto"/>
              <w:right w:val="single" w:sz="4" w:space="0" w:color="auto"/>
            </w:tcBorders>
            <w:vAlign w:val="center"/>
          </w:tcPr>
          <w:p w:rsidR="00AF19D0" w:rsidRDefault="00AF19D0">
            <w:pPr>
              <w:snapToGrid w:val="0"/>
              <w:spacing w:line="360" w:lineRule="auto"/>
              <w:ind w:leftChars="-52" w:left="-109" w:rightChars="-51" w:right="-107"/>
              <w:jc w:val="center"/>
              <w:rPr>
                <w:sz w:val="18"/>
                <w:szCs w:val="18"/>
              </w:rPr>
            </w:pPr>
            <w:r>
              <w:rPr>
                <w:sz w:val="18"/>
                <w:szCs w:val="18"/>
              </w:rPr>
              <w:t>不动产坐落</w:t>
            </w:r>
          </w:p>
        </w:tc>
        <w:tc>
          <w:tcPr>
            <w:tcW w:w="640" w:type="dxa"/>
            <w:tcBorders>
              <w:top w:val="single" w:sz="8" w:space="0" w:color="auto"/>
              <w:left w:val="single" w:sz="4" w:space="0" w:color="auto"/>
              <w:bottom w:val="single" w:sz="4" w:space="0" w:color="auto"/>
              <w:right w:val="single" w:sz="8" w:space="0" w:color="auto"/>
            </w:tcBorders>
            <w:vAlign w:val="center"/>
          </w:tcPr>
          <w:p w:rsidR="00AF19D0" w:rsidRDefault="00AF19D0">
            <w:pPr>
              <w:snapToGrid w:val="0"/>
              <w:spacing w:line="360" w:lineRule="auto"/>
              <w:ind w:leftChars="-53" w:left="1" w:rightChars="-52" w:right="-109" w:hangingChars="62" w:hanging="112"/>
              <w:jc w:val="center"/>
              <w:rPr>
                <w:sz w:val="18"/>
                <w:szCs w:val="18"/>
              </w:rPr>
            </w:pPr>
            <w:r>
              <w:rPr>
                <w:sz w:val="18"/>
                <w:szCs w:val="18"/>
              </w:rPr>
              <w:t>备注</w:t>
            </w:r>
          </w:p>
        </w:tc>
      </w:tr>
      <w:tr w:rsidR="00AF19D0">
        <w:trPr>
          <w:trHeight w:val="958"/>
        </w:trPr>
        <w:tc>
          <w:tcPr>
            <w:tcW w:w="442" w:type="dxa"/>
            <w:tcBorders>
              <w:top w:val="single" w:sz="4" w:space="0" w:color="auto"/>
              <w:left w:val="single" w:sz="8"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r>
              <w:rPr>
                <w:sz w:val="18"/>
                <w:szCs w:val="18"/>
              </w:rPr>
              <w:t>1</w:t>
            </w:r>
          </w:p>
        </w:tc>
        <w:tc>
          <w:tcPr>
            <w:tcW w:w="1651"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1159" w:type="dxa"/>
            <w:tcBorders>
              <w:top w:val="single" w:sz="4" w:space="0" w:color="auto"/>
              <w:left w:val="single" w:sz="4" w:space="0" w:color="auto"/>
              <w:bottom w:val="single" w:sz="4" w:space="0" w:color="auto"/>
              <w:right w:val="single" w:sz="4" w:space="0" w:color="auto"/>
            </w:tcBorders>
          </w:tcPr>
          <w:p w:rsidR="00AF19D0" w:rsidRDefault="00AF19D0">
            <w:pPr>
              <w:snapToGrid w:val="0"/>
              <w:spacing w:line="360" w:lineRule="auto"/>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1498"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640" w:type="dxa"/>
            <w:tcBorders>
              <w:top w:val="single" w:sz="4" w:space="0" w:color="auto"/>
              <w:left w:val="single" w:sz="4" w:space="0" w:color="auto"/>
              <w:bottom w:val="single" w:sz="4" w:space="0" w:color="auto"/>
              <w:right w:val="single" w:sz="8" w:space="0" w:color="auto"/>
            </w:tcBorders>
            <w:vAlign w:val="center"/>
          </w:tcPr>
          <w:p w:rsidR="00AF19D0" w:rsidRDefault="00AF19D0">
            <w:pPr>
              <w:snapToGrid w:val="0"/>
              <w:spacing w:line="360" w:lineRule="auto"/>
              <w:jc w:val="center"/>
              <w:rPr>
                <w:sz w:val="18"/>
                <w:szCs w:val="18"/>
              </w:rPr>
            </w:pPr>
          </w:p>
        </w:tc>
      </w:tr>
      <w:tr w:rsidR="00AF19D0">
        <w:trPr>
          <w:trHeight w:val="942"/>
        </w:trPr>
        <w:tc>
          <w:tcPr>
            <w:tcW w:w="442" w:type="dxa"/>
            <w:tcBorders>
              <w:top w:val="single" w:sz="4" w:space="0" w:color="auto"/>
              <w:left w:val="single" w:sz="8"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r>
              <w:rPr>
                <w:sz w:val="18"/>
                <w:szCs w:val="18"/>
              </w:rPr>
              <w:t>2</w:t>
            </w:r>
          </w:p>
        </w:tc>
        <w:tc>
          <w:tcPr>
            <w:tcW w:w="1651"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1159" w:type="dxa"/>
            <w:tcBorders>
              <w:top w:val="single" w:sz="4" w:space="0" w:color="auto"/>
              <w:left w:val="single" w:sz="4" w:space="0" w:color="auto"/>
              <w:bottom w:val="single" w:sz="4" w:space="0" w:color="auto"/>
              <w:right w:val="single" w:sz="4" w:space="0" w:color="auto"/>
            </w:tcBorders>
          </w:tcPr>
          <w:p w:rsidR="00AF19D0" w:rsidRDefault="00AF19D0">
            <w:pPr>
              <w:snapToGrid w:val="0"/>
              <w:spacing w:line="360" w:lineRule="auto"/>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1498"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1527"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spacing w:line="360" w:lineRule="auto"/>
              <w:jc w:val="center"/>
              <w:rPr>
                <w:sz w:val="18"/>
                <w:szCs w:val="18"/>
              </w:rPr>
            </w:pPr>
          </w:p>
        </w:tc>
        <w:tc>
          <w:tcPr>
            <w:tcW w:w="640" w:type="dxa"/>
            <w:tcBorders>
              <w:top w:val="single" w:sz="4" w:space="0" w:color="auto"/>
              <w:left w:val="single" w:sz="4" w:space="0" w:color="auto"/>
              <w:bottom w:val="single" w:sz="4" w:space="0" w:color="auto"/>
              <w:right w:val="single" w:sz="8" w:space="0" w:color="auto"/>
            </w:tcBorders>
            <w:vAlign w:val="center"/>
          </w:tcPr>
          <w:p w:rsidR="00AF19D0" w:rsidRDefault="00AF19D0">
            <w:pPr>
              <w:snapToGrid w:val="0"/>
              <w:spacing w:line="360" w:lineRule="auto"/>
              <w:jc w:val="center"/>
              <w:rPr>
                <w:sz w:val="18"/>
                <w:szCs w:val="18"/>
              </w:rPr>
            </w:pPr>
          </w:p>
        </w:tc>
      </w:tr>
      <w:tr w:rsidR="00AF19D0">
        <w:trPr>
          <w:trHeight w:val="942"/>
        </w:trPr>
        <w:tc>
          <w:tcPr>
            <w:tcW w:w="442" w:type="dxa"/>
            <w:tcBorders>
              <w:top w:val="single" w:sz="4" w:space="0" w:color="auto"/>
              <w:left w:val="single" w:sz="8" w:space="0" w:color="auto"/>
              <w:bottom w:val="single" w:sz="8" w:space="0" w:color="auto"/>
              <w:right w:val="single" w:sz="4" w:space="0" w:color="auto"/>
            </w:tcBorders>
            <w:vAlign w:val="center"/>
          </w:tcPr>
          <w:p w:rsidR="00AF19D0" w:rsidRDefault="00AF19D0">
            <w:pPr>
              <w:snapToGrid w:val="0"/>
              <w:spacing w:line="360" w:lineRule="auto"/>
              <w:jc w:val="center"/>
              <w:rPr>
                <w:sz w:val="18"/>
                <w:szCs w:val="18"/>
              </w:rPr>
            </w:pPr>
            <w:r>
              <w:rPr>
                <w:rFonts w:hint="eastAsia"/>
                <w:sz w:val="18"/>
                <w:szCs w:val="18"/>
              </w:rPr>
              <w:t>3</w:t>
            </w:r>
          </w:p>
        </w:tc>
        <w:tc>
          <w:tcPr>
            <w:tcW w:w="1651" w:type="dxa"/>
            <w:tcBorders>
              <w:top w:val="single" w:sz="4" w:space="0" w:color="auto"/>
              <w:left w:val="single" w:sz="4" w:space="0" w:color="auto"/>
              <w:bottom w:val="single" w:sz="8" w:space="0" w:color="auto"/>
              <w:right w:val="single" w:sz="4" w:space="0" w:color="auto"/>
            </w:tcBorders>
            <w:vAlign w:val="center"/>
          </w:tcPr>
          <w:p w:rsidR="00AF19D0" w:rsidRDefault="00AF19D0">
            <w:pPr>
              <w:snapToGrid w:val="0"/>
              <w:spacing w:line="360" w:lineRule="auto"/>
              <w:jc w:val="center"/>
              <w:rPr>
                <w:sz w:val="18"/>
                <w:szCs w:val="18"/>
              </w:rPr>
            </w:pPr>
          </w:p>
        </w:tc>
        <w:tc>
          <w:tcPr>
            <w:tcW w:w="1159" w:type="dxa"/>
            <w:tcBorders>
              <w:top w:val="single" w:sz="4" w:space="0" w:color="auto"/>
              <w:left w:val="single" w:sz="4" w:space="0" w:color="auto"/>
              <w:bottom w:val="single" w:sz="8" w:space="0" w:color="auto"/>
              <w:right w:val="single" w:sz="4" w:space="0" w:color="auto"/>
            </w:tcBorders>
          </w:tcPr>
          <w:p w:rsidR="00AF19D0" w:rsidRDefault="00AF19D0">
            <w:pPr>
              <w:snapToGrid w:val="0"/>
              <w:spacing w:line="360" w:lineRule="auto"/>
              <w:jc w:val="center"/>
              <w:rPr>
                <w:sz w:val="18"/>
                <w:szCs w:val="18"/>
              </w:rPr>
            </w:pPr>
          </w:p>
        </w:tc>
        <w:tc>
          <w:tcPr>
            <w:tcW w:w="1605" w:type="dxa"/>
            <w:tcBorders>
              <w:top w:val="single" w:sz="4" w:space="0" w:color="auto"/>
              <w:left w:val="single" w:sz="4" w:space="0" w:color="auto"/>
              <w:bottom w:val="single" w:sz="8" w:space="0" w:color="auto"/>
              <w:right w:val="single" w:sz="4" w:space="0" w:color="auto"/>
            </w:tcBorders>
            <w:vAlign w:val="center"/>
          </w:tcPr>
          <w:p w:rsidR="00AF19D0" w:rsidRDefault="00AF19D0">
            <w:pPr>
              <w:snapToGrid w:val="0"/>
              <w:spacing w:line="360" w:lineRule="auto"/>
              <w:jc w:val="center"/>
              <w:rPr>
                <w:sz w:val="18"/>
                <w:szCs w:val="18"/>
              </w:rPr>
            </w:pPr>
          </w:p>
        </w:tc>
        <w:tc>
          <w:tcPr>
            <w:tcW w:w="1498" w:type="dxa"/>
            <w:tcBorders>
              <w:top w:val="single" w:sz="4" w:space="0" w:color="auto"/>
              <w:left w:val="single" w:sz="4" w:space="0" w:color="auto"/>
              <w:bottom w:val="single" w:sz="8" w:space="0" w:color="auto"/>
              <w:right w:val="single" w:sz="4" w:space="0" w:color="auto"/>
            </w:tcBorders>
            <w:vAlign w:val="center"/>
          </w:tcPr>
          <w:p w:rsidR="00AF19D0" w:rsidRDefault="00AF19D0">
            <w:pPr>
              <w:snapToGrid w:val="0"/>
              <w:spacing w:line="360" w:lineRule="auto"/>
              <w:jc w:val="center"/>
              <w:rPr>
                <w:sz w:val="18"/>
                <w:szCs w:val="18"/>
              </w:rPr>
            </w:pPr>
          </w:p>
        </w:tc>
        <w:tc>
          <w:tcPr>
            <w:tcW w:w="1527" w:type="dxa"/>
            <w:tcBorders>
              <w:top w:val="single" w:sz="4" w:space="0" w:color="auto"/>
              <w:left w:val="single" w:sz="4" w:space="0" w:color="auto"/>
              <w:bottom w:val="single" w:sz="8" w:space="0" w:color="auto"/>
              <w:right w:val="single" w:sz="4" w:space="0" w:color="auto"/>
            </w:tcBorders>
            <w:vAlign w:val="center"/>
          </w:tcPr>
          <w:p w:rsidR="00AF19D0" w:rsidRDefault="00AF19D0">
            <w:pPr>
              <w:snapToGrid w:val="0"/>
              <w:spacing w:line="360" w:lineRule="auto"/>
              <w:jc w:val="center"/>
              <w:rPr>
                <w:sz w:val="18"/>
                <w:szCs w:val="18"/>
              </w:rPr>
            </w:pPr>
          </w:p>
        </w:tc>
        <w:tc>
          <w:tcPr>
            <w:tcW w:w="640" w:type="dxa"/>
            <w:tcBorders>
              <w:top w:val="single" w:sz="4" w:space="0" w:color="auto"/>
              <w:left w:val="single" w:sz="4" w:space="0" w:color="auto"/>
              <w:bottom w:val="single" w:sz="8" w:space="0" w:color="auto"/>
              <w:right w:val="single" w:sz="8" w:space="0" w:color="auto"/>
            </w:tcBorders>
            <w:vAlign w:val="center"/>
          </w:tcPr>
          <w:p w:rsidR="00AF19D0" w:rsidRDefault="00AF19D0">
            <w:pPr>
              <w:snapToGrid w:val="0"/>
              <w:spacing w:line="360" w:lineRule="auto"/>
              <w:jc w:val="center"/>
              <w:rPr>
                <w:sz w:val="18"/>
                <w:szCs w:val="18"/>
              </w:rPr>
            </w:pPr>
          </w:p>
        </w:tc>
      </w:tr>
    </w:tbl>
    <w:p w:rsidR="00AF19D0" w:rsidRDefault="00AF19D0">
      <w:pPr>
        <w:spacing w:line="360" w:lineRule="auto"/>
        <w:ind w:right="360" w:firstLineChars="1050" w:firstLine="2205"/>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公告单位：</w:t>
      </w:r>
    </w:p>
    <w:p w:rsidR="00AF19D0" w:rsidRDefault="00AF19D0">
      <w:pPr>
        <w:spacing w:line="360" w:lineRule="auto"/>
        <w:ind w:right="360" w:firstLineChars="1650" w:firstLine="3465"/>
        <w:rPr>
          <w:sz w:val="18"/>
          <w:szCs w:val="18"/>
        </w:rPr>
      </w:pPr>
      <w:r>
        <w:t xml:space="preserve">  </w:t>
      </w:r>
      <w:r>
        <w:rPr>
          <w:rFonts w:hint="eastAsia"/>
        </w:rPr>
        <w:t xml:space="preserve">                 </w:t>
      </w:r>
      <w:r>
        <w:t xml:space="preserve">   </w:t>
      </w:r>
      <w:r>
        <w:t>年</w:t>
      </w:r>
      <w:r>
        <w:t xml:space="preserve">    </w:t>
      </w:r>
      <w:r>
        <w:t>月</w:t>
      </w:r>
      <w:r>
        <w:t xml:space="preserve">   </w:t>
      </w:r>
      <w:r>
        <w:t>日</w:t>
      </w:r>
    </w:p>
    <w:p w:rsidR="00AF19D0" w:rsidRDefault="00AF19D0">
      <w:pPr>
        <w:rPr>
          <w:szCs w:val="21"/>
        </w:rPr>
      </w:pPr>
    </w:p>
    <w:p w:rsidR="00AF19D0" w:rsidRDefault="00AF19D0">
      <w:pPr>
        <w:rPr>
          <w:szCs w:val="21"/>
        </w:rPr>
      </w:pPr>
    </w:p>
    <w:p w:rsidR="00AF19D0" w:rsidRDefault="00AF19D0">
      <w:pPr>
        <w:rPr>
          <w:szCs w:val="21"/>
        </w:rPr>
      </w:pPr>
    </w:p>
    <w:p w:rsidR="00AF19D0" w:rsidRDefault="00AF19D0">
      <w:pPr>
        <w:rPr>
          <w:szCs w:val="21"/>
        </w:rPr>
      </w:pPr>
    </w:p>
    <w:p w:rsidR="00AF19D0" w:rsidRDefault="00AF19D0">
      <w:pPr>
        <w:rPr>
          <w:szCs w:val="21"/>
        </w:rPr>
      </w:pPr>
    </w:p>
    <w:p w:rsidR="00AF19D0" w:rsidRDefault="00AF19D0">
      <w:pPr>
        <w:rPr>
          <w:szCs w:val="21"/>
        </w:rPr>
      </w:pPr>
    </w:p>
    <w:p w:rsidR="00AF19D0" w:rsidRDefault="00AF19D0">
      <w:pPr>
        <w:rPr>
          <w:szCs w:val="21"/>
        </w:rPr>
      </w:pPr>
    </w:p>
    <w:p w:rsidR="00AF19D0" w:rsidRDefault="00AF19D0">
      <w:pPr>
        <w:rPr>
          <w:szCs w:val="21"/>
        </w:rPr>
      </w:pPr>
    </w:p>
    <w:p w:rsidR="00AF19D0" w:rsidRDefault="00AF19D0">
      <w:pPr>
        <w:rPr>
          <w:szCs w:val="21"/>
        </w:rPr>
      </w:pPr>
    </w:p>
    <w:p w:rsidR="00AF19D0" w:rsidRDefault="00AF19D0">
      <w:pPr>
        <w:rPr>
          <w:szCs w:val="21"/>
        </w:rPr>
      </w:pPr>
    </w:p>
    <w:p w:rsidR="00AF19D0" w:rsidRDefault="00AF19D0">
      <w:pPr>
        <w:rPr>
          <w:szCs w:val="21"/>
        </w:rPr>
      </w:pPr>
    </w:p>
    <w:p w:rsidR="00AF19D0" w:rsidRDefault="00AF19D0">
      <w:pPr>
        <w:rPr>
          <w:szCs w:val="21"/>
        </w:rPr>
      </w:pPr>
    </w:p>
    <w:p w:rsidR="00AF19D0" w:rsidRDefault="00AF19D0">
      <w:pPr>
        <w:rPr>
          <w:szCs w:val="21"/>
        </w:rPr>
      </w:pPr>
    </w:p>
    <w:p w:rsidR="00AF19D0" w:rsidRDefault="00AF19D0">
      <w:pPr>
        <w:rPr>
          <w:szCs w:val="21"/>
        </w:rPr>
      </w:pPr>
    </w:p>
    <w:p w:rsidR="00AF19D0" w:rsidRDefault="00AF19D0">
      <w:pPr>
        <w:rPr>
          <w:szCs w:val="21"/>
        </w:rPr>
      </w:pPr>
    </w:p>
    <w:p w:rsidR="00AF19D0" w:rsidRDefault="00AF19D0">
      <w:pPr>
        <w:rPr>
          <w:szCs w:val="21"/>
        </w:rPr>
      </w:pPr>
    </w:p>
    <w:p w:rsidR="00AF19D0" w:rsidRDefault="00AF19D0">
      <w:pPr>
        <w:pStyle w:val="afff7"/>
        <w:spacing w:beforeLines="0" w:afterLines="0"/>
      </w:pPr>
      <w:bookmarkStart w:id="564" w:name="_Toc451780764"/>
      <w:r>
        <w:t>不动产权证书/登记证明遗失（灭失）声明</w:t>
      </w:r>
      <w:bookmarkEnd w:id="564"/>
    </w:p>
    <w:p w:rsidR="00AF19D0" w:rsidRDefault="00AF19D0">
      <w:pPr>
        <w:jc w:val="center"/>
        <w:rPr>
          <w:rFonts w:eastAsia="方正大黑简体"/>
          <w:sz w:val="26"/>
          <w:szCs w:val="26"/>
        </w:rPr>
      </w:pPr>
      <w:r>
        <w:rPr>
          <w:rFonts w:eastAsia="方正大黑简体"/>
          <w:sz w:val="26"/>
          <w:szCs w:val="26"/>
        </w:rPr>
        <w:lastRenderedPageBreak/>
        <w:t>不动产权证书</w:t>
      </w:r>
      <w:r>
        <w:rPr>
          <w:rFonts w:eastAsia="方正大黑简体"/>
          <w:sz w:val="26"/>
          <w:szCs w:val="26"/>
        </w:rPr>
        <w:t>/</w:t>
      </w:r>
      <w:r>
        <w:rPr>
          <w:rFonts w:eastAsia="方正大黑简体"/>
          <w:sz w:val="26"/>
          <w:szCs w:val="26"/>
        </w:rPr>
        <w:t>登记证明遗失（灭失）声明</w:t>
      </w:r>
    </w:p>
    <w:p w:rsidR="00AF19D0" w:rsidRDefault="00AF19D0">
      <w:pPr>
        <w:jc w:val="center"/>
        <w:rPr>
          <w:rFonts w:eastAsia="仿宋_GB2312"/>
          <w:w w:val="90"/>
          <w:sz w:val="22"/>
        </w:rPr>
      </w:pPr>
      <w:r>
        <w:rPr>
          <w:rFonts w:eastAsia="方正大黑简体"/>
          <w:sz w:val="26"/>
          <w:szCs w:val="26"/>
        </w:rPr>
        <w:t xml:space="preserve">                                         </w:t>
      </w:r>
      <w:r>
        <w:rPr>
          <w:rFonts w:eastAsia="仿宋_GB2312"/>
          <w:w w:val="90"/>
          <w:sz w:val="22"/>
        </w:rPr>
        <w:t xml:space="preserve">   </w:t>
      </w:r>
    </w:p>
    <w:p w:rsidR="00AF19D0" w:rsidRDefault="00AF19D0">
      <w:pPr>
        <w:jc w:val="left"/>
      </w:pPr>
    </w:p>
    <w:p w:rsidR="00AF19D0" w:rsidRDefault="00AF19D0">
      <w:pPr>
        <w:spacing w:line="360" w:lineRule="auto"/>
        <w:ind w:firstLineChars="200" w:firstLine="420"/>
        <w:jc w:val="left"/>
      </w:pPr>
      <w:r>
        <w:rPr>
          <w:u w:val="single"/>
        </w:rPr>
        <w:t xml:space="preserve">                </w:t>
      </w:r>
      <w:r>
        <w:t>因保管不善，将</w:t>
      </w:r>
      <w:r>
        <w:rPr>
          <w:u w:val="single"/>
        </w:rPr>
        <w:t xml:space="preserve">                 </w:t>
      </w:r>
      <w:r>
        <w:t>号不动产权证书</w:t>
      </w:r>
      <w:r>
        <w:rPr>
          <w:rFonts w:hint="eastAsia"/>
        </w:rPr>
        <w:t>或</w:t>
      </w:r>
      <w:r>
        <w:t>不动产登记证明遗失（灭失），根据《不动产登记暂行条例实施细则》第二十二条的规定申请补发，现声明该不动产权证书</w:t>
      </w:r>
      <w:r>
        <w:rPr>
          <w:rFonts w:hint="eastAsia"/>
        </w:rPr>
        <w:t>或</w:t>
      </w:r>
      <w:r>
        <w:t>不动产登记证明作废。</w:t>
      </w:r>
    </w:p>
    <w:p w:rsidR="00AF19D0" w:rsidRDefault="00AF19D0">
      <w:pPr>
        <w:spacing w:line="360" w:lineRule="auto"/>
        <w:ind w:firstLineChars="200" w:firstLine="420"/>
        <w:jc w:val="left"/>
      </w:pPr>
      <w:r>
        <w:t>特此声明。</w:t>
      </w:r>
    </w:p>
    <w:p w:rsidR="00AF19D0" w:rsidRDefault="00AF19D0">
      <w:pPr>
        <w:spacing w:line="360" w:lineRule="auto"/>
        <w:ind w:firstLineChars="200" w:firstLine="420"/>
        <w:jc w:val="left"/>
      </w:pPr>
    </w:p>
    <w:p w:rsidR="00AF19D0" w:rsidRDefault="00AF19D0">
      <w:pPr>
        <w:spacing w:line="360" w:lineRule="auto"/>
        <w:ind w:firstLineChars="200" w:firstLine="420"/>
        <w:jc w:val="left"/>
      </w:pPr>
    </w:p>
    <w:p w:rsidR="00AF19D0" w:rsidRDefault="00AF19D0">
      <w:pPr>
        <w:spacing w:line="360" w:lineRule="auto"/>
        <w:ind w:firstLineChars="200" w:firstLine="420"/>
        <w:jc w:val="left"/>
      </w:pPr>
      <w:r>
        <w:t xml:space="preserve">                        </w:t>
      </w:r>
      <w:r>
        <w:rPr>
          <w:rFonts w:hint="eastAsia"/>
        </w:rPr>
        <w:t xml:space="preserve">                           </w:t>
      </w:r>
      <w:r>
        <w:t xml:space="preserve">  </w:t>
      </w:r>
      <w:r>
        <w:rPr>
          <w:rFonts w:hint="eastAsia"/>
        </w:rPr>
        <w:t>声明人</w:t>
      </w:r>
      <w:r>
        <w:t>：</w:t>
      </w:r>
      <w:r>
        <w:t xml:space="preserve">                        </w:t>
      </w:r>
    </w:p>
    <w:p w:rsidR="00AF19D0" w:rsidRDefault="00AF19D0">
      <w:pPr>
        <w:spacing w:line="360" w:lineRule="auto"/>
        <w:ind w:firstLineChars="200" w:firstLine="420"/>
        <w:jc w:val="left"/>
      </w:pPr>
      <w:r>
        <w:t xml:space="preserve">                             </w:t>
      </w:r>
      <w:r>
        <w:rPr>
          <w:rFonts w:hint="eastAsia"/>
        </w:rPr>
        <w:t xml:space="preserve">                         </w:t>
      </w:r>
      <w:r>
        <w:t xml:space="preserve">  </w:t>
      </w:r>
      <w:r>
        <w:t>年</w:t>
      </w:r>
      <w:r>
        <w:t xml:space="preserve">    </w:t>
      </w:r>
      <w:r>
        <w:t>月</w:t>
      </w:r>
      <w:r>
        <w:t xml:space="preserve">   </w:t>
      </w:r>
      <w:r>
        <w:t>日</w:t>
      </w:r>
    </w:p>
    <w:p w:rsidR="00AF19D0" w:rsidRDefault="00AF19D0">
      <w:pPr>
        <w:spacing w:line="300" w:lineRule="exact"/>
        <w:ind w:left="480"/>
      </w:pPr>
    </w:p>
    <w:p w:rsidR="00AF19D0" w:rsidRDefault="00AF19D0">
      <w:pPr>
        <w:spacing w:line="300" w:lineRule="exact"/>
        <w:ind w:left="480"/>
      </w:pPr>
    </w:p>
    <w:p w:rsidR="00AF19D0" w:rsidRDefault="00AF19D0">
      <w:pPr>
        <w:rPr>
          <w:szCs w:val="21"/>
        </w:rPr>
      </w:pPr>
    </w:p>
    <w:p w:rsidR="00AF19D0" w:rsidRDefault="00AF19D0">
      <w:pPr>
        <w:pStyle w:val="3"/>
        <w:rPr>
          <w:sz w:val="28"/>
          <w:szCs w:val="28"/>
        </w:rPr>
        <w:sectPr w:rsidR="00AF19D0">
          <w:pgSz w:w="11906" w:h="16838"/>
          <w:pgMar w:top="1440" w:right="1800" w:bottom="1440" w:left="1800" w:header="851" w:footer="992" w:gutter="0"/>
          <w:cols w:space="720"/>
          <w:formProt w:val="0"/>
          <w:docGrid w:type="lines" w:linePitch="312"/>
        </w:sectPr>
      </w:pPr>
      <w:bookmarkStart w:id="565" w:name="_Toc434223051"/>
    </w:p>
    <w:p w:rsidR="00AF19D0" w:rsidRDefault="00AF19D0">
      <w:pPr>
        <w:pStyle w:val="af5"/>
        <w:spacing w:beforeLines="0" w:afterLines="0"/>
      </w:pPr>
      <w:bookmarkStart w:id="566" w:name="_Toc448911555"/>
      <w:bookmarkStart w:id="567" w:name="_Toc451780765"/>
      <w:bookmarkStart w:id="568" w:name="_Toc434223052"/>
      <w:bookmarkEnd w:id="565"/>
      <w:r>
        <w:lastRenderedPageBreak/>
        <w:t>不动产实地查看记录表</w:t>
      </w:r>
      <w:bookmarkEnd w:id="566"/>
      <w:bookmarkEnd w:id="567"/>
    </w:p>
    <w:p w:rsidR="00AF19D0" w:rsidRDefault="00AF19D0">
      <w:pPr>
        <w:jc w:val="center"/>
        <w:rPr>
          <w:rFonts w:eastAsia="方正大黑简体"/>
          <w:sz w:val="26"/>
          <w:szCs w:val="26"/>
        </w:rPr>
      </w:pPr>
      <w:r>
        <w:rPr>
          <w:rFonts w:eastAsia="方正大黑简体"/>
          <w:sz w:val="26"/>
          <w:szCs w:val="26"/>
        </w:rPr>
        <w:t>不动产实地查看记录表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5"/>
        <w:gridCol w:w="1583"/>
        <w:gridCol w:w="1335"/>
        <w:gridCol w:w="1705"/>
        <w:gridCol w:w="1065"/>
        <w:gridCol w:w="1655"/>
      </w:tblGrid>
      <w:tr w:rsidR="00AF19D0">
        <w:trPr>
          <w:trHeight w:val="875"/>
          <w:jc w:val="center"/>
        </w:trPr>
        <w:tc>
          <w:tcPr>
            <w:tcW w:w="1535"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jc w:val="center"/>
              <w:rPr>
                <w:w w:val="90"/>
                <w:szCs w:val="21"/>
              </w:rPr>
            </w:pPr>
            <w:r>
              <w:rPr>
                <w:szCs w:val="21"/>
              </w:rPr>
              <w:t>不动产权利类型</w:t>
            </w:r>
          </w:p>
        </w:tc>
        <w:tc>
          <w:tcPr>
            <w:tcW w:w="1583"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rPr>
                <w:w w:val="9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jc w:val="center"/>
              <w:rPr>
                <w:szCs w:val="21"/>
              </w:rPr>
            </w:pPr>
            <w:r>
              <w:rPr>
                <w:szCs w:val="21"/>
              </w:rPr>
              <w:t>申请人申请登记事项</w:t>
            </w:r>
          </w:p>
        </w:tc>
        <w:tc>
          <w:tcPr>
            <w:tcW w:w="1705"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rPr>
                <w:w w:val="90"/>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jc w:val="center"/>
              <w:rPr>
                <w:w w:val="90"/>
                <w:szCs w:val="21"/>
              </w:rPr>
            </w:pPr>
            <w:r>
              <w:rPr>
                <w:rFonts w:hint="eastAsia"/>
                <w:szCs w:val="21"/>
              </w:rPr>
              <w:t>业务</w:t>
            </w:r>
            <w:r>
              <w:rPr>
                <w:szCs w:val="21"/>
              </w:rPr>
              <w:t>编号</w:t>
            </w:r>
          </w:p>
        </w:tc>
        <w:tc>
          <w:tcPr>
            <w:tcW w:w="1655" w:type="dxa"/>
            <w:tcBorders>
              <w:top w:val="single" w:sz="4" w:space="0" w:color="auto"/>
              <w:left w:val="single" w:sz="4" w:space="0" w:color="auto"/>
              <w:bottom w:val="single" w:sz="4" w:space="0" w:color="auto"/>
              <w:right w:val="single" w:sz="4" w:space="0" w:color="auto"/>
            </w:tcBorders>
            <w:vAlign w:val="center"/>
          </w:tcPr>
          <w:p w:rsidR="00AF19D0" w:rsidRDefault="00AF19D0">
            <w:pPr>
              <w:snapToGrid w:val="0"/>
              <w:rPr>
                <w:w w:val="90"/>
                <w:szCs w:val="21"/>
              </w:rPr>
            </w:pPr>
          </w:p>
        </w:tc>
      </w:tr>
      <w:tr w:rsidR="00AF19D0">
        <w:trPr>
          <w:trHeight w:val="843"/>
          <w:jc w:val="center"/>
        </w:trPr>
        <w:tc>
          <w:tcPr>
            <w:tcW w:w="1535" w:type="dxa"/>
            <w:tcBorders>
              <w:top w:val="single" w:sz="4" w:space="0" w:color="auto"/>
              <w:left w:val="single" w:sz="4" w:space="0" w:color="auto"/>
              <w:bottom w:val="single" w:sz="4" w:space="0" w:color="auto"/>
              <w:right w:val="single" w:sz="4" w:space="0" w:color="auto"/>
            </w:tcBorders>
            <w:vAlign w:val="center"/>
          </w:tcPr>
          <w:p w:rsidR="00AF19D0" w:rsidRDefault="00AF19D0">
            <w:pPr>
              <w:jc w:val="center"/>
              <w:rPr>
                <w:szCs w:val="21"/>
              </w:rPr>
            </w:pPr>
            <w:r>
              <w:rPr>
                <w:szCs w:val="21"/>
              </w:rPr>
              <w:t>不动产坐落（名称）</w:t>
            </w:r>
          </w:p>
        </w:tc>
        <w:tc>
          <w:tcPr>
            <w:tcW w:w="7343" w:type="dxa"/>
            <w:gridSpan w:val="5"/>
            <w:tcBorders>
              <w:top w:val="single" w:sz="4" w:space="0" w:color="auto"/>
              <w:left w:val="single" w:sz="4" w:space="0" w:color="auto"/>
              <w:bottom w:val="single" w:sz="4" w:space="0" w:color="auto"/>
              <w:right w:val="single" w:sz="4" w:space="0" w:color="auto"/>
            </w:tcBorders>
            <w:vAlign w:val="center"/>
          </w:tcPr>
          <w:p w:rsidR="00AF19D0" w:rsidRDefault="00AF19D0">
            <w:pPr>
              <w:widowControl/>
              <w:spacing w:line="300" w:lineRule="exact"/>
              <w:rPr>
                <w:bCs/>
                <w:szCs w:val="21"/>
              </w:rPr>
            </w:pPr>
          </w:p>
        </w:tc>
      </w:tr>
      <w:tr w:rsidR="00AF19D0">
        <w:trPr>
          <w:trHeight w:val="2301"/>
          <w:jc w:val="center"/>
        </w:trPr>
        <w:tc>
          <w:tcPr>
            <w:tcW w:w="1535" w:type="dxa"/>
            <w:tcBorders>
              <w:top w:val="single" w:sz="4" w:space="0" w:color="auto"/>
              <w:left w:val="single" w:sz="4" w:space="0" w:color="auto"/>
              <w:bottom w:val="single" w:sz="4" w:space="0" w:color="auto"/>
              <w:right w:val="single" w:sz="4" w:space="0" w:color="auto"/>
            </w:tcBorders>
            <w:vAlign w:val="center"/>
          </w:tcPr>
          <w:p w:rsidR="00AF19D0" w:rsidRDefault="00AF19D0">
            <w:pPr>
              <w:jc w:val="center"/>
              <w:rPr>
                <w:bCs/>
                <w:szCs w:val="21"/>
              </w:rPr>
            </w:pPr>
            <w:r>
              <w:rPr>
                <w:szCs w:val="21"/>
              </w:rPr>
              <w:t>查看内容</w:t>
            </w:r>
          </w:p>
        </w:tc>
        <w:tc>
          <w:tcPr>
            <w:tcW w:w="7343" w:type="dxa"/>
            <w:gridSpan w:val="5"/>
            <w:tcBorders>
              <w:top w:val="single" w:sz="4" w:space="0" w:color="auto"/>
              <w:left w:val="single" w:sz="4" w:space="0" w:color="auto"/>
              <w:bottom w:val="single" w:sz="4" w:space="0" w:color="auto"/>
              <w:right w:val="single" w:sz="4" w:space="0" w:color="auto"/>
            </w:tcBorders>
            <w:vAlign w:val="center"/>
          </w:tcPr>
          <w:p w:rsidR="00AF19D0" w:rsidRDefault="00AF19D0">
            <w:pPr>
              <w:tabs>
                <w:tab w:val="left" w:pos="360"/>
              </w:tabs>
              <w:spacing w:line="360" w:lineRule="auto"/>
              <w:rPr>
                <w:rFonts w:ascii="宋体" w:hAnsi="宋体"/>
                <w:bCs/>
                <w:szCs w:val="21"/>
              </w:rPr>
            </w:pPr>
            <w:r>
              <w:rPr>
                <w:rFonts w:ascii="宋体" w:hAnsi="宋体"/>
                <w:bCs/>
                <w:szCs w:val="21"/>
              </w:rPr>
              <w:t>□ 查看拟登记的房屋等建筑物、构筑物坐落及其建造完成等情况</w:t>
            </w:r>
          </w:p>
          <w:p w:rsidR="00AF19D0" w:rsidRDefault="00AF19D0">
            <w:pPr>
              <w:tabs>
                <w:tab w:val="left" w:pos="360"/>
              </w:tabs>
              <w:spacing w:line="360" w:lineRule="auto"/>
              <w:rPr>
                <w:rFonts w:ascii="宋体" w:hAnsi="宋体"/>
                <w:bCs/>
                <w:szCs w:val="21"/>
              </w:rPr>
            </w:pPr>
            <w:r>
              <w:rPr>
                <w:rFonts w:ascii="宋体" w:hAnsi="宋体"/>
                <w:bCs/>
                <w:szCs w:val="21"/>
              </w:rPr>
              <w:t>□ 查看拟抵押的在建建筑物坐落及其建造等情况</w:t>
            </w:r>
          </w:p>
          <w:p w:rsidR="00AF19D0" w:rsidRDefault="00AF19D0">
            <w:pPr>
              <w:tabs>
                <w:tab w:val="left" w:pos="360"/>
              </w:tabs>
              <w:spacing w:line="360" w:lineRule="auto"/>
              <w:rPr>
                <w:rFonts w:ascii="宋体" w:hAnsi="宋体"/>
                <w:bCs/>
                <w:szCs w:val="21"/>
                <w:u w:val="single"/>
              </w:rPr>
            </w:pPr>
            <w:r>
              <w:rPr>
                <w:rFonts w:ascii="宋体" w:hAnsi="宋体"/>
                <w:bCs/>
                <w:szCs w:val="21"/>
              </w:rPr>
              <w:t>□ 查看不动产灭失等情况</w:t>
            </w:r>
          </w:p>
          <w:p w:rsidR="00AF19D0" w:rsidRDefault="00AF19D0">
            <w:pPr>
              <w:tabs>
                <w:tab w:val="left" w:pos="360"/>
              </w:tabs>
              <w:spacing w:line="360" w:lineRule="auto"/>
              <w:rPr>
                <w:rFonts w:ascii="宋体" w:hAnsi="宋体"/>
                <w:bCs/>
                <w:szCs w:val="21"/>
              </w:rPr>
            </w:pPr>
            <w:r>
              <w:rPr>
                <w:rFonts w:ascii="宋体" w:hAnsi="宋体"/>
                <w:bCs/>
                <w:szCs w:val="21"/>
              </w:rPr>
              <w:t>□ 因</w:t>
            </w:r>
            <w:r>
              <w:rPr>
                <w:rFonts w:ascii="宋体" w:hAnsi="宋体"/>
                <w:bCs/>
                <w:szCs w:val="21"/>
                <w:u w:val="single"/>
              </w:rPr>
              <w:t xml:space="preserve">                                                             </w:t>
            </w:r>
            <w:r>
              <w:rPr>
                <w:rFonts w:ascii="宋体" w:hAnsi="宋体"/>
                <w:bCs/>
                <w:szCs w:val="21"/>
              </w:rPr>
              <w:t>，</w:t>
            </w:r>
          </w:p>
          <w:p w:rsidR="00AF19D0" w:rsidRDefault="00AF19D0">
            <w:pPr>
              <w:tabs>
                <w:tab w:val="left" w:pos="360"/>
              </w:tabs>
              <w:spacing w:line="360" w:lineRule="auto"/>
              <w:rPr>
                <w:bCs/>
                <w:szCs w:val="21"/>
                <w:u w:val="single"/>
              </w:rPr>
            </w:pPr>
            <w:r>
              <w:rPr>
                <w:rFonts w:ascii="宋体" w:hAnsi="宋体"/>
                <w:bCs/>
                <w:szCs w:val="21"/>
              </w:rPr>
              <w:t xml:space="preserve">   查看</w:t>
            </w:r>
            <w:r>
              <w:rPr>
                <w:rFonts w:ascii="宋体" w:hAnsi="宋体"/>
                <w:bCs/>
                <w:szCs w:val="21"/>
                <w:u w:val="single"/>
              </w:rPr>
              <w:t xml:space="preserve">          </w:t>
            </w:r>
            <w:r>
              <w:rPr>
                <w:bCs/>
                <w:szCs w:val="21"/>
                <w:u w:val="single"/>
              </w:rPr>
              <w:t xml:space="preserve">                                                 </w:t>
            </w:r>
            <w:r>
              <w:rPr>
                <w:bCs/>
                <w:szCs w:val="21"/>
              </w:rPr>
              <w:t>。</w:t>
            </w:r>
          </w:p>
        </w:tc>
      </w:tr>
      <w:tr w:rsidR="00AF19D0">
        <w:trPr>
          <w:trHeight w:val="3601"/>
          <w:jc w:val="center"/>
        </w:trPr>
        <w:tc>
          <w:tcPr>
            <w:tcW w:w="1535" w:type="dxa"/>
            <w:tcBorders>
              <w:top w:val="single" w:sz="4" w:space="0" w:color="auto"/>
              <w:left w:val="single" w:sz="4" w:space="0" w:color="auto"/>
              <w:bottom w:val="single" w:sz="4" w:space="0" w:color="auto"/>
              <w:right w:val="single" w:sz="4" w:space="0" w:color="auto"/>
            </w:tcBorders>
            <w:vAlign w:val="center"/>
          </w:tcPr>
          <w:p w:rsidR="00AF19D0" w:rsidRDefault="00AF19D0">
            <w:pPr>
              <w:jc w:val="center"/>
              <w:rPr>
                <w:szCs w:val="21"/>
              </w:rPr>
            </w:pPr>
            <w:r>
              <w:rPr>
                <w:szCs w:val="21"/>
              </w:rPr>
              <w:t>查看结果及其说明</w:t>
            </w:r>
          </w:p>
        </w:tc>
        <w:tc>
          <w:tcPr>
            <w:tcW w:w="7343" w:type="dxa"/>
            <w:gridSpan w:val="5"/>
            <w:tcBorders>
              <w:top w:val="single" w:sz="4" w:space="0" w:color="auto"/>
              <w:left w:val="single" w:sz="4" w:space="0" w:color="auto"/>
              <w:bottom w:val="single" w:sz="4" w:space="0" w:color="auto"/>
              <w:right w:val="single" w:sz="4" w:space="0" w:color="auto"/>
            </w:tcBorders>
            <w:vAlign w:val="center"/>
          </w:tcPr>
          <w:p w:rsidR="00AF19D0" w:rsidRDefault="00AF19D0">
            <w:pPr>
              <w:tabs>
                <w:tab w:val="left" w:pos="1620"/>
              </w:tabs>
              <w:spacing w:line="360" w:lineRule="auto"/>
              <w:ind w:left="360"/>
              <w:rPr>
                <w:bCs/>
                <w:szCs w:val="21"/>
              </w:rPr>
            </w:pPr>
          </w:p>
        </w:tc>
      </w:tr>
      <w:tr w:rsidR="00AF19D0">
        <w:trPr>
          <w:trHeight w:val="1273"/>
          <w:jc w:val="center"/>
        </w:trPr>
        <w:tc>
          <w:tcPr>
            <w:tcW w:w="1535" w:type="dxa"/>
            <w:tcBorders>
              <w:top w:val="single" w:sz="4" w:space="0" w:color="auto"/>
              <w:left w:val="single" w:sz="4" w:space="0" w:color="auto"/>
              <w:bottom w:val="single" w:sz="4" w:space="0" w:color="auto"/>
              <w:right w:val="single" w:sz="4" w:space="0" w:color="auto"/>
            </w:tcBorders>
            <w:vAlign w:val="center"/>
          </w:tcPr>
          <w:p w:rsidR="00AF19D0" w:rsidRDefault="00AF19D0">
            <w:pPr>
              <w:spacing w:line="360" w:lineRule="auto"/>
              <w:jc w:val="center"/>
              <w:rPr>
                <w:szCs w:val="21"/>
              </w:rPr>
            </w:pPr>
            <w:r>
              <w:rPr>
                <w:szCs w:val="21"/>
              </w:rPr>
              <w:t>查看人员签字</w:t>
            </w:r>
          </w:p>
        </w:tc>
        <w:tc>
          <w:tcPr>
            <w:tcW w:w="7343" w:type="dxa"/>
            <w:gridSpan w:val="5"/>
            <w:tcBorders>
              <w:top w:val="single" w:sz="4" w:space="0" w:color="auto"/>
              <w:left w:val="single" w:sz="4" w:space="0" w:color="auto"/>
              <w:bottom w:val="single" w:sz="4" w:space="0" w:color="auto"/>
              <w:right w:val="single" w:sz="4" w:space="0" w:color="auto"/>
            </w:tcBorders>
            <w:vAlign w:val="center"/>
          </w:tcPr>
          <w:p w:rsidR="00AF19D0" w:rsidRDefault="00AF19D0">
            <w:pPr>
              <w:spacing w:line="360" w:lineRule="auto"/>
            </w:pPr>
          </w:p>
          <w:p w:rsidR="00AF19D0" w:rsidRDefault="00AF19D0">
            <w:pPr>
              <w:spacing w:line="360" w:lineRule="auto"/>
              <w:ind w:firstLineChars="1950" w:firstLine="4095"/>
              <w:rPr>
                <w:bCs/>
                <w:szCs w:val="21"/>
              </w:rPr>
            </w:pPr>
            <w:r>
              <w:t xml:space="preserve">     </w:t>
            </w:r>
            <w:r>
              <w:t>年</w:t>
            </w:r>
            <w:r>
              <w:t xml:space="preserve">    </w:t>
            </w:r>
            <w:r>
              <w:t>月</w:t>
            </w:r>
            <w:r>
              <w:t xml:space="preserve">   </w:t>
            </w:r>
            <w:r>
              <w:t>日</w:t>
            </w:r>
          </w:p>
        </w:tc>
      </w:tr>
      <w:tr w:rsidR="00AF19D0">
        <w:trPr>
          <w:trHeight w:val="1548"/>
          <w:jc w:val="center"/>
        </w:trPr>
        <w:tc>
          <w:tcPr>
            <w:tcW w:w="1535" w:type="dxa"/>
            <w:tcBorders>
              <w:top w:val="single" w:sz="4" w:space="0" w:color="auto"/>
              <w:left w:val="single" w:sz="4" w:space="0" w:color="auto"/>
              <w:bottom w:val="single" w:sz="4" w:space="0" w:color="auto"/>
              <w:right w:val="single" w:sz="4" w:space="0" w:color="auto"/>
            </w:tcBorders>
            <w:vAlign w:val="center"/>
          </w:tcPr>
          <w:p w:rsidR="00AF19D0" w:rsidRDefault="00AF19D0">
            <w:pPr>
              <w:spacing w:line="360" w:lineRule="auto"/>
              <w:jc w:val="center"/>
              <w:rPr>
                <w:szCs w:val="21"/>
              </w:rPr>
            </w:pPr>
            <w:r>
              <w:rPr>
                <w:szCs w:val="21"/>
              </w:rPr>
              <w:t>备注</w:t>
            </w:r>
          </w:p>
        </w:tc>
        <w:tc>
          <w:tcPr>
            <w:tcW w:w="7343" w:type="dxa"/>
            <w:gridSpan w:val="5"/>
            <w:tcBorders>
              <w:top w:val="single" w:sz="4" w:space="0" w:color="auto"/>
              <w:left w:val="single" w:sz="4" w:space="0" w:color="auto"/>
              <w:bottom w:val="single" w:sz="4" w:space="0" w:color="auto"/>
              <w:right w:val="single" w:sz="4" w:space="0" w:color="auto"/>
            </w:tcBorders>
          </w:tcPr>
          <w:p w:rsidR="00AF19D0" w:rsidRDefault="00AF19D0">
            <w:pPr>
              <w:spacing w:line="360" w:lineRule="auto"/>
              <w:rPr>
                <w:bCs/>
                <w:szCs w:val="21"/>
              </w:rPr>
            </w:pPr>
            <w:r>
              <w:rPr>
                <w:bCs/>
                <w:szCs w:val="21"/>
              </w:rPr>
              <w:t>1.</w:t>
            </w:r>
            <w:r>
              <w:rPr>
                <w:bCs/>
                <w:szCs w:val="21"/>
              </w:rPr>
              <w:t>现场照片应当能清晰显示被查看不动产的坐落（如永久性的标志物），应能体现查看结果；</w:t>
            </w:r>
          </w:p>
          <w:p w:rsidR="00AF19D0" w:rsidRDefault="00AF19D0">
            <w:pPr>
              <w:spacing w:line="360" w:lineRule="auto"/>
              <w:rPr>
                <w:bCs/>
                <w:szCs w:val="21"/>
              </w:rPr>
            </w:pPr>
            <w:r>
              <w:rPr>
                <w:bCs/>
                <w:szCs w:val="21"/>
              </w:rPr>
              <w:t>2.</w:t>
            </w:r>
            <w:r>
              <w:rPr>
                <w:bCs/>
                <w:szCs w:val="21"/>
              </w:rPr>
              <w:t>现场查看证据材料可粘贴附页</w:t>
            </w:r>
            <w:r>
              <w:rPr>
                <w:rFonts w:hint="eastAsia"/>
                <w:bCs/>
                <w:szCs w:val="21"/>
              </w:rPr>
              <w:t>；</w:t>
            </w:r>
          </w:p>
          <w:p w:rsidR="00AF19D0" w:rsidRDefault="00AF19D0">
            <w:pPr>
              <w:spacing w:line="360" w:lineRule="auto"/>
              <w:rPr>
                <w:bCs/>
                <w:szCs w:val="21"/>
              </w:rPr>
            </w:pPr>
            <w:r>
              <w:rPr>
                <w:rFonts w:hint="eastAsia"/>
                <w:bCs/>
                <w:szCs w:val="21"/>
              </w:rPr>
              <w:t>3.</w:t>
            </w:r>
            <w:r>
              <w:rPr>
                <w:rFonts w:hint="eastAsia"/>
                <w:bCs/>
                <w:szCs w:val="21"/>
              </w:rPr>
              <w:t>查看人员需两人，用黑色钢笔或签字笔签字。</w:t>
            </w:r>
          </w:p>
        </w:tc>
      </w:tr>
    </w:tbl>
    <w:p w:rsidR="00AF19D0" w:rsidRDefault="00AF19D0"/>
    <w:p w:rsidR="00AF19D0" w:rsidRDefault="00AF19D0">
      <w:pPr>
        <w:pStyle w:val="3"/>
        <w:rPr>
          <w:sz w:val="28"/>
          <w:szCs w:val="28"/>
        </w:rPr>
        <w:sectPr w:rsidR="00AF19D0">
          <w:pgSz w:w="11906" w:h="16838"/>
          <w:pgMar w:top="1440" w:right="1800" w:bottom="1440" w:left="1800" w:header="851" w:footer="992" w:gutter="0"/>
          <w:cols w:space="720"/>
          <w:formProt w:val="0"/>
          <w:docGrid w:type="lines" w:linePitch="312"/>
        </w:sectPr>
      </w:pPr>
    </w:p>
    <w:p w:rsidR="00AF19D0" w:rsidRDefault="00AF19D0">
      <w:pPr>
        <w:pStyle w:val="af5"/>
        <w:spacing w:beforeLines="0" w:afterLines="0"/>
      </w:pPr>
      <w:bookmarkStart w:id="569" w:name="_Toc448911556"/>
      <w:bookmarkStart w:id="570" w:name="_Toc451780766"/>
      <w:bookmarkEnd w:id="568"/>
      <w:r>
        <w:lastRenderedPageBreak/>
        <w:t>询问记录</w:t>
      </w:r>
      <w:bookmarkEnd w:id="569"/>
      <w:bookmarkEnd w:id="570"/>
    </w:p>
    <w:p w:rsidR="00AF19D0" w:rsidRDefault="00AF19D0">
      <w:pPr>
        <w:rPr>
          <w:szCs w:val="21"/>
        </w:rPr>
      </w:pPr>
    </w:p>
    <w:p w:rsidR="00AF19D0" w:rsidRDefault="00AF19D0">
      <w:pPr>
        <w:jc w:val="center"/>
        <w:rPr>
          <w:b/>
          <w:szCs w:val="21"/>
        </w:rPr>
      </w:pPr>
      <w:r>
        <w:rPr>
          <w:b/>
          <w:sz w:val="28"/>
          <w:szCs w:val="28"/>
        </w:rPr>
        <w:t>询问记录</w:t>
      </w:r>
    </w:p>
    <w:p w:rsidR="00AF19D0" w:rsidRDefault="00AF19D0">
      <w:pPr>
        <w:rPr>
          <w:szCs w:val="21"/>
        </w:rPr>
      </w:pPr>
    </w:p>
    <w:p w:rsidR="00AF19D0" w:rsidRDefault="00AF19D0">
      <w:pPr>
        <w:rPr>
          <w:szCs w:val="21"/>
        </w:rPr>
      </w:pPr>
      <w:r>
        <w:rPr>
          <w:szCs w:val="21"/>
        </w:rPr>
        <w:t>受理编号：</w:t>
      </w:r>
      <w:r>
        <w:rPr>
          <w:szCs w:val="21"/>
          <w:u w:val="single"/>
        </w:rPr>
        <w:t xml:space="preserve">              </w:t>
      </w:r>
      <w:r>
        <w:rPr>
          <w:szCs w:val="21"/>
        </w:rPr>
        <w:t xml:space="preserve">                   </w:t>
      </w:r>
      <w:r>
        <w:rPr>
          <w:szCs w:val="21"/>
        </w:rPr>
        <w:t>询问人：</w:t>
      </w:r>
      <w:r>
        <w:rPr>
          <w:szCs w:val="21"/>
          <w:u w:val="single"/>
        </w:rPr>
        <w:t xml:space="preserve">                          . </w:t>
      </w:r>
    </w:p>
    <w:p w:rsidR="00AF19D0" w:rsidRDefault="00AF19D0">
      <w:pPr>
        <w:rPr>
          <w:szCs w:val="21"/>
        </w:rPr>
      </w:pPr>
    </w:p>
    <w:p w:rsidR="00AF19D0" w:rsidRDefault="00AF19D0">
      <w:pPr>
        <w:rPr>
          <w:szCs w:val="21"/>
        </w:rPr>
      </w:pPr>
      <w:r>
        <w:rPr>
          <w:szCs w:val="21"/>
        </w:rPr>
        <w:t>1</w:t>
      </w:r>
      <w:r>
        <w:rPr>
          <w:rFonts w:hint="eastAsia"/>
        </w:rPr>
        <w:t>．</w:t>
      </w:r>
      <w:r>
        <w:rPr>
          <w:szCs w:val="21"/>
        </w:rPr>
        <w:t>申请登记事项是否为申请人</w:t>
      </w:r>
      <w:r>
        <w:rPr>
          <w:rFonts w:hint="eastAsia"/>
          <w:szCs w:val="21"/>
        </w:rPr>
        <w:t>的</w:t>
      </w:r>
      <w:r>
        <w:rPr>
          <w:szCs w:val="21"/>
        </w:rPr>
        <w:t>真实意思表示？</w:t>
      </w:r>
    </w:p>
    <w:p w:rsidR="00AF19D0" w:rsidRDefault="00AF19D0">
      <w:pPr>
        <w:rPr>
          <w:szCs w:val="21"/>
        </w:rPr>
      </w:pPr>
      <w:r>
        <w:rPr>
          <w:szCs w:val="21"/>
        </w:rPr>
        <w:t>回答：（请填写是或否）</w:t>
      </w:r>
    </w:p>
    <w:p w:rsidR="00AF19D0" w:rsidRDefault="00AF19D0">
      <w:pPr>
        <w:rPr>
          <w:szCs w:val="21"/>
        </w:rPr>
      </w:pPr>
    </w:p>
    <w:p w:rsidR="00AF19D0" w:rsidRDefault="00AF19D0">
      <w:pPr>
        <w:rPr>
          <w:szCs w:val="21"/>
        </w:rPr>
      </w:pPr>
      <w:r>
        <w:rPr>
          <w:szCs w:val="21"/>
        </w:rPr>
        <w:t xml:space="preserve">                                       </w:t>
      </w:r>
    </w:p>
    <w:p w:rsidR="00AF19D0" w:rsidRDefault="00AF19D0">
      <w:pPr>
        <w:rPr>
          <w:szCs w:val="21"/>
        </w:rPr>
      </w:pPr>
      <w:r>
        <w:rPr>
          <w:szCs w:val="21"/>
        </w:rPr>
        <w:t>2</w:t>
      </w:r>
      <w:r>
        <w:rPr>
          <w:rFonts w:hint="eastAsia"/>
        </w:rPr>
        <w:t>．</w:t>
      </w:r>
      <w:r>
        <w:rPr>
          <w:szCs w:val="21"/>
        </w:rPr>
        <w:t>申请登记的不动产是共有，还是单独所有？</w:t>
      </w:r>
    </w:p>
    <w:p w:rsidR="00AF19D0" w:rsidRDefault="00AF19D0">
      <w:pPr>
        <w:rPr>
          <w:szCs w:val="21"/>
        </w:rPr>
      </w:pPr>
      <w:r>
        <w:rPr>
          <w:szCs w:val="21"/>
        </w:rPr>
        <w:t>回答：</w:t>
      </w:r>
      <w:r>
        <w:rPr>
          <w:szCs w:val="21"/>
        </w:rPr>
        <w:t xml:space="preserve"> </w:t>
      </w:r>
      <w:r>
        <w:rPr>
          <w:szCs w:val="21"/>
        </w:rPr>
        <w:t>（请填写共有或单独所有）</w:t>
      </w:r>
      <w:r>
        <w:rPr>
          <w:szCs w:val="21"/>
        </w:rPr>
        <w:t xml:space="preserve">                                </w:t>
      </w:r>
    </w:p>
    <w:p w:rsidR="00AF19D0" w:rsidRDefault="00AF19D0">
      <w:pPr>
        <w:rPr>
          <w:szCs w:val="21"/>
        </w:rPr>
      </w:pPr>
    </w:p>
    <w:p w:rsidR="00AF19D0" w:rsidRDefault="00AF19D0">
      <w:pPr>
        <w:rPr>
          <w:szCs w:val="21"/>
        </w:rPr>
      </w:pPr>
    </w:p>
    <w:p w:rsidR="00AF19D0" w:rsidRDefault="00AF19D0">
      <w:pPr>
        <w:rPr>
          <w:szCs w:val="21"/>
        </w:rPr>
      </w:pPr>
      <w:r>
        <w:rPr>
          <w:szCs w:val="21"/>
        </w:rPr>
        <w:t>3</w:t>
      </w:r>
      <w:r>
        <w:rPr>
          <w:rFonts w:hint="eastAsia"/>
        </w:rPr>
        <w:t>．</w:t>
      </w:r>
      <w:r>
        <w:rPr>
          <w:szCs w:val="21"/>
        </w:rPr>
        <w:t>申请登记的不动产是按份共有，还是共同共有？</w:t>
      </w:r>
    </w:p>
    <w:p w:rsidR="00AF19D0" w:rsidRDefault="00AF19D0">
      <w:pPr>
        <w:rPr>
          <w:szCs w:val="21"/>
        </w:rPr>
      </w:pPr>
      <w:r>
        <w:rPr>
          <w:szCs w:val="21"/>
        </w:rPr>
        <w:t>回答：</w:t>
      </w:r>
      <w:r>
        <w:rPr>
          <w:szCs w:val="21"/>
        </w:rPr>
        <w:t xml:space="preserve"> (</w:t>
      </w:r>
      <w:r>
        <w:rPr>
          <w:szCs w:val="21"/>
        </w:rPr>
        <w:t>共有情况下，请填写是按份共有或共同共有</w:t>
      </w:r>
      <w:r>
        <w:rPr>
          <w:szCs w:val="21"/>
        </w:rPr>
        <w:t xml:space="preserve">)                              </w:t>
      </w:r>
    </w:p>
    <w:p w:rsidR="00AF19D0" w:rsidRDefault="00AF19D0">
      <w:pPr>
        <w:rPr>
          <w:szCs w:val="21"/>
        </w:rPr>
      </w:pPr>
    </w:p>
    <w:p w:rsidR="00AF19D0" w:rsidRDefault="00AF19D0">
      <w:pPr>
        <w:rPr>
          <w:szCs w:val="21"/>
        </w:rPr>
      </w:pPr>
    </w:p>
    <w:p w:rsidR="00AF19D0" w:rsidRDefault="00AF19D0">
      <w:pPr>
        <w:rPr>
          <w:szCs w:val="21"/>
        </w:rPr>
      </w:pPr>
      <w:r>
        <w:rPr>
          <w:szCs w:val="21"/>
        </w:rPr>
        <w:t>4</w:t>
      </w:r>
      <w:r>
        <w:rPr>
          <w:rFonts w:hint="eastAsia"/>
        </w:rPr>
        <w:t>．</w:t>
      </w:r>
      <w:r>
        <w:rPr>
          <w:szCs w:val="21"/>
        </w:rPr>
        <w:t>申请登记的不动产共有份额情况？</w:t>
      </w:r>
    </w:p>
    <w:p w:rsidR="00AF19D0" w:rsidRDefault="00AF19D0">
      <w:pPr>
        <w:rPr>
          <w:szCs w:val="21"/>
        </w:rPr>
      </w:pPr>
      <w:r>
        <w:rPr>
          <w:szCs w:val="21"/>
        </w:rPr>
        <w:t>回答：（按份共有情况下，请填写具体份额。共同共有人不填写本栏）</w:t>
      </w:r>
      <w:r>
        <w:rPr>
          <w:szCs w:val="21"/>
        </w:rPr>
        <w:t xml:space="preserve"> </w:t>
      </w:r>
    </w:p>
    <w:p w:rsidR="00AF19D0" w:rsidRDefault="00AF19D0">
      <w:pPr>
        <w:rPr>
          <w:szCs w:val="21"/>
        </w:rPr>
      </w:pPr>
      <w:r>
        <w:rPr>
          <w:szCs w:val="21"/>
        </w:rPr>
        <w:t xml:space="preserve">                                                                               </w:t>
      </w:r>
    </w:p>
    <w:p w:rsidR="00AF19D0" w:rsidRDefault="00AF19D0">
      <w:pPr>
        <w:rPr>
          <w:szCs w:val="21"/>
        </w:rPr>
      </w:pPr>
    </w:p>
    <w:p w:rsidR="00AF19D0" w:rsidRDefault="00AF19D0">
      <w:pPr>
        <w:rPr>
          <w:szCs w:val="21"/>
        </w:rPr>
      </w:pPr>
      <w:r>
        <w:rPr>
          <w:szCs w:val="21"/>
        </w:rPr>
        <w:t>5</w:t>
      </w:r>
      <w:r>
        <w:rPr>
          <w:rFonts w:hint="eastAsia"/>
        </w:rPr>
        <w:t>．</w:t>
      </w:r>
      <w:r>
        <w:rPr>
          <w:szCs w:val="21"/>
        </w:rPr>
        <w:t>申请异议登记时，权利人是否不同意办理更正登记？</w:t>
      </w:r>
    </w:p>
    <w:p w:rsidR="00AF19D0" w:rsidRDefault="00AF19D0">
      <w:pPr>
        <w:rPr>
          <w:szCs w:val="21"/>
        </w:rPr>
      </w:pPr>
      <w:r>
        <w:rPr>
          <w:szCs w:val="21"/>
        </w:rPr>
        <w:t>回答：（申请异议登记时填写，申请其他登记不填写本栏）</w:t>
      </w:r>
      <w:r>
        <w:rPr>
          <w:szCs w:val="21"/>
        </w:rPr>
        <w:t xml:space="preserve">                            </w:t>
      </w:r>
    </w:p>
    <w:p w:rsidR="00AF19D0" w:rsidRDefault="00AF19D0">
      <w:pPr>
        <w:rPr>
          <w:szCs w:val="21"/>
        </w:rPr>
      </w:pPr>
      <w:r>
        <w:rPr>
          <w:szCs w:val="21"/>
        </w:rPr>
        <w:t xml:space="preserve">                                                                               </w:t>
      </w:r>
    </w:p>
    <w:p w:rsidR="00AF19D0" w:rsidRDefault="00AF19D0">
      <w:pPr>
        <w:rPr>
          <w:szCs w:val="21"/>
        </w:rPr>
      </w:pPr>
    </w:p>
    <w:p w:rsidR="00AF19D0" w:rsidRDefault="00AF19D0">
      <w:pPr>
        <w:rPr>
          <w:szCs w:val="21"/>
        </w:rPr>
      </w:pPr>
      <w:r>
        <w:rPr>
          <w:szCs w:val="21"/>
        </w:rPr>
        <w:t>6</w:t>
      </w:r>
      <w:r>
        <w:rPr>
          <w:rFonts w:hint="eastAsia"/>
        </w:rPr>
        <w:t>．</w:t>
      </w:r>
      <w:r>
        <w:rPr>
          <w:szCs w:val="21"/>
        </w:rPr>
        <w:t>申请异议登记时，是否已知悉异议不当应承担的责任？</w:t>
      </w:r>
    </w:p>
    <w:p w:rsidR="00AF19D0" w:rsidRDefault="00AF19D0">
      <w:pPr>
        <w:rPr>
          <w:szCs w:val="21"/>
        </w:rPr>
      </w:pPr>
      <w:r>
        <w:rPr>
          <w:szCs w:val="21"/>
        </w:rPr>
        <w:t>回答：（申请异议登记时填写，申请其他登记不填写本栏）</w:t>
      </w:r>
      <w:r>
        <w:rPr>
          <w:szCs w:val="21"/>
        </w:rPr>
        <w:t xml:space="preserve">     </w:t>
      </w:r>
    </w:p>
    <w:p w:rsidR="00AF19D0" w:rsidRDefault="00AF19D0">
      <w:pPr>
        <w:rPr>
          <w:szCs w:val="21"/>
        </w:rPr>
      </w:pPr>
      <w:r>
        <w:rPr>
          <w:szCs w:val="21"/>
        </w:rPr>
        <w:t xml:space="preserve">                                                                               </w:t>
      </w:r>
    </w:p>
    <w:p w:rsidR="00AF19D0" w:rsidRDefault="00AF19D0">
      <w:pPr>
        <w:rPr>
          <w:szCs w:val="21"/>
        </w:rPr>
      </w:pPr>
      <w:r>
        <w:rPr>
          <w:szCs w:val="21"/>
        </w:rPr>
        <w:t>7</w:t>
      </w:r>
      <w:r>
        <w:rPr>
          <w:rFonts w:hint="eastAsia"/>
        </w:rPr>
        <w:t>．</w:t>
      </w:r>
      <w:r>
        <w:rPr>
          <w:szCs w:val="21"/>
        </w:rPr>
        <w:t>申请本次转移登记时，其他按份共有人是否同意。</w:t>
      </w:r>
    </w:p>
    <w:p w:rsidR="00AF19D0" w:rsidRDefault="00AF19D0">
      <w:pPr>
        <w:rPr>
          <w:szCs w:val="21"/>
        </w:rPr>
      </w:pPr>
      <w:r>
        <w:rPr>
          <w:szCs w:val="21"/>
        </w:rPr>
        <w:t>回答：（受让人为其他按份共有人以外的第三人时填写）</w:t>
      </w:r>
    </w:p>
    <w:p w:rsidR="00AF19D0" w:rsidRDefault="00AF19D0">
      <w:pPr>
        <w:rPr>
          <w:szCs w:val="21"/>
        </w:rPr>
      </w:pPr>
    </w:p>
    <w:p w:rsidR="00AF19D0" w:rsidRDefault="00AF19D0">
      <w:pPr>
        <w:rPr>
          <w:szCs w:val="21"/>
        </w:rPr>
      </w:pPr>
      <w:r>
        <w:rPr>
          <w:szCs w:val="21"/>
        </w:rPr>
        <w:t>8</w:t>
      </w:r>
      <w:r>
        <w:rPr>
          <w:rFonts w:hint="eastAsia"/>
        </w:rPr>
        <w:t>．</w:t>
      </w:r>
      <w:r>
        <w:rPr>
          <w:szCs w:val="21"/>
        </w:rPr>
        <w:t>其他需要询问的有关事项：</w:t>
      </w:r>
    </w:p>
    <w:p w:rsidR="00AF19D0" w:rsidRDefault="00AF19D0">
      <w:pPr>
        <w:rPr>
          <w:szCs w:val="21"/>
        </w:rPr>
      </w:pPr>
      <w:r>
        <w:rPr>
          <w:szCs w:val="21"/>
        </w:rPr>
        <w:t xml:space="preserve">                                                       </w:t>
      </w:r>
    </w:p>
    <w:p w:rsidR="00AF19D0" w:rsidRDefault="00AF19D0">
      <w:pPr>
        <w:rPr>
          <w:szCs w:val="21"/>
        </w:rPr>
      </w:pPr>
      <w:r>
        <w:rPr>
          <w:szCs w:val="21"/>
        </w:rPr>
        <w:t xml:space="preserve">                                                                               </w:t>
      </w:r>
    </w:p>
    <w:p w:rsidR="00AF19D0" w:rsidRDefault="00AF19D0">
      <w:pPr>
        <w:rPr>
          <w:szCs w:val="21"/>
        </w:rPr>
      </w:pPr>
      <w:r>
        <w:rPr>
          <w:szCs w:val="21"/>
        </w:rPr>
        <w:t>经被询问人确认，以上询问事项均回答真实、无误。</w:t>
      </w:r>
    </w:p>
    <w:p w:rsidR="00AF19D0" w:rsidRDefault="00AF19D0">
      <w:pPr>
        <w:jc w:val="center"/>
        <w:rPr>
          <w:szCs w:val="21"/>
        </w:rPr>
      </w:pPr>
    </w:p>
    <w:p w:rsidR="00AF19D0" w:rsidRDefault="00AF19D0">
      <w:pPr>
        <w:jc w:val="center"/>
        <w:rPr>
          <w:szCs w:val="21"/>
        </w:rPr>
      </w:pPr>
    </w:p>
    <w:p w:rsidR="00AF19D0" w:rsidRDefault="00AF19D0">
      <w:pPr>
        <w:jc w:val="center"/>
        <w:rPr>
          <w:szCs w:val="21"/>
        </w:rPr>
      </w:pPr>
      <w:r>
        <w:rPr>
          <w:rFonts w:hint="eastAsia"/>
          <w:szCs w:val="21"/>
        </w:rPr>
        <w:t xml:space="preserve">                          </w:t>
      </w:r>
      <w:r>
        <w:rPr>
          <w:szCs w:val="21"/>
        </w:rPr>
        <w:t>被询问人签名（签章）：</w:t>
      </w:r>
    </w:p>
    <w:p w:rsidR="00AF19D0" w:rsidRDefault="00AF19D0">
      <w:pPr>
        <w:jc w:val="center"/>
        <w:rPr>
          <w:szCs w:val="21"/>
        </w:rPr>
      </w:pPr>
      <w:r>
        <w:rPr>
          <w:rFonts w:hint="eastAsia"/>
          <w:szCs w:val="21"/>
        </w:rPr>
        <w:t xml:space="preserve">                                         </w:t>
      </w:r>
      <w:r>
        <w:t xml:space="preserve">     </w:t>
      </w:r>
      <w:r>
        <w:t>年</w:t>
      </w:r>
      <w:r>
        <w:t xml:space="preserve">    </w:t>
      </w:r>
      <w:r>
        <w:t>月</w:t>
      </w:r>
      <w:r>
        <w:t xml:space="preserve">   </w:t>
      </w:r>
      <w:r>
        <w:t>日</w:t>
      </w:r>
    </w:p>
    <w:p w:rsidR="00AF19D0" w:rsidRDefault="00AF19D0">
      <w:pPr>
        <w:jc w:val="center"/>
        <w:rPr>
          <w:szCs w:val="21"/>
        </w:rPr>
      </w:pPr>
    </w:p>
    <w:p w:rsidR="00AF19D0" w:rsidRDefault="00AF19D0">
      <w:pPr>
        <w:pStyle w:val="af5"/>
        <w:spacing w:beforeLines="0" w:afterLines="0"/>
      </w:pPr>
      <w:r>
        <w:br w:type="page"/>
      </w:r>
      <w:bookmarkStart w:id="571" w:name="_Toc448911557"/>
      <w:bookmarkStart w:id="572" w:name="_Toc451780767"/>
      <w:r>
        <w:lastRenderedPageBreak/>
        <w:t>不动产登记资料查询文书</w:t>
      </w:r>
      <w:bookmarkEnd w:id="571"/>
      <w:bookmarkEnd w:id="572"/>
    </w:p>
    <w:p w:rsidR="00AF19D0" w:rsidRDefault="00AF19D0">
      <w:pPr>
        <w:pStyle w:val="afff7"/>
        <w:spacing w:beforeLines="0" w:afterLines="0"/>
      </w:pPr>
      <w:bookmarkStart w:id="573" w:name="_Toc451780768"/>
      <w:r>
        <w:t>不动产登记资料查询申请书</w:t>
      </w:r>
      <w:bookmarkEnd w:id="573"/>
    </w:p>
    <w:p w:rsidR="00AF19D0" w:rsidRDefault="00AF19D0">
      <w:pPr>
        <w:spacing w:line="360" w:lineRule="exact"/>
        <w:jc w:val="center"/>
        <w:rPr>
          <w:rFonts w:eastAsia="方正大黑简体"/>
          <w:sz w:val="26"/>
          <w:szCs w:val="26"/>
        </w:rPr>
      </w:pPr>
      <w:r>
        <w:rPr>
          <w:rFonts w:eastAsia="方正大黑简体"/>
          <w:sz w:val="26"/>
          <w:szCs w:val="26"/>
        </w:rPr>
        <w:t>不动产登记资料查询申请书</w:t>
      </w:r>
    </w:p>
    <w:p w:rsidR="00AF19D0" w:rsidRDefault="00AF19D0">
      <w:pPr>
        <w:jc w:val="center"/>
        <w:rPr>
          <w:sz w:val="24"/>
        </w:rPr>
      </w:pPr>
      <w:r>
        <w:rPr>
          <w:sz w:val="22"/>
          <w:szCs w:val="21"/>
        </w:rPr>
        <w:t xml:space="preserve">                                                         </w:t>
      </w:r>
      <w:r>
        <w:rPr>
          <w:sz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1276"/>
        <w:gridCol w:w="2974"/>
        <w:gridCol w:w="1843"/>
        <w:gridCol w:w="3044"/>
      </w:tblGrid>
      <w:tr w:rsidR="00AF19D0">
        <w:trPr>
          <w:trHeight w:val="429"/>
          <w:jc w:val="center"/>
        </w:trPr>
        <w:tc>
          <w:tcPr>
            <w:tcW w:w="541" w:type="dxa"/>
            <w:vMerge w:val="restart"/>
            <w:vAlign w:val="center"/>
          </w:tcPr>
          <w:p w:rsidR="00AF19D0" w:rsidRDefault="00AF19D0">
            <w:pPr>
              <w:jc w:val="center"/>
              <w:rPr>
                <w:szCs w:val="21"/>
              </w:rPr>
            </w:pPr>
            <w:r>
              <w:rPr>
                <w:szCs w:val="21"/>
              </w:rPr>
              <w:t>查询申请人</w:t>
            </w:r>
          </w:p>
        </w:tc>
        <w:tc>
          <w:tcPr>
            <w:tcW w:w="1276" w:type="dxa"/>
            <w:vMerge w:val="restart"/>
            <w:vAlign w:val="center"/>
          </w:tcPr>
          <w:p w:rsidR="00AF19D0" w:rsidRDefault="00AF19D0">
            <w:pPr>
              <w:jc w:val="center"/>
              <w:rPr>
                <w:szCs w:val="21"/>
              </w:rPr>
            </w:pPr>
            <w:r>
              <w:rPr>
                <w:szCs w:val="21"/>
              </w:rPr>
              <w:t>姓名</w:t>
            </w:r>
          </w:p>
          <w:p w:rsidR="00AF19D0" w:rsidRDefault="00AF19D0">
            <w:pPr>
              <w:jc w:val="center"/>
              <w:rPr>
                <w:szCs w:val="21"/>
              </w:rPr>
            </w:pPr>
            <w:r>
              <w:rPr>
                <w:szCs w:val="21"/>
              </w:rPr>
              <w:t>（名称）</w:t>
            </w:r>
          </w:p>
        </w:tc>
        <w:tc>
          <w:tcPr>
            <w:tcW w:w="2974" w:type="dxa"/>
            <w:vMerge w:val="restart"/>
            <w:vAlign w:val="center"/>
          </w:tcPr>
          <w:p w:rsidR="00AF19D0" w:rsidRDefault="00AF19D0">
            <w:pPr>
              <w:jc w:val="center"/>
              <w:rPr>
                <w:szCs w:val="21"/>
              </w:rPr>
            </w:pPr>
          </w:p>
        </w:tc>
        <w:tc>
          <w:tcPr>
            <w:tcW w:w="1843" w:type="dxa"/>
            <w:vAlign w:val="center"/>
          </w:tcPr>
          <w:p w:rsidR="00AF19D0" w:rsidRDefault="00AF19D0">
            <w:pPr>
              <w:jc w:val="center"/>
              <w:rPr>
                <w:szCs w:val="21"/>
              </w:rPr>
            </w:pPr>
            <w:r>
              <w:rPr>
                <w:szCs w:val="21"/>
              </w:rPr>
              <w:t>证件</w:t>
            </w:r>
            <w:r>
              <w:rPr>
                <w:rFonts w:hint="eastAsia"/>
                <w:szCs w:val="21"/>
              </w:rPr>
              <w:t>类型</w:t>
            </w:r>
            <w:r>
              <w:rPr>
                <w:szCs w:val="21"/>
              </w:rPr>
              <w:t>及号码</w:t>
            </w:r>
          </w:p>
        </w:tc>
        <w:tc>
          <w:tcPr>
            <w:tcW w:w="3044" w:type="dxa"/>
            <w:vAlign w:val="center"/>
          </w:tcPr>
          <w:p w:rsidR="00AF19D0" w:rsidRDefault="00AF19D0">
            <w:pPr>
              <w:jc w:val="center"/>
              <w:rPr>
                <w:szCs w:val="21"/>
              </w:rPr>
            </w:pPr>
          </w:p>
        </w:tc>
      </w:tr>
      <w:tr w:rsidR="00AF19D0">
        <w:trPr>
          <w:trHeight w:val="415"/>
          <w:jc w:val="center"/>
        </w:trPr>
        <w:tc>
          <w:tcPr>
            <w:tcW w:w="541" w:type="dxa"/>
            <w:vMerge/>
            <w:vAlign w:val="center"/>
          </w:tcPr>
          <w:p w:rsidR="00AF19D0" w:rsidRDefault="00AF19D0">
            <w:pPr>
              <w:jc w:val="center"/>
              <w:rPr>
                <w:szCs w:val="21"/>
              </w:rPr>
            </w:pPr>
          </w:p>
        </w:tc>
        <w:tc>
          <w:tcPr>
            <w:tcW w:w="1276" w:type="dxa"/>
            <w:vMerge/>
            <w:vAlign w:val="center"/>
          </w:tcPr>
          <w:p w:rsidR="00AF19D0" w:rsidRDefault="00AF19D0">
            <w:pPr>
              <w:jc w:val="center"/>
              <w:rPr>
                <w:szCs w:val="21"/>
              </w:rPr>
            </w:pPr>
          </w:p>
        </w:tc>
        <w:tc>
          <w:tcPr>
            <w:tcW w:w="2974" w:type="dxa"/>
            <w:vMerge/>
            <w:vAlign w:val="center"/>
          </w:tcPr>
          <w:p w:rsidR="00AF19D0" w:rsidRDefault="00AF19D0">
            <w:pPr>
              <w:jc w:val="center"/>
              <w:rPr>
                <w:szCs w:val="21"/>
              </w:rPr>
            </w:pPr>
          </w:p>
        </w:tc>
        <w:tc>
          <w:tcPr>
            <w:tcW w:w="1843" w:type="dxa"/>
            <w:vAlign w:val="center"/>
          </w:tcPr>
          <w:p w:rsidR="00AF19D0" w:rsidRDefault="00AF19D0">
            <w:pPr>
              <w:jc w:val="center"/>
              <w:rPr>
                <w:szCs w:val="21"/>
              </w:rPr>
            </w:pPr>
            <w:r>
              <w:rPr>
                <w:szCs w:val="21"/>
              </w:rPr>
              <w:t>联系电话</w:t>
            </w:r>
          </w:p>
        </w:tc>
        <w:tc>
          <w:tcPr>
            <w:tcW w:w="3044" w:type="dxa"/>
            <w:vAlign w:val="center"/>
          </w:tcPr>
          <w:p w:rsidR="00AF19D0" w:rsidRDefault="00AF19D0">
            <w:pPr>
              <w:jc w:val="center"/>
              <w:rPr>
                <w:szCs w:val="21"/>
              </w:rPr>
            </w:pPr>
          </w:p>
        </w:tc>
      </w:tr>
      <w:tr w:rsidR="00AF19D0">
        <w:trPr>
          <w:trHeight w:val="451"/>
          <w:jc w:val="center"/>
        </w:trPr>
        <w:tc>
          <w:tcPr>
            <w:tcW w:w="541" w:type="dxa"/>
            <w:vMerge/>
            <w:vAlign w:val="center"/>
          </w:tcPr>
          <w:p w:rsidR="00AF19D0" w:rsidRDefault="00AF19D0">
            <w:pPr>
              <w:jc w:val="center"/>
              <w:rPr>
                <w:szCs w:val="21"/>
              </w:rPr>
            </w:pPr>
          </w:p>
        </w:tc>
        <w:tc>
          <w:tcPr>
            <w:tcW w:w="1276" w:type="dxa"/>
            <w:vMerge w:val="restart"/>
            <w:vAlign w:val="center"/>
          </w:tcPr>
          <w:p w:rsidR="00AF19D0" w:rsidRDefault="00AF19D0">
            <w:pPr>
              <w:jc w:val="center"/>
              <w:rPr>
                <w:szCs w:val="21"/>
              </w:rPr>
            </w:pPr>
            <w:r>
              <w:rPr>
                <w:szCs w:val="21"/>
              </w:rPr>
              <w:t>代理人</w:t>
            </w:r>
          </w:p>
        </w:tc>
        <w:tc>
          <w:tcPr>
            <w:tcW w:w="2974" w:type="dxa"/>
            <w:vMerge w:val="restart"/>
            <w:vAlign w:val="center"/>
          </w:tcPr>
          <w:p w:rsidR="00AF19D0" w:rsidRDefault="00AF19D0">
            <w:pPr>
              <w:jc w:val="center"/>
              <w:rPr>
                <w:szCs w:val="21"/>
              </w:rPr>
            </w:pPr>
          </w:p>
        </w:tc>
        <w:tc>
          <w:tcPr>
            <w:tcW w:w="1843" w:type="dxa"/>
            <w:vAlign w:val="center"/>
          </w:tcPr>
          <w:p w:rsidR="00AF19D0" w:rsidRDefault="00AF19D0">
            <w:pPr>
              <w:jc w:val="center"/>
              <w:rPr>
                <w:szCs w:val="21"/>
              </w:rPr>
            </w:pPr>
            <w:r>
              <w:rPr>
                <w:szCs w:val="21"/>
              </w:rPr>
              <w:t>证件类别及号码</w:t>
            </w:r>
          </w:p>
        </w:tc>
        <w:tc>
          <w:tcPr>
            <w:tcW w:w="3044" w:type="dxa"/>
            <w:vAlign w:val="center"/>
          </w:tcPr>
          <w:p w:rsidR="00AF19D0" w:rsidRDefault="00AF19D0">
            <w:pPr>
              <w:jc w:val="center"/>
              <w:rPr>
                <w:szCs w:val="21"/>
              </w:rPr>
            </w:pPr>
          </w:p>
        </w:tc>
      </w:tr>
      <w:tr w:rsidR="00AF19D0">
        <w:trPr>
          <w:trHeight w:val="429"/>
          <w:jc w:val="center"/>
        </w:trPr>
        <w:tc>
          <w:tcPr>
            <w:tcW w:w="541" w:type="dxa"/>
            <w:vMerge/>
            <w:vAlign w:val="center"/>
          </w:tcPr>
          <w:p w:rsidR="00AF19D0" w:rsidRDefault="00AF19D0">
            <w:pPr>
              <w:jc w:val="center"/>
              <w:rPr>
                <w:szCs w:val="21"/>
              </w:rPr>
            </w:pPr>
          </w:p>
        </w:tc>
        <w:tc>
          <w:tcPr>
            <w:tcW w:w="1276" w:type="dxa"/>
            <w:vMerge/>
            <w:vAlign w:val="center"/>
          </w:tcPr>
          <w:p w:rsidR="00AF19D0" w:rsidRDefault="00AF19D0">
            <w:pPr>
              <w:jc w:val="center"/>
              <w:rPr>
                <w:szCs w:val="21"/>
              </w:rPr>
            </w:pPr>
          </w:p>
        </w:tc>
        <w:tc>
          <w:tcPr>
            <w:tcW w:w="2974" w:type="dxa"/>
            <w:vMerge/>
            <w:vAlign w:val="center"/>
          </w:tcPr>
          <w:p w:rsidR="00AF19D0" w:rsidRDefault="00AF19D0">
            <w:pPr>
              <w:jc w:val="center"/>
              <w:rPr>
                <w:szCs w:val="21"/>
              </w:rPr>
            </w:pPr>
          </w:p>
        </w:tc>
        <w:tc>
          <w:tcPr>
            <w:tcW w:w="1843" w:type="dxa"/>
            <w:vAlign w:val="center"/>
          </w:tcPr>
          <w:p w:rsidR="00AF19D0" w:rsidRDefault="00AF19D0">
            <w:pPr>
              <w:jc w:val="center"/>
              <w:rPr>
                <w:szCs w:val="21"/>
              </w:rPr>
            </w:pPr>
            <w:r>
              <w:rPr>
                <w:szCs w:val="21"/>
              </w:rPr>
              <w:t>联系电话</w:t>
            </w:r>
          </w:p>
        </w:tc>
        <w:tc>
          <w:tcPr>
            <w:tcW w:w="3044" w:type="dxa"/>
            <w:vAlign w:val="center"/>
          </w:tcPr>
          <w:p w:rsidR="00AF19D0" w:rsidRDefault="00AF19D0">
            <w:pPr>
              <w:jc w:val="center"/>
              <w:rPr>
                <w:szCs w:val="21"/>
              </w:rPr>
            </w:pPr>
          </w:p>
        </w:tc>
      </w:tr>
      <w:tr w:rsidR="00AF19D0">
        <w:trPr>
          <w:trHeight w:val="550"/>
          <w:jc w:val="center"/>
        </w:trPr>
        <w:tc>
          <w:tcPr>
            <w:tcW w:w="541" w:type="dxa"/>
            <w:vMerge/>
            <w:vAlign w:val="center"/>
          </w:tcPr>
          <w:p w:rsidR="00AF19D0" w:rsidRDefault="00AF19D0">
            <w:pPr>
              <w:jc w:val="center"/>
              <w:rPr>
                <w:szCs w:val="21"/>
              </w:rPr>
            </w:pPr>
          </w:p>
        </w:tc>
        <w:tc>
          <w:tcPr>
            <w:tcW w:w="1276" w:type="dxa"/>
            <w:vAlign w:val="center"/>
          </w:tcPr>
          <w:p w:rsidR="00AF19D0" w:rsidRDefault="00AF19D0">
            <w:pPr>
              <w:jc w:val="center"/>
              <w:rPr>
                <w:szCs w:val="21"/>
              </w:rPr>
            </w:pPr>
            <w:r>
              <w:rPr>
                <w:szCs w:val="21"/>
              </w:rPr>
              <w:t>类别</w:t>
            </w:r>
          </w:p>
        </w:tc>
        <w:tc>
          <w:tcPr>
            <w:tcW w:w="7861" w:type="dxa"/>
            <w:gridSpan w:val="3"/>
            <w:vAlign w:val="center"/>
          </w:tcPr>
          <w:p w:rsidR="00AF19D0" w:rsidRDefault="00AF19D0">
            <w:pPr>
              <w:spacing w:line="288" w:lineRule="auto"/>
              <w:jc w:val="left"/>
              <w:rPr>
                <w:rFonts w:ascii="宋体" w:hAnsi="宋体"/>
                <w:szCs w:val="21"/>
              </w:rPr>
            </w:pPr>
            <w:r>
              <w:rPr>
                <w:rFonts w:ascii="宋体" w:hAnsi="宋体"/>
                <w:szCs w:val="21"/>
              </w:rPr>
              <w:t xml:space="preserve">□不动产权利人   </w:t>
            </w:r>
          </w:p>
          <w:p w:rsidR="00AF19D0" w:rsidRDefault="00AF19D0">
            <w:pPr>
              <w:spacing w:line="288" w:lineRule="auto"/>
              <w:jc w:val="left"/>
              <w:rPr>
                <w:rFonts w:ascii="宋体" w:hAnsi="宋体"/>
                <w:szCs w:val="21"/>
              </w:rPr>
            </w:pPr>
            <w:r>
              <w:rPr>
                <w:rFonts w:ascii="宋体" w:hAnsi="宋体"/>
                <w:szCs w:val="21"/>
              </w:rPr>
              <w:t>□人民法院、人民检察院、国家安全机关、公安机关、监察机关等国家机关</w:t>
            </w:r>
          </w:p>
          <w:p w:rsidR="00AF19D0" w:rsidRDefault="00AF19D0">
            <w:pPr>
              <w:spacing w:line="288" w:lineRule="auto"/>
              <w:jc w:val="left"/>
              <w:rPr>
                <w:rFonts w:ascii="宋体" w:hAnsi="宋体"/>
                <w:szCs w:val="21"/>
              </w:rPr>
            </w:pPr>
            <w:r>
              <w:rPr>
                <w:rFonts w:ascii="宋体" w:hAnsi="宋体"/>
                <w:szCs w:val="21"/>
              </w:rPr>
              <w:t xml:space="preserve">□利害关系人  </w:t>
            </w:r>
          </w:p>
        </w:tc>
      </w:tr>
      <w:tr w:rsidR="00AF19D0">
        <w:trPr>
          <w:trHeight w:val="1119"/>
          <w:jc w:val="center"/>
        </w:trPr>
        <w:tc>
          <w:tcPr>
            <w:tcW w:w="1817" w:type="dxa"/>
            <w:gridSpan w:val="2"/>
            <w:vAlign w:val="center"/>
          </w:tcPr>
          <w:p w:rsidR="00AF19D0" w:rsidRDefault="00AF19D0">
            <w:pPr>
              <w:jc w:val="center"/>
              <w:rPr>
                <w:szCs w:val="21"/>
              </w:rPr>
            </w:pPr>
            <w:r>
              <w:rPr>
                <w:szCs w:val="21"/>
              </w:rPr>
              <w:t>提交的申请材料</w:t>
            </w:r>
          </w:p>
        </w:tc>
        <w:tc>
          <w:tcPr>
            <w:tcW w:w="7861" w:type="dxa"/>
            <w:gridSpan w:val="3"/>
            <w:vAlign w:val="center"/>
          </w:tcPr>
          <w:p w:rsidR="00AF19D0" w:rsidRDefault="00AF19D0">
            <w:pPr>
              <w:spacing w:line="288" w:lineRule="auto"/>
              <w:jc w:val="left"/>
              <w:rPr>
                <w:rFonts w:ascii="宋体" w:hAnsi="宋体"/>
                <w:szCs w:val="21"/>
              </w:rPr>
            </w:pPr>
            <w:r>
              <w:rPr>
                <w:rFonts w:ascii="宋体" w:hAnsi="宋体"/>
                <w:szCs w:val="21"/>
              </w:rPr>
              <w:t>□查询人身份证明    □工作证或执行公务的证明文件（仅适用国家机关）</w:t>
            </w:r>
          </w:p>
          <w:p w:rsidR="00AF19D0" w:rsidRDefault="00AF19D0">
            <w:pPr>
              <w:spacing w:line="288" w:lineRule="auto"/>
              <w:jc w:val="left"/>
              <w:rPr>
                <w:rFonts w:ascii="宋体" w:hAnsi="宋体"/>
                <w:szCs w:val="21"/>
              </w:rPr>
            </w:pPr>
            <w:r>
              <w:rPr>
                <w:rFonts w:ascii="宋体" w:hAnsi="宋体"/>
                <w:szCs w:val="21"/>
              </w:rPr>
              <w:t>□授权委托书及代理人身份证明（委托查询的需提交）</w:t>
            </w:r>
          </w:p>
          <w:p w:rsidR="00AF19D0" w:rsidRDefault="00AF19D0">
            <w:pPr>
              <w:spacing w:line="288" w:lineRule="auto"/>
              <w:jc w:val="left"/>
              <w:rPr>
                <w:rFonts w:ascii="宋体" w:hAnsi="宋体"/>
                <w:szCs w:val="21"/>
              </w:rPr>
            </w:pPr>
            <w:r>
              <w:rPr>
                <w:rFonts w:ascii="宋体" w:hAnsi="宋体"/>
                <w:szCs w:val="21"/>
              </w:rPr>
              <w:t>□存在利害关系的证明材料（查询人为利害关系人的需提交）</w:t>
            </w:r>
          </w:p>
          <w:p w:rsidR="00AF19D0" w:rsidRDefault="00AF19D0">
            <w:pPr>
              <w:spacing w:line="288" w:lineRule="auto"/>
              <w:jc w:val="left"/>
              <w:rPr>
                <w:rFonts w:ascii="宋体" w:hAnsi="宋体"/>
                <w:szCs w:val="21"/>
              </w:rPr>
            </w:pPr>
            <w:r>
              <w:rPr>
                <w:rFonts w:ascii="宋体" w:hAnsi="宋体"/>
                <w:szCs w:val="21"/>
              </w:rPr>
              <w:t>□协助查询文件（仅适用国家机关）</w:t>
            </w:r>
          </w:p>
          <w:p w:rsidR="00AF19D0" w:rsidRDefault="00AF19D0">
            <w:pPr>
              <w:spacing w:line="288" w:lineRule="auto"/>
              <w:jc w:val="left"/>
              <w:rPr>
                <w:rFonts w:ascii="宋体" w:hAnsi="宋体"/>
                <w:szCs w:val="21"/>
              </w:rPr>
            </w:pPr>
            <w:r>
              <w:rPr>
                <w:rFonts w:ascii="宋体" w:hAnsi="宋体"/>
                <w:szCs w:val="21"/>
              </w:rPr>
              <w:t xml:space="preserve">□其他       </w:t>
            </w:r>
            <w:r>
              <w:rPr>
                <w:rFonts w:ascii="宋体" w:hAnsi="宋体"/>
                <w:szCs w:val="21"/>
                <w:u w:val="single"/>
              </w:rPr>
              <w:t xml:space="preserve">                                                              </w:t>
            </w:r>
          </w:p>
        </w:tc>
      </w:tr>
      <w:tr w:rsidR="00AF19D0">
        <w:trPr>
          <w:trHeight w:val="452"/>
          <w:jc w:val="center"/>
        </w:trPr>
        <w:tc>
          <w:tcPr>
            <w:tcW w:w="1817" w:type="dxa"/>
            <w:gridSpan w:val="2"/>
            <w:vAlign w:val="center"/>
          </w:tcPr>
          <w:p w:rsidR="00AF19D0" w:rsidRDefault="00AF19D0">
            <w:pPr>
              <w:rPr>
                <w:szCs w:val="21"/>
                <w:u w:val="single"/>
              </w:rPr>
            </w:pPr>
            <w:r>
              <w:rPr>
                <w:szCs w:val="21"/>
              </w:rPr>
              <w:t>查询目的或用途</w:t>
            </w:r>
          </w:p>
        </w:tc>
        <w:tc>
          <w:tcPr>
            <w:tcW w:w="7861" w:type="dxa"/>
            <w:gridSpan w:val="3"/>
          </w:tcPr>
          <w:p w:rsidR="00AF19D0" w:rsidRDefault="00AF19D0">
            <w:pPr>
              <w:spacing w:line="288" w:lineRule="auto"/>
              <w:rPr>
                <w:szCs w:val="21"/>
                <w:u w:val="single"/>
              </w:rPr>
            </w:pPr>
          </w:p>
        </w:tc>
      </w:tr>
      <w:tr w:rsidR="00AF19D0">
        <w:trPr>
          <w:trHeight w:val="1153"/>
          <w:jc w:val="center"/>
        </w:trPr>
        <w:tc>
          <w:tcPr>
            <w:tcW w:w="1817" w:type="dxa"/>
            <w:gridSpan w:val="2"/>
            <w:vAlign w:val="center"/>
          </w:tcPr>
          <w:p w:rsidR="00AF19D0" w:rsidRDefault="00AF19D0">
            <w:pPr>
              <w:spacing w:line="360" w:lineRule="auto"/>
              <w:rPr>
                <w:szCs w:val="21"/>
              </w:rPr>
            </w:pPr>
            <w:r>
              <w:rPr>
                <w:szCs w:val="21"/>
              </w:rPr>
              <w:t>需查询的不动产及查询内容</w:t>
            </w:r>
          </w:p>
        </w:tc>
        <w:tc>
          <w:tcPr>
            <w:tcW w:w="7861" w:type="dxa"/>
            <w:gridSpan w:val="3"/>
          </w:tcPr>
          <w:p w:rsidR="00AF19D0" w:rsidRDefault="00AF19D0">
            <w:pPr>
              <w:spacing w:line="288" w:lineRule="auto"/>
              <w:jc w:val="left"/>
              <w:rPr>
                <w:rFonts w:ascii="宋体" w:hAnsi="宋体"/>
                <w:szCs w:val="21"/>
              </w:rPr>
            </w:pPr>
            <w:r>
              <w:rPr>
                <w:rFonts w:ascii="宋体" w:hAnsi="宋体"/>
                <w:szCs w:val="21"/>
              </w:rPr>
              <w:t xml:space="preserve">不动产坐落：                                                         </w:t>
            </w:r>
          </w:p>
          <w:p w:rsidR="00AF19D0" w:rsidRDefault="00AF19D0">
            <w:pPr>
              <w:spacing w:line="288" w:lineRule="auto"/>
              <w:jc w:val="left"/>
              <w:rPr>
                <w:rFonts w:ascii="宋体" w:hAnsi="宋体"/>
                <w:szCs w:val="21"/>
              </w:rPr>
            </w:pPr>
            <w:r>
              <w:rPr>
                <w:rFonts w:ascii="宋体" w:hAnsi="宋体"/>
                <w:szCs w:val="21"/>
              </w:rPr>
              <w:t>不动产权证书或</w:t>
            </w:r>
            <w:r>
              <w:rPr>
                <w:rFonts w:ascii="宋体" w:hAnsi="宋体" w:hint="eastAsia"/>
                <w:szCs w:val="21"/>
              </w:rPr>
              <w:t>不动产</w:t>
            </w:r>
            <w:r>
              <w:rPr>
                <w:rFonts w:ascii="宋体" w:hAnsi="宋体"/>
                <w:szCs w:val="21"/>
              </w:rPr>
              <w:t xml:space="preserve">登记证明号：                                             </w:t>
            </w:r>
          </w:p>
          <w:p w:rsidR="00AF19D0" w:rsidRDefault="00AF19D0">
            <w:pPr>
              <w:spacing w:line="288" w:lineRule="auto"/>
              <w:jc w:val="left"/>
              <w:rPr>
                <w:rFonts w:ascii="宋体" w:hAnsi="宋体"/>
                <w:szCs w:val="21"/>
              </w:rPr>
            </w:pPr>
            <w:r>
              <w:rPr>
                <w:rFonts w:ascii="宋体" w:hAnsi="宋体"/>
                <w:szCs w:val="21"/>
              </w:rPr>
              <w:t>□不动产自然状况  □不动产权利人</w:t>
            </w:r>
            <w:r>
              <w:rPr>
                <w:rFonts w:ascii="宋体" w:hAnsi="宋体" w:hint="eastAsia"/>
                <w:szCs w:val="21"/>
              </w:rPr>
              <w:t xml:space="preserve">  </w:t>
            </w:r>
            <w:r>
              <w:rPr>
                <w:rFonts w:ascii="宋体" w:hAnsi="宋体"/>
                <w:szCs w:val="21"/>
              </w:rPr>
              <w:t>□不动产权利</w:t>
            </w:r>
            <w:r>
              <w:rPr>
                <w:rFonts w:ascii="宋体" w:hAnsi="宋体" w:hint="eastAsia"/>
                <w:szCs w:val="21"/>
              </w:rPr>
              <w:t>内容</w:t>
            </w:r>
          </w:p>
          <w:p w:rsidR="00AF19D0" w:rsidRDefault="00AF19D0">
            <w:pPr>
              <w:spacing w:line="288" w:lineRule="auto"/>
              <w:jc w:val="left"/>
              <w:rPr>
                <w:rFonts w:ascii="宋体" w:hAnsi="宋体"/>
                <w:szCs w:val="21"/>
              </w:rPr>
            </w:pPr>
            <w:r>
              <w:rPr>
                <w:rFonts w:ascii="宋体" w:hAnsi="宋体"/>
                <w:szCs w:val="21"/>
              </w:rPr>
              <w:t>□不动产查封登记  □不动产抵押登记  □不动产预告登记  □不动产异议登记</w:t>
            </w:r>
          </w:p>
          <w:p w:rsidR="00AF19D0" w:rsidRDefault="00AF19D0">
            <w:pPr>
              <w:spacing w:line="288" w:lineRule="auto"/>
              <w:jc w:val="left"/>
              <w:rPr>
                <w:rFonts w:ascii="宋体" w:hAnsi="宋体"/>
                <w:szCs w:val="21"/>
              </w:rPr>
            </w:pPr>
            <w:r>
              <w:rPr>
                <w:rFonts w:ascii="宋体" w:hAnsi="宋体"/>
                <w:szCs w:val="21"/>
              </w:rPr>
              <w:t xml:space="preserve">□其他   </w:t>
            </w:r>
            <w:r>
              <w:rPr>
                <w:rFonts w:ascii="宋体" w:hAnsi="宋体"/>
                <w:szCs w:val="21"/>
                <w:u w:val="single"/>
              </w:rPr>
              <w:t xml:space="preserve">                                                                 </w:t>
            </w:r>
          </w:p>
        </w:tc>
      </w:tr>
      <w:tr w:rsidR="00AF19D0">
        <w:trPr>
          <w:trHeight w:val="451"/>
          <w:jc w:val="center"/>
        </w:trPr>
        <w:tc>
          <w:tcPr>
            <w:tcW w:w="1817" w:type="dxa"/>
            <w:gridSpan w:val="2"/>
            <w:vAlign w:val="center"/>
          </w:tcPr>
          <w:p w:rsidR="00AF19D0" w:rsidRDefault="00AF19D0">
            <w:pPr>
              <w:rPr>
                <w:szCs w:val="21"/>
              </w:rPr>
            </w:pPr>
            <w:r>
              <w:rPr>
                <w:szCs w:val="21"/>
              </w:rPr>
              <w:t>查询结果要求</w:t>
            </w:r>
          </w:p>
        </w:tc>
        <w:tc>
          <w:tcPr>
            <w:tcW w:w="7861" w:type="dxa"/>
            <w:gridSpan w:val="3"/>
            <w:vAlign w:val="center"/>
          </w:tcPr>
          <w:p w:rsidR="00AF19D0" w:rsidRDefault="00AF19D0">
            <w:pPr>
              <w:spacing w:line="288" w:lineRule="auto"/>
              <w:jc w:val="left"/>
              <w:rPr>
                <w:rFonts w:ascii="宋体" w:hAnsi="宋体"/>
                <w:szCs w:val="21"/>
              </w:rPr>
            </w:pPr>
            <w:r>
              <w:rPr>
                <w:rFonts w:ascii="宋体" w:hAnsi="宋体"/>
                <w:szCs w:val="21"/>
              </w:rPr>
              <w:t>□查阅     □抄录     □复制     □出具查询结果证明</w:t>
            </w:r>
          </w:p>
        </w:tc>
      </w:tr>
      <w:tr w:rsidR="00AF19D0">
        <w:trPr>
          <w:trHeight w:val="2684"/>
          <w:jc w:val="center"/>
        </w:trPr>
        <w:tc>
          <w:tcPr>
            <w:tcW w:w="9678" w:type="dxa"/>
            <w:gridSpan w:val="5"/>
            <w:vAlign w:val="center"/>
          </w:tcPr>
          <w:p w:rsidR="00AF19D0" w:rsidRDefault="00AF19D0">
            <w:pPr>
              <w:spacing w:line="360" w:lineRule="auto"/>
              <w:ind w:firstLineChars="300" w:firstLine="630"/>
              <w:jc w:val="left"/>
              <w:rPr>
                <w:szCs w:val="21"/>
              </w:rPr>
            </w:pPr>
          </w:p>
          <w:p w:rsidR="00AF19D0" w:rsidRDefault="00AF19D0">
            <w:pPr>
              <w:spacing w:line="360" w:lineRule="auto"/>
              <w:ind w:firstLineChars="300" w:firstLine="630"/>
              <w:jc w:val="left"/>
              <w:rPr>
                <w:szCs w:val="21"/>
              </w:rPr>
            </w:pPr>
          </w:p>
          <w:p w:rsidR="00AF19D0" w:rsidRDefault="00AF19D0">
            <w:pPr>
              <w:spacing w:line="360" w:lineRule="auto"/>
              <w:ind w:firstLineChars="300" w:firstLine="630"/>
              <w:jc w:val="left"/>
              <w:rPr>
                <w:szCs w:val="21"/>
              </w:rPr>
            </w:pPr>
            <w:r>
              <w:rPr>
                <w:szCs w:val="21"/>
              </w:rPr>
              <w:t>承诺：本表填写内容以及提交的申请材料真实、合法、有效，并严格按照有关要求查阅、利用不动产登记资料，严格按照查询目的使用查询结果。如有虚假</w:t>
            </w:r>
            <w:r>
              <w:rPr>
                <w:rFonts w:hint="eastAsia"/>
                <w:szCs w:val="21"/>
              </w:rPr>
              <w:t>或违反</w:t>
            </w:r>
            <w:r>
              <w:rPr>
                <w:szCs w:val="21"/>
              </w:rPr>
              <w:t>，由本人（单位）承担相关法律责任。</w:t>
            </w:r>
          </w:p>
          <w:p w:rsidR="00AF19D0" w:rsidRDefault="00AF19D0">
            <w:pPr>
              <w:spacing w:line="360" w:lineRule="auto"/>
              <w:ind w:firstLineChars="3000" w:firstLine="6300"/>
              <w:jc w:val="left"/>
              <w:rPr>
                <w:szCs w:val="21"/>
              </w:rPr>
            </w:pPr>
          </w:p>
          <w:p w:rsidR="00AF19D0" w:rsidRDefault="00AF19D0">
            <w:pPr>
              <w:spacing w:line="360" w:lineRule="auto"/>
              <w:ind w:firstLineChars="3000" w:firstLine="6300"/>
              <w:jc w:val="left"/>
              <w:rPr>
                <w:szCs w:val="21"/>
              </w:rPr>
            </w:pPr>
            <w:r>
              <w:rPr>
                <w:szCs w:val="21"/>
              </w:rPr>
              <w:t>查询申请人：</w:t>
            </w:r>
            <w:r>
              <w:rPr>
                <w:szCs w:val="21"/>
              </w:rPr>
              <w:t xml:space="preserve"> </w:t>
            </w:r>
          </w:p>
          <w:p w:rsidR="00AF19D0" w:rsidRDefault="00AF19D0" w:rsidP="009C3244">
            <w:pPr>
              <w:spacing w:beforeLines="50" w:line="360" w:lineRule="auto"/>
              <w:ind w:firstLineChars="300" w:firstLine="630"/>
              <w:jc w:val="lef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AF19D0" w:rsidRDefault="00AF19D0" w:rsidP="009C3244">
            <w:pPr>
              <w:spacing w:beforeLines="50" w:line="360" w:lineRule="auto"/>
              <w:ind w:firstLineChars="300" w:firstLine="630"/>
              <w:jc w:val="left"/>
              <w:rPr>
                <w:szCs w:val="21"/>
              </w:rPr>
            </w:pPr>
          </w:p>
        </w:tc>
      </w:tr>
    </w:tbl>
    <w:p w:rsidR="00AF19D0" w:rsidRDefault="00AF19D0">
      <w:pPr>
        <w:pStyle w:val="afff7"/>
        <w:spacing w:beforeLines="0" w:afterLines="0"/>
      </w:pPr>
      <w:bookmarkStart w:id="574" w:name="_Toc451780769"/>
      <w:r>
        <w:t>不动产登记资料查询受理凭证</w:t>
      </w:r>
      <w:bookmarkEnd w:id="574"/>
    </w:p>
    <w:p w:rsidR="00AF19D0" w:rsidRDefault="00AF19D0">
      <w:pPr>
        <w:jc w:val="center"/>
        <w:rPr>
          <w:rFonts w:eastAsia="方正大黑简体"/>
          <w:sz w:val="26"/>
          <w:szCs w:val="26"/>
        </w:rPr>
      </w:pPr>
      <w:r>
        <w:rPr>
          <w:rFonts w:eastAsia="方正大黑简体"/>
          <w:sz w:val="26"/>
          <w:szCs w:val="26"/>
        </w:rPr>
        <w:t>不动产登记资料查询受理凭证</w:t>
      </w:r>
    </w:p>
    <w:p w:rsidR="00AF19D0" w:rsidRDefault="00AF19D0">
      <w:pPr>
        <w:snapToGrid w:val="0"/>
        <w:spacing w:line="360" w:lineRule="auto"/>
        <w:ind w:right="928"/>
        <w:jc w:val="right"/>
      </w:pPr>
      <w:r>
        <w:rPr>
          <w:rFonts w:eastAsia="仿宋_GB2312"/>
          <w:w w:val="90"/>
          <w:sz w:val="22"/>
        </w:rPr>
        <w:lastRenderedPageBreak/>
        <w:t xml:space="preserve"> </w:t>
      </w:r>
      <w:r>
        <w:t>编号：</w:t>
      </w:r>
    </w:p>
    <w:p w:rsidR="00AF19D0" w:rsidRDefault="00AF19D0">
      <w:pPr>
        <w:spacing w:line="360" w:lineRule="auto"/>
        <w:rPr>
          <w:szCs w:val="21"/>
        </w:rPr>
      </w:pPr>
      <w:r>
        <w:rPr>
          <w:szCs w:val="21"/>
          <w:u w:val="single"/>
        </w:rPr>
        <w:t xml:space="preserve">                           </w:t>
      </w:r>
      <w:r>
        <w:rPr>
          <w:szCs w:val="21"/>
        </w:rPr>
        <w:t>：</w:t>
      </w:r>
    </w:p>
    <w:p w:rsidR="00AF19D0" w:rsidRDefault="00AF19D0" w:rsidP="009C3244">
      <w:pPr>
        <w:spacing w:afterLines="50" w:line="360" w:lineRule="auto"/>
        <w:ind w:firstLineChars="280" w:firstLine="588"/>
        <w:rPr>
          <w:szCs w:val="21"/>
        </w:rPr>
      </w:pPr>
      <w:r>
        <w:rPr>
          <w:szCs w:val="21"/>
        </w:rPr>
        <w:t>_______</w:t>
      </w:r>
      <w:r>
        <w:rPr>
          <w:szCs w:val="21"/>
        </w:rPr>
        <w:t>年</w:t>
      </w:r>
      <w:r>
        <w:rPr>
          <w:szCs w:val="21"/>
        </w:rPr>
        <w:t>________</w:t>
      </w:r>
      <w:r>
        <w:rPr>
          <w:szCs w:val="21"/>
        </w:rPr>
        <w:t>月</w:t>
      </w:r>
      <w:r>
        <w:rPr>
          <w:szCs w:val="21"/>
        </w:rPr>
        <w:t>________</w:t>
      </w:r>
      <w:r>
        <w:rPr>
          <w:szCs w:val="21"/>
        </w:rPr>
        <w:t>日，收到你（单位）提交的不动产登记查询</w:t>
      </w:r>
      <w:r>
        <w:rPr>
          <w:rFonts w:hint="eastAsia"/>
          <w:szCs w:val="21"/>
        </w:rPr>
        <w:t>申请材料</w:t>
      </w:r>
      <w:r>
        <w:rPr>
          <w:szCs w:val="21"/>
        </w:rPr>
        <w:t>。经核查，申请登记材料齐全且符合法定形式，现予以受理。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3092"/>
        <w:gridCol w:w="2739"/>
        <w:gridCol w:w="2691"/>
      </w:tblGrid>
      <w:tr w:rsidR="00AF19D0">
        <w:trPr>
          <w:cantSplit/>
          <w:trHeight w:val="291"/>
          <w:jc w:val="center"/>
        </w:trPr>
        <w:tc>
          <w:tcPr>
            <w:tcW w:w="3092" w:type="dxa"/>
            <w:tcBorders>
              <w:top w:val="single" w:sz="8" w:space="0" w:color="auto"/>
              <w:left w:val="single" w:sz="8" w:space="0" w:color="auto"/>
              <w:bottom w:val="single" w:sz="4" w:space="0" w:color="auto"/>
              <w:right w:val="single" w:sz="4" w:space="0" w:color="auto"/>
            </w:tcBorders>
            <w:vAlign w:val="center"/>
          </w:tcPr>
          <w:p w:rsidR="00AF19D0" w:rsidRDefault="00AF19D0">
            <w:pPr>
              <w:jc w:val="center"/>
              <w:rPr>
                <w:szCs w:val="21"/>
              </w:rPr>
            </w:pPr>
            <w:r>
              <w:rPr>
                <w:szCs w:val="21"/>
              </w:rPr>
              <w:t>已提交的文件资料</w:t>
            </w:r>
          </w:p>
        </w:tc>
        <w:tc>
          <w:tcPr>
            <w:tcW w:w="2739" w:type="dxa"/>
            <w:tcBorders>
              <w:top w:val="single" w:sz="8" w:space="0" w:color="auto"/>
              <w:left w:val="single" w:sz="4" w:space="0" w:color="auto"/>
              <w:bottom w:val="single" w:sz="4" w:space="0" w:color="auto"/>
              <w:right w:val="single" w:sz="8" w:space="0" w:color="auto"/>
            </w:tcBorders>
            <w:vAlign w:val="center"/>
          </w:tcPr>
          <w:p w:rsidR="00AF19D0" w:rsidRDefault="00AF19D0">
            <w:pPr>
              <w:jc w:val="center"/>
              <w:rPr>
                <w:szCs w:val="21"/>
              </w:rPr>
            </w:pPr>
            <w:r>
              <w:rPr>
                <w:szCs w:val="21"/>
              </w:rPr>
              <w:t>件</w:t>
            </w:r>
            <w:r>
              <w:rPr>
                <w:szCs w:val="21"/>
              </w:rPr>
              <w:t xml:space="preserve">  </w:t>
            </w:r>
            <w:r>
              <w:rPr>
                <w:szCs w:val="21"/>
              </w:rPr>
              <w:t>数</w:t>
            </w:r>
          </w:p>
        </w:tc>
        <w:tc>
          <w:tcPr>
            <w:tcW w:w="2691" w:type="dxa"/>
            <w:tcBorders>
              <w:top w:val="single" w:sz="8" w:space="0" w:color="auto"/>
              <w:left w:val="single" w:sz="4" w:space="0" w:color="auto"/>
              <w:bottom w:val="single" w:sz="4" w:space="0" w:color="auto"/>
              <w:right w:val="single" w:sz="8" w:space="0" w:color="auto"/>
            </w:tcBorders>
          </w:tcPr>
          <w:p w:rsidR="00AF19D0" w:rsidRDefault="00AF19D0">
            <w:pPr>
              <w:jc w:val="center"/>
              <w:rPr>
                <w:szCs w:val="21"/>
              </w:rPr>
            </w:pPr>
            <w:r>
              <w:rPr>
                <w:szCs w:val="21"/>
              </w:rPr>
              <w:t>材料介质</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jc w:val="center"/>
              <w:rPr>
                <w:szCs w:val="21"/>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jc w:val="center"/>
              <w:rPr>
                <w:szCs w:val="21"/>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jc w:val="center"/>
              <w:rPr>
                <w:rFonts w:ascii="宋体" w:hAnsi="宋体"/>
                <w:szCs w:val="21"/>
              </w:rPr>
            </w:pPr>
            <w:r>
              <w:rPr>
                <w:rFonts w:ascii="宋体" w:hAnsi="宋体"/>
                <w:szCs w:val="21"/>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jc w:val="center"/>
              <w:rPr>
                <w:szCs w:val="21"/>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jc w:val="center"/>
              <w:rPr>
                <w:szCs w:val="21"/>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jc w:val="center"/>
              <w:rPr>
                <w:rFonts w:ascii="宋体" w:hAnsi="宋体"/>
                <w:szCs w:val="21"/>
              </w:rPr>
            </w:pPr>
            <w:r>
              <w:rPr>
                <w:rFonts w:ascii="宋体" w:hAnsi="宋体"/>
                <w:szCs w:val="21"/>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jc w:val="center"/>
              <w:rPr>
                <w:szCs w:val="21"/>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jc w:val="center"/>
              <w:rPr>
                <w:szCs w:val="21"/>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jc w:val="center"/>
              <w:rPr>
                <w:rFonts w:ascii="宋体" w:hAnsi="宋体"/>
                <w:szCs w:val="21"/>
              </w:rPr>
            </w:pPr>
            <w:r>
              <w:rPr>
                <w:rFonts w:ascii="宋体" w:hAnsi="宋体"/>
                <w:szCs w:val="21"/>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jc w:val="center"/>
              <w:rPr>
                <w:szCs w:val="21"/>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jc w:val="center"/>
              <w:rPr>
                <w:szCs w:val="21"/>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jc w:val="center"/>
              <w:rPr>
                <w:rFonts w:ascii="宋体" w:hAnsi="宋体"/>
                <w:szCs w:val="21"/>
              </w:rPr>
            </w:pPr>
            <w:r>
              <w:rPr>
                <w:rFonts w:ascii="宋体" w:hAnsi="宋体"/>
                <w:szCs w:val="21"/>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jc w:val="center"/>
              <w:rPr>
                <w:szCs w:val="21"/>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jc w:val="center"/>
              <w:rPr>
                <w:szCs w:val="21"/>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jc w:val="center"/>
              <w:rPr>
                <w:rFonts w:ascii="宋体" w:hAnsi="宋体"/>
                <w:szCs w:val="21"/>
              </w:rPr>
            </w:pPr>
            <w:r>
              <w:rPr>
                <w:rFonts w:ascii="宋体" w:hAnsi="宋体"/>
                <w:szCs w:val="21"/>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jc w:val="center"/>
              <w:rPr>
                <w:szCs w:val="21"/>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jc w:val="center"/>
              <w:rPr>
                <w:szCs w:val="21"/>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jc w:val="center"/>
              <w:rPr>
                <w:rFonts w:ascii="宋体" w:hAnsi="宋体"/>
                <w:szCs w:val="21"/>
              </w:rPr>
            </w:pPr>
            <w:r>
              <w:rPr>
                <w:rFonts w:ascii="宋体" w:hAnsi="宋体"/>
                <w:szCs w:val="21"/>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jc w:val="center"/>
              <w:rPr>
                <w:szCs w:val="21"/>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jc w:val="center"/>
              <w:rPr>
                <w:szCs w:val="21"/>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jc w:val="center"/>
              <w:rPr>
                <w:rFonts w:ascii="宋体" w:hAnsi="宋体"/>
                <w:szCs w:val="21"/>
              </w:rPr>
            </w:pPr>
            <w:r>
              <w:rPr>
                <w:rFonts w:ascii="宋体" w:hAnsi="宋体"/>
                <w:szCs w:val="21"/>
              </w:rPr>
              <w:t>□原件   □复印件</w:t>
            </w:r>
          </w:p>
        </w:tc>
      </w:tr>
      <w:tr w:rsidR="00AF19D0">
        <w:trPr>
          <w:cantSplit/>
          <w:trHeight w:val="291"/>
          <w:jc w:val="center"/>
        </w:trPr>
        <w:tc>
          <w:tcPr>
            <w:tcW w:w="3092" w:type="dxa"/>
            <w:tcBorders>
              <w:top w:val="single" w:sz="4" w:space="0" w:color="auto"/>
              <w:left w:val="single" w:sz="8" w:space="0" w:color="auto"/>
              <w:bottom w:val="single" w:sz="4" w:space="0" w:color="auto"/>
              <w:right w:val="single" w:sz="4" w:space="0" w:color="auto"/>
            </w:tcBorders>
            <w:vAlign w:val="center"/>
          </w:tcPr>
          <w:p w:rsidR="00AF19D0" w:rsidRDefault="00AF19D0">
            <w:pPr>
              <w:jc w:val="center"/>
              <w:rPr>
                <w:szCs w:val="21"/>
              </w:rPr>
            </w:pPr>
          </w:p>
        </w:tc>
        <w:tc>
          <w:tcPr>
            <w:tcW w:w="2739" w:type="dxa"/>
            <w:tcBorders>
              <w:top w:val="single" w:sz="4" w:space="0" w:color="auto"/>
              <w:left w:val="single" w:sz="4" w:space="0" w:color="auto"/>
              <w:bottom w:val="single" w:sz="4" w:space="0" w:color="auto"/>
              <w:right w:val="single" w:sz="8" w:space="0" w:color="auto"/>
            </w:tcBorders>
            <w:vAlign w:val="center"/>
          </w:tcPr>
          <w:p w:rsidR="00AF19D0" w:rsidRDefault="00AF19D0">
            <w:pPr>
              <w:jc w:val="center"/>
              <w:rPr>
                <w:szCs w:val="21"/>
              </w:rPr>
            </w:pPr>
          </w:p>
        </w:tc>
        <w:tc>
          <w:tcPr>
            <w:tcW w:w="2691" w:type="dxa"/>
            <w:tcBorders>
              <w:top w:val="single" w:sz="4" w:space="0" w:color="auto"/>
              <w:left w:val="single" w:sz="4" w:space="0" w:color="auto"/>
              <w:bottom w:val="single" w:sz="4" w:space="0" w:color="auto"/>
              <w:right w:val="single" w:sz="8" w:space="0" w:color="auto"/>
            </w:tcBorders>
          </w:tcPr>
          <w:p w:rsidR="00AF19D0" w:rsidRDefault="00AF19D0">
            <w:pPr>
              <w:jc w:val="center"/>
              <w:rPr>
                <w:rFonts w:ascii="宋体" w:hAnsi="宋体"/>
                <w:szCs w:val="21"/>
              </w:rPr>
            </w:pPr>
            <w:r>
              <w:rPr>
                <w:rFonts w:ascii="宋体" w:hAnsi="宋体"/>
                <w:szCs w:val="21"/>
              </w:rPr>
              <w:t>□原件   □复印件</w:t>
            </w:r>
          </w:p>
        </w:tc>
      </w:tr>
      <w:tr w:rsidR="00AF19D0">
        <w:trPr>
          <w:cantSplit/>
          <w:trHeight w:val="291"/>
          <w:jc w:val="center"/>
        </w:trPr>
        <w:tc>
          <w:tcPr>
            <w:tcW w:w="3092" w:type="dxa"/>
            <w:tcBorders>
              <w:top w:val="single" w:sz="4" w:space="0" w:color="auto"/>
              <w:left w:val="single" w:sz="8" w:space="0" w:color="auto"/>
              <w:bottom w:val="single" w:sz="8" w:space="0" w:color="auto"/>
              <w:right w:val="single" w:sz="4" w:space="0" w:color="auto"/>
            </w:tcBorders>
            <w:vAlign w:val="center"/>
          </w:tcPr>
          <w:p w:rsidR="00AF19D0" w:rsidRDefault="00AF19D0">
            <w:pPr>
              <w:jc w:val="center"/>
              <w:rPr>
                <w:szCs w:val="21"/>
              </w:rPr>
            </w:pPr>
          </w:p>
        </w:tc>
        <w:tc>
          <w:tcPr>
            <w:tcW w:w="2739" w:type="dxa"/>
            <w:tcBorders>
              <w:top w:val="single" w:sz="4" w:space="0" w:color="auto"/>
              <w:left w:val="single" w:sz="4" w:space="0" w:color="auto"/>
              <w:bottom w:val="single" w:sz="8" w:space="0" w:color="auto"/>
              <w:right w:val="single" w:sz="8" w:space="0" w:color="auto"/>
            </w:tcBorders>
            <w:vAlign w:val="center"/>
          </w:tcPr>
          <w:p w:rsidR="00AF19D0" w:rsidRDefault="00AF19D0">
            <w:pPr>
              <w:jc w:val="center"/>
              <w:rPr>
                <w:szCs w:val="21"/>
              </w:rPr>
            </w:pPr>
          </w:p>
        </w:tc>
        <w:tc>
          <w:tcPr>
            <w:tcW w:w="2691" w:type="dxa"/>
            <w:tcBorders>
              <w:top w:val="single" w:sz="4" w:space="0" w:color="auto"/>
              <w:left w:val="single" w:sz="4" w:space="0" w:color="auto"/>
              <w:bottom w:val="single" w:sz="8" w:space="0" w:color="auto"/>
              <w:right w:val="single" w:sz="8" w:space="0" w:color="auto"/>
            </w:tcBorders>
          </w:tcPr>
          <w:p w:rsidR="00AF19D0" w:rsidRDefault="00AF19D0">
            <w:pPr>
              <w:jc w:val="center"/>
              <w:rPr>
                <w:rFonts w:ascii="宋体" w:hAnsi="宋体"/>
                <w:szCs w:val="21"/>
              </w:rPr>
            </w:pPr>
            <w:r>
              <w:rPr>
                <w:rFonts w:ascii="宋体" w:hAnsi="宋体"/>
                <w:szCs w:val="21"/>
              </w:rPr>
              <w:t>□原件   □复印件</w:t>
            </w:r>
          </w:p>
        </w:tc>
      </w:tr>
    </w:tbl>
    <w:p w:rsidR="00AF19D0" w:rsidRDefault="00AF19D0" w:rsidP="009C3244">
      <w:pPr>
        <w:spacing w:beforeLines="50" w:line="360" w:lineRule="auto"/>
        <w:ind w:firstLineChars="200" w:firstLine="420"/>
        <w:rPr>
          <w:szCs w:val="21"/>
        </w:rPr>
      </w:pPr>
      <w:r>
        <w:rPr>
          <w:szCs w:val="21"/>
        </w:rPr>
        <w:t>办理时限为：自受理之日起</w:t>
      </w:r>
      <w:r>
        <w:rPr>
          <w:rFonts w:hint="eastAsia"/>
          <w:szCs w:val="21"/>
        </w:rPr>
        <w:t>5</w:t>
      </w:r>
      <w:r>
        <w:rPr>
          <w:szCs w:val="21"/>
        </w:rPr>
        <w:t>个工作日。请你（单位）凭本受理通知书、身份证明领取查询结果。</w:t>
      </w:r>
    </w:p>
    <w:p w:rsidR="00AF19D0" w:rsidRDefault="00AF19D0">
      <w:pPr>
        <w:snapToGrid w:val="0"/>
        <w:spacing w:line="380" w:lineRule="exact"/>
        <w:ind w:firstLine="570"/>
        <w:rPr>
          <w:szCs w:val="21"/>
        </w:rPr>
      </w:pPr>
    </w:p>
    <w:p w:rsidR="00AF19D0" w:rsidRDefault="00AF19D0" w:rsidP="009C3244">
      <w:pPr>
        <w:spacing w:beforeLines="50" w:line="360" w:lineRule="auto"/>
        <w:ind w:firstLineChars="340" w:firstLine="714"/>
        <w:rPr>
          <w:szCs w:val="21"/>
        </w:rPr>
      </w:pPr>
      <w:r>
        <w:rPr>
          <w:szCs w:val="21"/>
        </w:rPr>
        <w:t xml:space="preserve">       </w:t>
      </w:r>
    </w:p>
    <w:p w:rsidR="00AF19D0" w:rsidRDefault="00AF19D0">
      <w:pPr>
        <w:spacing w:line="380" w:lineRule="exact"/>
        <w:jc w:val="center"/>
        <w:rPr>
          <w:szCs w:val="21"/>
        </w:rPr>
      </w:pPr>
      <w:r>
        <w:rPr>
          <w:szCs w:val="21"/>
        </w:rPr>
        <w:t xml:space="preserve">                                            </w:t>
      </w:r>
      <w:r>
        <w:rPr>
          <w:rFonts w:hint="eastAsia"/>
          <w:szCs w:val="21"/>
        </w:rPr>
        <w:t>登记机构：</w:t>
      </w:r>
      <w:r>
        <w:rPr>
          <w:szCs w:val="21"/>
        </w:rPr>
        <w:t>（印</w:t>
      </w:r>
      <w:r>
        <w:rPr>
          <w:szCs w:val="21"/>
        </w:rPr>
        <w:t xml:space="preserve">  </w:t>
      </w:r>
      <w:r>
        <w:rPr>
          <w:szCs w:val="21"/>
        </w:rPr>
        <w:t>章）</w:t>
      </w:r>
    </w:p>
    <w:p w:rsidR="00AF19D0" w:rsidRDefault="00AF19D0">
      <w:pPr>
        <w:spacing w:line="38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rsidR="00AF19D0" w:rsidRDefault="00AF19D0">
      <w:pPr>
        <w:spacing w:line="380" w:lineRule="exact"/>
        <w:jc w:val="center"/>
        <w:rPr>
          <w:szCs w:val="21"/>
        </w:rPr>
      </w:pPr>
    </w:p>
    <w:p w:rsidR="00AF19D0" w:rsidRDefault="00AF19D0">
      <w:pPr>
        <w:snapToGrid w:val="0"/>
        <w:spacing w:line="380" w:lineRule="exact"/>
        <w:rPr>
          <w:szCs w:val="21"/>
        </w:rPr>
      </w:pPr>
    </w:p>
    <w:p w:rsidR="00AF19D0" w:rsidRDefault="00AF19D0">
      <w:pPr>
        <w:spacing w:line="360" w:lineRule="auto"/>
        <w:ind w:firstLineChars="200" w:firstLine="420"/>
        <w:rPr>
          <w:szCs w:val="21"/>
          <w:u w:val="single"/>
        </w:rPr>
      </w:pPr>
      <w:r>
        <w:rPr>
          <w:szCs w:val="21"/>
        </w:rPr>
        <w:t>收件人签字：</w:t>
      </w:r>
      <w:r>
        <w:rPr>
          <w:szCs w:val="21"/>
          <w:u w:val="single"/>
        </w:rPr>
        <w:t xml:space="preserve">                     </w:t>
      </w:r>
    </w:p>
    <w:p w:rsidR="00AF19D0" w:rsidRDefault="00AF19D0">
      <w:pPr>
        <w:spacing w:line="360" w:lineRule="auto"/>
        <w:ind w:firstLineChars="200" w:firstLine="420"/>
        <w:jc w:val="left"/>
        <w:rPr>
          <w:szCs w:val="21"/>
        </w:rPr>
      </w:pPr>
      <w:r>
        <w:rPr>
          <w:szCs w:val="21"/>
        </w:rPr>
        <w:t>查询人签字：</w:t>
      </w:r>
      <w:r>
        <w:rPr>
          <w:szCs w:val="21"/>
          <w:u w:val="single"/>
        </w:rPr>
        <w:t xml:space="preserve">                     </w:t>
      </w:r>
    </w:p>
    <w:p w:rsidR="00AF19D0" w:rsidRDefault="00AF19D0">
      <w:pPr>
        <w:jc w:val="center"/>
        <w:rPr>
          <w:b/>
          <w:sz w:val="28"/>
        </w:rPr>
      </w:pPr>
    </w:p>
    <w:p w:rsidR="00AF19D0" w:rsidRDefault="00AF19D0">
      <w:pPr>
        <w:jc w:val="center"/>
        <w:rPr>
          <w:b/>
          <w:sz w:val="28"/>
        </w:rPr>
      </w:pPr>
    </w:p>
    <w:p w:rsidR="00AF19D0" w:rsidRDefault="00AF19D0">
      <w:pPr>
        <w:jc w:val="center"/>
        <w:rPr>
          <w:b/>
          <w:sz w:val="28"/>
        </w:rPr>
      </w:pPr>
    </w:p>
    <w:p w:rsidR="00AF19D0" w:rsidRDefault="00AF19D0">
      <w:pPr>
        <w:pStyle w:val="4"/>
        <w:spacing w:after="480" w:line="377" w:lineRule="auto"/>
        <w:ind w:firstLineChars="200" w:firstLine="562"/>
        <w:rPr>
          <w:rFonts w:ascii="Times New Roman" w:hAnsi="Times New Roman"/>
        </w:rPr>
        <w:sectPr w:rsidR="00AF19D0">
          <w:pgSz w:w="11906" w:h="16838"/>
          <w:pgMar w:top="1440" w:right="1800" w:bottom="1440" w:left="1800" w:header="851" w:footer="992" w:gutter="0"/>
          <w:cols w:space="720"/>
          <w:formProt w:val="0"/>
          <w:docGrid w:type="lines" w:linePitch="312"/>
        </w:sectPr>
      </w:pPr>
    </w:p>
    <w:p w:rsidR="00AF19D0" w:rsidRDefault="00AF19D0">
      <w:pPr>
        <w:pStyle w:val="afff7"/>
        <w:spacing w:beforeLines="0" w:afterLines="0"/>
      </w:pPr>
      <w:bookmarkStart w:id="575" w:name="_Toc451780770"/>
      <w:r>
        <w:lastRenderedPageBreak/>
        <w:t>不动产登记资料查询不予受理告知书</w:t>
      </w:r>
      <w:bookmarkEnd w:id="575"/>
    </w:p>
    <w:p w:rsidR="00AF19D0" w:rsidRDefault="00AF19D0">
      <w:pPr>
        <w:jc w:val="center"/>
        <w:rPr>
          <w:rFonts w:eastAsia="方正大黑简体"/>
          <w:sz w:val="26"/>
          <w:szCs w:val="26"/>
        </w:rPr>
      </w:pPr>
      <w:r>
        <w:rPr>
          <w:rFonts w:eastAsia="方正大黑简体"/>
          <w:sz w:val="26"/>
          <w:szCs w:val="26"/>
        </w:rPr>
        <w:t>不动产登记资料查询不予受理告知书</w:t>
      </w:r>
    </w:p>
    <w:p w:rsidR="00AF19D0" w:rsidRDefault="00AF19D0">
      <w:pPr>
        <w:snapToGrid w:val="0"/>
        <w:jc w:val="center"/>
        <w:rPr>
          <w:rFonts w:eastAsia="仿宋_GB2312"/>
          <w:w w:val="90"/>
          <w:sz w:val="22"/>
        </w:rPr>
      </w:pPr>
    </w:p>
    <w:p w:rsidR="00AF19D0" w:rsidRDefault="00AF19D0">
      <w:pPr>
        <w:snapToGrid w:val="0"/>
        <w:spacing w:line="360" w:lineRule="auto"/>
        <w:ind w:right="495" w:firstLineChars="2892" w:firstLine="6073"/>
      </w:pPr>
      <w:r>
        <w:t>编号：</w:t>
      </w:r>
    </w:p>
    <w:p w:rsidR="00AF19D0" w:rsidRDefault="00AF19D0">
      <w:pPr>
        <w:spacing w:line="360" w:lineRule="auto"/>
        <w:rPr>
          <w:szCs w:val="21"/>
        </w:rPr>
      </w:pPr>
      <w:r>
        <w:rPr>
          <w:szCs w:val="21"/>
          <w:u w:val="single"/>
        </w:rPr>
        <w:t xml:space="preserve">                           </w:t>
      </w:r>
      <w:r>
        <w:rPr>
          <w:szCs w:val="21"/>
        </w:rPr>
        <w:t>：</w:t>
      </w:r>
    </w:p>
    <w:p w:rsidR="00AF19D0" w:rsidRDefault="00AF19D0">
      <w:pPr>
        <w:spacing w:line="360" w:lineRule="auto"/>
        <w:ind w:firstLineChars="350" w:firstLine="735"/>
        <w:rPr>
          <w:szCs w:val="21"/>
        </w:rPr>
      </w:pPr>
      <w:r>
        <w:rPr>
          <w:szCs w:val="21"/>
        </w:rPr>
        <w:t>___________</w:t>
      </w:r>
      <w:r>
        <w:rPr>
          <w:szCs w:val="21"/>
        </w:rPr>
        <w:t>年</w:t>
      </w:r>
      <w:r>
        <w:rPr>
          <w:szCs w:val="21"/>
        </w:rPr>
        <w:t>________</w:t>
      </w:r>
      <w:r>
        <w:rPr>
          <w:szCs w:val="21"/>
        </w:rPr>
        <w:t>月</w:t>
      </w:r>
      <w:r>
        <w:rPr>
          <w:szCs w:val="21"/>
        </w:rPr>
        <w:t>________</w:t>
      </w:r>
      <w:r>
        <w:rPr>
          <w:szCs w:val="21"/>
        </w:rPr>
        <w:t>日，收到你（单位）提交的不动产登记查询材料，申请查询</w:t>
      </w:r>
      <w:r>
        <w:rPr>
          <w:szCs w:val="21"/>
          <w:u w:val="single"/>
        </w:rPr>
        <w:t xml:space="preserve">                                                                  </w:t>
      </w:r>
      <w:r>
        <w:rPr>
          <w:szCs w:val="21"/>
        </w:rPr>
        <w:t>，查询目的为</w:t>
      </w:r>
      <w:r>
        <w:rPr>
          <w:szCs w:val="21"/>
          <w:u w:val="single"/>
        </w:rPr>
        <w:t xml:space="preserve">                                                   </w:t>
      </w:r>
      <w:r>
        <w:rPr>
          <w:szCs w:val="21"/>
        </w:rPr>
        <w:t>。提交的</w:t>
      </w:r>
      <w:r>
        <w:t>清单如下：</w:t>
      </w:r>
    </w:p>
    <w:p w:rsidR="00AF19D0" w:rsidRDefault="00AF19D0">
      <w:pPr>
        <w:snapToGrid w:val="0"/>
        <w:spacing w:line="360" w:lineRule="auto"/>
        <w:ind w:firstLine="434"/>
        <w:rPr>
          <w:u w:val="single"/>
        </w:rPr>
      </w:pPr>
      <w:r>
        <w:t>1</w:t>
      </w:r>
      <w:r>
        <w:rPr>
          <w:rFonts w:hint="eastAsia"/>
        </w:rPr>
        <w:t>．</w:t>
      </w:r>
      <w:r>
        <w:rPr>
          <w:szCs w:val="21"/>
        </w:rPr>
        <w:t>_______________________________________________________</w:t>
      </w:r>
      <w:r>
        <w:rPr>
          <w:u w:val="single"/>
        </w:rPr>
        <w:t xml:space="preserve">                 </w:t>
      </w:r>
    </w:p>
    <w:p w:rsidR="00AF19D0" w:rsidRDefault="00AF19D0">
      <w:pPr>
        <w:snapToGrid w:val="0"/>
        <w:spacing w:line="360" w:lineRule="auto"/>
        <w:ind w:firstLine="434"/>
        <w:rPr>
          <w:u w:val="single"/>
        </w:rPr>
      </w:pPr>
      <w:r>
        <w:t>2</w:t>
      </w:r>
      <w:r>
        <w:rPr>
          <w:rFonts w:hint="eastAsia"/>
        </w:rPr>
        <w:t>．</w:t>
      </w:r>
      <w:r>
        <w:rPr>
          <w:szCs w:val="21"/>
        </w:rPr>
        <w:t>_______________________________________________________</w:t>
      </w:r>
      <w:r>
        <w:rPr>
          <w:u w:val="single"/>
        </w:rPr>
        <w:t xml:space="preserve">                 </w:t>
      </w:r>
    </w:p>
    <w:p w:rsidR="00AF19D0" w:rsidRDefault="00AF19D0">
      <w:pPr>
        <w:snapToGrid w:val="0"/>
        <w:spacing w:line="360" w:lineRule="auto"/>
        <w:ind w:firstLine="434"/>
        <w:rPr>
          <w:u w:val="single"/>
        </w:rPr>
      </w:pPr>
      <w:r>
        <w:t>3</w:t>
      </w:r>
      <w:r>
        <w:rPr>
          <w:rFonts w:hint="eastAsia"/>
        </w:rPr>
        <w:t>．</w:t>
      </w:r>
      <w:r>
        <w:rPr>
          <w:szCs w:val="21"/>
        </w:rPr>
        <w:t>_______________________________________________________</w:t>
      </w:r>
      <w:r>
        <w:rPr>
          <w:u w:val="single"/>
        </w:rPr>
        <w:t xml:space="preserve">               </w:t>
      </w:r>
      <w:r>
        <w:rPr>
          <w:rFonts w:hint="eastAsia"/>
          <w:u w:val="single"/>
        </w:rPr>
        <w:t xml:space="preserve">  </w:t>
      </w:r>
    </w:p>
    <w:p w:rsidR="00AF19D0" w:rsidRDefault="00AF19D0">
      <w:pPr>
        <w:snapToGrid w:val="0"/>
        <w:spacing w:line="360" w:lineRule="auto"/>
        <w:ind w:firstLine="434"/>
        <w:rPr>
          <w:u w:val="single"/>
        </w:rPr>
      </w:pPr>
      <w:r>
        <w:t>4</w:t>
      </w:r>
      <w:r>
        <w:rPr>
          <w:rFonts w:hint="eastAsia"/>
        </w:rPr>
        <w:t>．</w:t>
      </w:r>
      <w:r>
        <w:rPr>
          <w:szCs w:val="21"/>
        </w:rPr>
        <w:t>_______________________________________________________</w:t>
      </w:r>
      <w:r>
        <w:rPr>
          <w:u w:val="single"/>
        </w:rPr>
        <w:t xml:space="preserve">                 </w:t>
      </w:r>
    </w:p>
    <w:p w:rsidR="00AF19D0" w:rsidRDefault="00AF19D0">
      <w:pPr>
        <w:snapToGrid w:val="0"/>
        <w:spacing w:line="360" w:lineRule="auto"/>
        <w:ind w:firstLine="434"/>
      </w:pPr>
      <w:r>
        <w:t>5</w:t>
      </w:r>
      <w:r>
        <w:rPr>
          <w:rFonts w:hint="eastAsia"/>
        </w:rPr>
        <w:t>．</w:t>
      </w:r>
      <w:r>
        <w:rPr>
          <w:szCs w:val="21"/>
        </w:rPr>
        <w:t>_______________________________________________________</w:t>
      </w:r>
      <w:r>
        <w:rPr>
          <w:u w:val="single"/>
        </w:rPr>
        <w:t xml:space="preserve">                 </w:t>
      </w:r>
      <w:r>
        <w:t xml:space="preserve">   </w:t>
      </w:r>
    </w:p>
    <w:p w:rsidR="00AF19D0" w:rsidRDefault="00AF19D0">
      <w:pPr>
        <w:snapToGrid w:val="0"/>
        <w:spacing w:line="360" w:lineRule="auto"/>
        <w:ind w:firstLine="434"/>
      </w:pPr>
      <w:r>
        <w:t>经核查</w:t>
      </w:r>
      <w:r>
        <w:rPr>
          <w:rFonts w:ascii="宋体" w:hAnsi="宋体"/>
        </w:rPr>
        <w:t>，上述□不动产不属于本机构管辖范围；□申请材料不符合规定；□申请查询的主体或查询事项不符合规定；□申请查询的目的不合法；□违反法律、行政法规有关规定，决定不予受理。具体情况如下：</w:t>
      </w:r>
      <w:r>
        <w:rPr>
          <w:u w:val="single"/>
        </w:rPr>
        <w:t xml:space="preserve">                                                   </w:t>
      </w:r>
    </w:p>
    <w:p w:rsidR="00AF19D0" w:rsidRDefault="00AF19D0">
      <w:pPr>
        <w:snapToGrid w:val="0"/>
        <w:spacing w:line="360" w:lineRule="auto"/>
        <w:rPr>
          <w:u w:val="single"/>
        </w:rPr>
      </w:pPr>
      <w:r>
        <w:rPr>
          <w:u w:val="single"/>
        </w:rPr>
        <w:t xml:space="preserve">                                                                               </w:t>
      </w:r>
    </w:p>
    <w:p w:rsidR="00AF19D0" w:rsidRDefault="00AF19D0">
      <w:pPr>
        <w:snapToGrid w:val="0"/>
        <w:spacing w:line="360" w:lineRule="auto"/>
        <w:rPr>
          <w:u w:val="single"/>
        </w:rPr>
      </w:pPr>
      <w:r>
        <w:rPr>
          <w:u w:val="single"/>
        </w:rPr>
        <w:t xml:space="preserve">                                                                               </w:t>
      </w:r>
    </w:p>
    <w:p w:rsidR="00AF19D0" w:rsidRDefault="00AF19D0">
      <w:pPr>
        <w:snapToGrid w:val="0"/>
        <w:spacing w:line="360" w:lineRule="auto"/>
        <w:ind w:firstLine="420"/>
      </w:pPr>
      <w:r>
        <w:t>若对本决定内容不服，可自接到本告知书之日起</w:t>
      </w:r>
      <w:r>
        <w:t>60</w:t>
      </w:r>
      <w:r>
        <w:t>日内向行政复议机关申请行政复议，或者在收到本告知书之日起</w:t>
      </w:r>
      <w:r>
        <w:t>6</w:t>
      </w:r>
      <w:r>
        <w:t>个月内向人民法院</w:t>
      </w:r>
      <w:r>
        <w:rPr>
          <w:rFonts w:hint="eastAsia"/>
        </w:rPr>
        <w:t>提起行政诉讼</w:t>
      </w:r>
      <w:r>
        <w:t>。</w:t>
      </w:r>
    </w:p>
    <w:p w:rsidR="00AF19D0" w:rsidRDefault="00AF19D0">
      <w:pPr>
        <w:snapToGrid w:val="0"/>
        <w:spacing w:line="360" w:lineRule="auto"/>
        <w:rPr>
          <w:rFonts w:eastAsia="仿宋_GB2312"/>
          <w:w w:val="90"/>
          <w:sz w:val="22"/>
        </w:rPr>
      </w:pPr>
    </w:p>
    <w:p w:rsidR="00AF19D0" w:rsidRDefault="00AF19D0">
      <w:pPr>
        <w:snapToGrid w:val="0"/>
        <w:spacing w:line="360" w:lineRule="auto"/>
        <w:jc w:val="center"/>
      </w:pPr>
      <w:r>
        <w:rPr>
          <w:rFonts w:eastAsia="仿宋_GB2312"/>
          <w:w w:val="90"/>
          <w:sz w:val="22"/>
        </w:rPr>
        <w:t xml:space="preserve">                                </w:t>
      </w:r>
      <w:r>
        <w:t xml:space="preserve">               </w:t>
      </w:r>
    </w:p>
    <w:p w:rsidR="00AF19D0" w:rsidRDefault="00AF19D0">
      <w:pPr>
        <w:snapToGrid w:val="0"/>
        <w:spacing w:line="360" w:lineRule="auto"/>
        <w:jc w:val="center"/>
      </w:pPr>
    </w:p>
    <w:p w:rsidR="00AF19D0" w:rsidRDefault="00AF19D0">
      <w:pPr>
        <w:snapToGrid w:val="0"/>
        <w:spacing w:line="360" w:lineRule="auto"/>
        <w:jc w:val="center"/>
      </w:pPr>
      <w:r>
        <w:t xml:space="preserve">                                             </w:t>
      </w:r>
      <w:r>
        <w:rPr>
          <w:rFonts w:hint="eastAsia"/>
          <w:szCs w:val="21"/>
        </w:rPr>
        <w:t>登记机构：</w:t>
      </w:r>
      <w:r>
        <w:t>（印</w:t>
      </w:r>
      <w:r>
        <w:t xml:space="preserve">  </w:t>
      </w:r>
      <w:r>
        <w:t>章）</w:t>
      </w:r>
    </w:p>
    <w:p w:rsidR="00AF19D0" w:rsidRDefault="00AF19D0">
      <w:pPr>
        <w:snapToGrid w:val="0"/>
        <w:spacing w:line="360" w:lineRule="auto"/>
        <w:ind w:firstLineChars="2850" w:firstLine="5985"/>
      </w:pPr>
      <w:r>
        <w:t>年</w:t>
      </w:r>
      <w:r>
        <w:t xml:space="preserve">     </w:t>
      </w:r>
      <w:r>
        <w:t>月</w:t>
      </w:r>
      <w:r>
        <w:t xml:space="preserve">     </w:t>
      </w:r>
      <w:r>
        <w:t>日</w:t>
      </w:r>
    </w:p>
    <w:p w:rsidR="00AF19D0" w:rsidRDefault="00AF19D0">
      <w:pPr>
        <w:jc w:val="center"/>
        <w:rPr>
          <w:b/>
          <w:sz w:val="28"/>
        </w:rPr>
      </w:pPr>
    </w:p>
    <w:p w:rsidR="00AF19D0" w:rsidRDefault="00AF19D0">
      <w:pPr>
        <w:rPr>
          <w:b/>
          <w:sz w:val="28"/>
        </w:rPr>
      </w:pPr>
    </w:p>
    <w:p w:rsidR="00AF19D0" w:rsidRDefault="00AF19D0">
      <w:pPr>
        <w:spacing w:line="360" w:lineRule="auto"/>
        <w:ind w:firstLineChars="200" w:firstLine="420"/>
        <w:rPr>
          <w:u w:val="single"/>
        </w:rPr>
      </w:pPr>
      <w:r>
        <w:t>收件人签字：</w:t>
      </w:r>
      <w:r>
        <w:rPr>
          <w:u w:val="single"/>
        </w:rPr>
        <w:t xml:space="preserve">                     </w:t>
      </w:r>
    </w:p>
    <w:p w:rsidR="00AF19D0" w:rsidRDefault="00AF19D0">
      <w:pPr>
        <w:spacing w:line="360" w:lineRule="auto"/>
        <w:ind w:firstLineChars="200" w:firstLine="440"/>
        <w:jc w:val="left"/>
        <w:rPr>
          <w:sz w:val="22"/>
          <w:szCs w:val="21"/>
        </w:rPr>
      </w:pPr>
      <w:r>
        <w:rPr>
          <w:sz w:val="22"/>
          <w:szCs w:val="21"/>
        </w:rPr>
        <w:t>查询人</w:t>
      </w:r>
      <w:r>
        <w:t>签字：</w:t>
      </w:r>
      <w:r>
        <w:rPr>
          <w:u w:val="single"/>
        </w:rPr>
        <w:t xml:space="preserve">                     </w:t>
      </w:r>
    </w:p>
    <w:p w:rsidR="00AF19D0" w:rsidRDefault="00AF19D0">
      <w:pPr>
        <w:rPr>
          <w:b/>
          <w:sz w:val="28"/>
        </w:rPr>
      </w:pPr>
    </w:p>
    <w:p w:rsidR="00AF19D0" w:rsidRDefault="00AF19D0">
      <w:pPr>
        <w:rPr>
          <w:b/>
          <w:sz w:val="28"/>
        </w:rPr>
      </w:pPr>
    </w:p>
    <w:p w:rsidR="00AF19D0" w:rsidRDefault="00AF19D0">
      <w:pPr>
        <w:pStyle w:val="afff7"/>
        <w:spacing w:beforeLines="0" w:afterLines="0"/>
      </w:pPr>
      <w:bookmarkStart w:id="576" w:name="_Toc451780771"/>
      <w:r>
        <w:t>不动产登记资料查询</w:t>
      </w:r>
      <w:r>
        <w:rPr>
          <w:rFonts w:hint="eastAsia"/>
        </w:rPr>
        <w:t>结果证明</w:t>
      </w:r>
      <w:bookmarkEnd w:id="576"/>
    </w:p>
    <w:p w:rsidR="00AF19D0" w:rsidRDefault="00AF19D0">
      <w:pPr>
        <w:pStyle w:val="4"/>
        <w:spacing w:after="480" w:line="377" w:lineRule="auto"/>
        <w:ind w:firstLineChars="200" w:firstLine="562"/>
        <w:rPr>
          <w:rFonts w:ascii="Times New Roman" w:hAnsi="Times New Roman"/>
        </w:rPr>
      </w:pPr>
    </w:p>
    <w:p w:rsidR="00AF19D0" w:rsidRDefault="00AF19D0">
      <w:pPr>
        <w:jc w:val="center"/>
        <w:rPr>
          <w:rFonts w:eastAsia="方正大黑简体"/>
          <w:sz w:val="26"/>
          <w:szCs w:val="26"/>
        </w:rPr>
      </w:pPr>
      <w:r>
        <w:rPr>
          <w:rFonts w:eastAsia="方正大黑简体"/>
          <w:sz w:val="26"/>
          <w:szCs w:val="26"/>
        </w:rPr>
        <w:t>不动产登记资料查询结果证明</w:t>
      </w:r>
    </w:p>
    <w:p w:rsidR="00AF19D0" w:rsidRDefault="00AF19D0">
      <w:pPr>
        <w:snapToGrid w:val="0"/>
        <w:spacing w:line="360" w:lineRule="auto"/>
        <w:ind w:right="495" w:firstLineChars="2892" w:firstLine="6073"/>
      </w:pPr>
    </w:p>
    <w:p w:rsidR="00AF19D0" w:rsidRDefault="00AF19D0">
      <w:pPr>
        <w:snapToGrid w:val="0"/>
        <w:spacing w:line="360" w:lineRule="auto"/>
        <w:ind w:right="495" w:firstLineChars="2892" w:firstLine="6073"/>
      </w:pPr>
      <w:r>
        <w:t>编号：</w:t>
      </w:r>
    </w:p>
    <w:p w:rsidR="00AF19D0" w:rsidRDefault="00AF19D0">
      <w:pPr>
        <w:spacing w:line="480" w:lineRule="auto"/>
        <w:rPr>
          <w:szCs w:val="21"/>
        </w:rPr>
      </w:pPr>
      <w:r>
        <w:rPr>
          <w:szCs w:val="21"/>
          <w:u w:val="single"/>
        </w:rPr>
        <w:t xml:space="preserve">                           </w:t>
      </w:r>
      <w:r>
        <w:rPr>
          <w:szCs w:val="21"/>
        </w:rPr>
        <w:t>：</w:t>
      </w:r>
    </w:p>
    <w:p w:rsidR="00AF19D0" w:rsidRDefault="00AF19D0">
      <w:pPr>
        <w:snapToGrid w:val="0"/>
        <w:spacing w:line="480" w:lineRule="auto"/>
        <w:ind w:firstLine="434"/>
      </w:pPr>
      <w:r>
        <w:t>____________</w:t>
      </w:r>
      <w:r>
        <w:t>年</w:t>
      </w:r>
      <w:r>
        <w:t>________</w:t>
      </w:r>
      <w:r>
        <w:t>月</w:t>
      </w:r>
      <w:r>
        <w:t>_______</w:t>
      </w:r>
      <w:r>
        <w:t>日，</w:t>
      </w:r>
      <w:r>
        <w:rPr>
          <w:szCs w:val="21"/>
        </w:rPr>
        <w:t>你（单位）提出不动产登记资料查询申请</w:t>
      </w:r>
      <w:r>
        <w:t>，受理编号为</w:t>
      </w:r>
      <w:r>
        <w:rPr>
          <w:szCs w:val="21"/>
          <w:u w:val="single"/>
        </w:rPr>
        <w:t xml:space="preserve">                  </w:t>
      </w:r>
      <w:r>
        <w:t>。</w:t>
      </w:r>
    </w:p>
    <w:p w:rsidR="00AF19D0" w:rsidRDefault="00AF19D0">
      <w:pPr>
        <w:snapToGrid w:val="0"/>
        <w:spacing w:line="480" w:lineRule="auto"/>
        <w:ind w:firstLine="434"/>
      </w:pPr>
      <w:r>
        <w:t>经查询，结果如下：</w:t>
      </w:r>
      <w:r>
        <w:rPr>
          <w:u w:val="single"/>
        </w:rPr>
        <w:t xml:space="preserve">                                             </w:t>
      </w:r>
      <w:r>
        <w:t>。</w:t>
      </w:r>
    </w:p>
    <w:p w:rsidR="00AF19D0" w:rsidRDefault="00AF19D0">
      <w:pPr>
        <w:snapToGrid w:val="0"/>
        <w:spacing w:line="480" w:lineRule="auto"/>
        <w:rPr>
          <w:rFonts w:eastAsia="仿宋_GB2312"/>
          <w:w w:val="90"/>
          <w:sz w:val="22"/>
        </w:rPr>
      </w:pPr>
    </w:p>
    <w:p w:rsidR="00AF19D0" w:rsidRDefault="00AF19D0">
      <w:pPr>
        <w:snapToGrid w:val="0"/>
        <w:spacing w:line="380" w:lineRule="exact"/>
        <w:jc w:val="center"/>
      </w:pPr>
      <w:r>
        <w:rPr>
          <w:rFonts w:eastAsia="仿宋_GB2312"/>
          <w:w w:val="90"/>
          <w:sz w:val="22"/>
        </w:rPr>
        <w:t xml:space="preserve">                                </w:t>
      </w:r>
      <w:r>
        <w:t xml:space="preserve">               </w:t>
      </w:r>
    </w:p>
    <w:p w:rsidR="00AF19D0" w:rsidRDefault="00AF19D0">
      <w:pPr>
        <w:snapToGrid w:val="0"/>
        <w:spacing w:line="380" w:lineRule="exact"/>
        <w:jc w:val="center"/>
      </w:pPr>
    </w:p>
    <w:p w:rsidR="00AF19D0" w:rsidRDefault="00AF19D0">
      <w:pPr>
        <w:snapToGrid w:val="0"/>
        <w:spacing w:line="480" w:lineRule="auto"/>
        <w:jc w:val="center"/>
      </w:pPr>
      <w:r>
        <w:t xml:space="preserve">                                               </w:t>
      </w:r>
      <w:r>
        <w:rPr>
          <w:rFonts w:hint="eastAsia"/>
          <w:szCs w:val="21"/>
        </w:rPr>
        <w:t>登记机构：</w:t>
      </w:r>
      <w:r>
        <w:t>（印</w:t>
      </w:r>
      <w:r>
        <w:t xml:space="preserve">  </w:t>
      </w:r>
      <w:r>
        <w:t>章）</w:t>
      </w:r>
    </w:p>
    <w:p w:rsidR="00AF19D0" w:rsidRDefault="00AF19D0">
      <w:pPr>
        <w:snapToGrid w:val="0"/>
        <w:spacing w:line="480" w:lineRule="auto"/>
        <w:ind w:firstLineChars="2900" w:firstLine="6090"/>
      </w:pPr>
      <w:r>
        <w:t>年</w:t>
      </w:r>
      <w:r>
        <w:t xml:space="preserve">   </w:t>
      </w:r>
      <w:r>
        <w:t>月</w:t>
      </w:r>
      <w:r>
        <w:t xml:space="preserve">   </w:t>
      </w:r>
      <w:r>
        <w:t>日</w:t>
      </w:r>
    </w:p>
    <w:p w:rsidR="00AF19D0" w:rsidRDefault="00AF19D0">
      <w:pPr>
        <w:snapToGrid w:val="0"/>
        <w:spacing w:line="360" w:lineRule="auto"/>
      </w:pPr>
    </w:p>
    <w:p w:rsidR="00AF19D0" w:rsidRDefault="00AF19D0">
      <w:pPr>
        <w:spacing w:line="360" w:lineRule="auto"/>
        <w:ind w:firstLineChars="200" w:firstLine="420"/>
        <w:rPr>
          <w:u w:val="single"/>
        </w:rPr>
      </w:pPr>
      <w:r>
        <w:t>领取人：</w:t>
      </w:r>
      <w:r>
        <w:rPr>
          <w:u w:val="single"/>
        </w:rPr>
        <w:t xml:space="preserve">                        </w:t>
      </w:r>
    </w:p>
    <w:p w:rsidR="00AF19D0" w:rsidRDefault="00AF19D0">
      <w:pPr>
        <w:spacing w:line="360" w:lineRule="auto"/>
        <w:ind w:firstLineChars="200" w:firstLine="420"/>
        <w:rPr>
          <w:u w:val="single"/>
        </w:rPr>
      </w:pPr>
      <w:r>
        <w:t>领取日期：</w:t>
      </w:r>
      <w:r>
        <w:rPr>
          <w:u w:val="single"/>
        </w:rPr>
        <w:t xml:space="preserve">                       </w:t>
      </w:r>
    </w:p>
    <w:p w:rsidR="00AF19D0" w:rsidRDefault="00AF19D0">
      <w:pPr>
        <w:pStyle w:val="af5"/>
        <w:spacing w:beforeLines="0" w:afterLines="0"/>
      </w:pPr>
      <w:r>
        <w:br w:type="page"/>
      </w:r>
      <w:r>
        <w:lastRenderedPageBreak/>
        <w:t xml:space="preserve"> </w:t>
      </w:r>
      <w:bookmarkStart w:id="577" w:name="_Toc451780772"/>
      <w:r>
        <w:t>授权委托书</w:t>
      </w:r>
      <w:bookmarkEnd w:id="577"/>
    </w:p>
    <w:p w:rsidR="00AF19D0" w:rsidRDefault="00AF19D0">
      <w:pPr>
        <w:jc w:val="center"/>
        <w:rPr>
          <w:rFonts w:eastAsia="方正大黑简体"/>
          <w:sz w:val="26"/>
          <w:szCs w:val="26"/>
        </w:rPr>
      </w:pPr>
      <w:r>
        <w:rPr>
          <w:rFonts w:eastAsia="方正大黑简体"/>
          <w:sz w:val="26"/>
          <w:szCs w:val="26"/>
        </w:rPr>
        <w:t>授权委托书</w:t>
      </w:r>
    </w:p>
    <w:p w:rsidR="00AF19D0" w:rsidRDefault="00AF19D0">
      <w:pPr>
        <w:spacing w:line="300" w:lineRule="exact"/>
        <w:jc w:val="center"/>
        <w:rPr>
          <w:bCs/>
          <w:sz w:val="24"/>
        </w:rPr>
      </w:pPr>
    </w:p>
    <w:p w:rsidR="00AF19D0" w:rsidRDefault="00AF19D0">
      <w:pPr>
        <w:spacing w:line="300" w:lineRule="exact"/>
      </w:pPr>
      <w:r>
        <w:t>委托人：</w:t>
      </w:r>
      <w:r>
        <w:rPr>
          <w:szCs w:val="21"/>
          <w:u w:val="single"/>
        </w:rPr>
        <w:t xml:space="preserve">                  </w:t>
      </w:r>
      <w:r>
        <w:rPr>
          <w:u w:val="single"/>
        </w:rPr>
        <w:t xml:space="preserve">      </w:t>
      </w:r>
      <w:r>
        <w:t xml:space="preserve">             </w:t>
      </w:r>
      <w:r>
        <w:t>法定代表人：</w:t>
      </w:r>
      <w:r>
        <w:rPr>
          <w:u w:val="single"/>
        </w:rPr>
        <w:t>____    __</w:t>
      </w:r>
      <w:r>
        <w:rPr>
          <w:rFonts w:hint="eastAsia"/>
          <w:u w:val="single"/>
        </w:rPr>
        <w:t xml:space="preserve">   </w:t>
      </w:r>
      <w:r>
        <w:rPr>
          <w:u w:val="single"/>
        </w:rPr>
        <w:t>_</w:t>
      </w:r>
      <w:r>
        <w:rPr>
          <w:rFonts w:hint="eastAsia"/>
          <w:u w:val="single"/>
        </w:rPr>
        <w:t xml:space="preserve">       </w:t>
      </w:r>
      <w:r>
        <w:rPr>
          <w:u w:val="single"/>
        </w:rPr>
        <w:t>__</w:t>
      </w:r>
      <w:r>
        <w:rPr>
          <w:szCs w:val="22"/>
        </w:rPr>
        <w:t xml:space="preserve">    </w:t>
      </w:r>
      <w:r>
        <w:rPr>
          <w:szCs w:val="21"/>
          <w:u w:val="single"/>
        </w:rPr>
        <w:t xml:space="preserve"> </w:t>
      </w:r>
    </w:p>
    <w:p w:rsidR="00AF19D0" w:rsidRDefault="00AF19D0">
      <w:pPr>
        <w:spacing w:line="300" w:lineRule="exact"/>
      </w:pPr>
      <w:r>
        <w:t>身份证</w:t>
      </w:r>
      <w:r>
        <w:rPr>
          <w:rFonts w:hint="eastAsia"/>
        </w:rPr>
        <w:t>明类型</w:t>
      </w:r>
      <w:r>
        <w:t>：</w:t>
      </w:r>
      <w:r>
        <w:rPr>
          <w:szCs w:val="21"/>
          <w:u w:val="single"/>
        </w:rPr>
        <w:t xml:space="preserve">                  </w:t>
      </w:r>
      <w:r>
        <w:t xml:space="preserve">       </w:t>
      </w:r>
      <w:r>
        <w:rPr>
          <w:rFonts w:hint="eastAsia"/>
        </w:rPr>
        <w:t xml:space="preserve">      </w:t>
      </w:r>
      <w:r>
        <w:t>证件号码：</w:t>
      </w:r>
      <w:r>
        <w:rPr>
          <w:u w:val="single"/>
        </w:rPr>
        <w:t>____    __</w:t>
      </w:r>
      <w:r>
        <w:rPr>
          <w:rFonts w:hint="eastAsia"/>
          <w:u w:val="single"/>
        </w:rPr>
        <w:t xml:space="preserve">   </w:t>
      </w:r>
      <w:r>
        <w:rPr>
          <w:u w:val="single"/>
        </w:rPr>
        <w:t>_</w:t>
      </w:r>
      <w:r>
        <w:rPr>
          <w:rFonts w:hint="eastAsia"/>
          <w:u w:val="single"/>
        </w:rPr>
        <w:t xml:space="preserve">       </w:t>
      </w:r>
      <w:r>
        <w:rPr>
          <w:u w:val="single"/>
        </w:rPr>
        <w:t>___</w:t>
      </w:r>
    </w:p>
    <w:p w:rsidR="00AF19D0" w:rsidRDefault="00AF19D0">
      <w:pPr>
        <w:spacing w:line="300" w:lineRule="exact"/>
      </w:pPr>
      <w:r>
        <w:t>联系地址：</w:t>
      </w:r>
      <w:r>
        <w:rPr>
          <w:szCs w:val="21"/>
          <w:u w:val="single"/>
        </w:rPr>
        <w:t xml:space="preserve">                  </w:t>
      </w:r>
      <w:r>
        <w:rPr>
          <w:u w:val="single"/>
        </w:rPr>
        <w:t xml:space="preserve">    </w:t>
      </w:r>
      <w:r>
        <w:t xml:space="preserve">             </w:t>
      </w:r>
      <w:r>
        <w:t>邮政编码：</w:t>
      </w:r>
      <w:r>
        <w:rPr>
          <w:u w:val="single"/>
        </w:rPr>
        <w:t>____    _</w:t>
      </w:r>
      <w:r>
        <w:rPr>
          <w:rFonts w:hint="eastAsia"/>
          <w:u w:val="single"/>
        </w:rPr>
        <w:t xml:space="preserve">  </w:t>
      </w:r>
      <w:r>
        <w:rPr>
          <w:u w:val="single"/>
        </w:rPr>
        <w:t>__</w:t>
      </w:r>
      <w:r>
        <w:rPr>
          <w:rFonts w:hint="eastAsia"/>
          <w:u w:val="single"/>
        </w:rPr>
        <w:t xml:space="preserve">       </w:t>
      </w:r>
      <w:r>
        <w:rPr>
          <w:u w:val="single"/>
        </w:rPr>
        <w:t>_____</w:t>
      </w:r>
      <w:r>
        <w:t xml:space="preserve">      </w:t>
      </w:r>
    </w:p>
    <w:p w:rsidR="00AF19D0" w:rsidRDefault="00AF19D0">
      <w:pPr>
        <w:spacing w:line="300" w:lineRule="exact"/>
      </w:pPr>
      <w:r>
        <w:t>电话：</w:t>
      </w:r>
      <w:r>
        <w:t>_____</w:t>
      </w:r>
      <w:r>
        <w:rPr>
          <w:u w:val="single"/>
        </w:rPr>
        <w:t>___              ____</w:t>
      </w:r>
      <w:r>
        <w:t xml:space="preserve">  </w:t>
      </w:r>
      <w:r>
        <w:rPr>
          <w:rFonts w:hint="eastAsia"/>
        </w:rPr>
        <w:t xml:space="preserve"> </w:t>
      </w:r>
    </w:p>
    <w:p w:rsidR="00AF19D0" w:rsidRDefault="00AF19D0">
      <w:pPr>
        <w:spacing w:line="300" w:lineRule="exact"/>
      </w:pPr>
    </w:p>
    <w:p w:rsidR="00AF19D0" w:rsidRDefault="00AF19D0">
      <w:pPr>
        <w:spacing w:line="300" w:lineRule="exact"/>
      </w:pPr>
      <w:r>
        <w:t>受托人：</w:t>
      </w:r>
      <w:r>
        <w:rPr>
          <w:u w:val="single"/>
        </w:rPr>
        <w:t xml:space="preserve">                        </w:t>
      </w:r>
      <w:r>
        <w:t xml:space="preserve">             </w:t>
      </w:r>
      <w:r>
        <w:t>法定代表人：</w:t>
      </w:r>
      <w:r>
        <w:rPr>
          <w:u w:val="single"/>
        </w:rPr>
        <w:t>____    ___</w:t>
      </w:r>
      <w:r>
        <w:rPr>
          <w:rFonts w:hint="eastAsia"/>
          <w:u w:val="single"/>
        </w:rPr>
        <w:t xml:space="preserve">      </w:t>
      </w:r>
      <w:r>
        <w:rPr>
          <w:u w:val="single"/>
        </w:rPr>
        <w:t xml:space="preserve">_____      </w:t>
      </w:r>
    </w:p>
    <w:p w:rsidR="00AF19D0" w:rsidRDefault="00AF19D0">
      <w:pPr>
        <w:spacing w:line="300" w:lineRule="exact"/>
      </w:pPr>
      <w:r>
        <w:t>身份证</w:t>
      </w:r>
      <w:r>
        <w:rPr>
          <w:rFonts w:hint="eastAsia"/>
        </w:rPr>
        <w:t>明类型</w:t>
      </w:r>
      <w:r>
        <w:t>：</w:t>
      </w:r>
      <w:r>
        <w:rPr>
          <w:u w:val="single"/>
        </w:rPr>
        <w:t xml:space="preserve">                  </w:t>
      </w:r>
      <w:r>
        <w:t xml:space="preserve">       </w:t>
      </w:r>
      <w:r>
        <w:rPr>
          <w:rFonts w:hint="eastAsia"/>
        </w:rPr>
        <w:t xml:space="preserve">      </w:t>
      </w:r>
      <w:r>
        <w:t>证件号码：</w:t>
      </w:r>
      <w:r>
        <w:rPr>
          <w:u w:val="single"/>
        </w:rPr>
        <w:t xml:space="preserve">____    ______ </w:t>
      </w:r>
      <w:r>
        <w:rPr>
          <w:rFonts w:hint="eastAsia"/>
          <w:u w:val="single"/>
        </w:rPr>
        <w:t xml:space="preserve">      </w:t>
      </w:r>
      <w:r>
        <w:rPr>
          <w:u w:val="single"/>
        </w:rPr>
        <w:t xml:space="preserve">  _</w:t>
      </w:r>
      <w:r>
        <w:t xml:space="preserve">  </w:t>
      </w:r>
    </w:p>
    <w:p w:rsidR="00AF19D0" w:rsidRDefault="00AF19D0">
      <w:pPr>
        <w:spacing w:line="300" w:lineRule="exact"/>
      </w:pPr>
      <w:r>
        <w:t>联系地址：</w:t>
      </w:r>
      <w:r>
        <w:rPr>
          <w:u w:val="single"/>
        </w:rPr>
        <w:t xml:space="preserve">                      </w:t>
      </w:r>
      <w:r>
        <w:t xml:space="preserve">             </w:t>
      </w:r>
      <w:r>
        <w:t>邮政编码：</w:t>
      </w:r>
      <w:r>
        <w:rPr>
          <w:u w:val="single"/>
        </w:rPr>
        <w:t xml:space="preserve">________   _  </w:t>
      </w:r>
      <w:r>
        <w:rPr>
          <w:rFonts w:hint="eastAsia"/>
          <w:u w:val="single"/>
        </w:rPr>
        <w:t xml:space="preserve">      </w:t>
      </w:r>
      <w:r>
        <w:rPr>
          <w:u w:val="single"/>
        </w:rPr>
        <w:t xml:space="preserve">  __   </w:t>
      </w:r>
    </w:p>
    <w:p w:rsidR="00AF19D0" w:rsidRDefault="00AF19D0">
      <w:pPr>
        <w:spacing w:line="300" w:lineRule="exact"/>
      </w:pPr>
      <w:r>
        <w:t>电话：</w:t>
      </w:r>
      <w:r>
        <w:rPr>
          <w:u w:val="single"/>
        </w:rPr>
        <w:t xml:space="preserve">______      _         _ __                          </w:t>
      </w:r>
      <w:r>
        <w:t xml:space="preserve">  </w:t>
      </w:r>
    </w:p>
    <w:p w:rsidR="00AF19D0" w:rsidRDefault="00AF19D0">
      <w:pPr>
        <w:spacing w:line="300" w:lineRule="exact"/>
      </w:pPr>
    </w:p>
    <w:p w:rsidR="00AF19D0" w:rsidRDefault="00AF19D0">
      <w:pPr>
        <w:spacing w:line="300" w:lineRule="exact"/>
      </w:pPr>
      <w:r>
        <w:t>委托期限：</w:t>
      </w:r>
      <w:r>
        <w:rPr>
          <w:u w:val="single"/>
        </w:rPr>
        <w:t xml:space="preserve">       </w:t>
      </w:r>
      <w:r>
        <w:t xml:space="preserve"> </w:t>
      </w:r>
      <w:r>
        <w:t>年</w:t>
      </w:r>
      <w:r>
        <w:rPr>
          <w:u w:val="single"/>
        </w:rPr>
        <w:t xml:space="preserve">    </w:t>
      </w:r>
      <w:r>
        <w:t>月</w:t>
      </w:r>
      <w:r>
        <w:rPr>
          <w:u w:val="single"/>
        </w:rPr>
        <w:t xml:space="preserve">    </w:t>
      </w:r>
      <w:r>
        <w:t>日至</w:t>
      </w:r>
      <w:r>
        <w:rPr>
          <w:u w:val="single"/>
        </w:rPr>
        <w:t xml:space="preserve">    </w:t>
      </w:r>
      <w:r>
        <w:rPr>
          <w:rFonts w:hint="eastAsia"/>
          <w:u w:val="single"/>
        </w:rPr>
        <w:t xml:space="preserve">  </w:t>
      </w:r>
      <w:r>
        <w:t>年</w:t>
      </w:r>
      <w:r>
        <w:rPr>
          <w:u w:val="single"/>
        </w:rPr>
        <w:t xml:space="preserve">    </w:t>
      </w:r>
      <w:r>
        <w:rPr>
          <w:rFonts w:hint="eastAsia"/>
          <w:u w:val="single"/>
        </w:rPr>
        <w:t xml:space="preserve"> </w:t>
      </w:r>
      <w:r>
        <w:t>月</w:t>
      </w:r>
      <w:r>
        <w:rPr>
          <w:u w:val="single"/>
        </w:rPr>
        <w:t xml:space="preserve">    </w:t>
      </w:r>
      <w:r>
        <w:rPr>
          <w:rFonts w:hint="eastAsia"/>
          <w:u w:val="single"/>
        </w:rPr>
        <w:t xml:space="preserve"> </w:t>
      </w:r>
      <w:r>
        <w:t>日。</w:t>
      </w:r>
    </w:p>
    <w:p w:rsidR="00AF19D0" w:rsidRDefault="00AF19D0">
      <w:pPr>
        <w:spacing w:line="300" w:lineRule="exact"/>
      </w:pPr>
    </w:p>
    <w:p w:rsidR="00AF19D0" w:rsidRDefault="00AF19D0">
      <w:pPr>
        <w:spacing w:line="300" w:lineRule="exact"/>
        <w:ind w:firstLineChars="200" w:firstLine="420"/>
      </w:pPr>
      <w:r>
        <w:t>现委托人委托</w:t>
      </w:r>
      <w:r>
        <w:rPr>
          <w:u w:val="single"/>
        </w:rPr>
        <w:t xml:space="preserve">                   </w:t>
      </w:r>
      <w:r>
        <w:t>为合法代理人，代表委托人办理坐落于</w:t>
      </w:r>
      <w:r>
        <w:rPr>
          <w:u w:val="single"/>
        </w:rPr>
        <w:t>___</w:t>
      </w:r>
      <w:r>
        <w:rPr>
          <w:rFonts w:hint="eastAsia"/>
          <w:u w:val="single"/>
        </w:rPr>
        <w:t xml:space="preserve">     </w:t>
      </w:r>
      <w:r>
        <w:rPr>
          <w:u w:val="single"/>
        </w:rPr>
        <w:t>__</w:t>
      </w:r>
      <w:r>
        <w:t>之不动产</w:t>
      </w:r>
      <w:r>
        <w:rPr>
          <w:rFonts w:hint="eastAsia"/>
        </w:rPr>
        <w:t>的以下</w:t>
      </w:r>
      <w:r>
        <w:t>事项</w:t>
      </w:r>
      <w:r>
        <w:rPr>
          <w:rFonts w:hint="eastAsia"/>
        </w:rPr>
        <w:t>：</w:t>
      </w:r>
    </w:p>
    <w:p w:rsidR="00AF19D0" w:rsidRDefault="00AF19D0">
      <w:pPr>
        <w:snapToGrid w:val="0"/>
        <w:spacing w:line="360" w:lineRule="auto"/>
        <w:ind w:firstLine="434"/>
        <w:rPr>
          <w:u w:val="single"/>
        </w:rPr>
      </w:pPr>
      <w:r>
        <w:t>1</w:t>
      </w:r>
      <w:r>
        <w:rPr>
          <w:rFonts w:hint="eastAsia"/>
        </w:rPr>
        <w:t>．</w:t>
      </w:r>
      <w:r>
        <w:rPr>
          <w:szCs w:val="21"/>
        </w:rPr>
        <w:t>__________________________________________________</w:t>
      </w:r>
      <w:r>
        <w:rPr>
          <w:u w:val="single"/>
        </w:rPr>
        <w:t xml:space="preserve">     </w:t>
      </w:r>
    </w:p>
    <w:p w:rsidR="00AF19D0" w:rsidRDefault="00AF19D0">
      <w:pPr>
        <w:snapToGrid w:val="0"/>
        <w:spacing w:line="360" w:lineRule="auto"/>
        <w:ind w:firstLine="434"/>
        <w:rPr>
          <w:u w:val="single"/>
        </w:rPr>
      </w:pPr>
      <w:r>
        <w:t>2</w:t>
      </w:r>
      <w:r>
        <w:rPr>
          <w:rFonts w:hint="eastAsia"/>
        </w:rPr>
        <w:t>．</w:t>
      </w:r>
      <w:r>
        <w:rPr>
          <w:szCs w:val="21"/>
        </w:rPr>
        <w:t>______________________________________________________</w:t>
      </w:r>
      <w:r>
        <w:rPr>
          <w:u w:val="single"/>
        </w:rPr>
        <w:t xml:space="preserve"> </w:t>
      </w:r>
    </w:p>
    <w:p w:rsidR="00AF19D0" w:rsidRDefault="00AF19D0">
      <w:pPr>
        <w:snapToGrid w:val="0"/>
        <w:spacing w:line="360" w:lineRule="auto"/>
        <w:ind w:firstLine="434"/>
        <w:rPr>
          <w:u w:val="single"/>
        </w:rPr>
      </w:pPr>
      <w:r>
        <w:t>3</w:t>
      </w:r>
      <w:r>
        <w:rPr>
          <w:rFonts w:hint="eastAsia"/>
        </w:rPr>
        <w:t>．</w:t>
      </w:r>
      <w:r>
        <w:rPr>
          <w:szCs w:val="21"/>
        </w:rPr>
        <w:t>____________________________________________________</w:t>
      </w:r>
      <w:r>
        <w:rPr>
          <w:rFonts w:hint="eastAsia"/>
          <w:szCs w:val="21"/>
        </w:rPr>
        <w:t xml:space="preserve"> </w:t>
      </w:r>
      <w:r>
        <w:rPr>
          <w:u w:val="single"/>
        </w:rPr>
        <w:t xml:space="preserve">  </w:t>
      </w:r>
    </w:p>
    <w:p w:rsidR="00AF19D0" w:rsidRDefault="00AF19D0">
      <w:pPr>
        <w:snapToGrid w:val="0"/>
        <w:spacing w:line="360" w:lineRule="auto"/>
        <w:ind w:firstLine="434"/>
        <w:rPr>
          <w:u w:val="single"/>
        </w:rPr>
      </w:pPr>
      <w:r>
        <w:t>4</w:t>
      </w:r>
      <w:r>
        <w:rPr>
          <w:rFonts w:hint="eastAsia"/>
        </w:rPr>
        <w:t>．</w:t>
      </w:r>
      <w:r>
        <w:rPr>
          <w:szCs w:val="21"/>
        </w:rPr>
        <w:t>_______________________________________________________</w:t>
      </w:r>
    </w:p>
    <w:p w:rsidR="00AF19D0" w:rsidRDefault="00AF19D0">
      <w:pPr>
        <w:spacing w:line="300" w:lineRule="exact"/>
        <w:ind w:firstLineChars="200" w:firstLine="420"/>
      </w:pPr>
      <w:r>
        <w:t>5</w:t>
      </w:r>
      <w:r>
        <w:rPr>
          <w:rFonts w:hint="eastAsia"/>
        </w:rPr>
        <w:t>．</w:t>
      </w:r>
      <w:r>
        <w:rPr>
          <w:szCs w:val="21"/>
        </w:rPr>
        <w:t>_______________________________________________________</w:t>
      </w:r>
    </w:p>
    <w:p w:rsidR="00AF19D0" w:rsidRDefault="00AF19D0">
      <w:pPr>
        <w:spacing w:line="300" w:lineRule="exact"/>
        <w:ind w:firstLineChars="200" w:firstLine="420"/>
      </w:pPr>
      <w:r>
        <w:t>受托人在其权限范围内依法所作的一切行为，接受问询的行为及签署的一切文件，委托人均予以承认。</w:t>
      </w:r>
    </w:p>
    <w:p w:rsidR="00AF19D0" w:rsidRDefault="00AF19D0">
      <w:pPr>
        <w:spacing w:line="300" w:lineRule="exact"/>
        <w:ind w:firstLineChars="200" w:firstLine="420"/>
      </w:pPr>
    </w:p>
    <w:p w:rsidR="00AF19D0" w:rsidRDefault="00AF19D0">
      <w:pPr>
        <w:spacing w:line="300" w:lineRule="exact"/>
        <w:ind w:firstLineChars="200" w:firstLine="420"/>
      </w:pPr>
    </w:p>
    <w:p w:rsidR="00AF19D0" w:rsidRDefault="00AF19D0">
      <w:pPr>
        <w:spacing w:line="300" w:lineRule="exact"/>
        <w:ind w:firstLineChars="200" w:firstLine="420"/>
      </w:pPr>
    </w:p>
    <w:p w:rsidR="00AF19D0" w:rsidRDefault="00AF19D0">
      <w:pPr>
        <w:spacing w:line="300" w:lineRule="exact"/>
        <w:ind w:firstLineChars="200" w:firstLine="420"/>
      </w:pPr>
      <w:r>
        <w:t>委托人签名（或盖章）：</w:t>
      </w:r>
      <w:r>
        <w:t xml:space="preserve">                       </w:t>
      </w:r>
      <w:r>
        <w:t>受托人签名（或盖章）：</w:t>
      </w:r>
    </w:p>
    <w:p w:rsidR="00AF19D0" w:rsidRDefault="00AF19D0">
      <w:pPr>
        <w:spacing w:line="300" w:lineRule="exact"/>
        <w:ind w:firstLineChars="200" w:firstLine="420"/>
      </w:pPr>
    </w:p>
    <w:p w:rsidR="00AF19D0" w:rsidRDefault="00AF19D0">
      <w:pPr>
        <w:spacing w:line="300" w:lineRule="exact"/>
        <w:ind w:firstLineChars="200" w:firstLine="420"/>
      </w:pPr>
      <w:r>
        <w:t xml:space="preserve">     </w:t>
      </w:r>
      <w:r>
        <w:t>年</w:t>
      </w:r>
      <w:r>
        <w:t xml:space="preserve">   </w:t>
      </w:r>
      <w:r>
        <w:t>月</w:t>
      </w:r>
      <w:r>
        <w:t xml:space="preserve">   </w:t>
      </w:r>
      <w:r>
        <w:t>日</w:t>
      </w:r>
      <w:r>
        <w:t xml:space="preserve">                              </w:t>
      </w:r>
      <w:r>
        <w:t>年</w:t>
      </w:r>
      <w:r>
        <w:t xml:space="preserve">    </w:t>
      </w:r>
      <w:r>
        <w:t>月</w:t>
      </w:r>
      <w:r>
        <w:t xml:space="preserve">    </w:t>
      </w:r>
      <w:r>
        <w:t>日</w:t>
      </w:r>
    </w:p>
    <w:p w:rsidR="00AF19D0" w:rsidRDefault="00AF19D0">
      <w:pPr>
        <w:pStyle w:val="af5"/>
        <w:spacing w:beforeLines="0" w:afterLines="0"/>
      </w:pPr>
      <w:r>
        <w:br w:type="page"/>
      </w:r>
      <w:bookmarkStart w:id="578" w:name="_Toc451780773"/>
      <w:r>
        <w:lastRenderedPageBreak/>
        <w:t>承诺书</w:t>
      </w:r>
      <w:bookmarkEnd w:id="578"/>
    </w:p>
    <w:p w:rsidR="00AF19D0" w:rsidRDefault="00AF19D0">
      <w:pPr>
        <w:spacing w:line="360" w:lineRule="auto"/>
        <w:ind w:firstLineChars="200" w:firstLine="562"/>
        <w:jc w:val="center"/>
        <w:rPr>
          <w:b/>
          <w:bCs/>
          <w:sz w:val="28"/>
          <w:szCs w:val="28"/>
        </w:rPr>
      </w:pPr>
      <w:r>
        <w:rPr>
          <w:b/>
          <w:bCs/>
          <w:sz w:val="28"/>
          <w:szCs w:val="28"/>
        </w:rPr>
        <w:t>承诺书</w:t>
      </w:r>
    </w:p>
    <w:p w:rsidR="00AF19D0" w:rsidRDefault="00AF19D0">
      <w:pPr>
        <w:spacing w:line="360" w:lineRule="auto"/>
        <w:ind w:firstLineChars="200" w:firstLine="562"/>
        <w:rPr>
          <w:b/>
          <w:bCs/>
          <w:sz w:val="28"/>
          <w:szCs w:val="28"/>
        </w:rPr>
      </w:pPr>
    </w:p>
    <w:p w:rsidR="00AF19D0" w:rsidRDefault="00AF19D0">
      <w:pPr>
        <w:spacing w:line="300" w:lineRule="exact"/>
        <w:rPr>
          <w:szCs w:val="21"/>
          <w:u w:val="single"/>
        </w:rPr>
      </w:pPr>
      <w:r>
        <w:t>监护人：</w:t>
      </w:r>
      <w:r>
        <w:rPr>
          <w:szCs w:val="21"/>
          <w:u w:val="single"/>
        </w:rPr>
        <w:t xml:space="preserve">                  </w:t>
      </w:r>
      <w:r>
        <w:rPr>
          <w:u w:val="single"/>
        </w:rPr>
        <w:t xml:space="preserve">      </w:t>
      </w:r>
      <w:r>
        <w:t xml:space="preserve">            </w:t>
      </w:r>
      <w:r>
        <w:rPr>
          <w:rFonts w:hint="eastAsia"/>
        </w:rPr>
        <w:t xml:space="preserve"> </w:t>
      </w:r>
      <w:r>
        <w:t>法定代表人：</w:t>
      </w:r>
      <w:r>
        <w:rPr>
          <w:u w:val="single"/>
        </w:rPr>
        <w:t>_______</w:t>
      </w:r>
      <w:r>
        <w:rPr>
          <w:rFonts w:hint="eastAsia"/>
          <w:u w:val="single"/>
        </w:rPr>
        <w:t xml:space="preserve">    </w:t>
      </w:r>
      <w:r>
        <w:rPr>
          <w:u w:val="single"/>
        </w:rPr>
        <w:t>_  ____</w:t>
      </w:r>
      <w:r>
        <w:rPr>
          <w:szCs w:val="21"/>
          <w:u w:val="single"/>
        </w:rPr>
        <w:t xml:space="preserve">  </w:t>
      </w:r>
      <w:r>
        <w:rPr>
          <w:rFonts w:hint="eastAsia"/>
          <w:szCs w:val="21"/>
          <w:u w:val="single"/>
        </w:rPr>
        <w:t xml:space="preserve">  </w:t>
      </w:r>
      <w:r>
        <w:rPr>
          <w:szCs w:val="21"/>
          <w:u w:val="single"/>
        </w:rPr>
        <w:t xml:space="preserve"> </w:t>
      </w:r>
    </w:p>
    <w:p w:rsidR="00AF19D0" w:rsidRDefault="00AF19D0">
      <w:pPr>
        <w:spacing w:line="300" w:lineRule="exact"/>
      </w:pPr>
      <w:r>
        <w:t>身份证明类型：</w:t>
      </w:r>
      <w:r>
        <w:rPr>
          <w:szCs w:val="21"/>
          <w:u w:val="single"/>
        </w:rPr>
        <w:t xml:space="preserve">                  </w:t>
      </w:r>
      <w:r>
        <w:t xml:space="preserve">     </w:t>
      </w:r>
      <w:r>
        <w:rPr>
          <w:rFonts w:hint="eastAsia"/>
        </w:rPr>
        <w:t xml:space="preserve">        </w:t>
      </w:r>
      <w:r>
        <w:t>证件号码：</w:t>
      </w:r>
      <w:r>
        <w:rPr>
          <w:u w:val="single"/>
        </w:rPr>
        <w:t xml:space="preserve">______ </w:t>
      </w:r>
      <w:r>
        <w:rPr>
          <w:rFonts w:hint="eastAsia"/>
          <w:u w:val="single"/>
        </w:rPr>
        <w:t xml:space="preserve">     </w:t>
      </w:r>
      <w:r>
        <w:rPr>
          <w:u w:val="single"/>
        </w:rPr>
        <w:t xml:space="preserve">    __ __</w:t>
      </w:r>
      <w:r>
        <w:rPr>
          <w:rFonts w:hint="eastAsia"/>
          <w:u w:val="single"/>
        </w:rPr>
        <w:t xml:space="preserve"> </w:t>
      </w:r>
      <w:r>
        <w:rPr>
          <w:u w:val="single"/>
        </w:rPr>
        <w:t xml:space="preserve">   </w:t>
      </w:r>
    </w:p>
    <w:p w:rsidR="00AF19D0" w:rsidRDefault="00AF19D0">
      <w:pPr>
        <w:spacing w:line="300" w:lineRule="exact"/>
      </w:pPr>
      <w:r>
        <w:t>联系地址：</w:t>
      </w:r>
      <w:r>
        <w:rPr>
          <w:szCs w:val="21"/>
          <w:u w:val="single"/>
        </w:rPr>
        <w:t xml:space="preserve">                  </w:t>
      </w:r>
      <w:r>
        <w:rPr>
          <w:u w:val="single"/>
        </w:rPr>
        <w:t xml:space="preserve">    </w:t>
      </w:r>
      <w:r>
        <w:t xml:space="preserve">             </w:t>
      </w:r>
      <w:r>
        <w:t>邮政编码：</w:t>
      </w:r>
      <w:r>
        <w:rPr>
          <w:u w:val="single"/>
        </w:rPr>
        <w:t>____    ______</w:t>
      </w:r>
      <w:r>
        <w:rPr>
          <w:rFonts w:hint="eastAsia"/>
          <w:u w:val="single"/>
        </w:rPr>
        <w:t xml:space="preserve">     </w:t>
      </w:r>
      <w:r>
        <w:rPr>
          <w:u w:val="single"/>
        </w:rPr>
        <w:t>__</w:t>
      </w:r>
      <w:r>
        <w:t xml:space="preserve">      </w:t>
      </w:r>
    </w:p>
    <w:p w:rsidR="00AF19D0" w:rsidRDefault="00AF19D0">
      <w:pPr>
        <w:spacing w:line="300" w:lineRule="exact"/>
      </w:pPr>
      <w:r>
        <w:t>电话：</w:t>
      </w:r>
      <w:r>
        <w:t>_____</w:t>
      </w:r>
      <w:r>
        <w:rPr>
          <w:u w:val="single"/>
        </w:rPr>
        <w:t>___              ____</w:t>
      </w:r>
      <w:r>
        <w:t xml:space="preserve">  </w:t>
      </w:r>
    </w:p>
    <w:p w:rsidR="00AF19D0" w:rsidRDefault="00AF19D0">
      <w:pPr>
        <w:spacing w:line="300" w:lineRule="exact"/>
      </w:pPr>
    </w:p>
    <w:p w:rsidR="00AF19D0" w:rsidRDefault="00AF19D0">
      <w:pPr>
        <w:spacing w:line="300" w:lineRule="exact"/>
      </w:pPr>
      <w:r>
        <w:t>被监护人：</w:t>
      </w:r>
      <w:r>
        <w:rPr>
          <w:szCs w:val="21"/>
          <w:u w:val="single"/>
        </w:rPr>
        <w:t xml:space="preserve">                  </w:t>
      </w:r>
      <w:r>
        <w:rPr>
          <w:u w:val="single"/>
        </w:rPr>
        <w:t xml:space="preserve">    </w:t>
      </w:r>
      <w:r>
        <w:rPr>
          <w:color w:val="FFFFFF"/>
        </w:rPr>
        <w:t>.</w:t>
      </w:r>
      <w:r>
        <w:t xml:space="preserve">         </w:t>
      </w:r>
    </w:p>
    <w:p w:rsidR="00AF19D0" w:rsidRDefault="00AF19D0">
      <w:pPr>
        <w:spacing w:line="300" w:lineRule="exact"/>
      </w:pPr>
      <w:r>
        <w:t>身份证明类型：</w:t>
      </w:r>
      <w:r>
        <w:rPr>
          <w:u w:val="single"/>
        </w:rPr>
        <w:t xml:space="preserve">                  </w:t>
      </w:r>
      <w:r>
        <w:t xml:space="preserve">     </w:t>
      </w:r>
      <w:r>
        <w:rPr>
          <w:rFonts w:hint="eastAsia"/>
        </w:rPr>
        <w:t xml:space="preserve">        </w:t>
      </w:r>
      <w:r>
        <w:t>证件号码：</w:t>
      </w:r>
      <w:r>
        <w:rPr>
          <w:u w:val="single"/>
        </w:rPr>
        <w:t xml:space="preserve">____    ______ </w:t>
      </w:r>
      <w:r>
        <w:rPr>
          <w:rFonts w:hint="eastAsia"/>
          <w:u w:val="single"/>
        </w:rPr>
        <w:t xml:space="preserve">   </w:t>
      </w:r>
      <w:r>
        <w:rPr>
          <w:u w:val="single"/>
        </w:rPr>
        <w:t xml:space="preserve">  _</w:t>
      </w:r>
      <w:r>
        <w:t xml:space="preserve">  </w:t>
      </w:r>
    </w:p>
    <w:p w:rsidR="00AF19D0" w:rsidRDefault="00AF19D0">
      <w:r>
        <w:t>联系地址：</w:t>
      </w:r>
      <w:r>
        <w:rPr>
          <w:u w:val="single"/>
        </w:rPr>
        <w:t xml:space="preserve">                      </w:t>
      </w:r>
      <w:r>
        <w:t xml:space="preserve">             </w:t>
      </w:r>
      <w:r>
        <w:t>邮政编码：</w:t>
      </w:r>
      <w:r>
        <w:rPr>
          <w:u w:val="single"/>
        </w:rPr>
        <w:t>________   _</w:t>
      </w:r>
      <w:r>
        <w:rPr>
          <w:rFonts w:hint="eastAsia"/>
          <w:u w:val="single"/>
        </w:rPr>
        <w:t xml:space="preserve">   </w:t>
      </w:r>
      <w:r>
        <w:rPr>
          <w:u w:val="single"/>
        </w:rPr>
        <w:t xml:space="preserve">    __   </w:t>
      </w:r>
    </w:p>
    <w:p w:rsidR="00AF19D0" w:rsidRDefault="00AF19D0">
      <w:pPr>
        <w:rPr>
          <w:u w:val="single"/>
        </w:rPr>
      </w:pPr>
      <w:r>
        <w:t>电话：</w:t>
      </w:r>
      <w:r>
        <w:rPr>
          <w:u w:val="single"/>
        </w:rPr>
        <w:t>______      _         _ __</w:t>
      </w:r>
    </w:p>
    <w:p w:rsidR="00AF19D0" w:rsidRDefault="00AF19D0">
      <w:pPr>
        <w:spacing w:line="360" w:lineRule="auto"/>
      </w:pPr>
    </w:p>
    <w:p w:rsidR="00AF19D0" w:rsidRDefault="00AF19D0">
      <w:pPr>
        <w:spacing w:line="360" w:lineRule="auto"/>
        <w:ind w:firstLineChars="300" w:firstLine="630"/>
        <w:rPr>
          <w:u w:val="single"/>
        </w:rPr>
      </w:pPr>
      <w:r>
        <w:t>监护人现承诺，对被监护人不动产</w:t>
      </w:r>
      <w:r>
        <w:rPr>
          <w:rFonts w:hint="eastAsia"/>
        </w:rPr>
        <w:t>权</w:t>
      </w:r>
      <w:r>
        <w:t>（</w:t>
      </w:r>
      <w:r>
        <w:rPr>
          <w:rFonts w:hint="eastAsia"/>
        </w:rPr>
        <w:t>不动产</w:t>
      </w:r>
      <w:r>
        <w:t>坐落：</w:t>
      </w:r>
      <w:r>
        <w:rPr>
          <w:u w:val="single"/>
        </w:rPr>
        <w:t xml:space="preserve">                     </w:t>
      </w:r>
      <w:r>
        <w:t xml:space="preserve">) </w:t>
      </w:r>
      <w:r>
        <w:t>所进行的处分（处分的类型：</w:t>
      </w:r>
      <w:r>
        <w:rPr>
          <w:u w:val="single"/>
        </w:rPr>
        <w:t xml:space="preserve">                         </w:t>
      </w:r>
      <w:r>
        <w:t>）是为被监护人的利益且自愿承担由此产生的一切法律责任。</w:t>
      </w:r>
      <w:r>
        <w:t xml:space="preserve">              </w:t>
      </w:r>
    </w:p>
    <w:p w:rsidR="00AF19D0" w:rsidRDefault="00AF19D0">
      <w:pPr>
        <w:spacing w:line="360" w:lineRule="auto"/>
        <w:ind w:firstLineChars="200" w:firstLine="420"/>
      </w:pPr>
    </w:p>
    <w:p w:rsidR="00AF19D0" w:rsidRDefault="00AF19D0">
      <w:pPr>
        <w:spacing w:line="360" w:lineRule="auto"/>
        <w:ind w:firstLineChars="200" w:firstLine="420"/>
      </w:pPr>
    </w:p>
    <w:p w:rsidR="00AF19D0" w:rsidRDefault="00AF19D0">
      <w:pPr>
        <w:spacing w:line="360" w:lineRule="auto"/>
        <w:ind w:firstLineChars="2800" w:firstLine="5880"/>
      </w:pPr>
      <w:r>
        <w:t>签名（盖章）：</w:t>
      </w:r>
    </w:p>
    <w:p w:rsidR="00AF19D0" w:rsidRDefault="00AF19D0">
      <w:pPr>
        <w:spacing w:line="360" w:lineRule="auto"/>
        <w:ind w:firstLineChars="2800" w:firstLine="5880"/>
      </w:pPr>
      <w:r>
        <w:t xml:space="preserve">     </w:t>
      </w:r>
      <w:r>
        <w:t>年</w:t>
      </w:r>
      <w:r>
        <w:t xml:space="preserve">    </w:t>
      </w:r>
      <w:r>
        <w:t>月</w:t>
      </w:r>
      <w:r>
        <w:t xml:space="preserve">    </w:t>
      </w:r>
      <w:r>
        <w:t>日</w:t>
      </w:r>
    </w:p>
    <w:p w:rsidR="00AF19D0" w:rsidRDefault="00AF19D0">
      <w:pPr>
        <w:spacing w:line="360" w:lineRule="auto"/>
        <w:ind w:firstLineChars="2800" w:firstLine="5880"/>
      </w:pPr>
    </w:p>
    <w:p w:rsidR="00AF19D0" w:rsidRDefault="00AF19D0">
      <w:pPr>
        <w:spacing w:line="360" w:lineRule="auto"/>
        <w:ind w:firstLineChars="2800" w:firstLine="5880"/>
      </w:pPr>
    </w:p>
    <w:p w:rsidR="00AF19D0" w:rsidRDefault="00AF19D0">
      <w:pPr>
        <w:spacing w:line="360" w:lineRule="auto"/>
        <w:ind w:firstLineChars="2800" w:firstLine="5880"/>
      </w:pPr>
    </w:p>
    <w:p w:rsidR="00AF19D0" w:rsidRDefault="00AF19D0">
      <w:pPr>
        <w:spacing w:line="360" w:lineRule="auto"/>
        <w:ind w:firstLineChars="2800" w:firstLine="5880"/>
      </w:pPr>
    </w:p>
    <w:p w:rsidR="00AF19D0" w:rsidRDefault="00AF19D0">
      <w:pPr>
        <w:spacing w:line="360" w:lineRule="auto"/>
        <w:ind w:firstLineChars="2800" w:firstLine="5880"/>
      </w:pPr>
    </w:p>
    <w:p w:rsidR="00AF19D0" w:rsidRDefault="00AF19D0">
      <w:pPr>
        <w:spacing w:line="360" w:lineRule="auto"/>
        <w:ind w:firstLineChars="2800" w:firstLine="5880"/>
      </w:pPr>
    </w:p>
    <w:p w:rsidR="00AF19D0" w:rsidRDefault="00AF19D0">
      <w:pPr>
        <w:spacing w:line="360" w:lineRule="auto"/>
        <w:ind w:firstLineChars="2800" w:firstLine="5880"/>
      </w:pPr>
    </w:p>
    <w:p w:rsidR="00AF19D0" w:rsidRDefault="00AF19D0">
      <w:pPr>
        <w:spacing w:line="360" w:lineRule="auto"/>
        <w:ind w:firstLineChars="2800" w:firstLine="5880"/>
      </w:pPr>
    </w:p>
    <w:p w:rsidR="00AF19D0" w:rsidRDefault="00AF19D0">
      <w:pPr>
        <w:spacing w:line="360" w:lineRule="auto"/>
        <w:ind w:firstLineChars="2800" w:firstLine="5880"/>
      </w:pPr>
    </w:p>
    <w:p w:rsidR="00AF19D0" w:rsidRDefault="00AF19D0">
      <w:pPr>
        <w:spacing w:line="360" w:lineRule="auto"/>
        <w:ind w:firstLineChars="2800" w:firstLine="5880"/>
      </w:pPr>
    </w:p>
    <w:p w:rsidR="00AF19D0" w:rsidRDefault="00AF19D0">
      <w:pPr>
        <w:spacing w:line="360" w:lineRule="auto"/>
        <w:ind w:firstLineChars="2800" w:firstLine="5880"/>
      </w:pPr>
    </w:p>
    <w:p w:rsidR="00AF19D0" w:rsidRDefault="00AF19D0">
      <w:pPr>
        <w:pStyle w:val="af5"/>
        <w:spacing w:beforeLines="0" w:afterLines="0"/>
      </w:pPr>
      <w:bookmarkStart w:id="579" w:name="_Toc451780774"/>
      <w:r>
        <w:rPr>
          <w:rFonts w:hint="eastAsia"/>
        </w:rPr>
        <w:t>继承（受遗赠）不动产登记具结</w:t>
      </w:r>
      <w:r>
        <w:t>书</w:t>
      </w:r>
      <w:bookmarkEnd w:id="579"/>
    </w:p>
    <w:p w:rsidR="00AF19D0" w:rsidRDefault="00AF19D0"/>
    <w:p w:rsidR="00AF19D0" w:rsidRDefault="00AF19D0">
      <w:pPr>
        <w:jc w:val="center"/>
      </w:pPr>
      <w:r>
        <w:rPr>
          <w:rFonts w:hint="eastAsia"/>
        </w:rPr>
        <w:lastRenderedPageBreak/>
        <w:t>继承（受遗赠）不动产登记具结书</w:t>
      </w:r>
    </w:p>
    <w:p w:rsidR="00AF19D0" w:rsidRDefault="00AF19D0">
      <w:pPr>
        <w:jc w:val="center"/>
      </w:pPr>
    </w:p>
    <w:p w:rsidR="00AF19D0" w:rsidRDefault="00AF19D0">
      <w:pPr>
        <w:jc w:val="center"/>
      </w:pPr>
    </w:p>
    <w:p w:rsidR="00AF19D0" w:rsidRDefault="00AF19D0">
      <w:pPr>
        <w:jc w:val="center"/>
      </w:pPr>
    </w:p>
    <w:p w:rsidR="00AF19D0" w:rsidRDefault="00AF19D0">
      <w:r>
        <w:rPr>
          <w:rFonts w:hint="eastAsia"/>
        </w:rPr>
        <w:t>申请人：</w:t>
      </w:r>
      <w:r>
        <w:rPr>
          <w:szCs w:val="21"/>
          <w:u w:val="single"/>
        </w:rPr>
        <w:t xml:space="preserve">                </w:t>
      </w:r>
      <w:r>
        <w:rPr>
          <w:rFonts w:hint="eastAsia"/>
          <w:szCs w:val="21"/>
          <w:u w:val="single"/>
        </w:rPr>
        <w:t xml:space="preserve">           </w:t>
      </w:r>
      <w:r>
        <w:rPr>
          <w:szCs w:val="21"/>
          <w:u w:val="single"/>
        </w:rPr>
        <w:t xml:space="preserve">  </w:t>
      </w:r>
      <w:r>
        <w:t xml:space="preserve"> </w:t>
      </w:r>
      <w:r>
        <w:rPr>
          <w:rFonts w:hint="eastAsia"/>
        </w:rPr>
        <w:t>身份证明号码</w:t>
      </w:r>
      <w:r>
        <w:rPr>
          <w:szCs w:val="21"/>
          <w:u w:val="single"/>
        </w:rPr>
        <w:t xml:space="preserve">                  </w:t>
      </w:r>
      <w:r>
        <w:t xml:space="preserve"> </w:t>
      </w:r>
    </w:p>
    <w:p w:rsidR="00AF19D0" w:rsidRDefault="00AF19D0">
      <w:r>
        <w:rPr>
          <w:rFonts w:hint="eastAsia"/>
        </w:rPr>
        <w:t>被继承人（遗赠人）：</w:t>
      </w:r>
      <w:r>
        <w:rPr>
          <w:szCs w:val="21"/>
          <w:u w:val="single"/>
        </w:rPr>
        <w:t xml:space="preserve">                  </w:t>
      </w:r>
      <w:r>
        <w:t xml:space="preserve"> </w:t>
      </w:r>
      <w:r>
        <w:rPr>
          <w:rFonts w:hint="eastAsia"/>
        </w:rPr>
        <w:t>身份证明号码</w:t>
      </w:r>
      <w:r>
        <w:rPr>
          <w:szCs w:val="21"/>
          <w:u w:val="single"/>
        </w:rPr>
        <w:t xml:space="preserve">                 </w:t>
      </w:r>
      <w:r>
        <w:rPr>
          <w:rFonts w:hint="eastAsia"/>
          <w:szCs w:val="21"/>
          <w:u w:val="single"/>
        </w:rPr>
        <w:t xml:space="preserve"> </w:t>
      </w:r>
      <w:r>
        <w:rPr>
          <w:szCs w:val="21"/>
          <w:u w:val="single"/>
        </w:rPr>
        <w:t xml:space="preserve"> </w:t>
      </w:r>
    </w:p>
    <w:p w:rsidR="00AF19D0" w:rsidRDefault="00AF19D0"/>
    <w:p w:rsidR="00AF19D0" w:rsidRDefault="00AF19D0">
      <w:pPr>
        <w:ind w:firstLineChars="150" w:firstLine="315"/>
        <w:rPr>
          <w:szCs w:val="21"/>
          <w:u w:val="single"/>
        </w:rPr>
      </w:pPr>
      <w:r>
        <w:rPr>
          <w:rFonts w:hint="eastAsia"/>
        </w:rPr>
        <w:t xml:space="preserve"> </w:t>
      </w:r>
      <w:r>
        <w:rPr>
          <w:rFonts w:hint="eastAsia"/>
        </w:rPr>
        <w:t>申请人</w:t>
      </w:r>
      <w:r>
        <w:rPr>
          <w:szCs w:val="21"/>
          <w:u w:val="single"/>
        </w:rPr>
        <w:t xml:space="preserve"> </w:t>
      </w:r>
      <w:r>
        <w:rPr>
          <w:rFonts w:hint="eastAsia"/>
          <w:szCs w:val="21"/>
          <w:u w:val="single"/>
        </w:rPr>
        <w:t xml:space="preserve">             </w:t>
      </w:r>
      <w:r>
        <w:rPr>
          <w:rFonts w:hint="eastAsia"/>
        </w:rPr>
        <w:t>因继承（受遗赠）被继承人（遗赠人）的不动产权，于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日向</w:t>
      </w:r>
      <w:r>
        <w:rPr>
          <w:rFonts w:hint="eastAsia"/>
          <w:i/>
          <w:u w:val="single"/>
        </w:rPr>
        <w:t>（不动产登记机构）</w:t>
      </w:r>
      <w:r>
        <w:rPr>
          <w:szCs w:val="21"/>
          <w:u w:val="single"/>
        </w:rPr>
        <w:t xml:space="preserve"> </w:t>
      </w:r>
      <w:r>
        <w:rPr>
          <w:rFonts w:hint="eastAsia"/>
          <w:szCs w:val="21"/>
          <w:u w:val="single"/>
        </w:rPr>
        <w:t xml:space="preserve">               </w:t>
      </w:r>
      <w:r>
        <w:rPr>
          <w:rFonts w:hint="eastAsia"/>
        </w:rPr>
        <w:t>申请办理不动产登记，并提供了</w:t>
      </w:r>
      <w:r>
        <w:rPr>
          <w:szCs w:val="21"/>
          <w:u w:val="single"/>
        </w:rPr>
        <w:t xml:space="preserve">                </w:t>
      </w:r>
      <w:r>
        <w:rPr>
          <w:rFonts w:hint="eastAsia"/>
          <w:szCs w:val="21"/>
          <w:u w:val="single"/>
        </w:rPr>
        <w:t xml:space="preserve">                 </w:t>
      </w:r>
    </w:p>
    <w:p w:rsidR="00AF19D0" w:rsidRDefault="00AF19D0">
      <w:r>
        <w:rPr>
          <w:szCs w:val="21"/>
          <w:u w:val="single"/>
        </w:rPr>
        <w:t xml:space="preserve"> </w:t>
      </w:r>
      <w:r>
        <w:rPr>
          <w:rFonts w:hint="eastAsia"/>
          <w:szCs w:val="21"/>
          <w:u w:val="single"/>
        </w:rPr>
        <w:t xml:space="preserve">                          </w:t>
      </w:r>
      <w:r>
        <w:rPr>
          <w:rFonts w:hint="eastAsia"/>
        </w:rPr>
        <w:t>等申请材料，并保证以下事项的真实性：</w:t>
      </w:r>
      <w:r>
        <w:rPr>
          <w:rFonts w:hint="eastAsia"/>
        </w:rPr>
        <w:t xml:space="preserve">  </w:t>
      </w:r>
    </w:p>
    <w:p w:rsidR="00AF19D0" w:rsidRDefault="00AF19D0">
      <w:pPr>
        <w:ind w:firstLineChars="200" w:firstLine="420"/>
      </w:pPr>
      <w:r>
        <w:rPr>
          <w:rFonts w:hint="eastAsia"/>
        </w:rPr>
        <w:t>一、被继承人（遗赠人）</w:t>
      </w:r>
      <w:r>
        <w:rPr>
          <w:szCs w:val="21"/>
          <w:u w:val="single"/>
        </w:rPr>
        <w:t xml:space="preserve">                  </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szCs w:val="21"/>
          <w:u w:val="single"/>
        </w:rPr>
        <w:t xml:space="preserve">               </w:t>
      </w:r>
      <w:r>
        <w:rPr>
          <w:rFonts w:hint="eastAsia"/>
        </w:rPr>
        <w:t>死亡。</w:t>
      </w:r>
      <w:r>
        <w:rPr>
          <w:rFonts w:hint="eastAsia"/>
        </w:rPr>
        <w:t xml:space="preserve">  </w:t>
      </w:r>
    </w:p>
    <w:p w:rsidR="00AF19D0" w:rsidRDefault="00AF19D0">
      <w:pPr>
        <w:ind w:firstLineChars="200" w:firstLine="420"/>
        <w:rPr>
          <w:szCs w:val="21"/>
          <w:u w:val="single"/>
        </w:rPr>
      </w:pPr>
      <w:r>
        <w:rPr>
          <w:rFonts w:hint="eastAsia"/>
        </w:rPr>
        <w:t>二、被继承人（遗赠人）的不动产坐落于</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p>
    <w:p w:rsidR="00AF19D0" w:rsidRDefault="00AF19D0">
      <w:pPr>
        <w:ind w:firstLineChars="200" w:firstLine="420"/>
        <w:rPr>
          <w:szCs w:val="21"/>
        </w:rPr>
      </w:pPr>
      <w:r>
        <w:rPr>
          <w:rFonts w:hint="eastAsia"/>
          <w:szCs w:val="21"/>
        </w:rPr>
        <w:t>三、被继承人</w:t>
      </w:r>
      <w:r>
        <w:rPr>
          <w:rFonts w:hint="eastAsia"/>
        </w:rPr>
        <w:t>（遗赠人）的不动产权由</w:t>
      </w:r>
      <w:r>
        <w:rPr>
          <w:szCs w:val="21"/>
          <w:u w:val="single"/>
        </w:rPr>
        <w:t xml:space="preserve">                 </w:t>
      </w:r>
      <w:r>
        <w:rPr>
          <w:rFonts w:hint="eastAsia"/>
          <w:szCs w:val="21"/>
          <w:u w:val="single"/>
        </w:rPr>
        <w:t xml:space="preserve">                       </w:t>
      </w:r>
      <w:r>
        <w:rPr>
          <w:szCs w:val="21"/>
          <w:u w:val="single"/>
        </w:rPr>
        <w:t xml:space="preserve"> </w:t>
      </w:r>
      <w:r>
        <w:rPr>
          <w:rFonts w:hint="eastAsia"/>
          <w:szCs w:val="21"/>
        </w:rPr>
        <w:t>继承（受遗赠）。</w:t>
      </w:r>
    </w:p>
    <w:p w:rsidR="00AF19D0" w:rsidRDefault="00AF19D0">
      <w:pPr>
        <w:ind w:firstLineChars="200" w:firstLine="420"/>
        <w:rPr>
          <w:szCs w:val="21"/>
        </w:rPr>
      </w:pPr>
      <w:r>
        <w:rPr>
          <w:rFonts w:hint="eastAsia"/>
          <w:szCs w:val="21"/>
        </w:rPr>
        <w:t>四、除第三项列举的继承人（受遗赠人）外，其他继承人放弃继承权或者无其他继承人（受遗赠人）。</w:t>
      </w:r>
      <w:r>
        <w:rPr>
          <w:rFonts w:hint="eastAsia"/>
          <w:szCs w:val="21"/>
        </w:rPr>
        <w:t xml:space="preserve"> </w:t>
      </w:r>
    </w:p>
    <w:p w:rsidR="00AF19D0" w:rsidRDefault="00AF19D0">
      <w:pPr>
        <w:ind w:firstLineChars="200" w:firstLine="420"/>
        <w:rPr>
          <w:szCs w:val="21"/>
        </w:rPr>
      </w:pPr>
      <w:r>
        <w:rPr>
          <w:rFonts w:hint="eastAsia"/>
        </w:rPr>
        <w:t>以上情况</w:t>
      </w:r>
      <w:r>
        <w:t>如有不实，</w:t>
      </w:r>
      <w:r>
        <w:rPr>
          <w:rFonts w:hint="eastAsia"/>
        </w:rPr>
        <w:t>本人愿</w:t>
      </w:r>
      <w:r>
        <w:t>承担</w:t>
      </w:r>
      <w:r>
        <w:rPr>
          <w:rFonts w:hint="eastAsia"/>
        </w:rPr>
        <w:t>一切</w:t>
      </w:r>
      <w:r>
        <w:t>法律责任</w:t>
      </w:r>
      <w:r>
        <w:rPr>
          <w:rFonts w:hint="eastAsia"/>
        </w:rPr>
        <w:t xml:space="preserve">, </w:t>
      </w:r>
      <w:r>
        <w:rPr>
          <w:rFonts w:hint="eastAsia"/>
        </w:rPr>
        <w:t>特此具结。</w:t>
      </w:r>
    </w:p>
    <w:p w:rsidR="00AF19D0" w:rsidRDefault="00AF19D0">
      <w:pPr>
        <w:rPr>
          <w:szCs w:val="21"/>
        </w:rPr>
      </w:pPr>
      <w:r>
        <w:rPr>
          <w:rFonts w:hint="eastAsia"/>
          <w:szCs w:val="21"/>
        </w:rPr>
        <w:t xml:space="preserve">  </w:t>
      </w:r>
    </w:p>
    <w:p w:rsidR="00AF19D0" w:rsidRDefault="00AF19D0">
      <w:pPr>
        <w:rPr>
          <w:szCs w:val="21"/>
        </w:rPr>
      </w:pPr>
    </w:p>
    <w:p w:rsidR="00AF19D0" w:rsidRDefault="00AF19D0">
      <w:pPr>
        <w:rPr>
          <w:szCs w:val="21"/>
        </w:rPr>
      </w:pPr>
    </w:p>
    <w:p w:rsidR="00AF19D0" w:rsidRDefault="00AF19D0">
      <w:pPr>
        <w:spacing w:line="360" w:lineRule="auto"/>
        <w:ind w:firstLineChars="2700" w:firstLine="5670"/>
      </w:pPr>
      <w:r>
        <w:rPr>
          <w:rFonts w:hint="eastAsia"/>
        </w:rPr>
        <w:t>具结人</w:t>
      </w:r>
      <w:r>
        <w:t>签名（盖章）</w:t>
      </w:r>
      <w:r>
        <w:rPr>
          <w:rFonts w:hint="eastAsia"/>
        </w:rPr>
        <w:t>：</w:t>
      </w:r>
    </w:p>
    <w:p w:rsidR="00AF19D0" w:rsidRDefault="00AF19D0">
      <w:pPr>
        <w:jc w:val="center"/>
        <w:sectPr w:rsidR="00AF19D0">
          <w:pgSz w:w="11906" w:h="16838"/>
          <w:pgMar w:top="1440" w:right="1800" w:bottom="1440" w:left="1800" w:header="851" w:footer="992" w:gutter="0"/>
          <w:cols w:space="720"/>
          <w:formProt w:val="0"/>
          <w:docGrid w:type="lines" w:linePitch="312"/>
        </w:sectPr>
      </w:pPr>
      <w:r>
        <w:rPr>
          <w:rFonts w:hint="eastAsia"/>
        </w:rPr>
        <w:t xml:space="preserve">                                                               </w:t>
      </w:r>
      <w:r>
        <w:t>年</w:t>
      </w:r>
      <w:r>
        <w:t xml:space="preserve">    </w:t>
      </w:r>
      <w:r>
        <w:t>月</w:t>
      </w:r>
      <w:r>
        <w:t xml:space="preserve">    </w:t>
      </w:r>
      <w:r>
        <w:t>日</w:t>
      </w:r>
    </w:p>
    <w:p w:rsidR="00AF19D0" w:rsidRDefault="00AF19D0">
      <w:pPr>
        <w:pStyle w:val="af5"/>
        <w:numPr>
          <w:ilvl w:val="0"/>
          <w:numId w:val="0"/>
        </w:numPr>
        <w:spacing w:beforeLines="0" w:afterLines="0"/>
        <w:ind w:firstLineChars="200" w:firstLine="420"/>
      </w:pPr>
    </w:p>
    <w:sectPr w:rsidR="00AF19D0" w:rsidSect="00FF7421">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56B" w:rsidRDefault="00D9656B">
      <w:r>
        <w:separator/>
      </w:r>
    </w:p>
  </w:endnote>
  <w:endnote w:type="continuationSeparator" w:id="0">
    <w:p w:rsidR="00D9656B" w:rsidRDefault="00D9656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altName w:val="hakuyoxingshu7000"/>
    <w:charset w:val="86"/>
    <w:family w:val="auto"/>
    <w:pitch w:val="variable"/>
    <w:sig w:usb0="00000000" w:usb1="080F0000" w:usb2="00000010" w:usb3="00000000" w:csb0="0004009F" w:csb1="00000000"/>
  </w:font>
  <w:font w:name="方正大黑简体">
    <w:altName w:val="hakuyoxingshu7000"/>
    <w:charset w:val="86"/>
    <w:family w:val="auto"/>
    <w:pitch w:val="variable"/>
    <w:sig w:usb0="00000000" w:usb1="080E0000" w:usb2="00000010" w:usb3="00000000" w:csb0="00040000" w:csb1="00000000"/>
  </w:font>
  <w:font w:name="仿宋_GB2312">
    <w:altName w:val="黑体"/>
    <w:charset w:val="86"/>
    <w:family w:val="modern"/>
    <w:pitch w:val="fixed"/>
    <w:sig w:usb0="00000000" w:usb1="080E0000" w:usb2="00000010" w:usb3="00000000" w:csb0="00040000" w:csb1="00000000"/>
  </w:font>
  <w:font w:name="楷体_GB2312">
    <w:altName w:val="黑体"/>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4" w:rsidRDefault="009C3244">
    <w:pPr>
      <w:pStyle w:val="aff9"/>
      <w:framePr w:h="0" w:wrap="around" w:vAnchor="text" w:hAnchor="margin" w:xAlign="center" w:y="1"/>
      <w:rPr>
        <w:rStyle w:val="affe"/>
      </w:rPr>
    </w:pPr>
    <w:r>
      <w:fldChar w:fldCharType="begin"/>
    </w:r>
    <w:r>
      <w:rPr>
        <w:rStyle w:val="affe"/>
      </w:rPr>
      <w:instrText xml:space="preserve">PAGE  </w:instrText>
    </w:r>
    <w:r>
      <w:fldChar w:fldCharType="end"/>
    </w:r>
  </w:p>
  <w:p w:rsidR="009C3244" w:rsidRDefault="009C3244">
    <w:pPr>
      <w:pStyle w:val="af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4" w:rsidRDefault="009C3244">
    <w:pPr>
      <w:pStyle w:val="aff9"/>
      <w:framePr w:h="0" w:wrap="around" w:vAnchor="text" w:hAnchor="margin" w:xAlign="center" w:y="1"/>
      <w:rPr>
        <w:rStyle w:val="affe"/>
      </w:rPr>
    </w:pPr>
    <w:r>
      <w:fldChar w:fldCharType="begin"/>
    </w:r>
    <w:r>
      <w:rPr>
        <w:rStyle w:val="affe"/>
      </w:rPr>
      <w:instrText xml:space="preserve">PAGE  </w:instrText>
    </w:r>
    <w:r>
      <w:fldChar w:fldCharType="separate"/>
    </w:r>
    <w:r>
      <w:rPr>
        <w:rStyle w:val="affe"/>
        <w:noProof/>
      </w:rPr>
      <w:t>26</w:t>
    </w:r>
    <w:r>
      <w:fldChar w:fldCharType="end"/>
    </w:r>
  </w:p>
  <w:p w:rsidR="009C3244" w:rsidRDefault="009C3244">
    <w:pPr>
      <w:pStyle w:val="af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4" w:rsidRDefault="009C3244">
    <w:pPr>
      <w:pStyle w:val="aff9"/>
      <w:framePr w:h="0" w:wrap="around" w:vAnchor="text" w:hAnchor="margin" w:xAlign="center" w:y="1"/>
      <w:rPr>
        <w:rStyle w:val="affe"/>
      </w:rPr>
    </w:pPr>
    <w:r>
      <w:fldChar w:fldCharType="begin"/>
    </w:r>
    <w:r>
      <w:rPr>
        <w:rStyle w:val="affe"/>
      </w:rPr>
      <w:instrText xml:space="preserve">PAGE  </w:instrText>
    </w:r>
    <w:r>
      <w:fldChar w:fldCharType="separate"/>
    </w:r>
    <w:r>
      <w:rPr>
        <w:rStyle w:val="affe"/>
        <w:noProof/>
      </w:rPr>
      <w:t>87</w:t>
    </w:r>
    <w:r>
      <w:fldChar w:fldCharType="end"/>
    </w:r>
  </w:p>
  <w:p w:rsidR="009C3244" w:rsidRDefault="009C3244">
    <w:pPr>
      <w:pStyle w:val="aff9"/>
      <w:jc w:val="center"/>
    </w:pPr>
  </w:p>
  <w:p w:rsidR="009C3244" w:rsidRDefault="009C3244">
    <w:pPr>
      <w:pStyle w:val="aff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4" w:rsidRDefault="009C3244">
    <w:pPr>
      <w:pStyle w:val="aff9"/>
      <w:framePr w:h="0" w:wrap="around" w:vAnchor="text" w:hAnchor="margin" w:xAlign="center" w:y="1"/>
      <w:rPr>
        <w:rStyle w:val="affe"/>
      </w:rPr>
    </w:pPr>
    <w:r>
      <w:fldChar w:fldCharType="begin"/>
    </w:r>
    <w:r>
      <w:rPr>
        <w:rStyle w:val="affe"/>
      </w:rPr>
      <w:instrText xml:space="preserve">PAGE  </w:instrText>
    </w:r>
    <w:r>
      <w:fldChar w:fldCharType="end"/>
    </w:r>
  </w:p>
  <w:p w:rsidR="009C3244" w:rsidRDefault="009C3244">
    <w:pPr>
      <w:pStyle w:val="aff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4" w:rsidRDefault="009C3244">
    <w:pPr>
      <w:pStyle w:val="aff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4" w:rsidRDefault="009C3244">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56B" w:rsidRDefault="00D9656B">
      <w:r>
        <w:separator/>
      </w:r>
    </w:p>
  </w:footnote>
  <w:footnote w:type="continuationSeparator" w:id="0">
    <w:p w:rsidR="00D9656B" w:rsidRDefault="00D965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4" w:rsidRDefault="009C3244">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4" w:rsidRDefault="009C3244">
    <w:pPr>
      <w:pStyle w:val="afffff7"/>
      <w:ind w:right="31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4" w:rsidRDefault="009C3244">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pStyle w:val="a"/>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
    <w:nsid w:val="00000002"/>
    <w:multiLevelType w:val="multilevel"/>
    <w:tmpl w:val="00000002"/>
    <w:lvl w:ilvl="0">
      <w:start w:val="1"/>
      <w:numFmt w:val="decimal"/>
      <w:pStyle w:val="a0"/>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0000003"/>
    <w:multiLevelType w:val="multilevel"/>
    <w:tmpl w:val="00000003"/>
    <w:lvl w:ilvl="0">
      <w:start w:val="1"/>
      <w:numFmt w:val="decimal"/>
      <w:pStyle w:val="a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3">
    <w:nsid w:val="00000004"/>
    <w:multiLevelType w:val="multilevel"/>
    <w:tmpl w:val="00000004"/>
    <w:lvl w:ilvl="0">
      <w:start w:val="1"/>
      <w:numFmt w:val="decimal"/>
      <w:pStyle w:val="a2"/>
      <w:suff w:val="nothing"/>
      <w:lvlText w:val="%1　"/>
      <w:lvlJc w:val="left"/>
      <w:pPr>
        <w:ind w:left="0" w:firstLine="0"/>
      </w:pPr>
      <w:rPr>
        <w:rFonts w:ascii="黑体" w:eastAsia="黑体" w:hAnsi="Times New Roman" w:hint="eastAsia"/>
        <w:b w:val="0"/>
        <w:i w:val="0"/>
        <w:sz w:val="21"/>
        <w:szCs w:val="21"/>
      </w:rPr>
    </w:lvl>
    <w:lvl w:ilvl="1">
      <w:start w:val="1"/>
      <w:numFmt w:val="decimal"/>
      <w:pStyle w:val="a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4"/>
      <w:suff w:val="nothing"/>
      <w:lvlText w:val="%1.%2.%3　"/>
      <w:lvlJc w:val="left"/>
      <w:pPr>
        <w:ind w:left="315" w:firstLine="0"/>
      </w:pPr>
      <w:rPr>
        <w:rFonts w:ascii="黑体" w:eastAsia="黑体" w:hAnsi="Times New Roman" w:hint="eastAsia"/>
        <w:b w:val="0"/>
        <w:i w:val="0"/>
        <w:sz w:val="21"/>
      </w:rPr>
    </w:lvl>
    <w:lvl w:ilvl="3">
      <w:start w:val="1"/>
      <w:numFmt w:val="decimal"/>
      <w:suff w:val="nothing"/>
      <w:lvlText w:val="%1.%2.%3.%4　"/>
      <w:lvlJc w:val="left"/>
      <w:pPr>
        <w:ind w:left="94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00000005"/>
    <w:multiLevelType w:val="multilevel"/>
    <w:tmpl w:val="00000005"/>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5">
    <w:nsid w:val="00000006"/>
    <w:multiLevelType w:val="multilevel"/>
    <w:tmpl w:val="00000006"/>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6">
    <w:nsid w:val="00000007"/>
    <w:multiLevelType w:val="multilevel"/>
    <w:tmpl w:val="00000007"/>
    <w:lvl w:ilvl="0">
      <w:start w:val="1"/>
      <w:numFmt w:val="decimal"/>
      <w:pStyle w:val="ab"/>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7">
    <w:nsid w:val="00000008"/>
    <w:multiLevelType w:val="multilevel"/>
    <w:tmpl w:val="00000008"/>
    <w:lvl w:ilvl="0">
      <w:start w:val="1"/>
      <w:numFmt w:val="lowerLetter"/>
      <w:pStyle w:val="ac"/>
      <w:lvlText w:val="%1)"/>
      <w:lvlJc w:val="left"/>
      <w:pPr>
        <w:tabs>
          <w:tab w:val="num" w:pos="840"/>
        </w:tabs>
        <w:ind w:left="839" w:hanging="419"/>
      </w:pPr>
      <w:rPr>
        <w:rFonts w:ascii="宋体" w:eastAsia="宋体" w:hint="eastAsia"/>
        <w:b w:val="0"/>
        <w:i w:val="0"/>
        <w:sz w:val="21"/>
        <w:szCs w:val="21"/>
      </w:rPr>
    </w:lvl>
    <w:lvl w:ilvl="1">
      <w:start w:val="1"/>
      <w:numFmt w:val="decimal"/>
      <w:pStyle w:val="ad"/>
      <w:lvlText w:val="%2)"/>
      <w:lvlJc w:val="left"/>
      <w:pPr>
        <w:tabs>
          <w:tab w:val="num" w:pos="1260"/>
        </w:tabs>
        <w:ind w:left="1259" w:hanging="419"/>
      </w:pPr>
      <w:rPr>
        <w:rFonts w:hint="eastAsia"/>
      </w:rPr>
    </w:lvl>
    <w:lvl w:ilvl="2">
      <w:start w:val="1"/>
      <w:numFmt w:val="decimal"/>
      <w:pStyle w:val="ae"/>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nsid w:val="00000009"/>
    <w:multiLevelType w:val="multilevel"/>
    <w:tmpl w:val="00000009"/>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9">
    <w:nsid w:val="0000000A"/>
    <w:multiLevelType w:val="multilevel"/>
    <w:tmpl w:val="0000000A"/>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nsid w:val="0000000B"/>
    <w:multiLevelType w:val="multilevel"/>
    <w:tmpl w:val="0000000B"/>
    <w:lvl w:ilvl="0">
      <w:start w:val="1"/>
      <w:numFmt w:val="upperLetter"/>
      <w:pStyle w:val="af1"/>
      <w:lvlText w:val="%1"/>
      <w:lvlJc w:val="left"/>
      <w:pPr>
        <w:tabs>
          <w:tab w:val="num"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1">
    <w:nsid w:val="0000000C"/>
    <w:multiLevelType w:val="multilevel"/>
    <w:tmpl w:val="0000000C"/>
    <w:lvl w:ilvl="0">
      <w:start w:val="1"/>
      <w:numFmt w:val="decimal"/>
      <w:pStyle w:val="af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0000000D"/>
    <w:multiLevelType w:val="multilevel"/>
    <w:tmpl w:val="0000000D"/>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0000000E"/>
    <w:multiLevelType w:val="multilevel"/>
    <w:tmpl w:val="0000000E"/>
    <w:lvl w:ilvl="0">
      <w:start w:val="1"/>
      <w:numFmt w:val="lowerLetter"/>
      <w:pStyle w:val="afb"/>
      <w:lvlText w:val="%1)"/>
      <w:lvlJc w:val="left"/>
      <w:pPr>
        <w:tabs>
          <w:tab w:val="num" w:pos="839"/>
        </w:tabs>
        <w:ind w:left="839" w:hanging="419"/>
      </w:pPr>
      <w:rPr>
        <w:rFonts w:ascii="宋体" w:eastAsia="宋体" w:hint="eastAsia"/>
        <w:b w:val="0"/>
        <w:i w:val="0"/>
        <w:sz w:val="21"/>
      </w:rPr>
    </w:lvl>
    <w:lvl w:ilvl="1">
      <w:start w:val="1"/>
      <w:numFmt w:val="decimal"/>
      <w:pStyle w:val="afc"/>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4">
    <w:nsid w:val="0000000F"/>
    <w:multiLevelType w:val="multilevel"/>
    <w:tmpl w:val="0000000F"/>
    <w:lvl w:ilvl="0">
      <w:start w:val="1"/>
      <w:numFmt w:val="none"/>
      <w:pStyle w:val="afd"/>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nsid w:val="0000001A"/>
    <w:multiLevelType w:val="multilevel"/>
    <w:tmpl w:val="0000001A"/>
    <w:lvl w:ilvl="0">
      <w:start w:val="1"/>
      <w:numFmt w:val="decimal"/>
      <w:pStyle w:val="afe"/>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2C282A82"/>
    <w:multiLevelType w:val="multilevel"/>
    <w:tmpl w:val="00000000"/>
    <w:lvl w:ilvl="0">
      <w:start w:val="1"/>
      <w:numFmt w:val="none"/>
      <w:pStyle w:val="aff"/>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num w:numId="1">
    <w:abstractNumId w:val="14"/>
  </w:num>
  <w:num w:numId="2">
    <w:abstractNumId w:val="3"/>
  </w:num>
  <w:num w:numId="3">
    <w:abstractNumId w:val="7"/>
  </w:num>
  <w:num w:numId="4">
    <w:abstractNumId w:val="12"/>
  </w:num>
  <w:num w:numId="5">
    <w:abstractNumId w:val="4"/>
  </w:num>
  <w:num w:numId="6">
    <w:abstractNumId w:val="8"/>
  </w:num>
  <w:num w:numId="7">
    <w:abstractNumId w:val="11"/>
  </w:num>
  <w:num w:numId="8">
    <w:abstractNumId w:val="1"/>
  </w:num>
  <w:num w:numId="9">
    <w:abstractNumId w:val="10"/>
  </w:num>
  <w:num w:numId="10">
    <w:abstractNumId w:val="5"/>
  </w:num>
  <w:num w:numId="11">
    <w:abstractNumId w:val="2"/>
  </w:num>
  <w:num w:numId="12">
    <w:abstractNumId w:val="13"/>
  </w:num>
  <w:num w:numId="13">
    <w:abstractNumId w:val="0"/>
  </w:num>
  <w:num w:numId="14">
    <w:abstractNumId w:val="15"/>
  </w:num>
  <w:num w:numId="15">
    <w:abstractNumId w:val="6"/>
  </w:num>
  <w:num w:numId="16">
    <w:abstractNumId w:val="1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2B2F6A"/>
    <w:rsid w:val="00812F23"/>
    <w:rsid w:val="009C3244"/>
    <w:rsid w:val="00A82C5F"/>
    <w:rsid w:val="00AF19D0"/>
    <w:rsid w:val="00B61AF9"/>
    <w:rsid w:val="00D9656B"/>
    <w:rsid w:val="00FF7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0">
    <w:name w:val="Normal"/>
    <w:qFormat/>
    <w:rsid w:val="00FF7421"/>
    <w:pPr>
      <w:widowControl w:val="0"/>
      <w:jc w:val="both"/>
    </w:pPr>
    <w:rPr>
      <w:kern w:val="2"/>
      <w:sz w:val="21"/>
      <w:szCs w:val="24"/>
    </w:rPr>
  </w:style>
  <w:style w:type="paragraph" w:styleId="1">
    <w:name w:val="heading 1"/>
    <w:basedOn w:val="aff0"/>
    <w:next w:val="aff0"/>
    <w:link w:val="1Char"/>
    <w:qFormat/>
    <w:rsid w:val="00FF7421"/>
    <w:pPr>
      <w:keepNext/>
      <w:keepLines/>
      <w:spacing w:before="340" w:after="330" w:line="576" w:lineRule="auto"/>
      <w:outlineLvl w:val="0"/>
    </w:pPr>
    <w:rPr>
      <w:rFonts w:ascii="Calibri" w:hAnsi="Calibri"/>
      <w:b/>
      <w:bCs/>
      <w:kern w:val="44"/>
      <w:sz w:val="44"/>
      <w:szCs w:val="44"/>
    </w:rPr>
  </w:style>
  <w:style w:type="paragraph" w:styleId="2">
    <w:name w:val="heading 2"/>
    <w:basedOn w:val="aff0"/>
    <w:next w:val="aff0"/>
    <w:link w:val="2Char"/>
    <w:qFormat/>
    <w:rsid w:val="00FF7421"/>
    <w:pPr>
      <w:keepNext/>
      <w:keepLines/>
      <w:spacing w:before="260" w:after="260" w:line="413" w:lineRule="auto"/>
      <w:outlineLvl w:val="1"/>
    </w:pPr>
    <w:rPr>
      <w:rFonts w:ascii="Arial" w:eastAsia="黑体" w:hAnsi="Arial"/>
      <w:b/>
      <w:bCs/>
      <w:sz w:val="32"/>
      <w:szCs w:val="32"/>
    </w:rPr>
  </w:style>
  <w:style w:type="paragraph" w:styleId="3">
    <w:name w:val="heading 3"/>
    <w:basedOn w:val="aff0"/>
    <w:next w:val="aff0"/>
    <w:link w:val="3Char"/>
    <w:qFormat/>
    <w:rsid w:val="00FF7421"/>
    <w:pPr>
      <w:keepNext/>
      <w:keepLines/>
      <w:spacing w:before="260" w:after="260" w:line="413" w:lineRule="auto"/>
      <w:outlineLvl w:val="2"/>
    </w:pPr>
    <w:rPr>
      <w:b/>
      <w:bCs/>
      <w:sz w:val="32"/>
      <w:szCs w:val="32"/>
    </w:rPr>
  </w:style>
  <w:style w:type="paragraph" w:styleId="4">
    <w:name w:val="heading 4"/>
    <w:basedOn w:val="aff0"/>
    <w:next w:val="aff0"/>
    <w:link w:val="4Char"/>
    <w:qFormat/>
    <w:rsid w:val="00FF7421"/>
    <w:pPr>
      <w:keepNext/>
      <w:keepLines/>
      <w:spacing w:before="280" w:after="290" w:line="372" w:lineRule="auto"/>
      <w:outlineLvl w:val="3"/>
    </w:pPr>
    <w:rPr>
      <w:rFonts w:ascii="Cambria" w:hAnsi="Cambria"/>
      <w:b/>
      <w:bCs/>
      <w:kern w:val="0"/>
      <w:sz w:val="28"/>
      <w:szCs w:val="28"/>
    </w:rPr>
  </w:style>
  <w:style w:type="character" w:default="1" w:styleId="aff1">
    <w:name w:val="Default Paragraph Font"/>
    <w:uiPriority w:val="1"/>
    <w:semiHidden/>
    <w:unhideWhenUsed/>
  </w:style>
  <w:style w:type="table" w:default="1" w:styleId="aff2">
    <w:name w:val="Normal Table"/>
    <w:uiPriority w:val="99"/>
    <w:semiHidden/>
    <w:unhideWhenUsed/>
    <w:qFormat/>
    <w:tblPr>
      <w:tblInd w:w="0" w:type="dxa"/>
      <w:tblCellMar>
        <w:top w:w="0" w:type="dxa"/>
        <w:left w:w="108" w:type="dxa"/>
        <w:bottom w:w="0" w:type="dxa"/>
        <w:right w:w="108" w:type="dxa"/>
      </w:tblCellMar>
    </w:tblPr>
  </w:style>
  <w:style w:type="numbering" w:default="1" w:styleId="aff3">
    <w:name w:val="No List"/>
    <w:uiPriority w:val="99"/>
    <w:semiHidden/>
    <w:unhideWhenUsed/>
  </w:style>
  <w:style w:type="character" w:customStyle="1" w:styleId="1Char">
    <w:name w:val="标题 1 Char"/>
    <w:link w:val="1"/>
    <w:rsid w:val="00FF7421"/>
    <w:rPr>
      <w:rFonts w:ascii="Calibri" w:eastAsia="宋体" w:hAnsi="Calibri"/>
      <w:b/>
      <w:bCs/>
      <w:kern w:val="44"/>
      <w:sz w:val="44"/>
      <w:szCs w:val="44"/>
      <w:lang w:bidi="ar-SA"/>
    </w:rPr>
  </w:style>
  <w:style w:type="character" w:customStyle="1" w:styleId="aff4">
    <w:name w:val="发布"/>
    <w:basedOn w:val="aff1"/>
    <w:rsid w:val="00FF7421"/>
    <w:rPr>
      <w:rFonts w:ascii="黑体" w:eastAsia="黑体"/>
      <w:spacing w:val="85"/>
      <w:w w:val="100"/>
      <w:position w:val="3"/>
      <w:sz w:val="28"/>
      <w:szCs w:val="28"/>
    </w:rPr>
  </w:style>
  <w:style w:type="character" w:customStyle="1" w:styleId="Char">
    <w:name w:val="批注主题 Char"/>
    <w:link w:val="aff5"/>
    <w:rsid w:val="00FF7421"/>
    <w:rPr>
      <w:rFonts w:ascii="Calibri" w:hAnsi="Calibri"/>
      <w:b/>
      <w:bCs/>
      <w:kern w:val="2"/>
      <w:sz w:val="21"/>
      <w:szCs w:val="22"/>
      <w:lang w:bidi="ar-SA"/>
    </w:rPr>
  </w:style>
  <w:style w:type="character" w:customStyle="1" w:styleId="NoSpacingChar">
    <w:name w:val="No Spacing Char"/>
    <w:link w:val="10"/>
    <w:rsid w:val="00FF7421"/>
    <w:rPr>
      <w:rFonts w:ascii="Calibri" w:hAnsi="Calibri"/>
      <w:sz w:val="22"/>
      <w:szCs w:val="22"/>
      <w:lang w:val="en-US" w:eastAsia="zh-CN" w:bidi="ar-SA"/>
    </w:rPr>
  </w:style>
  <w:style w:type="character" w:customStyle="1" w:styleId="CharChar">
    <w:name w:val="Char Char"/>
    <w:rsid w:val="00FF7421"/>
    <w:rPr>
      <w:rFonts w:ascii="Calibri" w:hAnsi="Calibri"/>
      <w:b/>
      <w:bCs/>
      <w:kern w:val="2"/>
      <w:sz w:val="21"/>
      <w:szCs w:val="22"/>
    </w:rPr>
  </w:style>
  <w:style w:type="character" w:customStyle="1" w:styleId="CharChar5">
    <w:name w:val="Char Char5"/>
    <w:rsid w:val="00FF7421"/>
    <w:rPr>
      <w:rFonts w:cs="Times New Roman"/>
      <w:sz w:val="18"/>
      <w:szCs w:val="18"/>
    </w:rPr>
  </w:style>
  <w:style w:type="character" w:customStyle="1" w:styleId="CharChar8">
    <w:name w:val="Char Char8"/>
    <w:rsid w:val="00FF7421"/>
    <w:rPr>
      <w:rFonts w:ascii="Arial" w:eastAsia="黑体" w:hAnsi="Arial" w:cs="Times New Roman"/>
      <w:b/>
      <w:bCs/>
      <w:sz w:val="32"/>
      <w:szCs w:val="32"/>
    </w:rPr>
  </w:style>
  <w:style w:type="character" w:customStyle="1" w:styleId="2Char">
    <w:name w:val="标题 2 Char"/>
    <w:link w:val="2"/>
    <w:rsid w:val="00FF7421"/>
    <w:rPr>
      <w:rFonts w:ascii="Arial" w:eastAsia="黑体" w:hAnsi="Arial"/>
      <w:b/>
      <w:bCs/>
      <w:kern w:val="2"/>
      <w:sz w:val="32"/>
      <w:szCs w:val="32"/>
      <w:lang w:val="en-US" w:eastAsia="zh-CN" w:bidi="ar-SA"/>
    </w:rPr>
  </w:style>
  <w:style w:type="character" w:customStyle="1" w:styleId="Char0">
    <w:name w:val="段 Char"/>
    <w:basedOn w:val="aff1"/>
    <w:link w:val="aff6"/>
    <w:rsid w:val="00FF7421"/>
    <w:rPr>
      <w:rFonts w:ascii="宋体"/>
      <w:sz w:val="21"/>
      <w:lang w:val="en-US" w:eastAsia="zh-CN" w:bidi="ar-SA"/>
    </w:rPr>
  </w:style>
  <w:style w:type="character" w:customStyle="1" w:styleId="Char1">
    <w:name w:val="附录公式 Char"/>
    <w:basedOn w:val="Char0"/>
    <w:link w:val="aff7"/>
    <w:rsid w:val="00FF7421"/>
  </w:style>
  <w:style w:type="character" w:customStyle="1" w:styleId="Char2">
    <w:name w:val="批注文字 Char"/>
    <w:link w:val="aff8"/>
    <w:rsid w:val="00FF7421"/>
    <w:rPr>
      <w:rFonts w:ascii="Calibri" w:hAnsi="Calibri"/>
      <w:kern w:val="2"/>
      <w:sz w:val="21"/>
      <w:szCs w:val="22"/>
      <w:lang w:bidi="ar-SA"/>
    </w:rPr>
  </w:style>
  <w:style w:type="character" w:customStyle="1" w:styleId="CharChar9">
    <w:name w:val="Char Char9"/>
    <w:rsid w:val="00FF7421"/>
    <w:rPr>
      <w:rFonts w:ascii="Calibri" w:eastAsia="宋体" w:hAnsi="Calibri" w:cs="Times New Roman"/>
      <w:b/>
      <w:bCs/>
      <w:kern w:val="44"/>
      <w:sz w:val="44"/>
      <w:szCs w:val="44"/>
    </w:rPr>
  </w:style>
  <w:style w:type="character" w:customStyle="1" w:styleId="CharChar4">
    <w:name w:val="Char Char4"/>
    <w:rsid w:val="00FF7421"/>
    <w:rPr>
      <w:rFonts w:cs="Times New Roman"/>
      <w:sz w:val="18"/>
      <w:szCs w:val="18"/>
    </w:rPr>
  </w:style>
  <w:style w:type="character" w:customStyle="1" w:styleId="3Char">
    <w:name w:val="标题 3 Char"/>
    <w:link w:val="3"/>
    <w:rsid w:val="00FF7421"/>
    <w:rPr>
      <w:rFonts w:eastAsia="宋体"/>
      <w:b/>
      <w:bCs/>
      <w:kern w:val="2"/>
      <w:sz w:val="32"/>
      <w:szCs w:val="32"/>
      <w:lang w:val="en-US" w:eastAsia="zh-CN" w:bidi="ar-SA"/>
    </w:rPr>
  </w:style>
  <w:style w:type="character" w:customStyle="1" w:styleId="Char3">
    <w:name w:val="页脚 Char"/>
    <w:link w:val="aff9"/>
    <w:rsid w:val="00FF7421"/>
    <w:rPr>
      <w:rFonts w:eastAsia="宋体"/>
      <w:kern w:val="2"/>
      <w:sz w:val="18"/>
      <w:szCs w:val="18"/>
      <w:lang w:val="en-US" w:eastAsia="zh-CN" w:bidi="ar-SA"/>
    </w:rPr>
  </w:style>
  <w:style w:type="character" w:customStyle="1" w:styleId="Char4">
    <w:name w:val="首示例 Char"/>
    <w:basedOn w:val="aff1"/>
    <w:link w:val="afe"/>
    <w:rsid w:val="00FF7421"/>
    <w:rPr>
      <w:rFonts w:ascii="宋体" w:hAnsi="宋体"/>
      <w:kern w:val="2"/>
      <w:sz w:val="18"/>
      <w:szCs w:val="18"/>
      <w:lang w:val="en-US" w:eastAsia="zh-CN" w:bidi="ar-SA"/>
    </w:rPr>
  </w:style>
  <w:style w:type="character" w:customStyle="1" w:styleId="Char5">
    <w:name w:val="批注框文本 Char"/>
    <w:link w:val="affa"/>
    <w:rsid w:val="00FF7421"/>
    <w:rPr>
      <w:rFonts w:eastAsia="宋体"/>
      <w:kern w:val="2"/>
      <w:sz w:val="18"/>
      <w:szCs w:val="18"/>
      <w:lang w:val="en-US" w:eastAsia="zh-CN" w:bidi="ar-SA"/>
    </w:rPr>
  </w:style>
  <w:style w:type="character" w:customStyle="1" w:styleId="CharChar1">
    <w:name w:val="Char Char1"/>
    <w:rsid w:val="00FF7421"/>
    <w:rPr>
      <w:rFonts w:ascii="Calibri" w:hAnsi="Calibri"/>
      <w:kern w:val="2"/>
      <w:sz w:val="21"/>
      <w:szCs w:val="22"/>
    </w:rPr>
  </w:style>
  <w:style w:type="character" w:customStyle="1" w:styleId="CharChar3">
    <w:name w:val="Char Char3"/>
    <w:rsid w:val="00FF7421"/>
    <w:rPr>
      <w:rFonts w:ascii="Calibri" w:hAnsi="Calibri"/>
      <w:kern w:val="2"/>
      <w:sz w:val="21"/>
      <w:szCs w:val="22"/>
    </w:rPr>
  </w:style>
  <w:style w:type="character" w:customStyle="1" w:styleId="CharChar18">
    <w:name w:val="Char Char18"/>
    <w:rsid w:val="00FF7421"/>
    <w:rPr>
      <w:rFonts w:ascii="Arial" w:eastAsia="黑体" w:hAnsi="Arial" w:cs="Times New Roman"/>
      <w:b/>
      <w:bCs/>
      <w:sz w:val="32"/>
      <w:szCs w:val="32"/>
    </w:rPr>
  </w:style>
  <w:style w:type="character" w:customStyle="1" w:styleId="CharChar17">
    <w:name w:val="Char Char17"/>
    <w:rsid w:val="00FF7421"/>
    <w:rPr>
      <w:rFonts w:ascii="Calibri" w:eastAsia="宋体" w:hAnsi="Calibri" w:cs="Times New Roman"/>
      <w:b/>
      <w:bCs/>
      <w:sz w:val="32"/>
      <w:szCs w:val="32"/>
    </w:rPr>
  </w:style>
  <w:style w:type="character" w:customStyle="1" w:styleId="4Char">
    <w:name w:val="标题 4 Char"/>
    <w:link w:val="4"/>
    <w:rsid w:val="00FF7421"/>
    <w:rPr>
      <w:rFonts w:ascii="Cambria" w:eastAsia="宋体" w:hAnsi="Cambria"/>
      <w:b/>
      <w:bCs/>
      <w:sz w:val="28"/>
      <w:szCs w:val="28"/>
      <w:lang w:bidi="ar-SA"/>
    </w:rPr>
  </w:style>
  <w:style w:type="character" w:customStyle="1" w:styleId="Char6">
    <w:name w:val="页眉 Char"/>
    <w:link w:val="afd"/>
    <w:rsid w:val="00FF7421"/>
    <w:rPr>
      <w:rFonts w:eastAsia="宋体"/>
      <w:kern w:val="2"/>
      <w:sz w:val="18"/>
      <w:szCs w:val="18"/>
      <w:lang w:val="en-US" w:eastAsia="zh-CN" w:bidi="ar-SA"/>
    </w:rPr>
  </w:style>
  <w:style w:type="character" w:customStyle="1" w:styleId="Char7">
    <w:name w:val="日期 Char"/>
    <w:link w:val="affb"/>
    <w:rsid w:val="00FF7421"/>
    <w:rPr>
      <w:rFonts w:ascii="Calibri" w:hAnsi="Calibri"/>
      <w:kern w:val="2"/>
      <w:sz w:val="21"/>
      <w:szCs w:val="22"/>
      <w:lang w:bidi="ar-SA"/>
    </w:rPr>
  </w:style>
  <w:style w:type="character" w:customStyle="1" w:styleId="CharChar6">
    <w:name w:val="Char Char6"/>
    <w:rsid w:val="00FF7421"/>
    <w:rPr>
      <w:rFonts w:ascii="Cambria" w:eastAsia="宋体" w:hAnsi="Cambria" w:cs="Times New Roman"/>
      <w:b/>
      <w:bCs/>
      <w:sz w:val="28"/>
      <w:szCs w:val="28"/>
    </w:rPr>
  </w:style>
  <w:style w:type="character" w:customStyle="1" w:styleId="CharChar7">
    <w:name w:val="Char Char7"/>
    <w:rsid w:val="00FF7421"/>
    <w:rPr>
      <w:rFonts w:ascii="Calibri" w:eastAsia="宋体" w:hAnsi="Calibri" w:cs="Times New Roman"/>
      <w:b/>
      <w:bCs/>
      <w:sz w:val="32"/>
      <w:szCs w:val="32"/>
    </w:rPr>
  </w:style>
  <w:style w:type="character" w:customStyle="1" w:styleId="CharChar2">
    <w:name w:val="Char Char2"/>
    <w:rsid w:val="00FF7421"/>
    <w:rPr>
      <w:rFonts w:cs="Times New Roman"/>
      <w:sz w:val="18"/>
      <w:szCs w:val="18"/>
    </w:rPr>
  </w:style>
  <w:style w:type="character" w:styleId="affc">
    <w:name w:val="FollowedHyperlink"/>
    <w:basedOn w:val="aff1"/>
    <w:rsid w:val="00FF7421"/>
    <w:rPr>
      <w:color w:val="800080"/>
      <w:u w:val="single"/>
    </w:rPr>
  </w:style>
  <w:style w:type="character" w:styleId="affd">
    <w:name w:val="annotation reference"/>
    <w:rsid w:val="00FF7421"/>
    <w:rPr>
      <w:sz w:val="21"/>
      <w:szCs w:val="21"/>
    </w:rPr>
  </w:style>
  <w:style w:type="character" w:styleId="affe">
    <w:name w:val="page number"/>
    <w:basedOn w:val="aff1"/>
    <w:rsid w:val="00FF7421"/>
    <w:rPr>
      <w:rFonts w:ascii="Times New Roman" w:eastAsia="宋体" w:hAnsi="Times New Roman"/>
      <w:sz w:val="18"/>
    </w:rPr>
  </w:style>
  <w:style w:type="character" w:styleId="afff">
    <w:name w:val="Hyperlink"/>
    <w:basedOn w:val="aff1"/>
    <w:rsid w:val="00FF7421"/>
    <w:rPr>
      <w:color w:val="0000FF"/>
      <w:spacing w:val="0"/>
      <w:w w:val="100"/>
      <w:szCs w:val="21"/>
      <w:u w:val="single"/>
      <w:lang w:val="en-US" w:eastAsia="zh-CN"/>
    </w:rPr>
  </w:style>
  <w:style w:type="paragraph" w:styleId="9">
    <w:name w:val="toc 9"/>
    <w:basedOn w:val="aff0"/>
    <w:next w:val="aff0"/>
    <w:rsid w:val="00FF7421"/>
    <w:pPr>
      <w:ind w:leftChars="1600" w:left="3360"/>
    </w:pPr>
  </w:style>
  <w:style w:type="paragraph" w:styleId="11">
    <w:name w:val="index 1"/>
    <w:basedOn w:val="aff0"/>
    <w:next w:val="aff6"/>
    <w:rsid w:val="00FF7421"/>
    <w:pPr>
      <w:tabs>
        <w:tab w:val="right" w:leader="dot" w:pos="9299"/>
      </w:tabs>
      <w:jc w:val="left"/>
    </w:pPr>
    <w:rPr>
      <w:rFonts w:ascii="宋体"/>
      <w:szCs w:val="21"/>
    </w:rPr>
  </w:style>
  <w:style w:type="paragraph" w:styleId="5">
    <w:name w:val="toc 5"/>
    <w:basedOn w:val="aff0"/>
    <w:next w:val="aff0"/>
    <w:rsid w:val="00FF7421"/>
    <w:pPr>
      <w:ind w:leftChars="800" w:left="1680"/>
    </w:pPr>
  </w:style>
  <w:style w:type="paragraph" w:styleId="aff8">
    <w:name w:val="annotation text"/>
    <w:basedOn w:val="aff0"/>
    <w:link w:val="Char2"/>
    <w:rsid w:val="00FF7421"/>
    <w:pPr>
      <w:jc w:val="left"/>
    </w:pPr>
    <w:rPr>
      <w:rFonts w:ascii="Calibri" w:hAnsi="Calibri"/>
      <w:szCs w:val="22"/>
    </w:rPr>
  </w:style>
  <w:style w:type="paragraph" w:styleId="30">
    <w:name w:val="toc 3"/>
    <w:basedOn w:val="aff0"/>
    <w:next w:val="aff0"/>
    <w:rsid w:val="00FF7421"/>
    <w:pPr>
      <w:tabs>
        <w:tab w:val="right" w:leader="dot" w:pos="9241"/>
      </w:tabs>
      <w:ind w:firstLineChars="100" w:firstLine="100"/>
      <w:jc w:val="left"/>
    </w:pPr>
    <w:rPr>
      <w:rFonts w:ascii="宋体"/>
      <w:szCs w:val="21"/>
    </w:rPr>
  </w:style>
  <w:style w:type="paragraph" w:styleId="12">
    <w:name w:val="toc 1"/>
    <w:basedOn w:val="aff0"/>
    <w:next w:val="aff0"/>
    <w:rsid w:val="00FF7421"/>
    <w:pPr>
      <w:tabs>
        <w:tab w:val="right" w:leader="dot" w:pos="9242"/>
      </w:tabs>
      <w:spacing w:beforeLines="25" w:afterLines="25"/>
      <w:jc w:val="left"/>
    </w:pPr>
    <w:rPr>
      <w:rFonts w:ascii="黑体" w:eastAsia="黑体"/>
      <w:b/>
      <w:sz w:val="32"/>
      <w:szCs w:val="32"/>
    </w:rPr>
  </w:style>
  <w:style w:type="paragraph" w:styleId="6">
    <w:name w:val="index 6"/>
    <w:basedOn w:val="aff0"/>
    <w:next w:val="aff0"/>
    <w:rsid w:val="00FF7421"/>
    <w:pPr>
      <w:ind w:left="1260" w:hanging="210"/>
      <w:jc w:val="left"/>
    </w:pPr>
    <w:rPr>
      <w:rFonts w:ascii="Calibri" w:hAnsi="Calibri"/>
      <w:sz w:val="20"/>
      <w:szCs w:val="20"/>
    </w:rPr>
  </w:style>
  <w:style w:type="paragraph" w:styleId="40">
    <w:name w:val="index 4"/>
    <w:basedOn w:val="aff0"/>
    <w:next w:val="aff0"/>
    <w:rsid w:val="00FF7421"/>
    <w:pPr>
      <w:ind w:left="840" w:hanging="210"/>
      <w:jc w:val="left"/>
    </w:pPr>
    <w:rPr>
      <w:rFonts w:ascii="Calibri" w:hAnsi="Calibri"/>
      <w:sz w:val="20"/>
      <w:szCs w:val="20"/>
    </w:rPr>
  </w:style>
  <w:style w:type="paragraph" w:styleId="affb">
    <w:name w:val="Date"/>
    <w:basedOn w:val="aff0"/>
    <w:next w:val="aff0"/>
    <w:link w:val="Char7"/>
    <w:rsid w:val="00FF7421"/>
    <w:pPr>
      <w:ind w:leftChars="2500" w:left="100"/>
    </w:pPr>
    <w:rPr>
      <w:rFonts w:ascii="Calibri" w:hAnsi="Calibri"/>
      <w:szCs w:val="22"/>
    </w:rPr>
  </w:style>
  <w:style w:type="paragraph" w:styleId="8">
    <w:name w:val="index 8"/>
    <w:basedOn w:val="aff0"/>
    <w:next w:val="aff0"/>
    <w:rsid w:val="00FF7421"/>
    <w:pPr>
      <w:ind w:left="1680" w:hanging="210"/>
      <w:jc w:val="left"/>
    </w:pPr>
    <w:rPr>
      <w:rFonts w:ascii="Calibri" w:hAnsi="Calibri"/>
      <w:sz w:val="20"/>
      <w:szCs w:val="20"/>
    </w:rPr>
  </w:style>
  <w:style w:type="paragraph" w:styleId="80">
    <w:name w:val="toc 8"/>
    <w:basedOn w:val="aff0"/>
    <w:next w:val="aff0"/>
    <w:rsid w:val="00FF7421"/>
    <w:pPr>
      <w:ind w:leftChars="1400" w:left="2940"/>
    </w:pPr>
  </w:style>
  <w:style w:type="paragraph" w:styleId="afd">
    <w:name w:val="header"/>
    <w:basedOn w:val="aff0"/>
    <w:link w:val="Char6"/>
    <w:rsid w:val="00FF7421"/>
    <w:pPr>
      <w:numPr>
        <w:numId w:val="1"/>
      </w:numPr>
      <w:snapToGrid w:val="0"/>
      <w:ind w:left="0" w:firstLine="0"/>
      <w:jc w:val="left"/>
    </w:pPr>
    <w:rPr>
      <w:sz w:val="18"/>
      <w:szCs w:val="18"/>
    </w:rPr>
  </w:style>
  <w:style w:type="paragraph" w:styleId="90">
    <w:name w:val="index 9"/>
    <w:basedOn w:val="aff0"/>
    <w:next w:val="aff0"/>
    <w:rsid w:val="00FF7421"/>
    <w:pPr>
      <w:ind w:left="1890" w:hanging="210"/>
      <w:jc w:val="left"/>
    </w:pPr>
    <w:rPr>
      <w:rFonts w:ascii="Calibri" w:hAnsi="Calibri"/>
      <w:sz w:val="20"/>
      <w:szCs w:val="20"/>
    </w:rPr>
  </w:style>
  <w:style w:type="paragraph" w:styleId="31">
    <w:name w:val="index 3"/>
    <w:basedOn w:val="aff0"/>
    <w:next w:val="aff0"/>
    <w:rsid w:val="00FF7421"/>
    <w:pPr>
      <w:ind w:left="630" w:hanging="210"/>
      <w:jc w:val="left"/>
    </w:pPr>
    <w:rPr>
      <w:rFonts w:ascii="Calibri" w:hAnsi="Calibri"/>
      <w:sz w:val="20"/>
      <w:szCs w:val="20"/>
    </w:rPr>
  </w:style>
  <w:style w:type="paragraph" w:styleId="20">
    <w:name w:val="toc 2"/>
    <w:basedOn w:val="aff0"/>
    <w:next w:val="aff0"/>
    <w:rsid w:val="00FF7421"/>
    <w:pPr>
      <w:tabs>
        <w:tab w:val="right" w:leader="dot" w:pos="9242"/>
      </w:tabs>
    </w:pPr>
    <w:rPr>
      <w:rFonts w:ascii="宋体"/>
      <w:szCs w:val="21"/>
    </w:rPr>
  </w:style>
  <w:style w:type="paragraph" w:styleId="afff0">
    <w:name w:val="Document Map"/>
    <w:basedOn w:val="aff0"/>
    <w:rsid w:val="00FF7421"/>
    <w:pPr>
      <w:shd w:val="clear" w:color="auto" w:fill="000080"/>
    </w:pPr>
  </w:style>
  <w:style w:type="paragraph" w:customStyle="1" w:styleId="21">
    <w:name w:val="封面标准英文名称2"/>
    <w:basedOn w:val="afff1"/>
    <w:rsid w:val="00FF7421"/>
  </w:style>
  <w:style w:type="paragraph" w:customStyle="1" w:styleId="TOC1">
    <w:name w:val="TOC 标题1"/>
    <w:basedOn w:val="1"/>
    <w:next w:val="aff0"/>
    <w:rsid w:val="00FF7421"/>
    <w:pPr>
      <w:widowControl/>
      <w:spacing w:before="480" w:after="0" w:line="276" w:lineRule="auto"/>
      <w:jc w:val="left"/>
      <w:outlineLvl w:val="9"/>
    </w:pPr>
    <w:rPr>
      <w:rFonts w:ascii="Cambria" w:hAnsi="Cambria"/>
      <w:color w:val="365F91"/>
      <w:kern w:val="0"/>
      <w:sz w:val="28"/>
      <w:szCs w:val="28"/>
    </w:rPr>
  </w:style>
  <w:style w:type="paragraph" w:customStyle="1" w:styleId="a3">
    <w:name w:val="一级条标题"/>
    <w:next w:val="aff6"/>
    <w:rsid w:val="00FF7421"/>
    <w:pPr>
      <w:numPr>
        <w:ilvl w:val="1"/>
        <w:numId w:val="2"/>
      </w:numPr>
      <w:spacing w:beforeLines="50" w:afterLines="50"/>
      <w:outlineLvl w:val="2"/>
    </w:pPr>
    <w:rPr>
      <w:rFonts w:ascii="黑体" w:eastAsia="黑体"/>
      <w:sz w:val="21"/>
      <w:szCs w:val="21"/>
    </w:rPr>
  </w:style>
  <w:style w:type="paragraph" w:customStyle="1" w:styleId="afff2">
    <w:name w:val="其他标准称谓"/>
    <w:next w:val="aff0"/>
    <w:rsid w:val="00FF7421"/>
    <w:pPr>
      <w:spacing w:line="0" w:lineRule="atLeast"/>
      <w:jc w:val="distribute"/>
    </w:pPr>
    <w:rPr>
      <w:rFonts w:ascii="黑体" w:eastAsia="黑体" w:hAnsi="宋体"/>
      <w:spacing w:val="-40"/>
      <w:sz w:val="48"/>
      <w:szCs w:val="52"/>
    </w:rPr>
  </w:style>
  <w:style w:type="paragraph" w:customStyle="1" w:styleId="afff3">
    <w:name w:val="参考文献、索引标题"/>
    <w:basedOn w:val="aff0"/>
    <w:next w:val="aff6"/>
    <w:rsid w:val="00FF7421"/>
    <w:pPr>
      <w:keepNext/>
      <w:pageBreakBefore/>
      <w:widowControl/>
      <w:shd w:val="clear" w:color="FFFFFF" w:fill="FFFFFF"/>
      <w:spacing w:before="640" w:after="200"/>
      <w:jc w:val="center"/>
      <w:outlineLvl w:val="0"/>
    </w:pPr>
    <w:rPr>
      <w:rFonts w:ascii="黑体" w:eastAsia="黑体"/>
      <w:kern w:val="0"/>
      <w:szCs w:val="20"/>
    </w:rPr>
  </w:style>
  <w:style w:type="paragraph" w:customStyle="1" w:styleId="a5">
    <w:name w:val="五级条标题"/>
    <w:basedOn w:val="afff4"/>
    <w:next w:val="aff6"/>
    <w:rsid w:val="00FF7421"/>
    <w:pPr>
      <w:numPr>
        <w:ilvl w:val="5"/>
      </w:numPr>
      <w:ind w:left="315"/>
      <w:outlineLvl w:val="6"/>
    </w:pPr>
  </w:style>
  <w:style w:type="paragraph" w:customStyle="1" w:styleId="ac">
    <w:name w:val="字母编号列项（一级）"/>
    <w:rsid w:val="00FF7421"/>
    <w:pPr>
      <w:numPr>
        <w:numId w:val="3"/>
      </w:numPr>
      <w:tabs>
        <w:tab w:val="left" w:pos="840"/>
      </w:tabs>
      <w:jc w:val="both"/>
    </w:pPr>
    <w:rPr>
      <w:rFonts w:ascii="宋体"/>
      <w:sz w:val="21"/>
    </w:rPr>
  </w:style>
  <w:style w:type="paragraph" w:customStyle="1" w:styleId="aff7">
    <w:name w:val="附录公式"/>
    <w:basedOn w:val="aff6"/>
    <w:next w:val="aff6"/>
    <w:link w:val="Char1"/>
    <w:rsid w:val="00FF7421"/>
  </w:style>
  <w:style w:type="paragraph" w:customStyle="1" w:styleId="af7">
    <w:name w:val="附录二级条标题"/>
    <w:basedOn w:val="aff0"/>
    <w:next w:val="aff6"/>
    <w:rsid w:val="00FF7421"/>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8">
    <w:name w:val="附录三级无"/>
    <w:basedOn w:val="afff5"/>
    <w:rsid w:val="00FF7421"/>
    <w:pPr>
      <w:tabs>
        <w:tab w:val="clear" w:pos="360"/>
      </w:tabs>
      <w:spacing w:beforeLines="0" w:afterLines="0"/>
    </w:pPr>
    <w:rPr>
      <w:rFonts w:ascii="宋体" w:eastAsia="宋体"/>
      <w:szCs w:val="21"/>
    </w:rPr>
  </w:style>
  <w:style w:type="paragraph" w:customStyle="1" w:styleId="afa">
    <w:name w:val="附录五级无"/>
    <w:basedOn w:val="afff6"/>
    <w:rsid w:val="00FF7421"/>
    <w:pPr>
      <w:tabs>
        <w:tab w:val="clear" w:pos="360"/>
      </w:tabs>
      <w:spacing w:beforeLines="0" w:afterLines="0"/>
    </w:pPr>
    <w:rPr>
      <w:rFonts w:ascii="宋体" w:eastAsia="宋体"/>
      <w:szCs w:val="21"/>
    </w:rPr>
  </w:style>
  <w:style w:type="paragraph" w:customStyle="1" w:styleId="af6">
    <w:name w:val="附录一级无"/>
    <w:basedOn w:val="afff7"/>
    <w:rsid w:val="00FF7421"/>
    <w:pPr>
      <w:spacing w:beforeLines="0" w:afterLines="0"/>
    </w:pPr>
    <w:rPr>
      <w:rFonts w:ascii="宋体" w:eastAsia="宋体"/>
      <w:szCs w:val="21"/>
    </w:rPr>
  </w:style>
  <w:style w:type="paragraph" w:customStyle="1" w:styleId="a7">
    <w:name w:val="附录图标题"/>
    <w:basedOn w:val="aff0"/>
    <w:next w:val="aff6"/>
    <w:rsid w:val="00FF7421"/>
    <w:pPr>
      <w:numPr>
        <w:ilvl w:val="1"/>
        <w:numId w:val="5"/>
      </w:numPr>
      <w:tabs>
        <w:tab w:val="left" w:pos="363"/>
      </w:tabs>
      <w:spacing w:beforeLines="50" w:afterLines="50"/>
      <w:ind w:left="0" w:firstLine="0"/>
      <w:jc w:val="center"/>
    </w:pPr>
    <w:rPr>
      <w:rFonts w:ascii="黑体" w:eastAsia="黑体"/>
      <w:szCs w:val="21"/>
    </w:rPr>
  </w:style>
  <w:style w:type="paragraph" w:customStyle="1" w:styleId="afff7">
    <w:name w:val="附录一级条标题"/>
    <w:basedOn w:val="af5"/>
    <w:next w:val="aff6"/>
    <w:rsid w:val="00FF7421"/>
    <w:pPr>
      <w:numPr>
        <w:ilvl w:val="0"/>
        <w:numId w:val="0"/>
      </w:numPr>
      <w:autoSpaceDN w:val="0"/>
      <w:spacing w:beforeLines="50" w:afterLines="50"/>
      <w:outlineLvl w:val="2"/>
    </w:pPr>
  </w:style>
  <w:style w:type="paragraph" w:customStyle="1" w:styleId="Char8">
    <w:name w:val="Char"/>
    <w:basedOn w:val="aff0"/>
    <w:rsid w:val="00FF7421"/>
  </w:style>
  <w:style w:type="paragraph" w:customStyle="1" w:styleId="Char9">
    <w:name w:val="Char"/>
    <w:basedOn w:val="aff0"/>
    <w:rsid w:val="00FF7421"/>
    <w:rPr>
      <w:szCs w:val="20"/>
    </w:rPr>
  </w:style>
  <w:style w:type="paragraph" w:customStyle="1" w:styleId="a4">
    <w:name w:val="二级无"/>
    <w:basedOn w:val="afff8"/>
    <w:rsid w:val="00FF7421"/>
    <w:rPr>
      <w:rFonts w:ascii="宋体" w:eastAsia="宋体"/>
    </w:rPr>
  </w:style>
  <w:style w:type="paragraph" w:customStyle="1" w:styleId="a2">
    <w:name w:val="章标题"/>
    <w:next w:val="aff6"/>
    <w:rsid w:val="00FF7421"/>
    <w:pPr>
      <w:numPr>
        <w:numId w:val="2"/>
      </w:numPr>
      <w:spacing w:beforeLines="100" w:afterLines="100"/>
      <w:jc w:val="both"/>
      <w:outlineLvl w:val="1"/>
    </w:pPr>
    <w:rPr>
      <w:rFonts w:ascii="黑体" w:eastAsia="黑体"/>
      <w:sz w:val="21"/>
    </w:rPr>
  </w:style>
  <w:style w:type="paragraph" w:customStyle="1" w:styleId="afff9">
    <w:name w:val="标准书眉一"/>
    <w:rsid w:val="00FF7421"/>
    <w:pPr>
      <w:jc w:val="both"/>
    </w:pPr>
  </w:style>
  <w:style w:type="paragraph" w:customStyle="1" w:styleId="af">
    <w:name w:val="示例×："/>
    <w:basedOn w:val="a2"/>
    <w:rsid w:val="00FF7421"/>
    <w:pPr>
      <w:numPr>
        <w:numId w:val="6"/>
      </w:numPr>
      <w:spacing w:beforeLines="0" w:afterLines="0"/>
      <w:outlineLvl w:val="9"/>
    </w:pPr>
    <w:rPr>
      <w:rFonts w:ascii="宋体" w:eastAsia="宋体"/>
      <w:sz w:val="18"/>
      <w:szCs w:val="18"/>
    </w:rPr>
  </w:style>
  <w:style w:type="paragraph" w:customStyle="1" w:styleId="afffa">
    <w:name w:val="发布日期"/>
    <w:rsid w:val="00FF7421"/>
    <w:rPr>
      <w:rFonts w:eastAsia="黑体"/>
      <w:sz w:val="28"/>
    </w:rPr>
  </w:style>
  <w:style w:type="paragraph" w:customStyle="1" w:styleId="afffb">
    <w:name w:val="封面一致性程度标识"/>
    <w:basedOn w:val="afff1"/>
    <w:rsid w:val="00FF7421"/>
    <w:pPr>
      <w:spacing w:before="440"/>
    </w:pPr>
    <w:rPr>
      <w:rFonts w:ascii="宋体" w:eastAsia="宋体"/>
    </w:rPr>
  </w:style>
  <w:style w:type="paragraph" w:customStyle="1" w:styleId="afffc">
    <w:name w:val="前言、引言标题"/>
    <w:next w:val="aff6"/>
    <w:rsid w:val="00FF7421"/>
    <w:pPr>
      <w:keepNext/>
      <w:pageBreakBefore/>
      <w:shd w:val="clear" w:color="FFFFFF" w:fill="FFFFFF"/>
      <w:spacing w:before="640" w:after="560"/>
      <w:jc w:val="center"/>
      <w:outlineLvl w:val="0"/>
    </w:pPr>
    <w:rPr>
      <w:rFonts w:ascii="黑体" w:eastAsia="黑体"/>
      <w:sz w:val="32"/>
    </w:rPr>
  </w:style>
  <w:style w:type="paragraph" w:customStyle="1" w:styleId="afffd">
    <w:name w:val="一级无"/>
    <w:basedOn w:val="a3"/>
    <w:rsid w:val="00FF7421"/>
    <w:pPr>
      <w:spacing w:beforeLines="0" w:afterLines="0"/>
    </w:pPr>
    <w:rPr>
      <w:rFonts w:ascii="宋体" w:eastAsia="宋体"/>
    </w:rPr>
  </w:style>
  <w:style w:type="paragraph" w:customStyle="1" w:styleId="10">
    <w:name w:val="无间隔1"/>
    <w:link w:val="NoSpacingChar"/>
    <w:rsid w:val="00FF7421"/>
    <w:rPr>
      <w:rFonts w:ascii="Calibri" w:hAnsi="Calibri"/>
      <w:sz w:val="22"/>
      <w:szCs w:val="22"/>
    </w:rPr>
  </w:style>
  <w:style w:type="paragraph" w:customStyle="1" w:styleId="af3">
    <w:name w:val="正文图标题"/>
    <w:next w:val="aff6"/>
    <w:rsid w:val="00FF7421"/>
    <w:pPr>
      <w:numPr>
        <w:numId w:val="7"/>
      </w:numPr>
      <w:tabs>
        <w:tab w:val="left" w:pos="360"/>
      </w:tabs>
      <w:spacing w:beforeLines="50" w:afterLines="50"/>
      <w:jc w:val="center"/>
    </w:pPr>
    <w:rPr>
      <w:rFonts w:ascii="黑体" w:eastAsia="黑体"/>
      <w:sz w:val="21"/>
    </w:rPr>
  </w:style>
  <w:style w:type="paragraph" w:customStyle="1" w:styleId="Style21">
    <w:name w:val="_Style 21"/>
    <w:basedOn w:val="aff0"/>
    <w:rsid w:val="00FF7421"/>
    <w:rPr>
      <w:rFonts w:ascii="Calibri" w:hAnsi="Calibri"/>
      <w:szCs w:val="22"/>
    </w:rPr>
  </w:style>
  <w:style w:type="paragraph" w:customStyle="1" w:styleId="13">
    <w:name w:val="列出段落1"/>
    <w:basedOn w:val="aff0"/>
    <w:rsid w:val="00FF7421"/>
    <w:pPr>
      <w:ind w:firstLineChars="200" w:firstLine="420"/>
    </w:pPr>
    <w:rPr>
      <w:rFonts w:ascii="Calibri" w:hAnsi="Calibri"/>
      <w:szCs w:val="22"/>
    </w:rPr>
  </w:style>
  <w:style w:type="paragraph" w:customStyle="1" w:styleId="afffe">
    <w:name w:val="标准书脚_奇数页"/>
    <w:rsid w:val="00FF7421"/>
    <w:pPr>
      <w:spacing w:before="120"/>
      <w:ind w:right="198"/>
      <w:jc w:val="right"/>
    </w:pPr>
    <w:rPr>
      <w:rFonts w:ascii="宋体"/>
      <w:sz w:val="18"/>
      <w:szCs w:val="18"/>
    </w:rPr>
  </w:style>
  <w:style w:type="paragraph" w:customStyle="1" w:styleId="a0">
    <w:name w:val="注×："/>
    <w:rsid w:val="00FF7421"/>
    <w:pPr>
      <w:widowControl w:val="0"/>
      <w:numPr>
        <w:numId w:val="8"/>
      </w:numPr>
      <w:autoSpaceDE w:val="0"/>
      <w:autoSpaceDN w:val="0"/>
      <w:jc w:val="both"/>
    </w:pPr>
    <w:rPr>
      <w:rFonts w:ascii="宋体"/>
      <w:sz w:val="18"/>
      <w:szCs w:val="18"/>
    </w:rPr>
  </w:style>
  <w:style w:type="paragraph" w:customStyle="1" w:styleId="afff1">
    <w:name w:val="封面标准英文名称"/>
    <w:basedOn w:val="affff"/>
    <w:rsid w:val="00FF7421"/>
    <w:pPr>
      <w:spacing w:before="370" w:line="400" w:lineRule="exact"/>
    </w:pPr>
    <w:rPr>
      <w:rFonts w:ascii="Times New Roman"/>
      <w:sz w:val="28"/>
      <w:szCs w:val="28"/>
    </w:rPr>
  </w:style>
  <w:style w:type="paragraph" w:customStyle="1" w:styleId="af1">
    <w:name w:val="附录表标号"/>
    <w:basedOn w:val="aff0"/>
    <w:next w:val="aff6"/>
    <w:rsid w:val="00FF7421"/>
    <w:pPr>
      <w:numPr>
        <w:numId w:val="9"/>
      </w:numPr>
      <w:tabs>
        <w:tab w:val="clear" w:pos="0"/>
      </w:tabs>
      <w:spacing w:line="14" w:lineRule="exact"/>
      <w:ind w:left="811" w:hanging="448"/>
      <w:jc w:val="center"/>
      <w:outlineLvl w:val="0"/>
    </w:pPr>
    <w:rPr>
      <w:color w:val="FFFFFF"/>
    </w:rPr>
  </w:style>
  <w:style w:type="paragraph" w:customStyle="1" w:styleId="affff">
    <w:name w:val="封面标准名称"/>
    <w:rsid w:val="00FF7421"/>
    <w:pPr>
      <w:widowControl w:val="0"/>
      <w:spacing w:line="680" w:lineRule="exact"/>
      <w:jc w:val="center"/>
      <w:textAlignment w:val="center"/>
    </w:pPr>
    <w:rPr>
      <w:rFonts w:ascii="黑体" w:eastAsia="黑体"/>
      <w:sz w:val="52"/>
    </w:rPr>
  </w:style>
  <w:style w:type="paragraph" w:customStyle="1" w:styleId="af2">
    <w:name w:val="附录表标题"/>
    <w:basedOn w:val="aff0"/>
    <w:next w:val="aff6"/>
    <w:rsid w:val="00FF7421"/>
    <w:pPr>
      <w:numPr>
        <w:ilvl w:val="1"/>
        <w:numId w:val="9"/>
      </w:numPr>
      <w:tabs>
        <w:tab w:val="left" w:pos="180"/>
      </w:tabs>
      <w:spacing w:beforeLines="50" w:afterLines="50"/>
      <w:ind w:left="0" w:firstLine="0"/>
      <w:jc w:val="center"/>
    </w:pPr>
    <w:rPr>
      <w:rFonts w:ascii="黑体" w:eastAsia="黑体"/>
      <w:szCs w:val="21"/>
    </w:rPr>
  </w:style>
  <w:style w:type="paragraph" w:customStyle="1" w:styleId="affff0">
    <w:name w:val="附录标题"/>
    <w:basedOn w:val="aff6"/>
    <w:next w:val="aff6"/>
    <w:rsid w:val="00FF7421"/>
    <w:pPr>
      <w:ind w:firstLineChars="0" w:firstLine="0"/>
      <w:jc w:val="center"/>
    </w:pPr>
    <w:rPr>
      <w:rFonts w:ascii="黑体" w:eastAsia="黑体"/>
    </w:rPr>
  </w:style>
  <w:style w:type="paragraph" w:customStyle="1" w:styleId="22">
    <w:name w:val="封面一致性程度标识2"/>
    <w:basedOn w:val="afffb"/>
    <w:rsid w:val="00FF7421"/>
  </w:style>
  <w:style w:type="paragraph" w:customStyle="1" w:styleId="23">
    <w:name w:val="封面标准文稿类别2"/>
    <w:basedOn w:val="affff1"/>
    <w:rsid w:val="00FF7421"/>
  </w:style>
  <w:style w:type="paragraph" w:customStyle="1" w:styleId="affff2">
    <w:name w:val="目次、标准名称标题"/>
    <w:basedOn w:val="aff0"/>
    <w:next w:val="aff6"/>
    <w:rsid w:val="00FF7421"/>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8">
    <w:name w:val="二级条标题"/>
    <w:basedOn w:val="a3"/>
    <w:next w:val="aff6"/>
    <w:rsid w:val="00FF7421"/>
    <w:pPr>
      <w:numPr>
        <w:ilvl w:val="0"/>
        <w:numId w:val="0"/>
      </w:numPr>
      <w:spacing w:beforeLines="0" w:afterLines="0"/>
      <w:ind w:left="315"/>
      <w:outlineLvl w:val="3"/>
    </w:pPr>
  </w:style>
  <w:style w:type="paragraph" w:customStyle="1" w:styleId="affff3">
    <w:name w:val="示例内容"/>
    <w:rsid w:val="00FF7421"/>
    <w:pPr>
      <w:ind w:firstLineChars="200" w:firstLine="200"/>
    </w:pPr>
    <w:rPr>
      <w:rFonts w:ascii="宋体"/>
      <w:sz w:val="18"/>
      <w:szCs w:val="18"/>
    </w:rPr>
  </w:style>
  <w:style w:type="paragraph" w:customStyle="1" w:styleId="a8">
    <w:name w:val="列项——（一级）"/>
    <w:rsid w:val="00FF7421"/>
    <w:pPr>
      <w:widowControl w:val="0"/>
      <w:numPr>
        <w:numId w:val="10"/>
      </w:numPr>
      <w:jc w:val="both"/>
    </w:pPr>
    <w:rPr>
      <w:rFonts w:ascii="宋体"/>
      <w:sz w:val="21"/>
    </w:rPr>
  </w:style>
  <w:style w:type="paragraph" w:customStyle="1" w:styleId="a1">
    <w:name w:val="注×：（正文）"/>
    <w:rsid w:val="00FF7421"/>
    <w:pPr>
      <w:numPr>
        <w:numId w:val="11"/>
      </w:numPr>
      <w:jc w:val="both"/>
    </w:pPr>
    <w:rPr>
      <w:rFonts w:ascii="宋体"/>
      <w:sz w:val="18"/>
      <w:szCs w:val="18"/>
    </w:rPr>
  </w:style>
  <w:style w:type="paragraph" w:customStyle="1" w:styleId="affff4">
    <w:name w:val="三级条标题"/>
    <w:basedOn w:val="afff8"/>
    <w:next w:val="aff6"/>
    <w:rsid w:val="00FF7421"/>
    <w:pPr>
      <w:numPr>
        <w:ilvl w:val="3"/>
      </w:numPr>
      <w:ind w:left="315"/>
      <w:outlineLvl w:val="4"/>
    </w:pPr>
  </w:style>
  <w:style w:type="paragraph" w:customStyle="1" w:styleId="affff5">
    <w:name w:val="发布部门"/>
    <w:next w:val="aff6"/>
    <w:rsid w:val="00FF7421"/>
    <w:pPr>
      <w:jc w:val="center"/>
    </w:pPr>
    <w:rPr>
      <w:rFonts w:ascii="宋体"/>
      <w:b/>
      <w:spacing w:val="20"/>
      <w:w w:val="135"/>
      <w:sz w:val="28"/>
    </w:rPr>
  </w:style>
  <w:style w:type="paragraph" w:customStyle="1" w:styleId="af9">
    <w:name w:val="附录四级无"/>
    <w:basedOn w:val="affff6"/>
    <w:rsid w:val="00FF7421"/>
    <w:pPr>
      <w:tabs>
        <w:tab w:val="clear" w:pos="360"/>
      </w:tabs>
      <w:spacing w:beforeLines="0" w:afterLines="0"/>
    </w:pPr>
    <w:rPr>
      <w:rFonts w:ascii="宋体" w:eastAsia="宋体"/>
      <w:szCs w:val="21"/>
    </w:rPr>
  </w:style>
  <w:style w:type="paragraph" w:customStyle="1" w:styleId="afb">
    <w:name w:val="附录字母编号列项（一级）"/>
    <w:rsid w:val="00FF7421"/>
    <w:pPr>
      <w:numPr>
        <w:numId w:val="12"/>
      </w:numPr>
      <w:tabs>
        <w:tab w:val="left" w:pos="839"/>
      </w:tabs>
    </w:pPr>
    <w:rPr>
      <w:rFonts w:ascii="宋体"/>
      <w:sz w:val="21"/>
    </w:rPr>
  </w:style>
  <w:style w:type="paragraph" w:customStyle="1" w:styleId="affff7">
    <w:name w:val="列项说明"/>
    <w:basedOn w:val="aff0"/>
    <w:rsid w:val="00FF7421"/>
    <w:pPr>
      <w:adjustRightInd w:val="0"/>
      <w:spacing w:line="320" w:lineRule="exact"/>
      <w:ind w:leftChars="200" w:left="400" w:hangingChars="200" w:hanging="200"/>
      <w:jc w:val="left"/>
      <w:textAlignment w:val="baseline"/>
    </w:pPr>
    <w:rPr>
      <w:rFonts w:ascii="宋体"/>
      <w:kern w:val="0"/>
      <w:szCs w:val="20"/>
    </w:rPr>
  </w:style>
  <w:style w:type="paragraph" w:customStyle="1" w:styleId="a">
    <w:name w:val="图表脚注说明"/>
    <w:basedOn w:val="aff0"/>
    <w:rsid w:val="00FF7421"/>
    <w:pPr>
      <w:numPr>
        <w:numId w:val="13"/>
      </w:numPr>
    </w:pPr>
    <w:rPr>
      <w:rFonts w:ascii="宋体"/>
      <w:sz w:val="18"/>
      <w:szCs w:val="18"/>
    </w:rPr>
  </w:style>
  <w:style w:type="paragraph" w:customStyle="1" w:styleId="affff8">
    <w:name w:val="终结线"/>
    <w:basedOn w:val="aff0"/>
    <w:rsid w:val="00FF7421"/>
  </w:style>
  <w:style w:type="paragraph" w:customStyle="1" w:styleId="affff9">
    <w:name w:val="示例后文字"/>
    <w:basedOn w:val="aff6"/>
    <w:next w:val="aff6"/>
    <w:rsid w:val="00FF7421"/>
    <w:pPr>
      <w:ind w:firstLine="360"/>
    </w:pPr>
    <w:rPr>
      <w:sz w:val="18"/>
    </w:rPr>
  </w:style>
  <w:style w:type="paragraph" w:customStyle="1" w:styleId="afe">
    <w:name w:val="首示例"/>
    <w:next w:val="aff6"/>
    <w:link w:val="Char4"/>
    <w:rsid w:val="00FF7421"/>
    <w:pPr>
      <w:numPr>
        <w:numId w:val="14"/>
      </w:numPr>
      <w:tabs>
        <w:tab w:val="left" w:pos="360"/>
      </w:tabs>
      <w:ind w:firstLine="0"/>
    </w:pPr>
    <w:rPr>
      <w:rFonts w:ascii="宋体" w:hAnsi="宋体"/>
      <w:kern w:val="2"/>
      <w:sz w:val="18"/>
      <w:szCs w:val="18"/>
    </w:rPr>
  </w:style>
  <w:style w:type="paragraph" w:customStyle="1" w:styleId="affffa">
    <w:name w:val="文献分类号"/>
    <w:rsid w:val="00FF7421"/>
    <w:pPr>
      <w:widowControl w:val="0"/>
      <w:textAlignment w:val="center"/>
    </w:pPr>
    <w:rPr>
      <w:rFonts w:ascii="黑体" w:eastAsia="黑体"/>
      <w:sz w:val="21"/>
      <w:szCs w:val="21"/>
    </w:rPr>
  </w:style>
  <w:style w:type="paragraph" w:customStyle="1" w:styleId="24">
    <w:name w:val="封面标准名称2"/>
    <w:basedOn w:val="affff"/>
    <w:rsid w:val="00FF7421"/>
    <w:pPr>
      <w:spacing w:beforeLines="630"/>
    </w:pPr>
  </w:style>
  <w:style w:type="paragraph" w:customStyle="1" w:styleId="affffb">
    <w:name w:val="正文表标题"/>
    <w:next w:val="aff6"/>
    <w:rsid w:val="00FF7421"/>
    <w:pPr>
      <w:tabs>
        <w:tab w:val="left" w:pos="360"/>
      </w:tabs>
      <w:spacing w:beforeLines="50" w:afterLines="50"/>
      <w:jc w:val="center"/>
    </w:pPr>
    <w:rPr>
      <w:rFonts w:ascii="黑体" w:eastAsia="黑体"/>
      <w:sz w:val="21"/>
    </w:rPr>
  </w:style>
  <w:style w:type="paragraph" w:customStyle="1" w:styleId="25">
    <w:name w:val="列出段落2"/>
    <w:basedOn w:val="aff0"/>
    <w:rsid w:val="00FF7421"/>
    <w:pPr>
      <w:ind w:firstLineChars="200" w:firstLine="420"/>
    </w:pPr>
    <w:rPr>
      <w:rFonts w:ascii="Calibri" w:hAnsi="Calibri"/>
      <w:szCs w:val="22"/>
    </w:rPr>
  </w:style>
  <w:style w:type="paragraph" w:customStyle="1" w:styleId="14">
    <w:name w:val="1"/>
    <w:basedOn w:val="aff0"/>
    <w:rsid w:val="00FF7421"/>
    <w:rPr>
      <w:rFonts w:ascii="Calibri" w:hAnsi="Calibri"/>
      <w:szCs w:val="22"/>
    </w:rPr>
  </w:style>
  <w:style w:type="paragraph" w:customStyle="1" w:styleId="affffc">
    <w:name w:val="其他标准标志"/>
    <w:basedOn w:val="affffd"/>
    <w:rsid w:val="00FF7421"/>
    <w:rPr>
      <w:w w:val="130"/>
    </w:rPr>
  </w:style>
  <w:style w:type="paragraph" w:customStyle="1" w:styleId="affffe">
    <w:name w:val="其他发布部门"/>
    <w:basedOn w:val="affff5"/>
    <w:rsid w:val="00FF7421"/>
    <w:pPr>
      <w:spacing w:line="0" w:lineRule="atLeast"/>
    </w:pPr>
    <w:rPr>
      <w:rFonts w:ascii="黑体" w:eastAsia="黑体"/>
      <w:b w:val="0"/>
    </w:rPr>
  </w:style>
  <w:style w:type="paragraph" w:customStyle="1" w:styleId="ae">
    <w:name w:val="编号列项（三级）"/>
    <w:rsid w:val="00FF7421"/>
    <w:pPr>
      <w:numPr>
        <w:ilvl w:val="2"/>
        <w:numId w:val="3"/>
      </w:numPr>
      <w:tabs>
        <w:tab w:val="left" w:pos="0"/>
      </w:tabs>
    </w:pPr>
    <w:rPr>
      <w:rFonts w:ascii="宋体"/>
      <w:sz w:val="21"/>
    </w:rPr>
  </w:style>
  <w:style w:type="paragraph" w:customStyle="1" w:styleId="afff4">
    <w:name w:val="四级条标题"/>
    <w:basedOn w:val="affff4"/>
    <w:next w:val="aff6"/>
    <w:rsid w:val="00FF7421"/>
    <w:pPr>
      <w:numPr>
        <w:ilvl w:val="4"/>
      </w:numPr>
      <w:ind w:left="315"/>
      <w:outlineLvl w:val="5"/>
    </w:pPr>
  </w:style>
  <w:style w:type="paragraph" w:customStyle="1" w:styleId="afffff">
    <w:name w:val="参考文献"/>
    <w:basedOn w:val="aff0"/>
    <w:next w:val="aff6"/>
    <w:rsid w:val="00FF7421"/>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封面标准文稿类别"/>
    <w:basedOn w:val="afffb"/>
    <w:rsid w:val="00FF7421"/>
    <w:pPr>
      <w:spacing w:after="160" w:line="240" w:lineRule="auto"/>
    </w:pPr>
    <w:rPr>
      <w:sz w:val="24"/>
    </w:rPr>
  </w:style>
  <w:style w:type="paragraph" w:customStyle="1" w:styleId="afffff0">
    <w:name w:val="封面正文"/>
    <w:rsid w:val="00FF7421"/>
    <w:pPr>
      <w:jc w:val="both"/>
    </w:pPr>
  </w:style>
  <w:style w:type="paragraph" w:customStyle="1" w:styleId="afffff1">
    <w:name w:val="附录二级无"/>
    <w:basedOn w:val="af7"/>
    <w:rsid w:val="00FF7421"/>
    <w:pPr>
      <w:tabs>
        <w:tab w:val="clear" w:pos="360"/>
      </w:tabs>
      <w:spacing w:beforeLines="0" w:afterLines="0"/>
    </w:pPr>
    <w:rPr>
      <w:rFonts w:ascii="宋体" w:eastAsia="宋体"/>
      <w:szCs w:val="21"/>
    </w:rPr>
  </w:style>
  <w:style w:type="paragraph" w:customStyle="1" w:styleId="afffff2">
    <w:name w:val="附录公式编号制表符"/>
    <w:basedOn w:val="aff0"/>
    <w:next w:val="aff6"/>
    <w:rsid w:val="00FF7421"/>
    <w:pPr>
      <w:widowControl/>
      <w:tabs>
        <w:tab w:val="center" w:pos="4201"/>
        <w:tab w:val="right" w:leader="dot" w:pos="9298"/>
      </w:tabs>
      <w:autoSpaceDE w:val="0"/>
      <w:autoSpaceDN w:val="0"/>
    </w:pPr>
    <w:rPr>
      <w:rFonts w:ascii="宋体"/>
      <w:kern w:val="0"/>
      <w:szCs w:val="20"/>
    </w:rPr>
  </w:style>
  <w:style w:type="paragraph" w:customStyle="1" w:styleId="afc">
    <w:name w:val="附录数字编号列项（二级）"/>
    <w:rsid w:val="00FF7421"/>
    <w:pPr>
      <w:numPr>
        <w:ilvl w:val="1"/>
        <w:numId w:val="12"/>
      </w:numPr>
      <w:tabs>
        <w:tab w:val="left" w:pos="840"/>
      </w:tabs>
    </w:pPr>
    <w:rPr>
      <w:rFonts w:ascii="宋体"/>
      <w:sz w:val="21"/>
    </w:rPr>
  </w:style>
  <w:style w:type="paragraph" w:customStyle="1" w:styleId="a6">
    <w:name w:val="附录图标号"/>
    <w:basedOn w:val="aff0"/>
    <w:rsid w:val="00FF7421"/>
    <w:pPr>
      <w:keepNext/>
      <w:pageBreakBefore/>
      <w:widowControl/>
      <w:numPr>
        <w:numId w:val="5"/>
      </w:numPr>
      <w:spacing w:line="14" w:lineRule="exact"/>
      <w:ind w:left="0" w:firstLine="363"/>
      <w:jc w:val="center"/>
      <w:outlineLvl w:val="0"/>
    </w:pPr>
    <w:rPr>
      <w:color w:val="FFFFFF"/>
    </w:rPr>
  </w:style>
  <w:style w:type="paragraph" w:customStyle="1" w:styleId="af5">
    <w:name w:val="附录章标题"/>
    <w:next w:val="aff6"/>
    <w:rsid w:val="00FF7421"/>
    <w:pPr>
      <w:numPr>
        <w:ilvl w:val="1"/>
        <w:numId w:val="4"/>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6">
    <w:name w:val="附录五级条标题"/>
    <w:basedOn w:val="affff6"/>
    <w:next w:val="aff6"/>
    <w:rsid w:val="00FF7421"/>
    <w:pPr>
      <w:numPr>
        <w:ilvl w:val="0"/>
      </w:numPr>
      <w:outlineLvl w:val="6"/>
    </w:pPr>
  </w:style>
  <w:style w:type="paragraph" w:customStyle="1" w:styleId="26">
    <w:name w:val="封面标准文稿编辑信息2"/>
    <w:basedOn w:val="afffff3"/>
    <w:rsid w:val="00FF7421"/>
  </w:style>
  <w:style w:type="paragraph" w:customStyle="1" w:styleId="afffff4">
    <w:name w:val="注："/>
    <w:next w:val="aff6"/>
    <w:rsid w:val="00FF7421"/>
    <w:pPr>
      <w:widowControl w:val="0"/>
      <w:autoSpaceDE w:val="0"/>
      <w:autoSpaceDN w:val="0"/>
      <w:ind w:left="726" w:hanging="363"/>
      <w:jc w:val="both"/>
    </w:pPr>
    <w:rPr>
      <w:rFonts w:ascii="宋体"/>
      <w:sz w:val="18"/>
      <w:szCs w:val="18"/>
    </w:rPr>
  </w:style>
  <w:style w:type="paragraph" w:customStyle="1" w:styleId="afffff5">
    <w:name w:val="封面标准代替信息"/>
    <w:rsid w:val="00FF7421"/>
    <w:pPr>
      <w:spacing w:before="57" w:line="280" w:lineRule="exact"/>
      <w:jc w:val="right"/>
    </w:pPr>
    <w:rPr>
      <w:rFonts w:ascii="宋体"/>
      <w:sz w:val="21"/>
      <w:szCs w:val="21"/>
    </w:rPr>
  </w:style>
  <w:style w:type="paragraph" w:customStyle="1" w:styleId="ad">
    <w:name w:val="数字编号列项（二级）"/>
    <w:rsid w:val="00FF7421"/>
    <w:pPr>
      <w:numPr>
        <w:ilvl w:val="1"/>
        <w:numId w:val="3"/>
      </w:numPr>
      <w:tabs>
        <w:tab w:val="left" w:pos="1260"/>
      </w:tabs>
      <w:jc w:val="both"/>
    </w:pPr>
    <w:rPr>
      <w:rFonts w:ascii="宋体"/>
      <w:sz w:val="21"/>
    </w:rPr>
  </w:style>
  <w:style w:type="paragraph" w:customStyle="1" w:styleId="afffff6">
    <w:name w:val="标准书眉_偶数页"/>
    <w:basedOn w:val="afffff7"/>
    <w:next w:val="aff0"/>
    <w:rsid w:val="00FF7421"/>
    <w:pPr>
      <w:jc w:val="left"/>
    </w:pPr>
  </w:style>
  <w:style w:type="paragraph" w:customStyle="1" w:styleId="afffff8">
    <w:name w:val="三级无"/>
    <w:basedOn w:val="affff4"/>
    <w:rsid w:val="00FF7421"/>
    <w:rPr>
      <w:rFonts w:ascii="宋体" w:eastAsia="宋体"/>
    </w:rPr>
  </w:style>
  <w:style w:type="paragraph" w:customStyle="1" w:styleId="Date1">
    <w:name w:val="Date1"/>
    <w:basedOn w:val="aff0"/>
    <w:next w:val="aff0"/>
    <w:rsid w:val="00FF7421"/>
    <w:pPr>
      <w:ind w:leftChars="2500" w:left="100"/>
    </w:pPr>
    <w:rPr>
      <w:rFonts w:ascii="Calibri" w:hAnsi="Calibri"/>
      <w:szCs w:val="22"/>
    </w:rPr>
  </w:style>
  <w:style w:type="paragraph" w:customStyle="1" w:styleId="afffff9">
    <w:name w:val="四级无"/>
    <w:basedOn w:val="afff4"/>
    <w:rsid w:val="00FF7421"/>
    <w:pPr>
      <w:numPr>
        <w:ilvl w:val="0"/>
      </w:numPr>
    </w:pPr>
    <w:rPr>
      <w:rFonts w:ascii="宋体" w:eastAsia="宋体"/>
    </w:rPr>
  </w:style>
  <w:style w:type="paragraph" w:customStyle="1" w:styleId="afffffa">
    <w:name w:val="条文脚注"/>
    <w:basedOn w:val="ab"/>
    <w:rsid w:val="00FF7421"/>
    <w:pPr>
      <w:numPr>
        <w:numId w:val="0"/>
      </w:numPr>
      <w:tabs>
        <w:tab w:val="left" w:pos="0"/>
      </w:tabs>
      <w:jc w:val="both"/>
    </w:pPr>
  </w:style>
  <w:style w:type="paragraph" w:customStyle="1" w:styleId="ListParagraph1">
    <w:name w:val="List Paragraph1"/>
    <w:basedOn w:val="aff0"/>
    <w:rsid w:val="00FF7421"/>
    <w:pPr>
      <w:ind w:firstLineChars="200" w:firstLine="420"/>
    </w:pPr>
    <w:rPr>
      <w:rFonts w:ascii="Calibri" w:hAnsi="Calibri"/>
      <w:szCs w:val="22"/>
    </w:rPr>
  </w:style>
  <w:style w:type="paragraph" w:customStyle="1" w:styleId="aff6">
    <w:name w:val="段"/>
    <w:link w:val="Char0"/>
    <w:rsid w:val="00FF7421"/>
    <w:pPr>
      <w:tabs>
        <w:tab w:val="center" w:pos="4201"/>
        <w:tab w:val="right" w:leader="dot" w:pos="9298"/>
      </w:tabs>
      <w:autoSpaceDE w:val="0"/>
      <w:autoSpaceDN w:val="0"/>
      <w:ind w:firstLineChars="200" w:firstLine="420"/>
      <w:jc w:val="both"/>
    </w:pPr>
    <w:rPr>
      <w:rFonts w:ascii="宋体"/>
      <w:sz w:val="21"/>
    </w:rPr>
  </w:style>
  <w:style w:type="paragraph" w:customStyle="1" w:styleId="27">
    <w:name w:val="封面标准号2"/>
    <w:rsid w:val="00FF7421"/>
    <w:pPr>
      <w:spacing w:before="357" w:line="280" w:lineRule="exact"/>
      <w:jc w:val="right"/>
    </w:pPr>
    <w:rPr>
      <w:rFonts w:ascii="黑体" w:eastAsia="黑体"/>
      <w:sz w:val="28"/>
      <w:szCs w:val="28"/>
    </w:rPr>
  </w:style>
  <w:style w:type="paragraph" w:customStyle="1" w:styleId="afffffb">
    <w:name w:val="目次、索引正文"/>
    <w:rsid w:val="00FF7421"/>
    <w:pPr>
      <w:spacing w:line="320" w:lineRule="exact"/>
      <w:jc w:val="both"/>
    </w:pPr>
    <w:rPr>
      <w:rFonts w:ascii="宋体"/>
      <w:sz w:val="21"/>
    </w:rPr>
  </w:style>
  <w:style w:type="paragraph" w:customStyle="1" w:styleId="afffff7">
    <w:name w:val="标准书眉_奇数页"/>
    <w:next w:val="aff0"/>
    <w:rsid w:val="00FF7421"/>
    <w:pPr>
      <w:tabs>
        <w:tab w:val="center" w:pos="4154"/>
        <w:tab w:val="right" w:pos="8306"/>
      </w:tabs>
      <w:spacing w:after="220"/>
      <w:jc w:val="right"/>
    </w:pPr>
    <w:rPr>
      <w:rFonts w:ascii="黑体" w:eastAsia="黑体"/>
      <w:sz w:val="21"/>
      <w:szCs w:val="21"/>
    </w:rPr>
  </w:style>
  <w:style w:type="paragraph" w:customStyle="1" w:styleId="15">
    <w:name w:val="封面标准号1"/>
    <w:rsid w:val="00FF7421"/>
    <w:pPr>
      <w:widowControl w:val="0"/>
      <w:kinsoku w:val="0"/>
      <w:overflowPunct w:val="0"/>
      <w:autoSpaceDE w:val="0"/>
      <w:autoSpaceDN w:val="0"/>
      <w:spacing w:before="308"/>
      <w:jc w:val="right"/>
      <w:textAlignment w:val="center"/>
    </w:pPr>
    <w:rPr>
      <w:sz w:val="28"/>
    </w:rPr>
  </w:style>
  <w:style w:type="paragraph" w:customStyle="1" w:styleId="af4">
    <w:name w:val="附录标识"/>
    <w:basedOn w:val="aff0"/>
    <w:next w:val="aff6"/>
    <w:rsid w:val="00FF7421"/>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c">
    <w:name w:val="列项说明数字编号"/>
    <w:rsid w:val="00FF7421"/>
    <w:pPr>
      <w:ind w:leftChars="400" w:left="600" w:hangingChars="200" w:hanging="200"/>
    </w:pPr>
    <w:rPr>
      <w:rFonts w:ascii="宋体"/>
      <w:sz w:val="21"/>
    </w:rPr>
  </w:style>
  <w:style w:type="paragraph" w:customStyle="1" w:styleId="afff5">
    <w:name w:val="附录三级条标题"/>
    <w:basedOn w:val="af7"/>
    <w:next w:val="aff6"/>
    <w:rsid w:val="00FF7421"/>
    <w:pPr>
      <w:numPr>
        <w:ilvl w:val="0"/>
        <w:numId w:val="0"/>
      </w:numPr>
      <w:outlineLvl w:val="4"/>
    </w:pPr>
  </w:style>
  <w:style w:type="paragraph" w:styleId="41">
    <w:name w:val="toc 4"/>
    <w:basedOn w:val="aff0"/>
    <w:next w:val="aff0"/>
    <w:rsid w:val="00FF7421"/>
    <w:pPr>
      <w:ind w:leftChars="600" w:left="1260"/>
    </w:pPr>
  </w:style>
  <w:style w:type="paragraph" w:styleId="7">
    <w:name w:val="toc 7"/>
    <w:basedOn w:val="aff0"/>
    <w:next w:val="aff0"/>
    <w:rsid w:val="00FF7421"/>
    <w:pPr>
      <w:ind w:leftChars="1200" w:left="2520"/>
    </w:pPr>
  </w:style>
  <w:style w:type="paragraph" w:styleId="afffffd">
    <w:name w:val="index heading"/>
    <w:basedOn w:val="aff0"/>
    <w:next w:val="11"/>
    <w:rsid w:val="00FF7421"/>
    <w:pPr>
      <w:spacing w:before="120" w:after="120"/>
      <w:jc w:val="center"/>
    </w:pPr>
    <w:rPr>
      <w:rFonts w:ascii="Calibri" w:hAnsi="Calibri"/>
      <w:b/>
      <w:bCs/>
      <w:iCs/>
      <w:szCs w:val="20"/>
    </w:rPr>
  </w:style>
  <w:style w:type="paragraph" w:styleId="28">
    <w:name w:val="index 2"/>
    <w:basedOn w:val="aff0"/>
    <w:next w:val="aff0"/>
    <w:rsid w:val="00FF7421"/>
    <w:pPr>
      <w:ind w:left="420" w:hanging="210"/>
      <w:jc w:val="left"/>
    </w:pPr>
    <w:rPr>
      <w:rFonts w:ascii="Calibri" w:hAnsi="Calibri"/>
      <w:sz w:val="20"/>
      <w:szCs w:val="20"/>
    </w:rPr>
  </w:style>
  <w:style w:type="paragraph" w:styleId="70">
    <w:name w:val="index 7"/>
    <w:basedOn w:val="aff0"/>
    <w:next w:val="aff0"/>
    <w:rsid w:val="00FF7421"/>
    <w:pPr>
      <w:ind w:left="1470" w:hanging="210"/>
      <w:jc w:val="left"/>
    </w:pPr>
    <w:rPr>
      <w:rFonts w:ascii="Calibri" w:hAnsi="Calibri"/>
      <w:sz w:val="20"/>
      <w:szCs w:val="20"/>
    </w:rPr>
  </w:style>
  <w:style w:type="paragraph" w:styleId="50">
    <w:name w:val="index 5"/>
    <w:basedOn w:val="aff0"/>
    <w:next w:val="aff0"/>
    <w:rsid w:val="00FF7421"/>
    <w:pPr>
      <w:ind w:left="1050" w:hanging="210"/>
      <w:jc w:val="left"/>
    </w:pPr>
    <w:rPr>
      <w:rFonts w:ascii="Calibri" w:hAnsi="Calibri"/>
      <w:sz w:val="20"/>
      <w:szCs w:val="20"/>
    </w:rPr>
  </w:style>
  <w:style w:type="paragraph" w:styleId="aff5">
    <w:name w:val="annotation subject"/>
    <w:basedOn w:val="aff8"/>
    <w:next w:val="aff8"/>
    <w:link w:val="Char"/>
    <w:rsid w:val="00FF7421"/>
    <w:rPr>
      <w:b/>
      <w:bCs/>
    </w:rPr>
  </w:style>
  <w:style w:type="paragraph" w:styleId="afffffe">
    <w:name w:val="Normal (Web)"/>
    <w:basedOn w:val="aff0"/>
    <w:rsid w:val="00FF7421"/>
    <w:rPr>
      <w:sz w:val="24"/>
    </w:rPr>
  </w:style>
  <w:style w:type="paragraph" w:styleId="aff9">
    <w:name w:val="footer"/>
    <w:basedOn w:val="aff0"/>
    <w:link w:val="Char3"/>
    <w:rsid w:val="00FF7421"/>
    <w:pPr>
      <w:snapToGrid w:val="0"/>
      <w:ind w:rightChars="100" w:right="210"/>
      <w:jc w:val="right"/>
    </w:pPr>
    <w:rPr>
      <w:sz w:val="18"/>
      <w:szCs w:val="18"/>
    </w:rPr>
  </w:style>
  <w:style w:type="paragraph" w:styleId="60">
    <w:name w:val="toc 6"/>
    <w:basedOn w:val="aff0"/>
    <w:next w:val="aff0"/>
    <w:rsid w:val="00FF7421"/>
    <w:pPr>
      <w:ind w:leftChars="1000" w:left="2100"/>
    </w:pPr>
  </w:style>
  <w:style w:type="paragraph" w:styleId="affffff">
    <w:name w:val="caption"/>
    <w:basedOn w:val="aff0"/>
    <w:next w:val="aff0"/>
    <w:qFormat/>
    <w:rsid w:val="00FF7421"/>
    <w:pPr>
      <w:spacing w:before="152" w:after="160"/>
    </w:pPr>
    <w:rPr>
      <w:rFonts w:ascii="Arial" w:eastAsia="黑体" w:hAnsi="Arial" w:cs="Arial"/>
      <w:sz w:val="20"/>
      <w:szCs w:val="20"/>
    </w:rPr>
  </w:style>
  <w:style w:type="paragraph" w:styleId="affa">
    <w:name w:val="Balloon Text"/>
    <w:basedOn w:val="aff0"/>
    <w:link w:val="Char5"/>
    <w:rsid w:val="00FF7421"/>
    <w:rPr>
      <w:sz w:val="18"/>
      <w:szCs w:val="18"/>
    </w:rPr>
  </w:style>
  <w:style w:type="paragraph" w:styleId="ab">
    <w:name w:val="footnote text"/>
    <w:basedOn w:val="aff0"/>
    <w:rsid w:val="00FF7421"/>
    <w:pPr>
      <w:numPr>
        <w:numId w:val="15"/>
      </w:numPr>
      <w:tabs>
        <w:tab w:val="left" w:pos="0"/>
      </w:tabs>
      <w:snapToGrid w:val="0"/>
      <w:jc w:val="left"/>
    </w:pPr>
    <w:rPr>
      <w:rFonts w:ascii="宋体"/>
      <w:sz w:val="18"/>
      <w:szCs w:val="18"/>
    </w:rPr>
  </w:style>
  <w:style w:type="paragraph" w:customStyle="1" w:styleId="affffff0">
    <w:name w:val="注：（正文）"/>
    <w:basedOn w:val="afffff4"/>
    <w:next w:val="aff6"/>
    <w:rsid w:val="00FF7421"/>
  </w:style>
  <w:style w:type="paragraph" w:customStyle="1" w:styleId="aff">
    <w:name w:val="示例"/>
    <w:next w:val="affff3"/>
    <w:rsid w:val="00FF7421"/>
    <w:pPr>
      <w:widowControl w:val="0"/>
      <w:numPr>
        <w:numId w:val="16"/>
      </w:numPr>
      <w:jc w:val="both"/>
    </w:pPr>
    <w:rPr>
      <w:rFonts w:ascii="宋体"/>
      <w:sz w:val="18"/>
      <w:szCs w:val="18"/>
    </w:rPr>
  </w:style>
  <w:style w:type="paragraph" w:customStyle="1" w:styleId="a9">
    <w:name w:val="列项●（二级）"/>
    <w:rsid w:val="00FF7421"/>
    <w:pPr>
      <w:numPr>
        <w:ilvl w:val="1"/>
        <w:numId w:val="10"/>
      </w:numPr>
      <w:tabs>
        <w:tab w:val="clear" w:pos="760"/>
        <w:tab w:val="left" w:pos="840"/>
      </w:tabs>
      <w:jc w:val="both"/>
    </w:pPr>
    <w:rPr>
      <w:rFonts w:ascii="宋体"/>
      <w:sz w:val="21"/>
    </w:rPr>
  </w:style>
  <w:style w:type="paragraph" w:customStyle="1" w:styleId="aa">
    <w:name w:val="列项◆（三级）"/>
    <w:basedOn w:val="aff0"/>
    <w:rsid w:val="00FF7421"/>
    <w:pPr>
      <w:numPr>
        <w:ilvl w:val="2"/>
        <w:numId w:val="10"/>
      </w:numPr>
      <w:tabs>
        <w:tab w:val="left" w:pos="1678"/>
      </w:tabs>
    </w:pPr>
    <w:rPr>
      <w:rFonts w:ascii="宋体"/>
      <w:szCs w:val="21"/>
    </w:rPr>
  </w:style>
  <w:style w:type="paragraph" w:customStyle="1" w:styleId="affffff1">
    <w:name w:val="标准称谓"/>
    <w:next w:val="aff0"/>
    <w:rsid w:val="00FF7421"/>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2">
    <w:name w:val="标准书脚_偶数页"/>
    <w:rsid w:val="00FF7421"/>
    <w:pPr>
      <w:spacing w:before="120"/>
      <w:ind w:left="221"/>
    </w:pPr>
    <w:rPr>
      <w:rFonts w:ascii="宋体"/>
      <w:sz w:val="18"/>
      <w:szCs w:val="18"/>
    </w:rPr>
  </w:style>
  <w:style w:type="paragraph" w:customStyle="1" w:styleId="affffd">
    <w:name w:val="标准标志"/>
    <w:next w:val="aff0"/>
    <w:rsid w:val="00FF7421"/>
    <w:pPr>
      <w:shd w:val="solid" w:color="FFFFFF" w:fill="FFFFFF"/>
      <w:spacing w:line="0" w:lineRule="atLeast"/>
      <w:jc w:val="right"/>
    </w:pPr>
    <w:rPr>
      <w:b/>
      <w:w w:val="170"/>
      <w:sz w:val="96"/>
      <w:szCs w:val="96"/>
    </w:rPr>
  </w:style>
  <w:style w:type="paragraph" w:customStyle="1" w:styleId="afffff3">
    <w:name w:val="封面标准文稿编辑信息"/>
    <w:basedOn w:val="affff1"/>
    <w:rsid w:val="00FF7421"/>
    <w:pPr>
      <w:spacing w:before="180" w:line="180" w:lineRule="exact"/>
    </w:pPr>
    <w:rPr>
      <w:sz w:val="21"/>
    </w:rPr>
  </w:style>
  <w:style w:type="paragraph" w:customStyle="1" w:styleId="affffff3">
    <w:name w:val="实施日期"/>
    <w:basedOn w:val="afffa"/>
    <w:rsid w:val="00FF7421"/>
    <w:pPr>
      <w:jc w:val="right"/>
    </w:pPr>
  </w:style>
  <w:style w:type="paragraph" w:customStyle="1" w:styleId="affff6">
    <w:name w:val="附录四级条标题"/>
    <w:basedOn w:val="afff5"/>
    <w:next w:val="aff6"/>
    <w:rsid w:val="00FF7421"/>
    <w:pPr>
      <w:numPr>
        <w:ilvl w:val="5"/>
      </w:numPr>
      <w:outlineLvl w:val="5"/>
    </w:pPr>
  </w:style>
  <w:style w:type="paragraph" w:customStyle="1" w:styleId="affffff4">
    <w:name w:val="五级无"/>
    <w:basedOn w:val="a5"/>
    <w:rsid w:val="00FF7421"/>
    <w:rPr>
      <w:rFonts w:ascii="宋体" w:eastAsia="宋体"/>
    </w:rPr>
  </w:style>
  <w:style w:type="paragraph" w:customStyle="1" w:styleId="affffff5">
    <w:name w:val="图标脚注说明"/>
    <w:basedOn w:val="aff6"/>
    <w:rsid w:val="00FF7421"/>
    <w:pPr>
      <w:ind w:left="840" w:firstLineChars="0" w:hanging="420"/>
    </w:pPr>
    <w:rPr>
      <w:sz w:val="18"/>
      <w:szCs w:val="18"/>
    </w:rPr>
  </w:style>
  <w:style w:type="paragraph" w:customStyle="1" w:styleId="af0">
    <w:name w:val="其他发布日期"/>
    <w:basedOn w:val="afffa"/>
    <w:rsid w:val="00FF7421"/>
    <w:pPr>
      <w:numPr>
        <w:numId w:val="17"/>
      </w:numPr>
    </w:pPr>
  </w:style>
  <w:style w:type="paragraph" w:customStyle="1" w:styleId="affffff6">
    <w:name w:val="图的脚注"/>
    <w:next w:val="aff6"/>
    <w:rsid w:val="00FF7421"/>
    <w:pPr>
      <w:widowControl w:val="0"/>
      <w:ind w:leftChars="200" w:left="840" w:hangingChars="200" w:hanging="420"/>
      <w:jc w:val="both"/>
    </w:pPr>
    <w:rPr>
      <w:rFonts w:ascii="宋体"/>
      <w:sz w:val="18"/>
    </w:rPr>
  </w:style>
  <w:style w:type="paragraph" w:customStyle="1" w:styleId="affffff7">
    <w:name w:val="正文公式编号制表符"/>
    <w:basedOn w:val="aff6"/>
    <w:next w:val="aff6"/>
    <w:rsid w:val="00FF7421"/>
    <w:pPr>
      <w:ind w:firstLineChars="0" w:firstLine="0"/>
    </w:pPr>
  </w:style>
  <w:style w:type="paragraph" w:customStyle="1" w:styleId="affffff8">
    <w:name w:val="其他实施日期"/>
    <w:basedOn w:val="affffff3"/>
    <w:rsid w:val="00FF7421"/>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wdzx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43</TotalTime>
  <Pages>88</Pages>
  <Words>11723</Words>
  <Characters>66825</Characters>
  <Application>Microsoft Office Word</Application>
  <DocSecurity>0</DocSecurity>
  <PresentationFormat/>
  <Lines>556</Lines>
  <Paragraphs>156</Paragraphs>
  <Slides>0</Slides>
  <Notes>0</Notes>
  <HiddenSlides>0</HiddenSlides>
  <MMClips>0</MMClips>
  <ScaleCrop>false</ScaleCrop>
  <Company>WWW.YlmF.CoM</Company>
  <LinksUpToDate>false</LinksUpToDate>
  <CharactersWithSpaces>78392</CharactersWithSpaces>
  <SharedDoc>false</SharedDoc>
  <HLinks>
    <vt:vector size="726" baseType="variant">
      <vt:variant>
        <vt:i4>1179706</vt:i4>
      </vt:variant>
      <vt:variant>
        <vt:i4>722</vt:i4>
      </vt:variant>
      <vt:variant>
        <vt:i4>0</vt:i4>
      </vt:variant>
      <vt:variant>
        <vt:i4>5</vt:i4>
      </vt:variant>
      <vt:variant>
        <vt:lpwstr/>
      </vt:variant>
      <vt:variant>
        <vt:lpwstr>_Toc451780774</vt:lpwstr>
      </vt:variant>
      <vt:variant>
        <vt:i4>1179706</vt:i4>
      </vt:variant>
      <vt:variant>
        <vt:i4>716</vt:i4>
      </vt:variant>
      <vt:variant>
        <vt:i4>0</vt:i4>
      </vt:variant>
      <vt:variant>
        <vt:i4>5</vt:i4>
      </vt:variant>
      <vt:variant>
        <vt:lpwstr/>
      </vt:variant>
      <vt:variant>
        <vt:lpwstr>_Toc451780773</vt:lpwstr>
      </vt:variant>
      <vt:variant>
        <vt:i4>1179706</vt:i4>
      </vt:variant>
      <vt:variant>
        <vt:i4>710</vt:i4>
      </vt:variant>
      <vt:variant>
        <vt:i4>0</vt:i4>
      </vt:variant>
      <vt:variant>
        <vt:i4>5</vt:i4>
      </vt:variant>
      <vt:variant>
        <vt:lpwstr/>
      </vt:variant>
      <vt:variant>
        <vt:lpwstr>_Toc451780772</vt:lpwstr>
      </vt:variant>
      <vt:variant>
        <vt:i4>1179706</vt:i4>
      </vt:variant>
      <vt:variant>
        <vt:i4>704</vt:i4>
      </vt:variant>
      <vt:variant>
        <vt:i4>0</vt:i4>
      </vt:variant>
      <vt:variant>
        <vt:i4>5</vt:i4>
      </vt:variant>
      <vt:variant>
        <vt:lpwstr/>
      </vt:variant>
      <vt:variant>
        <vt:lpwstr>_Toc451780771</vt:lpwstr>
      </vt:variant>
      <vt:variant>
        <vt:i4>1179706</vt:i4>
      </vt:variant>
      <vt:variant>
        <vt:i4>698</vt:i4>
      </vt:variant>
      <vt:variant>
        <vt:i4>0</vt:i4>
      </vt:variant>
      <vt:variant>
        <vt:i4>5</vt:i4>
      </vt:variant>
      <vt:variant>
        <vt:lpwstr/>
      </vt:variant>
      <vt:variant>
        <vt:lpwstr>_Toc451780770</vt:lpwstr>
      </vt:variant>
      <vt:variant>
        <vt:i4>1245242</vt:i4>
      </vt:variant>
      <vt:variant>
        <vt:i4>692</vt:i4>
      </vt:variant>
      <vt:variant>
        <vt:i4>0</vt:i4>
      </vt:variant>
      <vt:variant>
        <vt:i4>5</vt:i4>
      </vt:variant>
      <vt:variant>
        <vt:lpwstr/>
      </vt:variant>
      <vt:variant>
        <vt:lpwstr>_Toc451780769</vt:lpwstr>
      </vt:variant>
      <vt:variant>
        <vt:i4>1245242</vt:i4>
      </vt:variant>
      <vt:variant>
        <vt:i4>686</vt:i4>
      </vt:variant>
      <vt:variant>
        <vt:i4>0</vt:i4>
      </vt:variant>
      <vt:variant>
        <vt:i4>5</vt:i4>
      </vt:variant>
      <vt:variant>
        <vt:lpwstr/>
      </vt:variant>
      <vt:variant>
        <vt:lpwstr>_Toc451780768</vt:lpwstr>
      </vt:variant>
      <vt:variant>
        <vt:i4>1245242</vt:i4>
      </vt:variant>
      <vt:variant>
        <vt:i4>680</vt:i4>
      </vt:variant>
      <vt:variant>
        <vt:i4>0</vt:i4>
      </vt:variant>
      <vt:variant>
        <vt:i4>5</vt:i4>
      </vt:variant>
      <vt:variant>
        <vt:lpwstr/>
      </vt:variant>
      <vt:variant>
        <vt:lpwstr>_Toc451780767</vt:lpwstr>
      </vt:variant>
      <vt:variant>
        <vt:i4>1245242</vt:i4>
      </vt:variant>
      <vt:variant>
        <vt:i4>674</vt:i4>
      </vt:variant>
      <vt:variant>
        <vt:i4>0</vt:i4>
      </vt:variant>
      <vt:variant>
        <vt:i4>5</vt:i4>
      </vt:variant>
      <vt:variant>
        <vt:lpwstr/>
      </vt:variant>
      <vt:variant>
        <vt:lpwstr>_Toc451780766</vt:lpwstr>
      </vt:variant>
      <vt:variant>
        <vt:i4>1245242</vt:i4>
      </vt:variant>
      <vt:variant>
        <vt:i4>668</vt:i4>
      </vt:variant>
      <vt:variant>
        <vt:i4>0</vt:i4>
      </vt:variant>
      <vt:variant>
        <vt:i4>5</vt:i4>
      </vt:variant>
      <vt:variant>
        <vt:lpwstr/>
      </vt:variant>
      <vt:variant>
        <vt:lpwstr>_Toc451780765</vt:lpwstr>
      </vt:variant>
      <vt:variant>
        <vt:i4>1245242</vt:i4>
      </vt:variant>
      <vt:variant>
        <vt:i4>662</vt:i4>
      </vt:variant>
      <vt:variant>
        <vt:i4>0</vt:i4>
      </vt:variant>
      <vt:variant>
        <vt:i4>5</vt:i4>
      </vt:variant>
      <vt:variant>
        <vt:lpwstr/>
      </vt:variant>
      <vt:variant>
        <vt:lpwstr>_Toc451780764</vt:lpwstr>
      </vt:variant>
      <vt:variant>
        <vt:i4>1245242</vt:i4>
      </vt:variant>
      <vt:variant>
        <vt:i4>656</vt:i4>
      </vt:variant>
      <vt:variant>
        <vt:i4>0</vt:i4>
      </vt:variant>
      <vt:variant>
        <vt:i4>5</vt:i4>
      </vt:variant>
      <vt:variant>
        <vt:lpwstr/>
      </vt:variant>
      <vt:variant>
        <vt:lpwstr>_Toc451780763</vt:lpwstr>
      </vt:variant>
      <vt:variant>
        <vt:i4>1245242</vt:i4>
      </vt:variant>
      <vt:variant>
        <vt:i4>650</vt:i4>
      </vt:variant>
      <vt:variant>
        <vt:i4>0</vt:i4>
      </vt:variant>
      <vt:variant>
        <vt:i4>5</vt:i4>
      </vt:variant>
      <vt:variant>
        <vt:lpwstr/>
      </vt:variant>
      <vt:variant>
        <vt:lpwstr>_Toc451780762</vt:lpwstr>
      </vt:variant>
      <vt:variant>
        <vt:i4>1245242</vt:i4>
      </vt:variant>
      <vt:variant>
        <vt:i4>644</vt:i4>
      </vt:variant>
      <vt:variant>
        <vt:i4>0</vt:i4>
      </vt:variant>
      <vt:variant>
        <vt:i4>5</vt:i4>
      </vt:variant>
      <vt:variant>
        <vt:lpwstr/>
      </vt:variant>
      <vt:variant>
        <vt:lpwstr>_Toc451780761</vt:lpwstr>
      </vt:variant>
      <vt:variant>
        <vt:i4>1245242</vt:i4>
      </vt:variant>
      <vt:variant>
        <vt:i4>638</vt:i4>
      </vt:variant>
      <vt:variant>
        <vt:i4>0</vt:i4>
      </vt:variant>
      <vt:variant>
        <vt:i4>5</vt:i4>
      </vt:variant>
      <vt:variant>
        <vt:lpwstr/>
      </vt:variant>
      <vt:variant>
        <vt:lpwstr>_Toc451780760</vt:lpwstr>
      </vt:variant>
      <vt:variant>
        <vt:i4>1048634</vt:i4>
      </vt:variant>
      <vt:variant>
        <vt:i4>632</vt:i4>
      </vt:variant>
      <vt:variant>
        <vt:i4>0</vt:i4>
      </vt:variant>
      <vt:variant>
        <vt:i4>5</vt:i4>
      </vt:variant>
      <vt:variant>
        <vt:lpwstr/>
      </vt:variant>
      <vt:variant>
        <vt:lpwstr>_Toc451780758</vt:lpwstr>
      </vt:variant>
      <vt:variant>
        <vt:i4>1048634</vt:i4>
      </vt:variant>
      <vt:variant>
        <vt:i4>626</vt:i4>
      </vt:variant>
      <vt:variant>
        <vt:i4>0</vt:i4>
      </vt:variant>
      <vt:variant>
        <vt:i4>5</vt:i4>
      </vt:variant>
      <vt:variant>
        <vt:lpwstr/>
      </vt:variant>
      <vt:variant>
        <vt:lpwstr>_Toc451780757</vt:lpwstr>
      </vt:variant>
      <vt:variant>
        <vt:i4>1048634</vt:i4>
      </vt:variant>
      <vt:variant>
        <vt:i4>620</vt:i4>
      </vt:variant>
      <vt:variant>
        <vt:i4>0</vt:i4>
      </vt:variant>
      <vt:variant>
        <vt:i4>5</vt:i4>
      </vt:variant>
      <vt:variant>
        <vt:lpwstr/>
      </vt:variant>
      <vt:variant>
        <vt:lpwstr>_Toc451780756</vt:lpwstr>
      </vt:variant>
      <vt:variant>
        <vt:i4>1048634</vt:i4>
      </vt:variant>
      <vt:variant>
        <vt:i4>614</vt:i4>
      </vt:variant>
      <vt:variant>
        <vt:i4>0</vt:i4>
      </vt:variant>
      <vt:variant>
        <vt:i4>5</vt:i4>
      </vt:variant>
      <vt:variant>
        <vt:lpwstr/>
      </vt:variant>
      <vt:variant>
        <vt:lpwstr>_Toc451780755</vt:lpwstr>
      </vt:variant>
      <vt:variant>
        <vt:i4>1048634</vt:i4>
      </vt:variant>
      <vt:variant>
        <vt:i4>608</vt:i4>
      </vt:variant>
      <vt:variant>
        <vt:i4>0</vt:i4>
      </vt:variant>
      <vt:variant>
        <vt:i4>5</vt:i4>
      </vt:variant>
      <vt:variant>
        <vt:lpwstr/>
      </vt:variant>
      <vt:variant>
        <vt:lpwstr>_Toc451780754</vt:lpwstr>
      </vt:variant>
      <vt:variant>
        <vt:i4>1048634</vt:i4>
      </vt:variant>
      <vt:variant>
        <vt:i4>602</vt:i4>
      </vt:variant>
      <vt:variant>
        <vt:i4>0</vt:i4>
      </vt:variant>
      <vt:variant>
        <vt:i4>5</vt:i4>
      </vt:variant>
      <vt:variant>
        <vt:lpwstr/>
      </vt:variant>
      <vt:variant>
        <vt:lpwstr>_Toc451780753</vt:lpwstr>
      </vt:variant>
      <vt:variant>
        <vt:i4>1048634</vt:i4>
      </vt:variant>
      <vt:variant>
        <vt:i4>596</vt:i4>
      </vt:variant>
      <vt:variant>
        <vt:i4>0</vt:i4>
      </vt:variant>
      <vt:variant>
        <vt:i4>5</vt:i4>
      </vt:variant>
      <vt:variant>
        <vt:lpwstr/>
      </vt:variant>
      <vt:variant>
        <vt:lpwstr>_Toc451780752</vt:lpwstr>
      </vt:variant>
      <vt:variant>
        <vt:i4>1048634</vt:i4>
      </vt:variant>
      <vt:variant>
        <vt:i4>590</vt:i4>
      </vt:variant>
      <vt:variant>
        <vt:i4>0</vt:i4>
      </vt:variant>
      <vt:variant>
        <vt:i4>5</vt:i4>
      </vt:variant>
      <vt:variant>
        <vt:lpwstr/>
      </vt:variant>
      <vt:variant>
        <vt:lpwstr>_Toc451780751</vt:lpwstr>
      </vt:variant>
      <vt:variant>
        <vt:i4>1048634</vt:i4>
      </vt:variant>
      <vt:variant>
        <vt:i4>584</vt:i4>
      </vt:variant>
      <vt:variant>
        <vt:i4>0</vt:i4>
      </vt:variant>
      <vt:variant>
        <vt:i4>5</vt:i4>
      </vt:variant>
      <vt:variant>
        <vt:lpwstr/>
      </vt:variant>
      <vt:variant>
        <vt:lpwstr>_Toc451780750</vt:lpwstr>
      </vt:variant>
      <vt:variant>
        <vt:i4>1114170</vt:i4>
      </vt:variant>
      <vt:variant>
        <vt:i4>578</vt:i4>
      </vt:variant>
      <vt:variant>
        <vt:i4>0</vt:i4>
      </vt:variant>
      <vt:variant>
        <vt:i4>5</vt:i4>
      </vt:variant>
      <vt:variant>
        <vt:lpwstr/>
      </vt:variant>
      <vt:variant>
        <vt:lpwstr>_Toc451780749</vt:lpwstr>
      </vt:variant>
      <vt:variant>
        <vt:i4>1114170</vt:i4>
      </vt:variant>
      <vt:variant>
        <vt:i4>572</vt:i4>
      </vt:variant>
      <vt:variant>
        <vt:i4>0</vt:i4>
      </vt:variant>
      <vt:variant>
        <vt:i4>5</vt:i4>
      </vt:variant>
      <vt:variant>
        <vt:lpwstr/>
      </vt:variant>
      <vt:variant>
        <vt:lpwstr>_Toc451780746</vt:lpwstr>
      </vt:variant>
      <vt:variant>
        <vt:i4>1114170</vt:i4>
      </vt:variant>
      <vt:variant>
        <vt:i4>566</vt:i4>
      </vt:variant>
      <vt:variant>
        <vt:i4>0</vt:i4>
      </vt:variant>
      <vt:variant>
        <vt:i4>5</vt:i4>
      </vt:variant>
      <vt:variant>
        <vt:lpwstr/>
      </vt:variant>
      <vt:variant>
        <vt:lpwstr>_Toc451780745</vt:lpwstr>
      </vt:variant>
      <vt:variant>
        <vt:i4>1114170</vt:i4>
      </vt:variant>
      <vt:variant>
        <vt:i4>560</vt:i4>
      </vt:variant>
      <vt:variant>
        <vt:i4>0</vt:i4>
      </vt:variant>
      <vt:variant>
        <vt:i4>5</vt:i4>
      </vt:variant>
      <vt:variant>
        <vt:lpwstr/>
      </vt:variant>
      <vt:variant>
        <vt:lpwstr>_Toc451780744</vt:lpwstr>
      </vt:variant>
      <vt:variant>
        <vt:i4>1114170</vt:i4>
      </vt:variant>
      <vt:variant>
        <vt:i4>554</vt:i4>
      </vt:variant>
      <vt:variant>
        <vt:i4>0</vt:i4>
      </vt:variant>
      <vt:variant>
        <vt:i4>5</vt:i4>
      </vt:variant>
      <vt:variant>
        <vt:lpwstr/>
      </vt:variant>
      <vt:variant>
        <vt:lpwstr>_Toc451780743</vt:lpwstr>
      </vt:variant>
      <vt:variant>
        <vt:i4>1114170</vt:i4>
      </vt:variant>
      <vt:variant>
        <vt:i4>548</vt:i4>
      </vt:variant>
      <vt:variant>
        <vt:i4>0</vt:i4>
      </vt:variant>
      <vt:variant>
        <vt:i4>5</vt:i4>
      </vt:variant>
      <vt:variant>
        <vt:lpwstr/>
      </vt:variant>
      <vt:variant>
        <vt:lpwstr>_Toc451780742</vt:lpwstr>
      </vt:variant>
      <vt:variant>
        <vt:i4>1114170</vt:i4>
      </vt:variant>
      <vt:variant>
        <vt:i4>542</vt:i4>
      </vt:variant>
      <vt:variant>
        <vt:i4>0</vt:i4>
      </vt:variant>
      <vt:variant>
        <vt:i4>5</vt:i4>
      </vt:variant>
      <vt:variant>
        <vt:lpwstr/>
      </vt:variant>
      <vt:variant>
        <vt:lpwstr>_Toc451780741</vt:lpwstr>
      </vt:variant>
      <vt:variant>
        <vt:i4>1114170</vt:i4>
      </vt:variant>
      <vt:variant>
        <vt:i4>536</vt:i4>
      </vt:variant>
      <vt:variant>
        <vt:i4>0</vt:i4>
      </vt:variant>
      <vt:variant>
        <vt:i4>5</vt:i4>
      </vt:variant>
      <vt:variant>
        <vt:lpwstr/>
      </vt:variant>
      <vt:variant>
        <vt:lpwstr>_Toc451780740</vt:lpwstr>
      </vt:variant>
      <vt:variant>
        <vt:i4>1441850</vt:i4>
      </vt:variant>
      <vt:variant>
        <vt:i4>530</vt:i4>
      </vt:variant>
      <vt:variant>
        <vt:i4>0</vt:i4>
      </vt:variant>
      <vt:variant>
        <vt:i4>5</vt:i4>
      </vt:variant>
      <vt:variant>
        <vt:lpwstr/>
      </vt:variant>
      <vt:variant>
        <vt:lpwstr>_Toc451780739</vt:lpwstr>
      </vt:variant>
      <vt:variant>
        <vt:i4>1441850</vt:i4>
      </vt:variant>
      <vt:variant>
        <vt:i4>524</vt:i4>
      </vt:variant>
      <vt:variant>
        <vt:i4>0</vt:i4>
      </vt:variant>
      <vt:variant>
        <vt:i4>5</vt:i4>
      </vt:variant>
      <vt:variant>
        <vt:lpwstr/>
      </vt:variant>
      <vt:variant>
        <vt:lpwstr>_Toc451780738</vt:lpwstr>
      </vt:variant>
      <vt:variant>
        <vt:i4>1441850</vt:i4>
      </vt:variant>
      <vt:variant>
        <vt:i4>518</vt:i4>
      </vt:variant>
      <vt:variant>
        <vt:i4>0</vt:i4>
      </vt:variant>
      <vt:variant>
        <vt:i4>5</vt:i4>
      </vt:variant>
      <vt:variant>
        <vt:lpwstr/>
      </vt:variant>
      <vt:variant>
        <vt:lpwstr>_Toc451780737</vt:lpwstr>
      </vt:variant>
      <vt:variant>
        <vt:i4>1441850</vt:i4>
      </vt:variant>
      <vt:variant>
        <vt:i4>512</vt:i4>
      </vt:variant>
      <vt:variant>
        <vt:i4>0</vt:i4>
      </vt:variant>
      <vt:variant>
        <vt:i4>5</vt:i4>
      </vt:variant>
      <vt:variant>
        <vt:lpwstr/>
      </vt:variant>
      <vt:variant>
        <vt:lpwstr>_Toc451780736</vt:lpwstr>
      </vt:variant>
      <vt:variant>
        <vt:i4>1441850</vt:i4>
      </vt:variant>
      <vt:variant>
        <vt:i4>506</vt:i4>
      </vt:variant>
      <vt:variant>
        <vt:i4>0</vt:i4>
      </vt:variant>
      <vt:variant>
        <vt:i4>5</vt:i4>
      </vt:variant>
      <vt:variant>
        <vt:lpwstr/>
      </vt:variant>
      <vt:variant>
        <vt:lpwstr>_Toc451780735</vt:lpwstr>
      </vt:variant>
      <vt:variant>
        <vt:i4>1441850</vt:i4>
      </vt:variant>
      <vt:variant>
        <vt:i4>500</vt:i4>
      </vt:variant>
      <vt:variant>
        <vt:i4>0</vt:i4>
      </vt:variant>
      <vt:variant>
        <vt:i4>5</vt:i4>
      </vt:variant>
      <vt:variant>
        <vt:lpwstr/>
      </vt:variant>
      <vt:variant>
        <vt:lpwstr>_Toc451780734</vt:lpwstr>
      </vt:variant>
      <vt:variant>
        <vt:i4>1441850</vt:i4>
      </vt:variant>
      <vt:variant>
        <vt:i4>494</vt:i4>
      </vt:variant>
      <vt:variant>
        <vt:i4>0</vt:i4>
      </vt:variant>
      <vt:variant>
        <vt:i4>5</vt:i4>
      </vt:variant>
      <vt:variant>
        <vt:lpwstr/>
      </vt:variant>
      <vt:variant>
        <vt:lpwstr>_Toc451780733</vt:lpwstr>
      </vt:variant>
      <vt:variant>
        <vt:i4>1441850</vt:i4>
      </vt:variant>
      <vt:variant>
        <vt:i4>488</vt:i4>
      </vt:variant>
      <vt:variant>
        <vt:i4>0</vt:i4>
      </vt:variant>
      <vt:variant>
        <vt:i4>5</vt:i4>
      </vt:variant>
      <vt:variant>
        <vt:lpwstr/>
      </vt:variant>
      <vt:variant>
        <vt:lpwstr>_Toc451780732</vt:lpwstr>
      </vt:variant>
      <vt:variant>
        <vt:i4>1441850</vt:i4>
      </vt:variant>
      <vt:variant>
        <vt:i4>482</vt:i4>
      </vt:variant>
      <vt:variant>
        <vt:i4>0</vt:i4>
      </vt:variant>
      <vt:variant>
        <vt:i4>5</vt:i4>
      </vt:variant>
      <vt:variant>
        <vt:lpwstr/>
      </vt:variant>
      <vt:variant>
        <vt:lpwstr>_Toc451780731</vt:lpwstr>
      </vt:variant>
      <vt:variant>
        <vt:i4>1441850</vt:i4>
      </vt:variant>
      <vt:variant>
        <vt:i4>476</vt:i4>
      </vt:variant>
      <vt:variant>
        <vt:i4>0</vt:i4>
      </vt:variant>
      <vt:variant>
        <vt:i4>5</vt:i4>
      </vt:variant>
      <vt:variant>
        <vt:lpwstr/>
      </vt:variant>
      <vt:variant>
        <vt:lpwstr>_Toc451780730</vt:lpwstr>
      </vt:variant>
      <vt:variant>
        <vt:i4>1507386</vt:i4>
      </vt:variant>
      <vt:variant>
        <vt:i4>470</vt:i4>
      </vt:variant>
      <vt:variant>
        <vt:i4>0</vt:i4>
      </vt:variant>
      <vt:variant>
        <vt:i4>5</vt:i4>
      </vt:variant>
      <vt:variant>
        <vt:lpwstr/>
      </vt:variant>
      <vt:variant>
        <vt:lpwstr>_Toc451780729</vt:lpwstr>
      </vt:variant>
      <vt:variant>
        <vt:i4>1507386</vt:i4>
      </vt:variant>
      <vt:variant>
        <vt:i4>464</vt:i4>
      </vt:variant>
      <vt:variant>
        <vt:i4>0</vt:i4>
      </vt:variant>
      <vt:variant>
        <vt:i4>5</vt:i4>
      </vt:variant>
      <vt:variant>
        <vt:lpwstr/>
      </vt:variant>
      <vt:variant>
        <vt:lpwstr>_Toc451780728</vt:lpwstr>
      </vt:variant>
      <vt:variant>
        <vt:i4>1507386</vt:i4>
      </vt:variant>
      <vt:variant>
        <vt:i4>458</vt:i4>
      </vt:variant>
      <vt:variant>
        <vt:i4>0</vt:i4>
      </vt:variant>
      <vt:variant>
        <vt:i4>5</vt:i4>
      </vt:variant>
      <vt:variant>
        <vt:lpwstr/>
      </vt:variant>
      <vt:variant>
        <vt:lpwstr>_Toc451780727</vt:lpwstr>
      </vt:variant>
      <vt:variant>
        <vt:i4>1507386</vt:i4>
      </vt:variant>
      <vt:variant>
        <vt:i4>452</vt:i4>
      </vt:variant>
      <vt:variant>
        <vt:i4>0</vt:i4>
      </vt:variant>
      <vt:variant>
        <vt:i4>5</vt:i4>
      </vt:variant>
      <vt:variant>
        <vt:lpwstr/>
      </vt:variant>
      <vt:variant>
        <vt:lpwstr>_Toc451780726</vt:lpwstr>
      </vt:variant>
      <vt:variant>
        <vt:i4>1507386</vt:i4>
      </vt:variant>
      <vt:variant>
        <vt:i4>446</vt:i4>
      </vt:variant>
      <vt:variant>
        <vt:i4>0</vt:i4>
      </vt:variant>
      <vt:variant>
        <vt:i4>5</vt:i4>
      </vt:variant>
      <vt:variant>
        <vt:lpwstr/>
      </vt:variant>
      <vt:variant>
        <vt:lpwstr>_Toc451780725</vt:lpwstr>
      </vt:variant>
      <vt:variant>
        <vt:i4>1507386</vt:i4>
      </vt:variant>
      <vt:variant>
        <vt:i4>440</vt:i4>
      </vt:variant>
      <vt:variant>
        <vt:i4>0</vt:i4>
      </vt:variant>
      <vt:variant>
        <vt:i4>5</vt:i4>
      </vt:variant>
      <vt:variant>
        <vt:lpwstr/>
      </vt:variant>
      <vt:variant>
        <vt:lpwstr>_Toc451780724</vt:lpwstr>
      </vt:variant>
      <vt:variant>
        <vt:i4>1507386</vt:i4>
      </vt:variant>
      <vt:variant>
        <vt:i4>434</vt:i4>
      </vt:variant>
      <vt:variant>
        <vt:i4>0</vt:i4>
      </vt:variant>
      <vt:variant>
        <vt:i4>5</vt:i4>
      </vt:variant>
      <vt:variant>
        <vt:lpwstr/>
      </vt:variant>
      <vt:variant>
        <vt:lpwstr>_Toc451780723</vt:lpwstr>
      </vt:variant>
      <vt:variant>
        <vt:i4>1507386</vt:i4>
      </vt:variant>
      <vt:variant>
        <vt:i4>428</vt:i4>
      </vt:variant>
      <vt:variant>
        <vt:i4>0</vt:i4>
      </vt:variant>
      <vt:variant>
        <vt:i4>5</vt:i4>
      </vt:variant>
      <vt:variant>
        <vt:lpwstr/>
      </vt:variant>
      <vt:variant>
        <vt:lpwstr>_Toc451780722</vt:lpwstr>
      </vt:variant>
      <vt:variant>
        <vt:i4>1507386</vt:i4>
      </vt:variant>
      <vt:variant>
        <vt:i4>422</vt:i4>
      </vt:variant>
      <vt:variant>
        <vt:i4>0</vt:i4>
      </vt:variant>
      <vt:variant>
        <vt:i4>5</vt:i4>
      </vt:variant>
      <vt:variant>
        <vt:lpwstr/>
      </vt:variant>
      <vt:variant>
        <vt:lpwstr>_Toc451780721</vt:lpwstr>
      </vt:variant>
      <vt:variant>
        <vt:i4>1507386</vt:i4>
      </vt:variant>
      <vt:variant>
        <vt:i4>416</vt:i4>
      </vt:variant>
      <vt:variant>
        <vt:i4>0</vt:i4>
      </vt:variant>
      <vt:variant>
        <vt:i4>5</vt:i4>
      </vt:variant>
      <vt:variant>
        <vt:lpwstr/>
      </vt:variant>
      <vt:variant>
        <vt:lpwstr>_Toc451780720</vt:lpwstr>
      </vt:variant>
      <vt:variant>
        <vt:i4>1310778</vt:i4>
      </vt:variant>
      <vt:variant>
        <vt:i4>410</vt:i4>
      </vt:variant>
      <vt:variant>
        <vt:i4>0</vt:i4>
      </vt:variant>
      <vt:variant>
        <vt:i4>5</vt:i4>
      </vt:variant>
      <vt:variant>
        <vt:lpwstr/>
      </vt:variant>
      <vt:variant>
        <vt:lpwstr>_Toc451780719</vt:lpwstr>
      </vt:variant>
      <vt:variant>
        <vt:i4>1310778</vt:i4>
      </vt:variant>
      <vt:variant>
        <vt:i4>404</vt:i4>
      </vt:variant>
      <vt:variant>
        <vt:i4>0</vt:i4>
      </vt:variant>
      <vt:variant>
        <vt:i4>5</vt:i4>
      </vt:variant>
      <vt:variant>
        <vt:lpwstr/>
      </vt:variant>
      <vt:variant>
        <vt:lpwstr>_Toc451780718</vt:lpwstr>
      </vt:variant>
      <vt:variant>
        <vt:i4>1310778</vt:i4>
      </vt:variant>
      <vt:variant>
        <vt:i4>398</vt:i4>
      </vt:variant>
      <vt:variant>
        <vt:i4>0</vt:i4>
      </vt:variant>
      <vt:variant>
        <vt:i4>5</vt:i4>
      </vt:variant>
      <vt:variant>
        <vt:lpwstr/>
      </vt:variant>
      <vt:variant>
        <vt:lpwstr>_Toc451780717</vt:lpwstr>
      </vt:variant>
      <vt:variant>
        <vt:i4>1310778</vt:i4>
      </vt:variant>
      <vt:variant>
        <vt:i4>392</vt:i4>
      </vt:variant>
      <vt:variant>
        <vt:i4>0</vt:i4>
      </vt:variant>
      <vt:variant>
        <vt:i4>5</vt:i4>
      </vt:variant>
      <vt:variant>
        <vt:lpwstr/>
      </vt:variant>
      <vt:variant>
        <vt:lpwstr>_Toc451780716</vt:lpwstr>
      </vt:variant>
      <vt:variant>
        <vt:i4>1310778</vt:i4>
      </vt:variant>
      <vt:variant>
        <vt:i4>386</vt:i4>
      </vt:variant>
      <vt:variant>
        <vt:i4>0</vt:i4>
      </vt:variant>
      <vt:variant>
        <vt:i4>5</vt:i4>
      </vt:variant>
      <vt:variant>
        <vt:lpwstr/>
      </vt:variant>
      <vt:variant>
        <vt:lpwstr>_Toc451780715</vt:lpwstr>
      </vt:variant>
      <vt:variant>
        <vt:i4>1310778</vt:i4>
      </vt:variant>
      <vt:variant>
        <vt:i4>380</vt:i4>
      </vt:variant>
      <vt:variant>
        <vt:i4>0</vt:i4>
      </vt:variant>
      <vt:variant>
        <vt:i4>5</vt:i4>
      </vt:variant>
      <vt:variant>
        <vt:lpwstr/>
      </vt:variant>
      <vt:variant>
        <vt:lpwstr>_Toc451780714</vt:lpwstr>
      </vt:variant>
      <vt:variant>
        <vt:i4>1310778</vt:i4>
      </vt:variant>
      <vt:variant>
        <vt:i4>374</vt:i4>
      </vt:variant>
      <vt:variant>
        <vt:i4>0</vt:i4>
      </vt:variant>
      <vt:variant>
        <vt:i4>5</vt:i4>
      </vt:variant>
      <vt:variant>
        <vt:lpwstr/>
      </vt:variant>
      <vt:variant>
        <vt:lpwstr>_Toc451780713</vt:lpwstr>
      </vt:variant>
      <vt:variant>
        <vt:i4>1310778</vt:i4>
      </vt:variant>
      <vt:variant>
        <vt:i4>368</vt:i4>
      </vt:variant>
      <vt:variant>
        <vt:i4>0</vt:i4>
      </vt:variant>
      <vt:variant>
        <vt:i4>5</vt:i4>
      </vt:variant>
      <vt:variant>
        <vt:lpwstr/>
      </vt:variant>
      <vt:variant>
        <vt:lpwstr>_Toc451780712</vt:lpwstr>
      </vt:variant>
      <vt:variant>
        <vt:i4>1310778</vt:i4>
      </vt:variant>
      <vt:variant>
        <vt:i4>362</vt:i4>
      </vt:variant>
      <vt:variant>
        <vt:i4>0</vt:i4>
      </vt:variant>
      <vt:variant>
        <vt:i4>5</vt:i4>
      </vt:variant>
      <vt:variant>
        <vt:lpwstr/>
      </vt:variant>
      <vt:variant>
        <vt:lpwstr>_Toc451780711</vt:lpwstr>
      </vt:variant>
      <vt:variant>
        <vt:i4>1310778</vt:i4>
      </vt:variant>
      <vt:variant>
        <vt:i4>356</vt:i4>
      </vt:variant>
      <vt:variant>
        <vt:i4>0</vt:i4>
      </vt:variant>
      <vt:variant>
        <vt:i4>5</vt:i4>
      </vt:variant>
      <vt:variant>
        <vt:lpwstr/>
      </vt:variant>
      <vt:variant>
        <vt:lpwstr>_Toc451780710</vt:lpwstr>
      </vt:variant>
      <vt:variant>
        <vt:i4>1376314</vt:i4>
      </vt:variant>
      <vt:variant>
        <vt:i4>350</vt:i4>
      </vt:variant>
      <vt:variant>
        <vt:i4>0</vt:i4>
      </vt:variant>
      <vt:variant>
        <vt:i4>5</vt:i4>
      </vt:variant>
      <vt:variant>
        <vt:lpwstr/>
      </vt:variant>
      <vt:variant>
        <vt:lpwstr>_Toc451780709</vt:lpwstr>
      </vt:variant>
      <vt:variant>
        <vt:i4>1376314</vt:i4>
      </vt:variant>
      <vt:variant>
        <vt:i4>344</vt:i4>
      </vt:variant>
      <vt:variant>
        <vt:i4>0</vt:i4>
      </vt:variant>
      <vt:variant>
        <vt:i4>5</vt:i4>
      </vt:variant>
      <vt:variant>
        <vt:lpwstr/>
      </vt:variant>
      <vt:variant>
        <vt:lpwstr>_Toc451780708</vt:lpwstr>
      </vt:variant>
      <vt:variant>
        <vt:i4>1376314</vt:i4>
      </vt:variant>
      <vt:variant>
        <vt:i4>338</vt:i4>
      </vt:variant>
      <vt:variant>
        <vt:i4>0</vt:i4>
      </vt:variant>
      <vt:variant>
        <vt:i4>5</vt:i4>
      </vt:variant>
      <vt:variant>
        <vt:lpwstr/>
      </vt:variant>
      <vt:variant>
        <vt:lpwstr>_Toc451780707</vt:lpwstr>
      </vt:variant>
      <vt:variant>
        <vt:i4>1376314</vt:i4>
      </vt:variant>
      <vt:variant>
        <vt:i4>332</vt:i4>
      </vt:variant>
      <vt:variant>
        <vt:i4>0</vt:i4>
      </vt:variant>
      <vt:variant>
        <vt:i4>5</vt:i4>
      </vt:variant>
      <vt:variant>
        <vt:lpwstr/>
      </vt:variant>
      <vt:variant>
        <vt:lpwstr>_Toc451780706</vt:lpwstr>
      </vt:variant>
      <vt:variant>
        <vt:i4>1376314</vt:i4>
      </vt:variant>
      <vt:variant>
        <vt:i4>326</vt:i4>
      </vt:variant>
      <vt:variant>
        <vt:i4>0</vt:i4>
      </vt:variant>
      <vt:variant>
        <vt:i4>5</vt:i4>
      </vt:variant>
      <vt:variant>
        <vt:lpwstr/>
      </vt:variant>
      <vt:variant>
        <vt:lpwstr>_Toc451780705</vt:lpwstr>
      </vt:variant>
      <vt:variant>
        <vt:i4>1376314</vt:i4>
      </vt:variant>
      <vt:variant>
        <vt:i4>320</vt:i4>
      </vt:variant>
      <vt:variant>
        <vt:i4>0</vt:i4>
      </vt:variant>
      <vt:variant>
        <vt:i4>5</vt:i4>
      </vt:variant>
      <vt:variant>
        <vt:lpwstr/>
      </vt:variant>
      <vt:variant>
        <vt:lpwstr>_Toc451780704</vt:lpwstr>
      </vt:variant>
      <vt:variant>
        <vt:i4>1376314</vt:i4>
      </vt:variant>
      <vt:variant>
        <vt:i4>314</vt:i4>
      </vt:variant>
      <vt:variant>
        <vt:i4>0</vt:i4>
      </vt:variant>
      <vt:variant>
        <vt:i4>5</vt:i4>
      </vt:variant>
      <vt:variant>
        <vt:lpwstr/>
      </vt:variant>
      <vt:variant>
        <vt:lpwstr>_Toc451780703</vt:lpwstr>
      </vt:variant>
      <vt:variant>
        <vt:i4>1376314</vt:i4>
      </vt:variant>
      <vt:variant>
        <vt:i4>308</vt:i4>
      </vt:variant>
      <vt:variant>
        <vt:i4>0</vt:i4>
      </vt:variant>
      <vt:variant>
        <vt:i4>5</vt:i4>
      </vt:variant>
      <vt:variant>
        <vt:lpwstr/>
      </vt:variant>
      <vt:variant>
        <vt:lpwstr>_Toc451780702</vt:lpwstr>
      </vt:variant>
      <vt:variant>
        <vt:i4>1376314</vt:i4>
      </vt:variant>
      <vt:variant>
        <vt:i4>302</vt:i4>
      </vt:variant>
      <vt:variant>
        <vt:i4>0</vt:i4>
      </vt:variant>
      <vt:variant>
        <vt:i4>5</vt:i4>
      </vt:variant>
      <vt:variant>
        <vt:lpwstr/>
      </vt:variant>
      <vt:variant>
        <vt:lpwstr>_Toc451780701</vt:lpwstr>
      </vt:variant>
      <vt:variant>
        <vt:i4>1376314</vt:i4>
      </vt:variant>
      <vt:variant>
        <vt:i4>296</vt:i4>
      </vt:variant>
      <vt:variant>
        <vt:i4>0</vt:i4>
      </vt:variant>
      <vt:variant>
        <vt:i4>5</vt:i4>
      </vt:variant>
      <vt:variant>
        <vt:lpwstr/>
      </vt:variant>
      <vt:variant>
        <vt:lpwstr>_Toc451780700</vt:lpwstr>
      </vt:variant>
      <vt:variant>
        <vt:i4>1835067</vt:i4>
      </vt:variant>
      <vt:variant>
        <vt:i4>290</vt:i4>
      </vt:variant>
      <vt:variant>
        <vt:i4>0</vt:i4>
      </vt:variant>
      <vt:variant>
        <vt:i4>5</vt:i4>
      </vt:variant>
      <vt:variant>
        <vt:lpwstr/>
      </vt:variant>
      <vt:variant>
        <vt:lpwstr>_Toc451780699</vt:lpwstr>
      </vt:variant>
      <vt:variant>
        <vt:i4>1835067</vt:i4>
      </vt:variant>
      <vt:variant>
        <vt:i4>284</vt:i4>
      </vt:variant>
      <vt:variant>
        <vt:i4>0</vt:i4>
      </vt:variant>
      <vt:variant>
        <vt:i4>5</vt:i4>
      </vt:variant>
      <vt:variant>
        <vt:lpwstr/>
      </vt:variant>
      <vt:variant>
        <vt:lpwstr>_Toc451780698</vt:lpwstr>
      </vt:variant>
      <vt:variant>
        <vt:i4>1835067</vt:i4>
      </vt:variant>
      <vt:variant>
        <vt:i4>278</vt:i4>
      </vt:variant>
      <vt:variant>
        <vt:i4>0</vt:i4>
      </vt:variant>
      <vt:variant>
        <vt:i4>5</vt:i4>
      </vt:variant>
      <vt:variant>
        <vt:lpwstr/>
      </vt:variant>
      <vt:variant>
        <vt:lpwstr>_Toc451780697</vt:lpwstr>
      </vt:variant>
      <vt:variant>
        <vt:i4>1835067</vt:i4>
      </vt:variant>
      <vt:variant>
        <vt:i4>272</vt:i4>
      </vt:variant>
      <vt:variant>
        <vt:i4>0</vt:i4>
      </vt:variant>
      <vt:variant>
        <vt:i4>5</vt:i4>
      </vt:variant>
      <vt:variant>
        <vt:lpwstr/>
      </vt:variant>
      <vt:variant>
        <vt:lpwstr>_Toc451780696</vt:lpwstr>
      </vt:variant>
      <vt:variant>
        <vt:i4>1835067</vt:i4>
      </vt:variant>
      <vt:variant>
        <vt:i4>266</vt:i4>
      </vt:variant>
      <vt:variant>
        <vt:i4>0</vt:i4>
      </vt:variant>
      <vt:variant>
        <vt:i4>5</vt:i4>
      </vt:variant>
      <vt:variant>
        <vt:lpwstr/>
      </vt:variant>
      <vt:variant>
        <vt:lpwstr>_Toc451780695</vt:lpwstr>
      </vt:variant>
      <vt:variant>
        <vt:i4>1835067</vt:i4>
      </vt:variant>
      <vt:variant>
        <vt:i4>260</vt:i4>
      </vt:variant>
      <vt:variant>
        <vt:i4>0</vt:i4>
      </vt:variant>
      <vt:variant>
        <vt:i4>5</vt:i4>
      </vt:variant>
      <vt:variant>
        <vt:lpwstr/>
      </vt:variant>
      <vt:variant>
        <vt:lpwstr>_Toc451780694</vt:lpwstr>
      </vt:variant>
      <vt:variant>
        <vt:i4>1835067</vt:i4>
      </vt:variant>
      <vt:variant>
        <vt:i4>254</vt:i4>
      </vt:variant>
      <vt:variant>
        <vt:i4>0</vt:i4>
      </vt:variant>
      <vt:variant>
        <vt:i4>5</vt:i4>
      </vt:variant>
      <vt:variant>
        <vt:lpwstr/>
      </vt:variant>
      <vt:variant>
        <vt:lpwstr>_Toc451780693</vt:lpwstr>
      </vt:variant>
      <vt:variant>
        <vt:i4>1835067</vt:i4>
      </vt:variant>
      <vt:variant>
        <vt:i4>248</vt:i4>
      </vt:variant>
      <vt:variant>
        <vt:i4>0</vt:i4>
      </vt:variant>
      <vt:variant>
        <vt:i4>5</vt:i4>
      </vt:variant>
      <vt:variant>
        <vt:lpwstr/>
      </vt:variant>
      <vt:variant>
        <vt:lpwstr>_Toc451780692</vt:lpwstr>
      </vt:variant>
      <vt:variant>
        <vt:i4>1835067</vt:i4>
      </vt:variant>
      <vt:variant>
        <vt:i4>242</vt:i4>
      </vt:variant>
      <vt:variant>
        <vt:i4>0</vt:i4>
      </vt:variant>
      <vt:variant>
        <vt:i4>5</vt:i4>
      </vt:variant>
      <vt:variant>
        <vt:lpwstr/>
      </vt:variant>
      <vt:variant>
        <vt:lpwstr>_Toc451780691</vt:lpwstr>
      </vt:variant>
      <vt:variant>
        <vt:i4>1835067</vt:i4>
      </vt:variant>
      <vt:variant>
        <vt:i4>236</vt:i4>
      </vt:variant>
      <vt:variant>
        <vt:i4>0</vt:i4>
      </vt:variant>
      <vt:variant>
        <vt:i4>5</vt:i4>
      </vt:variant>
      <vt:variant>
        <vt:lpwstr/>
      </vt:variant>
      <vt:variant>
        <vt:lpwstr>_Toc451780690</vt:lpwstr>
      </vt:variant>
      <vt:variant>
        <vt:i4>1900603</vt:i4>
      </vt:variant>
      <vt:variant>
        <vt:i4>230</vt:i4>
      </vt:variant>
      <vt:variant>
        <vt:i4>0</vt:i4>
      </vt:variant>
      <vt:variant>
        <vt:i4>5</vt:i4>
      </vt:variant>
      <vt:variant>
        <vt:lpwstr/>
      </vt:variant>
      <vt:variant>
        <vt:lpwstr>_Toc451780689</vt:lpwstr>
      </vt:variant>
      <vt:variant>
        <vt:i4>1900603</vt:i4>
      </vt:variant>
      <vt:variant>
        <vt:i4>224</vt:i4>
      </vt:variant>
      <vt:variant>
        <vt:i4>0</vt:i4>
      </vt:variant>
      <vt:variant>
        <vt:i4>5</vt:i4>
      </vt:variant>
      <vt:variant>
        <vt:lpwstr/>
      </vt:variant>
      <vt:variant>
        <vt:lpwstr>_Toc451780688</vt:lpwstr>
      </vt:variant>
      <vt:variant>
        <vt:i4>1900603</vt:i4>
      </vt:variant>
      <vt:variant>
        <vt:i4>218</vt:i4>
      </vt:variant>
      <vt:variant>
        <vt:i4>0</vt:i4>
      </vt:variant>
      <vt:variant>
        <vt:i4>5</vt:i4>
      </vt:variant>
      <vt:variant>
        <vt:lpwstr/>
      </vt:variant>
      <vt:variant>
        <vt:lpwstr>_Toc451780687</vt:lpwstr>
      </vt:variant>
      <vt:variant>
        <vt:i4>1900603</vt:i4>
      </vt:variant>
      <vt:variant>
        <vt:i4>212</vt:i4>
      </vt:variant>
      <vt:variant>
        <vt:i4>0</vt:i4>
      </vt:variant>
      <vt:variant>
        <vt:i4>5</vt:i4>
      </vt:variant>
      <vt:variant>
        <vt:lpwstr/>
      </vt:variant>
      <vt:variant>
        <vt:lpwstr>_Toc451780686</vt:lpwstr>
      </vt:variant>
      <vt:variant>
        <vt:i4>1900603</vt:i4>
      </vt:variant>
      <vt:variant>
        <vt:i4>206</vt:i4>
      </vt:variant>
      <vt:variant>
        <vt:i4>0</vt:i4>
      </vt:variant>
      <vt:variant>
        <vt:i4>5</vt:i4>
      </vt:variant>
      <vt:variant>
        <vt:lpwstr/>
      </vt:variant>
      <vt:variant>
        <vt:lpwstr>_Toc451780685</vt:lpwstr>
      </vt:variant>
      <vt:variant>
        <vt:i4>1900603</vt:i4>
      </vt:variant>
      <vt:variant>
        <vt:i4>200</vt:i4>
      </vt:variant>
      <vt:variant>
        <vt:i4>0</vt:i4>
      </vt:variant>
      <vt:variant>
        <vt:i4>5</vt:i4>
      </vt:variant>
      <vt:variant>
        <vt:lpwstr/>
      </vt:variant>
      <vt:variant>
        <vt:lpwstr>_Toc451780684</vt:lpwstr>
      </vt:variant>
      <vt:variant>
        <vt:i4>1900603</vt:i4>
      </vt:variant>
      <vt:variant>
        <vt:i4>194</vt:i4>
      </vt:variant>
      <vt:variant>
        <vt:i4>0</vt:i4>
      </vt:variant>
      <vt:variant>
        <vt:i4>5</vt:i4>
      </vt:variant>
      <vt:variant>
        <vt:lpwstr/>
      </vt:variant>
      <vt:variant>
        <vt:lpwstr>_Toc451780683</vt:lpwstr>
      </vt:variant>
      <vt:variant>
        <vt:i4>1900603</vt:i4>
      </vt:variant>
      <vt:variant>
        <vt:i4>188</vt:i4>
      </vt:variant>
      <vt:variant>
        <vt:i4>0</vt:i4>
      </vt:variant>
      <vt:variant>
        <vt:i4>5</vt:i4>
      </vt:variant>
      <vt:variant>
        <vt:lpwstr/>
      </vt:variant>
      <vt:variant>
        <vt:lpwstr>_Toc451780682</vt:lpwstr>
      </vt:variant>
      <vt:variant>
        <vt:i4>1900603</vt:i4>
      </vt:variant>
      <vt:variant>
        <vt:i4>182</vt:i4>
      </vt:variant>
      <vt:variant>
        <vt:i4>0</vt:i4>
      </vt:variant>
      <vt:variant>
        <vt:i4>5</vt:i4>
      </vt:variant>
      <vt:variant>
        <vt:lpwstr/>
      </vt:variant>
      <vt:variant>
        <vt:lpwstr>_Toc451780681</vt:lpwstr>
      </vt:variant>
      <vt:variant>
        <vt:i4>1900603</vt:i4>
      </vt:variant>
      <vt:variant>
        <vt:i4>176</vt:i4>
      </vt:variant>
      <vt:variant>
        <vt:i4>0</vt:i4>
      </vt:variant>
      <vt:variant>
        <vt:i4>5</vt:i4>
      </vt:variant>
      <vt:variant>
        <vt:lpwstr/>
      </vt:variant>
      <vt:variant>
        <vt:lpwstr>_Toc451780680</vt:lpwstr>
      </vt:variant>
      <vt:variant>
        <vt:i4>1179707</vt:i4>
      </vt:variant>
      <vt:variant>
        <vt:i4>170</vt:i4>
      </vt:variant>
      <vt:variant>
        <vt:i4>0</vt:i4>
      </vt:variant>
      <vt:variant>
        <vt:i4>5</vt:i4>
      </vt:variant>
      <vt:variant>
        <vt:lpwstr/>
      </vt:variant>
      <vt:variant>
        <vt:lpwstr>_Toc451780679</vt:lpwstr>
      </vt:variant>
      <vt:variant>
        <vt:i4>1179707</vt:i4>
      </vt:variant>
      <vt:variant>
        <vt:i4>164</vt:i4>
      </vt:variant>
      <vt:variant>
        <vt:i4>0</vt:i4>
      </vt:variant>
      <vt:variant>
        <vt:i4>5</vt:i4>
      </vt:variant>
      <vt:variant>
        <vt:lpwstr/>
      </vt:variant>
      <vt:variant>
        <vt:lpwstr>_Toc451780678</vt:lpwstr>
      </vt:variant>
      <vt:variant>
        <vt:i4>1179707</vt:i4>
      </vt:variant>
      <vt:variant>
        <vt:i4>158</vt:i4>
      </vt:variant>
      <vt:variant>
        <vt:i4>0</vt:i4>
      </vt:variant>
      <vt:variant>
        <vt:i4>5</vt:i4>
      </vt:variant>
      <vt:variant>
        <vt:lpwstr/>
      </vt:variant>
      <vt:variant>
        <vt:lpwstr>_Toc451780677</vt:lpwstr>
      </vt:variant>
      <vt:variant>
        <vt:i4>1179707</vt:i4>
      </vt:variant>
      <vt:variant>
        <vt:i4>152</vt:i4>
      </vt:variant>
      <vt:variant>
        <vt:i4>0</vt:i4>
      </vt:variant>
      <vt:variant>
        <vt:i4>5</vt:i4>
      </vt:variant>
      <vt:variant>
        <vt:lpwstr/>
      </vt:variant>
      <vt:variant>
        <vt:lpwstr>_Toc451780676</vt:lpwstr>
      </vt:variant>
      <vt:variant>
        <vt:i4>1179707</vt:i4>
      </vt:variant>
      <vt:variant>
        <vt:i4>146</vt:i4>
      </vt:variant>
      <vt:variant>
        <vt:i4>0</vt:i4>
      </vt:variant>
      <vt:variant>
        <vt:i4>5</vt:i4>
      </vt:variant>
      <vt:variant>
        <vt:lpwstr/>
      </vt:variant>
      <vt:variant>
        <vt:lpwstr>_Toc451780675</vt:lpwstr>
      </vt:variant>
      <vt:variant>
        <vt:i4>1179707</vt:i4>
      </vt:variant>
      <vt:variant>
        <vt:i4>140</vt:i4>
      </vt:variant>
      <vt:variant>
        <vt:i4>0</vt:i4>
      </vt:variant>
      <vt:variant>
        <vt:i4>5</vt:i4>
      </vt:variant>
      <vt:variant>
        <vt:lpwstr/>
      </vt:variant>
      <vt:variant>
        <vt:lpwstr>_Toc451780674</vt:lpwstr>
      </vt:variant>
      <vt:variant>
        <vt:i4>1179707</vt:i4>
      </vt:variant>
      <vt:variant>
        <vt:i4>134</vt:i4>
      </vt:variant>
      <vt:variant>
        <vt:i4>0</vt:i4>
      </vt:variant>
      <vt:variant>
        <vt:i4>5</vt:i4>
      </vt:variant>
      <vt:variant>
        <vt:lpwstr/>
      </vt:variant>
      <vt:variant>
        <vt:lpwstr>_Toc451780673</vt:lpwstr>
      </vt:variant>
      <vt:variant>
        <vt:i4>1179707</vt:i4>
      </vt:variant>
      <vt:variant>
        <vt:i4>128</vt:i4>
      </vt:variant>
      <vt:variant>
        <vt:i4>0</vt:i4>
      </vt:variant>
      <vt:variant>
        <vt:i4>5</vt:i4>
      </vt:variant>
      <vt:variant>
        <vt:lpwstr/>
      </vt:variant>
      <vt:variant>
        <vt:lpwstr>_Toc451780672</vt:lpwstr>
      </vt:variant>
      <vt:variant>
        <vt:i4>1179707</vt:i4>
      </vt:variant>
      <vt:variant>
        <vt:i4>122</vt:i4>
      </vt:variant>
      <vt:variant>
        <vt:i4>0</vt:i4>
      </vt:variant>
      <vt:variant>
        <vt:i4>5</vt:i4>
      </vt:variant>
      <vt:variant>
        <vt:lpwstr/>
      </vt:variant>
      <vt:variant>
        <vt:lpwstr>_Toc451780671</vt:lpwstr>
      </vt:variant>
      <vt:variant>
        <vt:i4>1179707</vt:i4>
      </vt:variant>
      <vt:variant>
        <vt:i4>116</vt:i4>
      </vt:variant>
      <vt:variant>
        <vt:i4>0</vt:i4>
      </vt:variant>
      <vt:variant>
        <vt:i4>5</vt:i4>
      </vt:variant>
      <vt:variant>
        <vt:lpwstr/>
      </vt:variant>
      <vt:variant>
        <vt:lpwstr>_Toc451780670</vt:lpwstr>
      </vt:variant>
      <vt:variant>
        <vt:i4>1245243</vt:i4>
      </vt:variant>
      <vt:variant>
        <vt:i4>110</vt:i4>
      </vt:variant>
      <vt:variant>
        <vt:i4>0</vt:i4>
      </vt:variant>
      <vt:variant>
        <vt:i4>5</vt:i4>
      </vt:variant>
      <vt:variant>
        <vt:lpwstr/>
      </vt:variant>
      <vt:variant>
        <vt:lpwstr>_Toc451780669</vt:lpwstr>
      </vt:variant>
      <vt:variant>
        <vt:i4>1245243</vt:i4>
      </vt:variant>
      <vt:variant>
        <vt:i4>104</vt:i4>
      </vt:variant>
      <vt:variant>
        <vt:i4>0</vt:i4>
      </vt:variant>
      <vt:variant>
        <vt:i4>5</vt:i4>
      </vt:variant>
      <vt:variant>
        <vt:lpwstr/>
      </vt:variant>
      <vt:variant>
        <vt:lpwstr>_Toc451780668</vt:lpwstr>
      </vt:variant>
      <vt:variant>
        <vt:i4>1245243</vt:i4>
      </vt:variant>
      <vt:variant>
        <vt:i4>98</vt:i4>
      </vt:variant>
      <vt:variant>
        <vt:i4>0</vt:i4>
      </vt:variant>
      <vt:variant>
        <vt:i4>5</vt:i4>
      </vt:variant>
      <vt:variant>
        <vt:lpwstr/>
      </vt:variant>
      <vt:variant>
        <vt:lpwstr>_Toc451780667</vt:lpwstr>
      </vt:variant>
      <vt:variant>
        <vt:i4>1245243</vt:i4>
      </vt:variant>
      <vt:variant>
        <vt:i4>92</vt:i4>
      </vt:variant>
      <vt:variant>
        <vt:i4>0</vt:i4>
      </vt:variant>
      <vt:variant>
        <vt:i4>5</vt:i4>
      </vt:variant>
      <vt:variant>
        <vt:lpwstr/>
      </vt:variant>
      <vt:variant>
        <vt:lpwstr>_Toc451780666</vt:lpwstr>
      </vt:variant>
      <vt:variant>
        <vt:i4>1245243</vt:i4>
      </vt:variant>
      <vt:variant>
        <vt:i4>86</vt:i4>
      </vt:variant>
      <vt:variant>
        <vt:i4>0</vt:i4>
      </vt:variant>
      <vt:variant>
        <vt:i4>5</vt:i4>
      </vt:variant>
      <vt:variant>
        <vt:lpwstr/>
      </vt:variant>
      <vt:variant>
        <vt:lpwstr>_Toc451780665</vt:lpwstr>
      </vt:variant>
      <vt:variant>
        <vt:i4>1245243</vt:i4>
      </vt:variant>
      <vt:variant>
        <vt:i4>80</vt:i4>
      </vt:variant>
      <vt:variant>
        <vt:i4>0</vt:i4>
      </vt:variant>
      <vt:variant>
        <vt:i4>5</vt:i4>
      </vt:variant>
      <vt:variant>
        <vt:lpwstr/>
      </vt:variant>
      <vt:variant>
        <vt:lpwstr>_Toc451780664</vt:lpwstr>
      </vt:variant>
      <vt:variant>
        <vt:i4>1245243</vt:i4>
      </vt:variant>
      <vt:variant>
        <vt:i4>74</vt:i4>
      </vt:variant>
      <vt:variant>
        <vt:i4>0</vt:i4>
      </vt:variant>
      <vt:variant>
        <vt:i4>5</vt:i4>
      </vt:variant>
      <vt:variant>
        <vt:lpwstr/>
      </vt:variant>
      <vt:variant>
        <vt:lpwstr>_Toc451780663</vt:lpwstr>
      </vt:variant>
      <vt:variant>
        <vt:i4>1245243</vt:i4>
      </vt:variant>
      <vt:variant>
        <vt:i4>68</vt:i4>
      </vt:variant>
      <vt:variant>
        <vt:i4>0</vt:i4>
      </vt:variant>
      <vt:variant>
        <vt:i4>5</vt:i4>
      </vt:variant>
      <vt:variant>
        <vt:lpwstr/>
      </vt:variant>
      <vt:variant>
        <vt:lpwstr>_Toc451780662</vt:lpwstr>
      </vt:variant>
      <vt:variant>
        <vt:i4>1245243</vt:i4>
      </vt:variant>
      <vt:variant>
        <vt:i4>62</vt:i4>
      </vt:variant>
      <vt:variant>
        <vt:i4>0</vt:i4>
      </vt:variant>
      <vt:variant>
        <vt:i4>5</vt:i4>
      </vt:variant>
      <vt:variant>
        <vt:lpwstr/>
      </vt:variant>
      <vt:variant>
        <vt:lpwstr>_Toc451780661</vt:lpwstr>
      </vt:variant>
      <vt:variant>
        <vt:i4>1245243</vt:i4>
      </vt:variant>
      <vt:variant>
        <vt:i4>56</vt:i4>
      </vt:variant>
      <vt:variant>
        <vt:i4>0</vt:i4>
      </vt:variant>
      <vt:variant>
        <vt:i4>5</vt:i4>
      </vt:variant>
      <vt:variant>
        <vt:lpwstr/>
      </vt:variant>
      <vt:variant>
        <vt:lpwstr>_Toc451780660</vt:lpwstr>
      </vt:variant>
      <vt:variant>
        <vt:i4>1048635</vt:i4>
      </vt:variant>
      <vt:variant>
        <vt:i4>50</vt:i4>
      </vt:variant>
      <vt:variant>
        <vt:i4>0</vt:i4>
      </vt:variant>
      <vt:variant>
        <vt:i4>5</vt:i4>
      </vt:variant>
      <vt:variant>
        <vt:lpwstr/>
      </vt:variant>
      <vt:variant>
        <vt:lpwstr>_Toc451780659</vt:lpwstr>
      </vt:variant>
      <vt:variant>
        <vt:i4>1048635</vt:i4>
      </vt:variant>
      <vt:variant>
        <vt:i4>44</vt:i4>
      </vt:variant>
      <vt:variant>
        <vt:i4>0</vt:i4>
      </vt:variant>
      <vt:variant>
        <vt:i4>5</vt:i4>
      </vt:variant>
      <vt:variant>
        <vt:lpwstr/>
      </vt:variant>
      <vt:variant>
        <vt:lpwstr>_Toc451780658</vt:lpwstr>
      </vt:variant>
      <vt:variant>
        <vt:i4>1048635</vt:i4>
      </vt:variant>
      <vt:variant>
        <vt:i4>38</vt:i4>
      </vt:variant>
      <vt:variant>
        <vt:i4>0</vt:i4>
      </vt:variant>
      <vt:variant>
        <vt:i4>5</vt:i4>
      </vt:variant>
      <vt:variant>
        <vt:lpwstr/>
      </vt:variant>
      <vt:variant>
        <vt:lpwstr>_Toc451780657</vt:lpwstr>
      </vt:variant>
      <vt:variant>
        <vt:i4>1048635</vt:i4>
      </vt:variant>
      <vt:variant>
        <vt:i4>32</vt:i4>
      </vt:variant>
      <vt:variant>
        <vt:i4>0</vt:i4>
      </vt:variant>
      <vt:variant>
        <vt:i4>5</vt:i4>
      </vt:variant>
      <vt:variant>
        <vt:lpwstr/>
      </vt:variant>
      <vt:variant>
        <vt:lpwstr>_Toc451780656</vt:lpwstr>
      </vt:variant>
      <vt:variant>
        <vt:i4>1048635</vt:i4>
      </vt:variant>
      <vt:variant>
        <vt:i4>26</vt:i4>
      </vt:variant>
      <vt:variant>
        <vt:i4>0</vt:i4>
      </vt:variant>
      <vt:variant>
        <vt:i4>5</vt:i4>
      </vt:variant>
      <vt:variant>
        <vt:lpwstr/>
      </vt:variant>
      <vt:variant>
        <vt:lpwstr>_Toc451780655</vt:lpwstr>
      </vt:variant>
      <vt:variant>
        <vt:i4>1048635</vt:i4>
      </vt:variant>
      <vt:variant>
        <vt:i4>20</vt:i4>
      </vt:variant>
      <vt:variant>
        <vt:i4>0</vt:i4>
      </vt:variant>
      <vt:variant>
        <vt:i4>5</vt:i4>
      </vt:variant>
      <vt:variant>
        <vt:lpwstr/>
      </vt:variant>
      <vt:variant>
        <vt:lpwstr>_Toc451780654</vt:lpwstr>
      </vt:variant>
      <vt:variant>
        <vt:i4>1048635</vt:i4>
      </vt:variant>
      <vt:variant>
        <vt:i4>14</vt:i4>
      </vt:variant>
      <vt:variant>
        <vt:i4>0</vt:i4>
      </vt:variant>
      <vt:variant>
        <vt:i4>5</vt:i4>
      </vt:variant>
      <vt:variant>
        <vt:lpwstr/>
      </vt:variant>
      <vt:variant>
        <vt:lpwstr>_Toc451780653</vt:lpwstr>
      </vt:variant>
      <vt:variant>
        <vt:i4>1048635</vt:i4>
      </vt:variant>
      <vt:variant>
        <vt:i4>8</vt:i4>
      </vt:variant>
      <vt:variant>
        <vt:i4>0</vt:i4>
      </vt:variant>
      <vt:variant>
        <vt:i4>5</vt:i4>
      </vt:variant>
      <vt:variant>
        <vt:lpwstr/>
      </vt:variant>
      <vt:variant>
        <vt:lpwstr>_Toc451780652</vt:lpwstr>
      </vt:variant>
      <vt:variant>
        <vt:i4>1048635</vt:i4>
      </vt:variant>
      <vt:variant>
        <vt:i4>2</vt:i4>
      </vt:variant>
      <vt:variant>
        <vt:i4>0</vt:i4>
      </vt:variant>
      <vt:variant>
        <vt:i4>5</vt:i4>
      </vt:variant>
      <vt:variant>
        <vt:lpwstr/>
      </vt:variant>
      <vt:variant>
        <vt:lpwstr>_Toc451780651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不动产登记操作指南</dc:title>
  <dc:creator>sharon</dc:creator>
  <cp:lastModifiedBy>Administrator</cp:lastModifiedBy>
  <cp:revision>3</cp:revision>
  <cp:lastPrinted>2016-05-27T06:27:00Z</cp:lastPrinted>
  <dcterms:created xsi:type="dcterms:W3CDTF">2016-08-18T06:16:00Z</dcterms:created>
  <dcterms:modified xsi:type="dcterms:W3CDTF">2018-10-24T08:57:00Z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