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会同县拟推荐享受2023年度怀化市政府特殊津贴人员名单</w:t>
      </w:r>
    </w:p>
    <w:tbl>
      <w:tblPr>
        <w:tblStyle w:val="8"/>
        <w:tblW w:w="14355" w:type="dxa"/>
        <w:tblInd w:w="-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00"/>
        <w:gridCol w:w="795"/>
        <w:gridCol w:w="1185"/>
        <w:gridCol w:w="1065"/>
        <w:gridCol w:w="2070"/>
        <w:gridCol w:w="1695"/>
        <w:gridCol w:w="3855"/>
        <w:gridCol w:w="1365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出生年月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专业技术职称/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主要突出贡献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拟推荐类别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侯凤飞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1968.08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湖南连山神农医药科技有限公司总经理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兼任中国菌物学会茯苓产业分会副会长、湖南省中药材产业协会茯苓专业委员会秘书长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研究员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主持茯苓产业相关的科研及产业化，从茯苓产业规划、园区建设、技术研发、产品开发等方面做了卓有成效的工作，2022年8月担任湖南连山神农医药科技有限公司总经理以来，着力推动会同连山大健康产业园建设，该项目纳入2023年生重点建设项目，成为会同中药材产业发展的主力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6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从事中药方面的科研及产业35年，获国家科学技术进步奖（排名第七）；作为骨干参与制定茯苓地方标准、行业标准6项，获授权发明专利3项，承担省市科研课题和产业项目22项，开发产品36个，发表论文12篇，2022年获湖南省中医药科技奖二等奖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专业技术人才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颜绍馗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1974.08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中国科学院会同森林生态实验站副站长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担任湖南省自然科学基金评审专家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怀化市第八届科协委员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高级工程师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60" w:firstLineChars="200"/>
              <w:textAlignment w:val="auto"/>
              <w:rPr>
                <w:rFonts w:hint="default" w:ascii="Times New Roman" w:hAnsi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在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亚热带森林生态系统结构与服务功能湖南省重点实验室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湖南会同森林系统国家野外科学观测研究站全国林业（草）科普基地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省级检测中心—湖南省林副产品质量监督检验中心（会同）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等建设中发挥突出作用。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碳汇监测科普工作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大山里的“碳”索者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》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在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新华社专题视频报道。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60" w:firstLineChars="200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学术上，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在国际上第一次提出土壤质量的精准计算方法，并在国内外获得广泛应用，该成果获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湖南省教育厅科技成果奖二等奖、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河南省科学技术进步二等奖。主持项目2项，重点参与1项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在核心期刊发表论文30余篇，发明专利4项，软件著作权登记1项。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专业技术人才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出生年月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专业技术职称/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主要突出贡献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拟推荐类别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朱朝义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1965.08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会同一中高中生物教师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中国发明协会中小学创造教育分会常务理事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中小学正高级教师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60" w:firstLineChars="200"/>
              <w:jc w:val="both"/>
              <w:textAlignment w:val="auto"/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主持完成《基于核心素养的研学旅行课程开发与评价》等多项省、市规划课题研究，推动劳动与研学的规范开展，参与魔芋、罗汉果等地方特色产业联合攻关取得突破，注重产、学、研、创相融合，“生活化”“科创化”的实践育人教学风格得到广泛推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6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省级以上发表论文20余篇，人大全文转载1篇，索引4篇，出版合著1本，参编省教材1套。2023年荣获“湖南省教书育人楷模”提名奖、2022年获得荣获“湖南省基础教育教学成果奖”二等奖、2021年荣获“湖南省优秀科技工作者”（全省中小学教师唯一）、2019年荣获“全国优秀教师”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专业技术人才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饶菊芳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1971.12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会同县城北学校校长</w:t>
            </w:r>
          </w:p>
          <w:p>
            <w:pPr>
              <w:pStyle w:val="2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担任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lang w:val="en-US" w:eastAsia="zh-CN" w:bidi="ar"/>
              </w:rPr>
              <w:t>湖南省第十二次党代表、</w:t>
            </w:r>
            <w:r>
              <w:rPr>
                <w:rFonts w:hint="eastAsia" w:eastAsia="宋体" w:cs="宋体"/>
                <w:kern w:val="2"/>
                <w:sz w:val="18"/>
                <w:szCs w:val="18"/>
                <w:lang w:val="en-US" w:eastAsia="zh-CN" w:bidi="ar"/>
              </w:rPr>
              <w:t>湖南省家庭教育工作专家、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lang w:val="en-US" w:eastAsia="zh-CN" w:bidi="ar"/>
              </w:rPr>
              <w:t>市示范性劳模创新工作室主持人、市家校共育工作室主持人等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中小学高级教师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60" w:firstLineChars="20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作为县里唯一一名在职的省特级教师，潜心扎根山区教育，提出“和乐教育”教育主张，创建“学思行”和乐模式，获“怀化市教育科研优秀成果一等奖”、“湖南省第二届民族教育优秀教育教学成果一等获、“湖南省基础教育成果三等奖”、湖南省教育科学研究优秀成果二等奖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主持4项国家级和省级课题研究并获一、二等奖，提出“五学四研一升”课堂教学模式，被评为“全国基础教育课程改革教研成果奖”。创新了学校隔代教育“四三五模式”，发表在《中国火炬》。《建“学思行”模式，树良好家风评价体系》被湖南省教育厅评为“深化新时代教育评价改革省级典型案例”，在全省推广。近5年，培育培养出一批优秀名师、骨干教师，和乐教育品牌享誉省内外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专业技术人才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出生年月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专业技术职称/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主要突出贡献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拟推荐类别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唐松林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1974.07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会同县人民医院骨科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主任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承担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中国医学创新与技术转化委员会委员、湖南省残疾人康复协会第三届肢体矫形与功能重建专业委员会委员、湖南省康复医学会关节外科专业委员会第三届委员会肩肘学组委员、怀化市医学会第四届骨科专业委员会常务委员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副主任医师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360" w:firstLineChars="200"/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从事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骨科临床</w:t>
            </w: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方面的研究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27</w:t>
            </w: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，为临床骨科学湖南省</w:t>
            </w: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重点学科的带头人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，2020年会同县人民医院骨科成为湖南省重点骨科专科，带领外科积极打造国家级创伤中心建设单位。</w:t>
            </w:r>
          </w:p>
          <w:p>
            <w:pPr>
              <w:ind w:firstLine="360" w:firstLineChars="200"/>
              <w:jc w:val="both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2022年完成怀化市首例3D打印肘关节置换时。发明的经皮椎体成形防骨水泥漏装置</w:t>
            </w: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，取得了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国际领先</w:t>
            </w: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获得了国家实用发明</w:t>
            </w: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专利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项，应用于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老年性骨质疏松脊柱爆裂性骨折微创</w:t>
            </w: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领域，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已实现产业化。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专业技术人才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龙玉成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大专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1987.05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湖南省引卓恩精密制造有限公司研发技术部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经理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工具钳工技师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360" w:firstLineChars="20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2022年研发设计微小骨架自动上下料绕线机，实现微小骨架自动上下料绕线，节省绕线人工2人，同时提升绕线效率2倍，产品合格率由90%提升至99%，设备远销菲律宾。</w:t>
            </w:r>
          </w:p>
          <w:p>
            <w:pPr>
              <w:ind w:firstLine="360" w:firstLineChars="200"/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2022年研发设计线圈自动绕线及整形绕线机，节省绕线和整形人工2人，效率提升50%，产品合格率由85%提升至95%.设备主要提供给多家国家高新企业。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高技能人才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587" w:right="1587" w:bottom="1587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Zjk1YWY1OWE3ZDRlMmQxMGY0OTFjMzNhYWM2ZWUifQ=="/>
  </w:docVars>
  <w:rsids>
    <w:rsidRoot w:val="2F1556FF"/>
    <w:rsid w:val="00B06E28"/>
    <w:rsid w:val="011949CD"/>
    <w:rsid w:val="01BD7A4F"/>
    <w:rsid w:val="023B0973"/>
    <w:rsid w:val="0261662C"/>
    <w:rsid w:val="0301396B"/>
    <w:rsid w:val="04B05649"/>
    <w:rsid w:val="05CD3FD8"/>
    <w:rsid w:val="05DB66F5"/>
    <w:rsid w:val="05DC5487"/>
    <w:rsid w:val="07632E46"/>
    <w:rsid w:val="09E65669"/>
    <w:rsid w:val="0D305579"/>
    <w:rsid w:val="0D4B23B2"/>
    <w:rsid w:val="10CF32FA"/>
    <w:rsid w:val="10D34B99"/>
    <w:rsid w:val="10F35D66"/>
    <w:rsid w:val="11895257"/>
    <w:rsid w:val="11C24C0D"/>
    <w:rsid w:val="123478B9"/>
    <w:rsid w:val="13525B1D"/>
    <w:rsid w:val="13631AD8"/>
    <w:rsid w:val="140D6614"/>
    <w:rsid w:val="140E7C96"/>
    <w:rsid w:val="150D619F"/>
    <w:rsid w:val="175E7186"/>
    <w:rsid w:val="18A60DE5"/>
    <w:rsid w:val="19031D93"/>
    <w:rsid w:val="1B762CF0"/>
    <w:rsid w:val="1D6D1ED1"/>
    <w:rsid w:val="202820DF"/>
    <w:rsid w:val="20436F19"/>
    <w:rsid w:val="20CF69FF"/>
    <w:rsid w:val="21E169EA"/>
    <w:rsid w:val="23E427C1"/>
    <w:rsid w:val="24C34ACD"/>
    <w:rsid w:val="255676EF"/>
    <w:rsid w:val="288B76AF"/>
    <w:rsid w:val="294C32E2"/>
    <w:rsid w:val="29752839"/>
    <w:rsid w:val="2B6C5576"/>
    <w:rsid w:val="2D684463"/>
    <w:rsid w:val="2EA17C2D"/>
    <w:rsid w:val="2F1556FF"/>
    <w:rsid w:val="32CE6B16"/>
    <w:rsid w:val="33557238"/>
    <w:rsid w:val="36963DEF"/>
    <w:rsid w:val="37CB7AC8"/>
    <w:rsid w:val="39225E0E"/>
    <w:rsid w:val="3A4F678F"/>
    <w:rsid w:val="3B9052B1"/>
    <w:rsid w:val="3CCD6091"/>
    <w:rsid w:val="3D1C4922"/>
    <w:rsid w:val="3D840E45"/>
    <w:rsid w:val="41A03D74"/>
    <w:rsid w:val="41FD4D22"/>
    <w:rsid w:val="42947A49"/>
    <w:rsid w:val="43D47D05"/>
    <w:rsid w:val="44AD6ED3"/>
    <w:rsid w:val="44DC1567"/>
    <w:rsid w:val="456926CF"/>
    <w:rsid w:val="48A759E8"/>
    <w:rsid w:val="49695393"/>
    <w:rsid w:val="4C940979"/>
    <w:rsid w:val="4EE31744"/>
    <w:rsid w:val="4FFE4A87"/>
    <w:rsid w:val="521A547C"/>
    <w:rsid w:val="53C90004"/>
    <w:rsid w:val="5531145B"/>
    <w:rsid w:val="576176AA"/>
    <w:rsid w:val="598A738C"/>
    <w:rsid w:val="59B11C44"/>
    <w:rsid w:val="5B7200D7"/>
    <w:rsid w:val="5E391380"/>
    <w:rsid w:val="5F1576F7"/>
    <w:rsid w:val="60145C01"/>
    <w:rsid w:val="616B35FF"/>
    <w:rsid w:val="61826B9A"/>
    <w:rsid w:val="62EC05A4"/>
    <w:rsid w:val="635A1B7D"/>
    <w:rsid w:val="637569B7"/>
    <w:rsid w:val="681A5D7E"/>
    <w:rsid w:val="696077C1"/>
    <w:rsid w:val="6D631F76"/>
    <w:rsid w:val="6DCA78FF"/>
    <w:rsid w:val="6DF606F4"/>
    <w:rsid w:val="6F6D49E6"/>
    <w:rsid w:val="733777E5"/>
    <w:rsid w:val="73C53042"/>
    <w:rsid w:val="756643B1"/>
    <w:rsid w:val="77CB2BF1"/>
    <w:rsid w:val="7AD973D3"/>
    <w:rsid w:val="7C8415C1"/>
    <w:rsid w:val="7F344D67"/>
    <w:rsid w:val="7F363046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qFormat/>
    <w:uiPriority w:val="0"/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2023-10-27T02:06:00Z</dcterms:created>
  <dc:creator>其实小师妹很天真</dc:creator>
  <cp:lastModifiedBy>guopin</cp:lastModifiedBy>
  <cp:lastPrinted>2023-10-30T07:04:00Z</cp:lastPrinted>
  <dcterms:modified xsi:type="dcterms:W3CDTF">2023-10-30T11:10:48Z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3A5705D8012E4CF28D729800F7ABF7ED_13</vt:lpwstr>
  </property>
</Properties>
</file>