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20" w:lineRule="atLeast"/>
        <w:ind w:firstLine="420"/>
        <w:jc w:val="center"/>
        <w:rPr>
          <w:rFonts w:hint="eastAsia" w:asciiTheme="majorEastAsia" w:hAnsiTheme="majorEastAsia" w:eastAsiaTheme="majorEastAsia" w:cstheme="majorEastAsia"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36"/>
          <w:szCs w:val="36"/>
          <w:shd w:val="clear" w:color="auto" w:fill="FFFFFF"/>
        </w:rPr>
        <w:t>会同县20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36"/>
          <w:szCs w:val="36"/>
          <w:shd w:val="clear" w:color="auto" w:fill="FFFFFF"/>
        </w:rPr>
        <w:t>年本级“三公”经费预算情况说明</w:t>
      </w:r>
    </w:p>
    <w:p>
      <w:pPr>
        <w:pStyle w:val="4"/>
        <w:widowControl/>
        <w:ind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会同县20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年“三公”经费预算共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1772.8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万元，其中公务接待费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721.4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万元，公务用车运行维护费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1051.4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万元。与201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年预算数相比减少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651.6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万元。减少的主要原因是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贯彻落实“不忘初心、牢记使命”主题教育的各项要求和党中央、国务院决策部署，树立过“紧日子”思想，厉行节约，压减一般性支出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bookmarkStart w:id="0" w:name="_GoBack"/>
      <w:bookmarkEnd w:id="0"/>
    </w:p>
    <w:tbl>
      <w:tblPr>
        <w:tblStyle w:val="5"/>
        <w:tblW w:w="87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749"/>
        <w:gridCol w:w="1744"/>
        <w:gridCol w:w="1750"/>
        <w:gridCol w:w="17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17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公务接待费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其中：</w:t>
            </w:r>
          </w:p>
        </w:tc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因公出国（境）费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公务用车购置费</w:t>
            </w:r>
          </w:p>
        </w:tc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公务用车运行维护费</w:t>
            </w:r>
          </w:p>
        </w:tc>
        <w:tc>
          <w:tcPr>
            <w:tcW w:w="17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9FA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  <w:t>1772.8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9FA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  <w:t>721.4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9FA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9FA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default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5"/>
                <w:szCs w:val="25"/>
                <w:lang w:val="en-US" w:eastAsia="zh-CN"/>
              </w:rPr>
              <w:t>1051.4</w:t>
            </w:r>
          </w:p>
        </w:tc>
        <w:tc>
          <w:tcPr>
            <w:tcW w:w="17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pStyle w:val="4"/>
        <w:widowControl/>
        <w:spacing w:line="420" w:lineRule="atLeast"/>
        <w:ind w:firstLine="640"/>
        <w:rPr>
          <w:rFonts w:ascii="微软雅黑" w:hAnsi="微软雅黑" w:eastAsia="微软雅黑" w:cs="微软雅黑"/>
          <w:color w:val="000000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594B1D"/>
    <w:rsid w:val="001369CF"/>
    <w:rsid w:val="001F725F"/>
    <w:rsid w:val="00317620"/>
    <w:rsid w:val="00414449"/>
    <w:rsid w:val="004B1F3D"/>
    <w:rsid w:val="004D698E"/>
    <w:rsid w:val="006868C3"/>
    <w:rsid w:val="00741454"/>
    <w:rsid w:val="00981058"/>
    <w:rsid w:val="00EC6035"/>
    <w:rsid w:val="00F21C95"/>
    <w:rsid w:val="01AF570C"/>
    <w:rsid w:val="021C553B"/>
    <w:rsid w:val="04AF5988"/>
    <w:rsid w:val="08216CD9"/>
    <w:rsid w:val="0B5B2F09"/>
    <w:rsid w:val="0B993E43"/>
    <w:rsid w:val="14A03AEB"/>
    <w:rsid w:val="159C140D"/>
    <w:rsid w:val="176C7EA2"/>
    <w:rsid w:val="17FE4513"/>
    <w:rsid w:val="180800FE"/>
    <w:rsid w:val="18FC3D6A"/>
    <w:rsid w:val="1B4D5564"/>
    <w:rsid w:val="1B644B15"/>
    <w:rsid w:val="1C356F20"/>
    <w:rsid w:val="23086319"/>
    <w:rsid w:val="27AD6DCC"/>
    <w:rsid w:val="2B7A01E0"/>
    <w:rsid w:val="2CF11FB5"/>
    <w:rsid w:val="32631549"/>
    <w:rsid w:val="32E36325"/>
    <w:rsid w:val="365810C7"/>
    <w:rsid w:val="3B2714F3"/>
    <w:rsid w:val="3E2E1661"/>
    <w:rsid w:val="421B4E70"/>
    <w:rsid w:val="476848CC"/>
    <w:rsid w:val="48780705"/>
    <w:rsid w:val="494527E0"/>
    <w:rsid w:val="4BDD3166"/>
    <w:rsid w:val="532F605D"/>
    <w:rsid w:val="58FD6F9D"/>
    <w:rsid w:val="5A594B1D"/>
    <w:rsid w:val="5AFC2F43"/>
    <w:rsid w:val="5DF86C67"/>
    <w:rsid w:val="6706351D"/>
    <w:rsid w:val="68EE750B"/>
    <w:rsid w:val="6BFD30A2"/>
    <w:rsid w:val="6D6711F8"/>
    <w:rsid w:val="6F621E04"/>
    <w:rsid w:val="71F57A6A"/>
    <w:rsid w:val="78895ABA"/>
    <w:rsid w:val="7B2A246C"/>
    <w:rsid w:val="7C6C0302"/>
    <w:rsid w:val="7D843990"/>
    <w:rsid w:val="7DB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2017-02-04T09:04:00Z</dcterms:created>
  <dc:creator>Administrator</dc:creator>
  <cp:lastModifiedBy>烈仁</cp:lastModifiedBy>
  <dcterms:modified xsi:type="dcterms:W3CDTF">2020-02-21T02:49:36Z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