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ACA83">
      <w:pPr>
        <w:pStyle w:val="17"/>
        <w:jc w:val="center"/>
        <w:rPr>
          <w:color w:val="auto"/>
          <w:sz w:val="56"/>
          <w:szCs w:val="56"/>
          <w:highlight w:val="none"/>
        </w:rPr>
      </w:pPr>
    </w:p>
    <w:p w14:paraId="3B1BF6F1">
      <w:pPr>
        <w:pStyle w:val="17"/>
        <w:jc w:val="center"/>
        <w:rPr>
          <w:color w:val="auto"/>
          <w:sz w:val="56"/>
          <w:szCs w:val="56"/>
          <w:highlight w:val="none"/>
        </w:rPr>
      </w:pPr>
    </w:p>
    <w:p w14:paraId="2659032B">
      <w:pPr>
        <w:pStyle w:val="17"/>
        <w:jc w:val="center"/>
        <w:rPr>
          <w:color w:val="auto"/>
          <w:sz w:val="84"/>
          <w:szCs w:val="84"/>
          <w:highlight w:val="none"/>
        </w:rPr>
      </w:pPr>
    </w:p>
    <w:p w14:paraId="45B6BA70">
      <w:pPr>
        <w:pStyle w:val="17"/>
        <w:jc w:val="center"/>
        <w:rPr>
          <w:color w:val="auto"/>
          <w:sz w:val="84"/>
          <w:szCs w:val="84"/>
          <w:highlight w:val="none"/>
        </w:rPr>
      </w:pPr>
    </w:p>
    <w:p w14:paraId="283A2DA2">
      <w:pPr>
        <w:pStyle w:val="17"/>
        <w:jc w:val="center"/>
        <w:rPr>
          <w:color w:val="auto"/>
          <w:sz w:val="84"/>
          <w:szCs w:val="84"/>
          <w:highlight w:val="none"/>
        </w:rPr>
      </w:pPr>
    </w:p>
    <w:p w14:paraId="49D413AE">
      <w:pPr>
        <w:pStyle w:val="17"/>
        <w:jc w:val="center"/>
        <w:rPr>
          <w:rFonts w:hAnsi="黑体"/>
          <w:color w:val="auto"/>
          <w:sz w:val="84"/>
          <w:szCs w:val="84"/>
          <w:highlight w:val="none"/>
        </w:rPr>
      </w:pPr>
      <w:r>
        <w:rPr>
          <w:rFonts w:hint="eastAsia" w:hAnsi="黑体"/>
          <w:color w:val="auto"/>
          <w:sz w:val="84"/>
          <w:szCs w:val="84"/>
          <w:highlight w:val="none"/>
        </w:rPr>
        <w:t>202</w:t>
      </w:r>
      <w:r>
        <w:rPr>
          <w:rFonts w:hint="eastAsia" w:hAnsi="黑体"/>
          <w:color w:val="auto"/>
          <w:sz w:val="84"/>
          <w:szCs w:val="84"/>
          <w:highlight w:val="none"/>
          <w:lang w:val="en-US" w:eastAsia="zh-CN"/>
        </w:rPr>
        <w:t>3</w:t>
      </w:r>
      <w:r>
        <w:rPr>
          <w:rFonts w:hint="eastAsia" w:hAnsi="黑体"/>
          <w:color w:val="auto"/>
          <w:sz w:val="84"/>
          <w:szCs w:val="84"/>
          <w:highlight w:val="none"/>
        </w:rPr>
        <w:t>年度</w:t>
      </w:r>
    </w:p>
    <w:p w14:paraId="5A21FA95">
      <w:pPr>
        <w:pStyle w:val="17"/>
        <w:jc w:val="center"/>
        <w:rPr>
          <w:rFonts w:hAnsi="黑体"/>
          <w:color w:val="auto"/>
          <w:sz w:val="84"/>
          <w:szCs w:val="84"/>
          <w:highlight w:val="none"/>
        </w:rPr>
      </w:pPr>
      <w:r>
        <w:rPr>
          <w:rFonts w:hint="eastAsia" w:hAnsi="黑体"/>
          <w:color w:val="auto"/>
          <w:sz w:val="84"/>
          <w:szCs w:val="84"/>
          <w:highlight w:val="none"/>
        </w:rPr>
        <w:t>会同县</w:t>
      </w:r>
      <w:r>
        <w:rPr>
          <w:rFonts w:hint="eastAsia" w:hAnsi="黑体"/>
          <w:color w:val="auto"/>
          <w:sz w:val="84"/>
          <w:szCs w:val="84"/>
          <w:highlight w:val="none"/>
          <w:lang w:eastAsia="zh-CN"/>
        </w:rPr>
        <w:t>炎帝文化研究所</w:t>
      </w:r>
      <w:r>
        <w:rPr>
          <w:rFonts w:hint="eastAsia" w:hAnsi="黑体"/>
          <w:color w:val="auto"/>
          <w:sz w:val="84"/>
          <w:szCs w:val="84"/>
          <w:highlight w:val="none"/>
        </w:rPr>
        <w:t>部门决算</w:t>
      </w:r>
    </w:p>
    <w:p w14:paraId="218CFE3C">
      <w:pPr>
        <w:pStyle w:val="17"/>
        <w:jc w:val="center"/>
        <w:rPr>
          <w:rFonts w:hAnsi="黑体"/>
          <w:color w:val="auto"/>
          <w:sz w:val="84"/>
          <w:szCs w:val="84"/>
          <w:highlight w:val="none"/>
        </w:rPr>
      </w:pPr>
    </w:p>
    <w:p w14:paraId="3811933D">
      <w:pPr>
        <w:pStyle w:val="17"/>
        <w:jc w:val="center"/>
        <w:rPr>
          <w:color w:val="auto"/>
          <w:sz w:val="56"/>
          <w:szCs w:val="56"/>
          <w:highlight w:val="none"/>
        </w:rPr>
      </w:pPr>
    </w:p>
    <w:p w14:paraId="1596C458">
      <w:pPr>
        <w:pStyle w:val="17"/>
        <w:jc w:val="center"/>
        <w:rPr>
          <w:color w:val="auto"/>
          <w:sz w:val="56"/>
          <w:szCs w:val="56"/>
          <w:highlight w:val="none"/>
        </w:rPr>
      </w:pPr>
    </w:p>
    <w:p w14:paraId="572A38E8">
      <w:pPr>
        <w:pStyle w:val="17"/>
        <w:jc w:val="center"/>
        <w:rPr>
          <w:color w:val="auto"/>
          <w:sz w:val="56"/>
          <w:szCs w:val="56"/>
          <w:highlight w:val="none"/>
        </w:rPr>
      </w:pPr>
    </w:p>
    <w:p w14:paraId="77C7C2E5">
      <w:pPr>
        <w:pStyle w:val="17"/>
        <w:jc w:val="center"/>
        <w:rPr>
          <w:color w:val="auto"/>
          <w:sz w:val="32"/>
          <w:szCs w:val="32"/>
          <w:highlight w:val="none"/>
        </w:rPr>
      </w:pPr>
    </w:p>
    <w:p w14:paraId="720E42AF">
      <w:pPr>
        <w:pStyle w:val="17"/>
        <w:jc w:val="center"/>
        <w:rPr>
          <w:color w:val="auto"/>
          <w:sz w:val="32"/>
          <w:szCs w:val="32"/>
          <w:highlight w:val="none"/>
        </w:rPr>
      </w:pPr>
    </w:p>
    <w:p w14:paraId="27AB784E">
      <w:pPr>
        <w:pStyle w:val="17"/>
        <w:spacing w:line="500" w:lineRule="exact"/>
        <w:jc w:val="both"/>
        <w:rPr>
          <w:b/>
          <w:color w:val="auto"/>
          <w:sz w:val="36"/>
          <w:szCs w:val="28"/>
          <w:highlight w:val="none"/>
        </w:rPr>
      </w:pPr>
    </w:p>
    <w:p w14:paraId="16C8D5DD">
      <w:pPr>
        <w:pStyle w:val="17"/>
        <w:spacing w:line="480" w:lineRule="exact"/>
        <w:jc w:val="center"/>
        <w:rPr>
          <w:b/>
          <w:color w:val="auto"/>
          <w:sz w:val="36"/>
          <w:szCs w:val="28"/>
          <w:highlight w:val="none"/>
        </w:rPr>
      </w:pPr>
      <w:r>
        <w:rPr>
          <w:rFonts w:hint="eastAsia"/>
          <w:b/>
          <w:color w:val="auto"/>
          <w:sz w:val="36"/>
          <w:szCs w:val="28"/>
          <w:highlight w:val="none"/>
        </w:rPr>
        <w:t>目录</w:t>
      </w:r>
    </w:p>
    <w:p w14:paraId="534E4818">
      <w:pPr>
        <w:pStyle w:val="17"/>
        <w:spacing w:line="480" w:lineRule="exact"/>
        <w:rPr>
          <w:rFonts w:hAnsi="黑体"/>
          <w:bCs/>
          <w:color w:val="auto"/>
          <w:sz w:val="28"/>
          <w:szCs w:val="28"/>
          <w:highlight w:val="none"/>
        </w:rPr>
      </w:pPr>
      <w:r>
        <w:rPr>
          <w:rFonts w:hint="eastAsia" w:hAnsi="黑体"/>
          <w:b/>
          <w:color w:val="auto"/>
          <w:sz w:val="28"/>
          <w:szCs w:val="28"/>
          <w:highlight w:val="none"/>
        </w:rPr>
        <w:t>第一部分 单位概况</w:t>
      </w:r>
    </w:p>
    <w:p w14:paraId="4407676B">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一、部门职责</w:t>
      </w:r>
    </w:p>
    <w:p w14:paraId="5A71E274">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二、机构设置及决算单位构成</w:t>
      </w:r>
    </w:p>
    <w:p w14:paraId="2C7B9764">
      <w:pPr>
        <w:pStyle w:val="17"/>
        <w:spacing w:line="480" w:lineRule="exact"/>
        <w:rPr>
          <w:rFonts w:hAnsi="黑体"/>
          <w:b/>
          <w:color w:val="auto"/>
          <w:sz w:val="28"/>
          <w:szCs w:val="28"/>
          <w:highlight w:val="none"/>
        </w:rPr>
      </w:pPr>
      <w:r>
        <w:rPr>
          <w:rFonts w:hint="eastAsia" w:hAnsi="黑体"/>
          <w:b/>
          <w:color w:val="auto"/>
          <w:sz w:val="28"/>
          <w:szCs w:val="28"/>
          <w:highlight w:val="none"/>
        </w:rPr>
        <w:t>第二部分 部门决算表</w:t>
      </w:r>
    </w:p>
    <w:p w14:paraId="673432BB">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一、部门收支决算总表</w:t>
      </w:r>
    </w:p>
    <w:p w14:paraId="0A2B95EB">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二、部门收入决算表</w:t>
      </w:r>
    </w:p>
    <w:p w14:paraId="6177C0E9">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三、部门支出决算表</w:t>
      </w:r>
    </w:p>
    <w:p w14:paraId="387A05D4">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四、财政拨款收支决算总表</w:t>
      </w:r>
    </w:p>
    <w:p w14:paraId="12278AAE">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五、一般公共预算财政拨款支出决算表</w:t>
      </w:r>
    </w:p>
    <w:p w14:paraId="62E4C22D">
      <w:pPr>
        <w:pStyle w:val="17"/>
        <w:spacing w:line="480" w:lineRule="exact"/>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六、一般公共预算财政拨款基本支出决算表</w:t>
      </w:r>
    </w:p>
    <w:p w14:paraId="2B0F203E">
      <w:pPr>
        <w:pStyle w:val="17"/>
        <w:spacing w:line="480" w:lineRule="exact"/>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、财政拨款“三公”经费支出决算表</w:t>
      </w:r>
    </w:p>
    <w:p w14:paraId="48E01160">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、政府性基金预算财政拨款收入支出决算表</w:t>
      </w:r>
    </w:p>
    <w:p w14:paraId="5F3C9E35">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、国有资本经营预算财政拨款支出决算表</w:t>
      </w:r>
    </w:p>
    <w:p w14:paraId="132F83B3">
      <w:pPr>
        <w:pStyle w:val="17"/>
        <w:spacing w:line="480" w:lineRule="exact"/>
        <w:rPr>
          <w:rFonts w:hAnsi="黑体"/>
          <w:b/>
          <w:color w:val="auto"/>
          <w:sz w:val="28"/>
          <w:szCs w:val="28"/>
          <w:highlight w:val="none"/>
        </w:rPr>
      </w:pPr>
      <w:r>
        <w:rPr>
          <w:rFonts w:hint="eastAsia" w:hAnsi="黑体"/>
          <w:b/>
          <w:color w:val="auto"/>
          <w:sz w:val="28"/>
          <w:szCs w:val="28"/>
          <w:highlight w:val="none"/>
        </w:rPr>
        <w:t>第三部分 部门决算情况说明</w:t>
      </w:r>
    </w:p>
    <w:p w14:paraId="2AA8CDCF">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一、收入支出决算总体情况说明</w:t>
      </w:r>
    </w:p>
    <w:p w14:paraId="4ED963DB">
      <w:pPr>
        <w:spacing w:line="480" w:lineRule="exact"/>
        <w:ind w:firstLine="700" w:firstLineChars="25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二、收入决算情况说明</w:t>
      </w:r>
    </w:p>
    <w:p w14:paraId="10471685">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三、支出决算情况说明</w:t>
      </w:r>
    </w:p>
    <w:p w14:paraId="69CAEF54">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四、财政拨款收入支出决算总体情况说明</w:t>
      </w:r>
    </w:p>
    <w:p w14:paraId="157BB89E">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五、一般公共预算财政拨款支出决算情况说明</w:t>
      </w:r>
    </w:p>
    <w:p w14:paraId="7DFE9942">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六、一般公共预算财政拨款基本支出决算情况说明</w:t>
      </w:r>
    </w:p>
    <w:p w14:paraId="17551ED8">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七、财政拨款三公经费支出决算情况说明</w:t>
      </w:r>
    </w:p>
    <w:p w14:paraId="00FFC996">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八、政府性基金预算收入支出决算情况</w:t>
      </w:r>
    </w:p>
    <w:p w14:paraId="45939305">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九、关于机关运行经费支出说明</w:t>
      </w:r>
    </w:p>
    <w:p w14:paraId="26F45124">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十、一般性支出情况说明</w:t>
      </w:r>
    </w:p>
    <w:p w14:paraId="5167065D">
      <w:pPr>
        <w:autoSpaceDE w:val="0"/>
        <w:autoSpaceDN w:val="0"/>
        <w:adjustRightInd w:val="0"/>
        <w:spacing w:line="480" w:lineRule="exact"/>
        <w:ind w:firstLine="700" w:firstLineChars="25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十一、关于政府采购支出说明</w:t>
      </w:r>
    </w:p>
    <w:p w14:paraId="1E509920">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十二、关于国有资产占用情况说明</w:t>
      </w:r>
    </w:p>
    <w:p w14:paraId="4BB37E09">
      <w:pPr>
        <w:pStyle w:val="17"/>
        <w:spacing w:line="48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十三、关于预算绩效情况的说明</w:t>
      </w:r>
    </w:p>
    <w:p w14:paraId="609E0605">
      <w:pPr>
        <w:pStyle w:val="17"/>
        <w:spacing w:line="490" w:lineRule="exact"/>
        <w:ind w:firstLine="700" w:firstLineChars="25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十四、国有资本经营预算财政拨款支出决算情况</w:t>
      </w:r>
    </w:p>
    <w:p w14:paraId="696FC08B">
      <w:pPr>
        <w:pStyle w:val="17"/>
        <w:spacing w:line="480" w:lineRule="exact"/>
        <w:rPr>
          <w:rFonts w:hAnsi="黑体"/>
          <w:b/>
          <w:color w:val="auto"/>
          <w:sz w:val="28"/>
          <w:szCs w:val="28"/>
          <w:highlight w:val="none"/>
        </w:rPr>
      </w:pPr>
      <w:r>
        <w:rPr>
          <w:rFonts w:hint="eastAsia" w:hAnsi="黑体"/>
          <w:b/>
          <w:color w:val="auto"/>
          <w:sz w:val="28"/>
          <w:szCs w:val="28"/>
          <w:highlight w:val="none"/>
        </w:rPr>
        <w:t>第四部分 名词解释</w:t>
      </w:r>
    </w:p>
    <w:p w14:paraId="6DA5A65F">
      <w:pPr>
        <w:pStyle w:val="17"/>
        <w:spacing w:line="480" w:lineRule="exact"/>
        <w:rPr>
          <w:rFonts w:hAnsi="黑体"/>
          <w:b/>
          <w:color w:val="auto"/>
          <w:sz w:val="28"/>
          <w:szCs w:val="28"/>
          <w:highlight w:val="none"/>
        </w:rPr>
      </w:pPr>
      <w:r>
        <w:rPr>
          <w:rFonts w:hint="eastAsia" w:hAnsi="黑体"/>
          <w:b/>
          <w:color w:val="auto"/>
          <w:sz w:val="28"/>
          <w:szCs w:val="28"/>
          <w:highlight w:val="none"/>
        </w:rPr>
        <w:t>第五部分 附件</w:t>
      </w:r>
    </w:p>
    <w:p w14:paraId="1A61DF80">
      <w:pPr>
        <w:pStyle w:val="17"/>
        <w:spacing w:line="500" w:lineRule="exact"/>
        <w:rPr>
          <w:rFonts w:hAnsi="黑体"/>
          <w:b/>
          <w:color w:val="auto"/>
          <w:sz w:val="28"/>
          <w:szCs w:val="28"/>
          <w:highlight w:val="none"/>
        </w:rPr>
      </w:pPr>
      <w:r>
        <w:rPr>
          <w:rFonts w:hint="eastAsia" w:hAnsi="黑体"/>
          <w:b/>
          <w:color w:val="auto"/>
          <w:sz w:val="28"/>
          <w:szCs w:val="28"/>
          <w:highlight w:val="none"/>
        </w:rPr>
        <w:t>注:公开说明中数据均来源于决算报表，由于报表内部分数据四舍五入后存在尾差，因此公开说明中部分数据逻辑可能存在细微差异。</w:t>
      </w:r>
    </w:p>
    <w:p w14:paraId="4C061202">
      <w:pPr>
        <w:jc w:val="center"/>
        <w:rPr>
          <w:color w:val="auto"/>
          <w:sz w:val="72"/>
          <w:szCs w:val="72"/>
          <w:highlight w:val="none"/>
        </w:rPr>
      </w:pPr>
    </w:p>
    <w:p w14:paraId="48B74B63">
      <w:pPr>
        <w:jc w:val="center"/>
        <w:rPr>
          <w:color w:val="auto"/>
          <w:sz w:val="72"/>
          <w:szCs w:val="72"/>
          <w:highlight w:val="none"/>
        </w:rPr>
      </w:pPr>
    </w:p>
    <w:p w14:paraId="5105FB5D">
      <w:pPr>
        <w:jc w:val="center"/>
        <w:rPr>
          <w:color w:val="auto"/>
          <w:sz w:val="72"/>
          <w:szCs w:val="72"/>
          <w:highlight w:val="none"/>
        </w:rPr>
      </w:pPr>
    </w:p>
    <w:p w14:paraId="301063B7">
      <w:pPr>
        <w:jc w:val="center"/>
        <w:rPr>
          <w:color w:val="auto"/>
          <w:sz w:val="72"/>
          <w:szCs w:val="72"/>
          <w:highlight w:val="none"/>
        </w:rPr>
      </w:pPr>
    </w:p>
    <w:p w14:paraId="10A48A55">
      <w:pPr>
        <w:jc w:val="center"/>
        <w:rPr>
          <w:color w:val="auto"/>
          <w:sz w:val="72"/>
          <w:szCs w:val="72"/>
          <w:highlight w:val="none"/>
        </w:rPr>
      </w:pPr>
    </w:p>
    <w:p w14:paraId="6B842CF1">
      <w:pPr>
        <w:rPr>
          <w:rFonts w:ascii="方正小标宋_GBK" w:hAnsi="方正小标宋_GBK" w:eastAsia="方正小标宋_GBK" w:cs="方正小标宋_GBK"/>
          <w:color w:val="auto"/>
          <w:sz w:val="72"/>
          <w:szCs w:val="72"/>
          <w:highlight w:val="none"/>
        </w:rPr>
      </w:pPr>
    </w:p>
    <w:p w14:paraId="0D788CF3">
      <w:pPr>
        <w:pStyle w:val="17"/>
        <w:jc w:val="center"/>
        <w:rPr>
          <w:rFonts w:hAnsi="黑体"/>
          <w:color w:val="auto"/>
          <w:sz w:val="72"/>
          <w:szCs w:val="72"/>
          <w:highlight w:val="none"/>
        </w:rPr>
      </w:pPr>
      <w:r>
        <w:rPr>
          <w:rFonts w:hint="eastAsia" w:hAnsi="黑体"/>
          <w:color w:val="auto"/>
          <w:sz w:val="72"/>
          <w:szCs w:val="72"/>
          <w:highlight w:val="none"/>
        </w:rPr>
        <w:t xml:space="preserve">第一部分 </w:t>
      </w:r>
    </w:p>
    <w:p w14:paraId="66B82869">
      <w:pPr>
        <w:pStyle w:val="17"/>
        <w:jc w:val="center"/>
        <w:rPr>
          <w:rFonts w:hAnsi="黑体"/>
          <w:color w:val="auto"/>
          <w:sz w:val="72"/>
          <w:szCs w:val="72"/>
          <w:highlight w:val="none"/>
        </w:rPr>
      </w:pPr>
    </w:p>
    <w:p w14:paraId="1D055182">
      <w:pPr>
        <w:pStyle w:val="17"/>
        <w:jc w:val="center"/>
        <w:rPr>
          <w:rFonts w:hAnsi="黑体"/>
          <w:color w:val="auto"/>
          <w:sz w:val="72"/>
          <w:szCs w:val="72"/>
          <w:highlight w:val="none"/>
        </w:rPr>
      </w:pPr>
      <w:r>
        <w:rPr>
          <w:rFonts w:hint="eastAsia" w:hAnsi="黑体"/>
          <w:color w:val="auto"/>
          <w:sz w:val="72"/>
          <w:szCs w:val="72"/>
          <w:highlight w:val="none"/>
        </w:rPr>
        <w:t>单位概况</w:t>
      </w:r>
    </w:p>
    <w:p w14:paraId="5DAD297E">
      <w:pPr>
        <w:jc w:val="center"/>
        <w:rPr>
          <w:rFonts w:ascii="黑体" w:hAnsi="黑体" w:eastAsia="黑体" w:cs="黑体"/>
          <w:color w:val="auto"/>
          <w:sz w:val="72"/>
          <w:szCs w:val="72"/>
          <w:highlight w:val="none"/>
        </w:rPr>
      </w:pPr>
    </w:p>
    <w:p w14:paraId="3BC3862C">
      <w:pPr>
        <w:jc w:val="center"/>
        <w:rPr>
          <w:rFonts w:ascii="方正小标宋_GBK" w:hAnsi="方正小标宋_GBK" w:eastAsia="方正小标宋_GBK" w:cs="方正小标宋_GBK"/>
          <w:color w:val="auto"/>
          <w:sz w:val="72"/>
          <w:szCs w:val="72"/>
          <w:highlight w:val="none"/>
        </w:rPr>
      </w:pPr>
    </w:p>
    <w:p w14:paraId="714250AD">
      <w:pPr>
        <w:jc w:val="center"/>
        <w:rPr>
          <w:color w:val="auto"/>
          <w:sz w:val="72"/>
          <w:szCs w:val="72"/>
          <w:highlight w:val="none"/>
        </w:rPr>
      </w:pPr>
    </w:p>
    <w:p w14:paraId="271AA765">
      <w:pPr>
        <w:jc w:val="center"/>
        <w:rPr>
          <w:color w:val="auto"/>
          <w:sz w:val="72"/>
          <w:szCs w:val="72"/>
          <w:highlight w:val="none"/>
        </w:rPr>
      </w:pPr>
    </w:p>
    <w:p w14:paraId="3698DD4B">
      <w:pPr>
        <w:jc w:val="center"/>
        <w:rPr>
          <w:color w:val="auto"/>
          <w:sz w:val="72"/>
          <w:szCs w:val="72"/>
          <w:highlight w:val="none"/>
        </w:rPr>
      </w:pPr>
    </w:p>
    <w:p w14:paraId="26FF3781">
      <w:pPr>
        <w:rPr>
          <w:color w:val="auto"/>
          <w:sz w:val="72"/>
          <w:szCs w:val="72"/>
          <w:highlight w:val="none"/>
        </w:rPr>
      </w:pPr>
    </w:p>
    <w:p w14:paraId="3F468F46">
      <w:pPr>
        <w:pStyle w:val="18"/>
        <w:ind w:firstLine="0" w:firstLineChars="0"/>
        <w:jc w:val="left"/>
        <w:rPr>
          <w:rFonts w:ascii="黑体" w:hAnsi="黑体" w:eastAsia="黑体" w:cs="黑体"/>
          <w:b/>
          <w:bCs/>
          <w:color w:val="auto"/>
          <w:sz w:val="32"/>
          <w:szCs w:val="32"/>
          <w:highlight w:val="none"/>
        </w:rPr>
      </w:pPr>
    </w:p>
    <w:p w14:paraId="7AC8C414">
      <w:pPr>
        <w:pStyle w:val="18"/>
        <w:ind w:firstLine="0" w:firstLineChars="0"/>
        <w:jc w:val="left"/>
        <w:rPr>
          <w:rFonts w:asciiTheme="minorEastAsia" w:hAnsiTheme="minorEastAsia" w:cstheme="minorEastAsia"/>
          <w:color w:val="auto"/>
          <w:sz w:val="32"/>
          <w:szCs w:val="32"/>
          <w:highlight w:val="none"/>
        </w:rPr>
      </w:pPr>
      <w:r>
        <w:rPr>
          <w:rFonts w:hint="eastAsia" w:ascii="黑体" w:hAnsi="黑体" w:eastAsia="黑体" w:cs="黑体"/>
          <w:b/>
          <w:bCs/>
          <w:color w:val="auto"/>
          <w:sz w:val="32"/>
          <w:szCs w:val="32"/>
          <w:highlight w:val="none"/>
        </w:rPr>
        <w:t>一、部门职责</w:t>
      </w:r>
      <w:r>
        <w:rPr>
          <w:rFonts w:hint="eastAsia" w:asciiTheme="minorEastAsia" w:hAnsiTheme="minorEastAsia" w:cstheme="minorEastAsia"/>
          <w:color w:val="auto"/>
          <w:kern w:val="0"/>
          <w:sz w:val="32"/>
          <w:szCs w:val="32"/>
          <w:highlight w:val="none"/>
        </w:rPr>
        <w:t xml:space="preserve"> </w:t>
      </w:r>
    </w:p>
    <w:p w14:paraId="03C3152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lang w:val="en-US" w:eastAsia="zh-CN"/>
        </w:rPr>
      </w:pPr>
      <w:r>
        <w:rPr>
          <w:rFonts w:hint="eastAsia" w:ascii="新宋体" w:hAnsi="新宋体" w:eastAsia="新宋体" w:cs="新宋体"/>
          <w:i w:val="0"/>
          <w:iCs w:val="0"/>
          <w:caps w:val="0"/>
          <w:color w:val="000000"/>
          <w:spacing w:val="0"/>
          <w:sz w:val="32"/>
          <w:szCs w:val="32"/>
          <w:lang w:val="en-US" w:eastAsia="zh-CN"/>
        </w:rPr>
        <w:t>1、主要职责</w:t>
      </w:r>
    </w:p>
    <w:p w14:paraId="07A4FC9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rPr>
      </w:pPr>
      <w:r>
        <w:rPr>
          <w:rFonts w:hint="eastAsia" w:ascii="新宋体" w:hAnsi="新宋体" w:eastAsia="新宋体" w:cs="新宋体"/>
          <w:i w:val="0"/>
          <w:iCs w:val="0"/>
          <w:caps w:val="0"/>
          <w:color w:val="000000"/>
          <w:spacing w:val="0"/>
          <w:sz w:val="32"/>
          <w:szCs w:val="32"/>
        </w:rPr>
        <w:t>宣传、贯彻上级有关民间文化法律法规和政策，弘扬社会主义先进文化；拟定我县民间文化的抢救和发展规划，并组织实施；负责我县民间文化的挖掘、收集、整理、研究；配合相关部门做好民间文化的保护，并协助做好非物质文化遗产保护申报工作。  </w:t>
      </w:r>
    </w:p>
    <w:p w14:paraId="385075A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rPr>
      </w:pPr>
      <w:r>
        <w:rPr>
          <w:rFonts w:hint="eastAsia" w:ascii="新宋体" w:hAnsi="新宋体" w:eastAsia="新宋体" w:cs="新宋体"/>
          <w:i w:val="0"/>
          <w:iCs w:val="0"/>
          <w:caps w:val="0"/>
          <w:color w:val="000000"/>
          <w:spacing w:val="0"/>
          <w:sz w:val="32"/>
          <w:szCs w:val="32"/>
          <w:lang w:val="en-US" w:eastAsia="zh-CN"/>
        </w:rPr>
        <w:t>2、</w:t>
      </w:r>
      <w:r>
        <w:rPr>
          <w:rFonts w:hint="eastAsia" w:ascii="新宋体" w:hAnsi="新宋体" w:eastAsia="新宋体" w:cs="新宋体"/>
          <w:i w:val="0"/>
          <w:iCs w:val="0"/>
          <w:caps w:val="0"/>
          <w:color w:val="000000"/>
          <w:spacing w:val="0"/>
          <w:sz w:val="32"/>
          <w:szCs w:val="32"/>
        </w:rPr>
        <w:t>主要工作任务及目标</w:t>
      </w:r>
    </w:p>
    <w:p w14:paraId="4FFA1EC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新宋体" w:cs="新宋体"/>
          <w:i w:val="0"/>
          <w:iCs w:val="0"/>
          <w:caps w:val="0"/>
          <w:color w:val="000000"/>
          <w:spacing w:val="0"/>
          <w:sz w:val="32"/>
          <w:szCs w:val="32"/>
        </w:rPr>
      </w:pPr>
      <w:r>
        <w:rPr>
          <w:rFonts w:hint="eastAsia" w:ascii="新宋体" w:hAnsi="新宋体" w:eastAsia="新宋体" w:cs="新宋体"/>
          <w:i w:val="0"/>
          <w:iCs w:val="0"/>
          <w:caps w:val="0"/>
          <w:color w:val="000000"/>
          <w:spacing w:val="0"/>
          <w:sz w:val="32"/>
          <w:szCs w:val="32"/>
        </w:rPr>
        <w:t>扎实开展本土民俗文化研究、非物质文化遗产保护、传统文化村落建设等各方面的工作，为构建富裕文明和谐新会同作贡献。</w:t>
      </w:r>
    </w:p>
    <w:p w14:paraId="75E90539">
      <w:pPr>
        <w:pStyle w:val="18"/>
        <w:widowControl/>
        <w:spacing w:line="600" w:lineRule="exact"/>
        <w:ind w:firstLine="0" w:firstLineChars="0"/>
        <w:rPr>
          <w:rFonts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二、机构设置及决算单位构成</w:t>
      </w:r>
    </w:p>
    <w:p w14:paraId="0F909FD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bCs/>
          <w:kern w:val="0"/>
          <w:sz w:val="32"/>
          <w:szCs w:val="32"/>
        </w:rPr>
      </w:pPr>
      <w:r>
        <w:rPr>
          <w:rFonts w:hint="eastAsia" w:ascii="宋体" w:hAnsi="宋体"/>
          <w:bCs/>
          <w:kern w:val="0"/>
          <w:sz w:val="32"/>
          <w:szCs w:val="32"/>
        </w:rPr>
        <w:t>（一）内设机构设置</w:t>
      </w:r>
    </w:p>
    <w:p w14:paraId="3699509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bCs/>
          <w:kern w:val="0"/>
          <w:sz w:val="32"/>
          <w:szCs w:val="32"/>
        </w:rPr>
      </w:pPr>
      <w:r>
        <w:rPr>
          <w:rFonts w:hint="eastAsia" w:ascii="宋体" w:hAnsi="宋体"/>
          <w:bCs/>
          <w:kern w:val="0"/>
          <w:sz w:val="32"/>
          <w:szCs w:val="32"/>
        </w:rPr>
        <w:t>会同县炎帝文化研究所设有办公室，一个职能科室；人员情况：编办核定事业编制2人，实有在职2人，离、退休人员0人。实有在职人数与编制数相符，无车辆。</w:t>
      </w:r>
    </w:p>
    <w:p w14:paraId="74EB75D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bCs/>
          <w:kern w:val="0"/>
          <w:sz w:val="32"/>
          <w:szCs w:val="32"/>
        </w:rPr>
      </w:pPr>
      <w:r>
        <w:rPr>
          <w:rFonts w:hint="eastAsia" w:ascii="宋体" w:hAnsi="宋体"/>
          <w:bCs/>
          <w:kern w:val="0"/>
          <w:sz w:val="32"/>
          <w:szCs w:val="32"/>
        </w:rPr>
        <w:t>（二）决算单位构成</w:t>
      </w:r>
    </w:p>
    <w:p w14:paraId="13F573C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28"/>
          <w:szCs w:val="32"/>
        </w:rPr>
      </w:pPr>
      <w:r>
        <w:rPr>
          <w:rFonts w:ascii="新宋体" w:hAnsi="新宋体" w:eastAsia="新宋体" w:cs="新宋体"/>
          <w:i w:val="0"/>
          <w:iCs w:val="0"/>
          <w:caps w:val="0"/>
          <w:color w:val="000000"/>
          <w:spacing w:val="0"/>
          <w:sz w:val="32"/>
          <w:szCs w:val="32"/>
          <w:shd w:val="clear" w:fill="FFFFFF"/>
        </w:rPr>
        <w:t>会同县</w:t>
      </w:r>
      <w:r>
        <w:rPr>
          <w:rFonts w:hint="eastAsia" w:ascii="新宋体" w:hAnsi="新宋体" w:eastAsia="新宋体" w:cs="新宋体"/>
          <w:b w:val="0"/>
          <w:bCs w:val="0"/>
          <w:i w:val="0"/>
          <w:iCs w:val="0"/>
          <w:caps w:val="0"/>
          <w:color w:val="000000"/>
          <w:spacing w:val="0"/>
          <w:sz w:val="32"/>
          <w:szCs w:val="32"/>
          <w:lang w:eastAsia="zh-CN"/>
        </w:rPr>
        <w:t>炎帝文化研究所</w:t>
      </w:r>
      <w:r>
        <w:rPr>
          <w:rFonts w:hint="eastAsia" w:ascii="新宋体" w:hAnsi="新宋体" w:eastAsia="新宋体" w:cs="新宋体"/>
          <w:i w:val="0"/>
          <w:iCs w:val="0"/>
          <w:caps w:val="0"/>
          <w:color w:val="000000"/>
          <w:spacing w:val="0"/>
          <w:sz w:val="32"/>
          <w:szCs w:val="32"/>
          <w:shd w:val="clear" w:fill="FFFFFF"/>
        </w:rPr>
        <w:t>部门只有本级，因此，纳入202</w:t>
      </w:r>
      <w:r>
        <w:rPr>
          <w:rFonts w:hint="eastAsia" w:ascii="新宋体" w:hAnsi="新宋体" w:eastAsia="新宋体" w:cs="新宋体"/>
          <w:i w:val="0"/>
          <w:iCs w:val="0"/>
          <w:caps w:val="0"/>
          <w:color w:val="000000"/>
          <w:spacing w:val="0"/>
          <w:sz w:val="32"/>
          <w:szCs w:val="32"/>
          <w:shd w:val="clear" w:fill="FFFFFF"/>
          <w:lang w:val="en-US" w:eastAsia="zh-CN"/>
        </w:rPr>
        <w:t>2</w:t>
      </w:r>
      <w:r>
        <w:rPr>
          <w:rFonts w:hint="eastAsia" w:ascii="新宋体" w:hAnsi="新宋体" w:eastAsia="新宋体" w:cs="新宋体"/>
          <w:i w:val="0"/>
          <w:iCs w:val="0"/>
          <w:caps w:val="0"/>
          <w:color w:val="000000"/>
          <w:spacing w:val="0"/>
          <w:sz w:val="32"/>
          <w:szCs w:val="32"/>
          <w:shd w:val="clear" w:fill="FFFFFF"/>
        </w:rPr>
        <w:t>年部门</w:t>
      </w:r>
      <w:r>
        <w:rPr>
          <w:rFonts w:hint="eastAsia" w:ascii="新宋体" w:hAnsi="新宋体" w:eastAsia="新宋体" w:cs="新宋体"/>
          <w:i w:val="0"/>
          <w:iCs w:val="0"/>
          <w:caps w:val="0"/>
          <w:color w:val="000000"/>
          <w:spacing w:val="0"/>
          <w:sz w:val="32"/>
          <w:szCs w:val="32"/>
          <w:shd w:val="clear" w:fill="FFFFFF"/>
          <w:lang w:val="en-US" w:eastAsia="zh-CN"/>
        </w:rPr>
        <w:t>决算</w:t>
      </w:r>
      <w:r>
        <w:rPr>
          <w:rFonts w:hint="eastAsia" w:ascii="新宋体" w:hAnsi="新宋体" w:eastAsia="新宋体" w:cs="新宋体"/>
          <w:i w:val="0"/>
          <w:iCs w:val="0"/>
          <w:caps w:val="0"/>
          <w:color w:val="000000"/>
          <w:spacing w:val="0"/>
          <w:sz w:val="32"/>
          <w:szCs w:val="32"/>
          <w:shd w:val="clear" w:fill="FFFFFF"/>
        </w:rPr>
        <w:t>编制范围的只有</w:t>
      </w:r>
      <w:r>
        <w:rPr>
          <w:rFonts w:hint="eastAsia" w:ascii="新宋体" w:hAnsi="新宋体" w:eastAsia="新宋体" w:cs="新宋体"/>
          <w:b w:val="0"/>
          <w:bCs w:val="0"/>
          <w:i w:val="0"/>
          <w:iCs w:val="0"/>
          <w:caps w:val="0"/>
          <w:color w:val="000000"/>
          <w:spacing w:val="0"/>
          <w:sz w:val="32"/>
          <w:szCs w:val="32"/>
          <w:lang w:eastAsia="zh-CN"/>
        </w:rPr>
        <w:t>炎帝文化研究所</w:t>
      </w:r>
      <w:r>
        <w:rPr>
          <w:rFonts w:hint="eastAsia" w:ascii="新宋体" w:hAnsi="新宋体" w:eastAsia="新宋体" w:cs="新宋体"/>
          <w:i w:val="0"/>
          <w:iCs w:val="0"/>
          <w:caps w:val="0"/>
          <w:color w:val="000000"/>
          <w:spacing w:val="0"/>
          <w:sz w:val="32"/>
          <w:szCs w:val="32"/>
          <w:shd w:val="clear" w:fill="FFFFFF"/>
        </w:rPr>
        <w:t>部门本级</w:t>
      </w:r>
      <w:r>
        <w:rPr>
          <w:rFonts w:hint="eastAsia" w:ascii="新宋体" w:hAnsi="新宋体" w:eastAsia="新宋体" w:cs="新宋体"/>
          <w:color w:val="auto"/>
          <w:kern w:val="0"/>
          <w:sz w:val="30"/>
          <w:szCs w:val="30"/>
          <w:lang w:val="en-US" w:eastAsia="zh-CN"/>
        </w:rPr>
        <w:t>。</w:t>
      </w:r>
    </w:p>
    <w:p w14:paraId="60DF0586">
      <w:pPr>
        <w:jc w:val="center"/>
        <w:rPr>
          <w:rFonts w:ascii="黑体" w:hAnsi="黑体" w:eastAsia="黑体"/>
          <w:sz w:val="28"/>
          <w:szCs w:val="28"/>
        </w:rPr>
      </w:pPr>
    </w:p>
    <w:p w14:paraId="7BFFDB06">
      <w:pPr>
        <w:jc w:val="center"/>
        <w:rPr>
          <w:rFonts w:ascii="黑体" w:hAnsi="黑体" w:eastAsia="黑体"/>
          <w:sz w:val="28"/>
          <w:szCs w:val="28"/>
        </w:rPr>
      </w:pPr>
    </w:p>
    <w:p w14:paraId="2DD01F08">
      <w:pPr>
        <w:jc w:val="center"/>
        <w:rPr>
          <w:rFonts w:ascii="黑体" w:hAnsi="黑体" w:eastAsia="黑体"/>
          <w:sz w:val="28"/>
          <w:szCs w:val="28"/>
        </w:rPr>
      </w:pPr>
    </w:p>
    <w:p w14:paraId="74E2484F">
      <w:pPr>
        <w:jc w:val="center"/>
        <w:rPr>
          <w:rFonts w:ascii="黑体" w:hAnsi="黑体" w:eastAsia="黑体"/>
          <w:sz w:val="28"/>
          <w:szCs w:val="28"/>
        </w:rPr>
      </w:pPr>
    </w:p>
    <w:p w14:paraId="3B169293">
      <w:pPr>
        <w:pStyle w:val="18"/>
        <w:widowControl/>
        <w:ind w:firstLine="640"/>
        <w:jc w:val="left"/>
        <w:rPr>
          <w:rFonts w:hint="eastAsia" w:asciiTheme="minorEastAsia" w:hAnsiTheme="minorEastAsia" w:cstheme="minorEastAsia"/>
          <w:color w:val="auto"/>
          <w:kern w:val="0"/>
          <w:sz w:val="32"/>
          <w:szCs w:val="32"/>
          <w:highlight w:val="none"/>
        </w:rPr>
      </w:pPr>
    </w:p>
    <w:p w14:paraId="3AE3486E">
      <w:pPr>
        <w:jc w:val="center"/>
        <w:rPr>
          <w:rFonts w:ascii="黑体" w:hAnsi="黑体" w:eastAsia="黑体"/>
          <w:color w:val="auto"/>
          <w:sz w:val="28"/>
          <w:szCs w:val="28"/>
          <w:highlight w:val="none"/>
        </w:rPr>
      </w:pPr>
    </w:p>
    <w:p w14:paraId="25528FE7">
      <w:pPr>
        <w:pStyle w:val="17"/>
        <w:jc w:val="both"/>
        <w:rPr>
          <w:rFonts w:ascii="方正小标宋_GBK" w:hAnsi="方正小标宋_GBK" w:eastAsia="方正小标宋_GBK" w:cs="方正小标宋_GBK"/>
          <w:color w:val="auto"/>
          <w:sz w:val="84"/>
          <w:szCs w:val="84"/>
          <w:highlight w:val="none"/>
        </w:rPr>
      </w:pPr>
    </w:p>
    <w:p w14:paraId="68ED716B">
      <w:pPr>
        <w:pStyle w:val="17"/>
        <w:jc w:val="center"/>
        <w:rPr>
          <w:rFonts w:hAnsi="黑体"/>
          <w:color w:val="auto"/>
          <w:sz w:val="72"/>
          <w:szCs w:val="72"/>
          <w:highlight w:val="none"/>
        </w:rPr>
      </w:pPr>
      <w:r>
        <w:rPr>
          <w:rFonts w:hint="eastAsia" w:hAnsi="黑体"/>
          <w:color w:val="auto"/>
          <w:sz w:val="72"/>
          <w:szCs w:val="72"/>
          <w:highlight w:val="none"/>
        </w:rPr>
        <w:t>第二部分</w:t>
      </w:r>
    </w:p>
    <w:p w14:paraId="16D6282D">
      <w:pPr>
        <w:pStyle w:val="17"/>
        <w:jc w:val="center"/>
        <w:rPr>
          <w:rFonts w:hAnsi="黑体"/>
          <w:color w:val="auto"/>
          <w:sz w:val="72"/>
          <w:szCs w:val="72"/>
          <w:highlight w:val="none"/>
        </w:rPr>
      </w:pPr>
    </w:p>
    <w:p w14:paraId="1FFD4395">
      <w:pPr>
        <w:pStyle w:val="17"/>
        <w:jc w:val="center"/>
        <w:rPr>
          <w:rFonts w:hAnsi="黑体"/>
          <w:color w:val="auto"/>
          <w:sz w:val="72"/>
          <w:szCs w:val="72"/>
          <w:highlight w:val="none"/>
        </w:rPr>
      </w:pPr>
      <w:r>
        <w:rPr>
          <w:rFonts w:hint="eastAsia" w:hAnsi="黑体"/>
          <w:color w:val="auto"/>
          <w:sz w:val="72"/>
          <w:szCs w:val="72"/>
          <w:highlight w:val="none"/>
        </w:rPr>
        <w:t>部门决算表</w:t>
      </w:r>
    </w:p>
    <w:p w14:paraId="4BFD2FB5">
      <w:pPr>
        <w:jc w:val="center"/>
        <w:rPr>
          <w:color w:val="auto"/>
          <w:sz w:val="72"/>
          <w:szCs w:val="72"/>
          <w:highlight w:val="none"/>
        </w:rPr>
      </w:pPr>
    </w:p>
    <w:p w14:paraId="7F151786">
      <w:pPr>
        <w:jc w:val="center"/>
        <w:rPr>
          <w:color w:val="auto"/>
          <w:sz w:val="72"/>
          <w:szCs w:val="72"/>
          <w:highlight w:val="none"/>
        </w:rPr>
      </w:pPr>
    </w:p>
    <w:p w14:paraId="60352471">
      <w:pPr>
        <w:jc w:val="center"/>
        <w:rPr>
          <w:color w:val="auto"/>
          <w:sz w:val="72"/>
          <w:szCs w:val="72"/>
          <w:highlight w:val="none"/>
        </w:rPr>
      </w:pPr>
    </w:p>
    <w:p w14:paraId="5531B0EE">
      <w:pPr>
        <w:jc w:val="center"/>
        <w:rPr>
          <w:color w:val="auto"/>
          <w:sz w:val="72"/>
          <w:szCs w:val="72"/>
          <w:highlight w:val="none"/>
        </w:rPr>
      </w:pPr>
    </w:p>
    <w:p w14:paraId="41BC00D9">
      <w:pPr>
        <w:jc w:val="center"/>
        <w:rPr>
          <w:color w:val="auto"/>
          <w:sz w:val="72"/>
          <w:szCs w:val="72"/>
          <w:highlight w:val="none"/>
        </w:rPr>
      </w:pPr>
    </w:p>
    <w:p w14:paraId="619CA253">
      <w:pPr>
        <w:jc w:val="center"/>
        <w:rPr>
          <w:color w:val="auto"/>
          <w:sz w:val="72"/>
          <w:szCs w:val="72"/>
          <w:highlight w:val="none"/>
        </w:rPr>
      </w:pPr>
    </w:p>
    <w:p w14:paraId="4B131354">
      <w:pPr>
        <w:jc w:val="left"/>
        <w:rPr>
          <w:color w:val="auto"/>
          <w:sz w:val="32"/>
          <w:szCs w:val="32"/>
          <w:highlight w:val="none"/>
        </w:rPr>
      </w:pPr>
    </w:p>
    <w:p w14:paraId="58198B15">
      <w:pPr>
        <w:jc w:val="left"/>
        <w:rPr>
          <w:rFonts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tbl>
      <w:tblPr>
        <w:tblStyle w:val="10"/>
        <w:tblW w:w="14980" w:type="dxa"/>
        <w:tblInd w:w="93" w:type="dxa"/>
        <w:tblLayout w:type="autofit"/>
        <w:tblCellMar>
          <w:top w:w="0" w:type="dxa"/>
          <w:left w:w="108" w:type="dxa"/>
          <w:bottom w:w="0" w:type="dxa"/>
          <w:right w:w="108" w:type="dxa"/>
        </w:tblCellMar>
      </w:tblPr>
      <w:tblGrid>
        <w:gridCol w:w="5234"/>
        <w:gridCol w:w="692"/>
        <w:gridCol w:w="1342"/>
        <w:gridCol w:w="4909"/>
        <w:gridCol w:w="692"/>
        <w:gridCol w:w="2111"/>
      </w:tblGrid>
      <w:tr w14:paraId="7C3E8389">
        <w:tblPrEx>
          <w:tblCellMar>
            <w:top w:w="0" w:type="dxa"/>
            <w:left w:w="108" w:type="dxa"/>
            <w:bottom w:w="0" w:type="dxa"/>
            <w:right w:w="108" w:type="dxa"/>
          </w:tblCellMar>
        </w:tblPrEx>
        <w:trPr>
          <w:trHeight w:val="681" w:hRule="atLeast"/>
        </w:trPr>
        <w:tc>
          <w:tcPr>
            <w:tcW w:w="14980" w:type="dxa"/>
            <w:gridSpan w:val="6"/>
            <w:noWrap/>
            <w:vAlign w:val="bottom"/>
          </w:tcPr>
          <w:p w14:paraId="358F0234">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收入支出决算总表</w:t>
            </w:r>
          </w:p>
        </w:tc>
      </w:tr>
      <w:tr w14:paraId="00F4A3B5">
        <w:tblPrEx>
          <w:tblCellMar>
            <w:top w:w="0" w:type="dxa"/>
            <w:left w:w="108" w:type="dxa"/>
            <w:bottom w:w="0" w:type="dxa"/>
            <w:right w:w="108" w:type="dxa"/>
          </w:tblCellMar>
        </w:tblPrEx>
        <w:trPr>
          <w:trHeight w:val="340" w:hRule="atLeast"/>
        </w:trPr>
        <w:tc>
          <w:tcPr>
            <w:tcW w:w="5234" w:type="dxa"/>
            <w:noWrap/>
            <w:vAlign w:val="bottom"/>
          </w:tcPr>
          <w:p w14:paraId="7AFF74D5">
            <w:pPr>
              <w:widowControl/>
              <w:jc w:val="left"/>
              <w:rPr>
                <w:rFonts w:eastAsia="宋体" w:cs="宋体"/>
                <w:color w:val="auto"/>
                <w:highlight w:val="none"/>
              </w:rPr>
            </w:pPr>
          </w:p>
        </w:tc>
        <w:tc>
          <w:tcPr>
            <w:tcW w:w="692" w:type="dxa"/>
            <w:noWrap/>
            <w:vAlign w:val="bottom"/>
          </w:tcPr>
          <w:p w14:paraId="124586C0">
            <w:pPr>
              <w:widowControl/>
              <w:jc w:val="left"/>
              <w:rPr>
                <w:rFonts w:eastAsia="宋体" w:cs="宋体"/>
                <w:color w:val="auto"/>
                <w:highlight w:val="none"/>
              </w:rPr>
            </w:pPr>
          </w:p>
        </w:tc>
        <w:tc>
          <w:tcPr>
            <w:tcW w:w="1342" w:type="dxa"/>
            <w:noWrap/>
            <w:vAlign w:val="bottom"/>
          </w:tcPr>
          <w:p w14:paraId="37939A41">
            <w:pPr>
              <w:widowControl/>
              <w:jc w:val="left"/>
              <w:rPr>
                <w:rFonts w:eastAsia="宋体" w:cs="宋体"/>
                <w:color w:val="auto"/>
                <w:highlight w:val="none"/>
              </w:rPr>
            </w:pPr>
          </w:p>
        </w:tc>
        <w:tc>
          <w:tcPr>
            <w:tcW w:w="4909" w:type="dxa"/>
            <w:noWrap/>
            <w:vAlign w:val="bottom"/>
          </w:tcPr>
          <w:p w14:paraId="422A6C10">
            <w:pPr>
              <w:widowControl/>
              <w:jc w:val="left"/>
              <w:rPr>
                <w:rFonts w:eastAsia="宋体" w:cs="宋体"/>
                <w:color w:val="auto"/>
                <w:highlight w:val="none"/>
              </w:rPr>
            </w:pPr>
          </w:p>
        </w:tc>
        <w:tc>
          <w:tcPr>
            <w:tcW w:w="692" w:type="dxa"/>
            <w:noWrap/>
            <w:vAlign w:val="bottom"/>
          </w:tcPr>
          <w:p w14:paraId="57C29A54">
            <w:pPr>
              <w:widowControl/>
              <w:jc w:val="left"/>
              <w:rPr>
                <w:rFonts w:eastAsia="宋体" w:cs="宋体"/>
                <w:color w:val="auto"/>
                <w:highlight w:val="none"/>
              </w:rPr>
            </w:pPr>
          </w:p>
        </w:tc>
        <w:tc>
          <w:tcPr>
            <w:tcW w:w="2111" w:type="dxa"/>
            <w:noWrap/>
            <w:vAlign w:val="bottom"/>
          </w:tcPr>
          <w:p w14:paraId="4F7A7B1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公开01表</w:t>
            </w:r>
          </w:p>
        </w:tc>
      </w:tr>
      <w:tr w14:paraId="3D41F015">
        <w:tblPrEx>
          <w:tblCellMar>
            <w:top w:w="0" w:type="dxa"/>
            <w:left w:w="108" w:type="dxa"/>
            <w:bottom w:w="0" w:type="dxa"/>
            <w:right w:w="108" w:type="dxa"/>
          </w:tblCellMar>
        </w:tblPrEx>
        <w:trPr>
          <w:trHeight w:val="340" w:hRule="atLeast"/>
        </w:trPr>
        <w:tc>
          <w:tcPr>
            <w:tcW w:w="5234" w:type="dxa"/>
            <w:noWrap/>
            <w:vAlign w:val="bottom"/>
          </w:tcPr>
          <w:p w14:paraId="1117A2C6">
            <w:pPr>
              <w:widowControl/>
              <w:jc w:val="left"/>
              <w:rPr>
                <w:rFonts w:hint="eastAsia" w:ascii="宋体" w:hAnsi="宋体" w:eastAsia="宋体" w:cs="Arial"/>
                <w:color w:val="auto"/>
                <w:kern w:val="0"/>
                <w:sz w:val="20"/>
                <w:szCs w:val="20"/>
                <w:highlight w:val="none"/>
                <w:lang w:val="en-US" w:eastAsia="zh-CN"/>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692" w:type="dxa"/>
            <w:noWrap/>
            <w:vAlign w:val="bottom"/>
          </w:tcPr>
          <w:p w14:paraId="0904C104">
            <w:pPr>
              <w:widowControl/>
              <w:jc w:val="left"/>
              <w:rPr>
                <w:rFonts w:eastAsia="宋体" w:cs="宋体"/>
                <w:color w:val="auto"/>
                <w:highlight w:val="none"/>
              </w:rPr>
            </w:pPr>
          </w:p>
        </w:tc>
        <w:tc>
          <w:tcPr>
            <w:tcW w:w="1342" w:type="dxa"/>
            <w:noWrap/>
            <w:vAlign w:val="bottom"/>
          </w:tcPr>
          <w:p w14:paraId="3AFC59FB">
            <w:pPr>
              <w:widowControl/>
              <w:jc w:val="left"/>
              <w:rPr>
                <w:rFonts w:eastAsia="宋体" w:cs="宋体"/>
                <w:color w:val="auto"/>
                <w:highlight w:val="none"/>
              </w:rPr>
            </w:pPr>
          </w:p>
        </w:tc>
        <w:tc>
          <w:tcPr>
            <w:tcW w:w="4909" w:type="dxa"/>
            <w:noWrap/>
            <w:vAlign w:val="bottom"/>
          </w:tcPr>
          <w:p w14:paraId="3F8B003C">
            <w:pPr>
              <w:widowControl/>
              <w:jc w:val="left"/>
              <w:rPr>
                <w:rFonts w:eastAsia="宋体" w:cs="宋体"/>
                <w:color w:val="auto"/>
                <w:highlight w:val="none"/>
              </w:rPr>
            </w:pPr>
          </w:p>
        </w:tc>
        <w:tc>
          <w:tcPr>
            <w:tcW w:w="692" w:type="dxa"/>
            <w:noWrap/>
            <w:vAlign w:val="bottom"/>
          </w:tcPr>
          <w:p w14:paraId="5F983218">
            <w:pPr>
              <w:widowControl/>
              <w:jc w:val="left"/>
              <w:rPr>
                <w:rFonts w:eastAsia="宋体" w:cs="宋体"/>
                <w:color w:val="auto"/>
                <w:highlight w:val="none"/>
              </w:rPr>
            </w:pPr>
          </w:p>
        </w:tc>
        <w:tc>
          <w:tcPr>
            <w:tcW w:w="2111" w:type="dxa"/>
            <w:noWrap/>
            <w:vAlign w:val="bottom"/>
          </w:tcPr>
          <w:p w14:paraId="28F5738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105A6536">
        <w:tblPrEx>
          <w:tblCellMar>
            <w:top w:w="0" w:type="dxa"/>
            <w:left w:w="108" w:type="dxa"/>
            <w:bottom w:w="0" w:type="dxa"/>
            <w:right w:w="108" w:type="dxa"/>
          </w:tblCellMar>
        </w:tblPrEx>
        <w:trPr>
          <w:trHeight w:val="351" w:hRule="atLeast"/>
        </w:trPr>
        <w:tc>
          <w:tcPr>
            <w:tcW w:w="7268" w:type="dxa"/>
            <w:gridSpan w:val="3"/>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72D9AC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收入</w:t>
            </w:r>
          </w:p>
        </w:tc>
        <w:tc>
          <w:tcPr>
            <w:tcW w:w="7712" w:type="dxa"/>
            <w:gridSpan w:val="3"/>
            <w:tcBorders>
              <w:top w:val="single" w:color="000000" w:sz="4" w:space="0"/>
              <w:left w:val="nil"/>
              <w:bottom w:val="single" w:color="000000" w:sz="4" w:space="0"/>
              <w:right w:val="single" w:color="000000" w:sz="4" w:space="0"/>
            </w:tcBorders>
            <w:shd w:val="clear" w:color="auto" w:fill="C0C0C0"/>
            <w:noWrap/>
            <w:vAlign w:val="center"/>
          </w:tcPr>
          <w:p w14:paraId="3FEE1F1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支出</w:t>
            </w:r>
          </w:p>
        </w:tc>
      </w:tr>
      <w:tr w14:paraId="2807413F">
        <w:tblPrEx>
          <w:tblCellMar>
            <w:top w:w="0" w:type="dxa"/>
            <w:left w:w="108" w:type="dxa"/>
            <w:bottom w:w="0" w:type="dxa"/>
            <w:right w:w="108" w:type="dxa"/>
          </w:tblCellMar>
        </w:tblPrEx>
        <w:trPr>
          <w:trHeight w:val="692"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661DDA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692" w:type="dxa"/>
            <w:tcBorders>
              <w:top w:val="nil"/>
              <w:left w:val="nil"/>
              <w:bottom w:val="single" w:color="000000" w:sz="4" w:space="0"/>
              <w:right w:val="single" w:color="000000" w:sz="4" w:space="0"/>
            </w:tcBorders>
            <w:shd w:val="clear" w:color="auto" w:fill="C0C0C0"/>
            <w:noWrap/>
            <w:vAlign w:val="center"/>
          </w:tcPr>
          <w:p w14:paraId="6424678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1342" w:type="dxa"/>
            <w:tcBorders>
              <w:top w:val="nil"/>
              <w:left w:val="nil"/>
              <w:bottom w:val="single" w:color="000000" w:sz="4" w:space="0"/>
              <w:right w:val="single" w:color="000000" w:sz="4" w:space="0"/>
            </w:tcBorders>
            <w:shd w:val="clear" w:color="auto" w:fill="C0C0C0"/>
            <w:noWrap/>
            <w:vAlign w:val="center"/>
          </w:tcPr>
          <w:p w14:paraId="5D260B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金额</w:t>
            </w:r>
          </w:p>
        </w:tc>
        <w:tc>
          <w:tcPr>
            <w:tcW w:w="4909" w:type="dxa"/>
            <w:tcBorders>
              <w:top w:val="nil"/>
              <w:left w:val="nil"/>
              <w:bottom w:val="single" w:color="000000" w:sz="4" w:space="0"/>
              <w:right w:val="single" w:color="000000" w:sz="4" w:space="0"/>
            </w:tcBorders>
            <w:shd w:val="clear" w:color="auto" w:fill="C0C0C0"/>
            <w:noWrap/>
            <w:vAlign w:val="center"/>
          </w:tcPr>
          <w:p w14:paraId="46A2837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692" w:type="dxa"/>
            <w:tcBorders>
              <w:top w:val="nil"/>
              <w:left w:val="nil"/>
              <w:bottom w:val="single" w:color="000000" w:sz="4" w:space="0"/>
              <w:right w:val="single" w:color="000000" w:sz="4" w:space="0"/>
            </w:tcBorders>
            <w:shd w:val="clear" w:color="auto" w:fill="C0C0C0"/>
            <w:noWrap/>
            <w:vAlign w:val="center"/>
          </w:tcPr>
          <w:p w14:paraId="1894D50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2111" w:type="dxa"/>
            <w:tcBorders>
              <w:top w:val="nil"/>
              <w:left w:val="nil"/>
              <w:bottom w:val="single" w:color="000000" w:sz="4" w:space="0"/>
              <w:right w:val="single" w:color="000000" w:sz="4" w:space="0"/>
            </w:tcBorders>
            <w:shd w:val="clear" w:color="auto" w:fill="C0C0C0"/>
            <w:noWrap/>
            <w:vAlign w:val="center"/>
          </w:tcPr>
          <w:p w14:paraId="7108AC0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金额</w:t>
            </w:r>
          </w:p>
        </w:tc>
      </w:tr>
      <w:tr w14:paraId="6A181736">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6E6819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692" w:type="dxa"/>
            <w:tcBorders>
              <w:top w:val="nil"/>
              <w:left w:val="nil"/>
              <w:bottom w:val="single" w:color="000000" w:sz="4" w:space="0"/>
              <w:right w:val="single" w:color="000000" w:sz="4" w:space="0"/>
            </w:tcBorders>
            <w:shd w:val="clear" w:color="auto" w:fill="C0C0C0"/>
            <w:noWrap/>
            <w:vAlign w:val="center"/>
          </w:tcPr>
          <w:p w14:paraId="71D09DD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342" w:type="dxa"/>
            <w:tcBorders>
              <w:top w:val="nil"/>
              <w:left w:val="nil"/>
              <w:bottom w:val="single" w:color="000000" w:sz="4" w:space="0"/>
              <w:right w:val="single" w:color="000000" w:sz="4" w:space="0"/>
            </w:tcBorders>
            <w:shd w:val="clear" w:color="auto" w:fill="C0C0C0"/>
            <w:noWrap/>
            <w:vAlign w:val="center"/>
          </w:tcPr>
          <w:p w14:paraId="788EFDD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4909" w:type="dxa"/>
            <w:tcBorders>
              <w:top w:val="nil"/>
              <w:left w:val="nil"/>
              <w:bottom w:val="single" w:color="000000" w:sz="4" w:space="0"/>
              <w:right w:val="single" w:color="000000" w:sz="4" w:space="0"/>
            </w:tcBorders>
            <w:shd w:val="clear" w:color="auto" w:fill="C0C0C0"/>
            <w:noWrap/>
            <w:vAlign w:val="center"/>
          </w:tcPr>
          <w:p w14:paraId="407D670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692" w:type="dxa"/>
            <w:tcBorders>
              <w:top w:val="nil"/>
              <w:left w:val="nil"/>
              <w:bottom w:val="single" w:color="000000" w:sz="4" w:space="0"/>
              <w:right w:val="single" w:color="000000" w:sz="4" w:space="0"/>
            </w:tcBorders>
            <w:shd w:val="clear" w:color="auto" w:fill="C0C0C0"/>
            <w:noWrap/>
            <w:vAlign w:val="center"/>
          </w:tcPr>
          <w:p w14:paraId="3A8ECA6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111" w:type="dxa"/>
            <w:tcBorders>
              <w:top w:val="nil"/>
              <w:left w:val="nil"/>
              <w:bottom w:val="single" w:color="000000" w:sz="4" w:space="0"/>
              <w:right w:val="single" w:color="000000" w:sz="4" w:space="0"/>
            </w:tcBorders>
            <w:shd w:val="clear" w:color="auto" w:fill="C0C0C0"/>
            <w:noWrap/>
            <w:vAlign w:val="center"/>
          </w:tcPr>
          <w:p w14:paraId="128034B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r>
      <w:tr w14:paraId="35B1B5A4">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365370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92" w:type="dxa"/>
            <w:tcBorders>
              <w:top w:val="nil"/>
              <w:left w:val="nil"/>
              <w:bottom w:val="single" w:color="000000" w:sz="4" w:space="0"/>
              <w:right w:val="single" w:color="000000" w:sz="4" w:space="0"/>
            </w:tcBorders>
            <w:shd w:val="clear" w:color="auto" w:fill="C0C0C0"/>
            <w:noWrap/>
            <w:vAlign w:val="center"/>
          </w:tcPr>
          <w:p w14:paraId="58A0ED6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342" w:type="dxa"/>
            <w:tcBorders>
              <w:top w:val="nil"/>
              <w:left w:val="nil"/>
              <w:bottom w:val="single" w:color="000000" w:sz="4" w:space="0"/>
              <w:right w:val="single" w:color="000000" w:sz="4" w:space="0"/>
            </w:tcBorders>
            <w:noWrap/>
            <w:vAlign w:val="center"/>
          </w:tcPr>
          <w:p w14:paraId="3538170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4909" w:type="dxa"/>
            <w:tcBorders>
              <w:top w:val="nil"/>
              <w:left w:val="nil"/>
              <w:bottom w:val="single" w:color="000000" w:sz="4" w:space="0"/>
              <w:right w:val="single" w:color="000000" w:sz="4" w:space="0"/>
            </w:tcBorders>
            <w:shd w:val="clear" w:color="auto" w:fill="C0C0C0"/>
            <w:noWrap/>
            <w:vAlign w:val="center"/>
          </w:tcPr>
          <w:p w14:paraId="4272FE4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92" w:type="dxa"/>
            <w:tcBorders>
              <w:top w:val="nil"/>
              <w:left w:val="nil"/>
              <w:bottom w:val="single" w:color="000000" w:sz="4" w:space="0"/>
              <w:right w:val="single" w:color="000000" w:sz="4" w:space="0"/>
            </w:tcBorders>
            <w:shd w:val="clear" w:color="auto" w:fill="C0C0C0"/>
            <w:noWrap/>
            <w:vAlign w:val="center"/>
          </w:tcPr>
          <w:p w14:paraId="2E26440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2111" w:type="dxa"/>
            <w:tcBorders>
              <w:top w:val="nil"/>
              <w:left w:val="nil"/>
              <w:bottom w:val="single" w:color="000000" w:sz="4" w:space="0"/>
              <w:right w:val="single" w:color="000000" w:sz="4" w:space="0"/>
            </w:tcBorders>
            <w:noWrap/>
            <w:vAlign w:val="center"/>
          </w:tcPr>
          <w:p w14:paraId="2BE68D7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r>
      <w:tr w14:paraId="0290FC1F">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BE7E51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92" w:type="dxa"/>
            <w:tcBorders>
              <w:top w:val="nil"/>
              <w:left w:val="nil"/>
              <w:bottom w:val="single" w:color="000000" w:sz="4" w:space="0"/>
              <w:right w:val="single" w:color="000000" w:sz="4" w:space="0"/>
            </w:tcBorders>
            <w:shd w:val="clear" w:color="auto" w:fill="C0C0C0"/>
            <w:noWrap/>
            <w:vAlign w:val="center"/>
          </w:tcPr>
          <w:p w14:paraId="70A2410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342" w:type="dxa"/>
            <w:tcBorders>
              <w:top w:val="nil"/>
              <w:left w:val="nil"/>
              <w:bottom w:val="single" w:color="000000" w:sz="4" w:space="0"/>
              <w:right w:val="single" w:color="000000" w:sz="4" w:space="0"/>
            </w:tcBorders>
            <w:noWrap/>
            <w:vAlign w:val="center"/>
          </w:tcPr>
          <w:p w14:paraId="732E520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32DC964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二、外交支出</w:t>
            </w:r>
          </w:p>
        </w:tc>
        <w:tc>
          <w:tcPr>
            <w:tcW w:w="692" w:type="dxa"/>
            <w:tcBorders>
              <w:top w:val="nil"/>
              <w:left w:val="nil"/>
              <w:bottom w:val="single" w:color="000000" w:sz="4" w:space="0"/>
              <w:right w:val="single" w:color="000000" w:sz="4" w:space="0"/>
            </w:tcBorders>
            <w:shd w:val="clear" w:color="auto" w:fill="C0C0C0"/>
            <w:noWrap/>
            <w:vAlign w:val="center"/>
          </w:tcPr>
          <w:p w14:paraId="326FDD9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2111" w:type="dxa"/>
            <w:tcBorders>
              <w:top w:val="nil"/>
              <w:left w:val="nil"/>
              <w:bottom w:val="single" w:color="000000" w:sz="4" w:space="0"/>
              <w:right w:val="single" w:color="000000" w:sz="4" w:space="0"/>
            </w:tcBorders>
            <w:noWrap/>
            <w:vAlign w:val="center"/>
          </w:tcPr>
          <w:p w14:paraId="2875C9C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1F99795">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30BF48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92" w:type="dxa"/>
            <w:tcBorders>
              <w:top w:val="nil"/>
              <w:left w:val="nil"/>
              <w:bottom w:val="single" w:color="000000" w:sz="4" w:space="0"/>
              <w:right w:val="single" w:color="000000" w:sz="4" w:space="0"/>
            </w:tcBorders>
            <w:shd w:val="clear" w:color="auto" w:fill="C0C0C0"/>
            <w:noWrap/>
            <w:vAlign w:val="center"/>
          </w:tcPr>
          <w:p w14:paraId="6C9E84D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342" w:type="dxa"/>
            <w:tcBorders>
              <w:top w:val="nil"/>
              <w:left w:val="nil"/>
              <w:bottom w:val="single" w:color="000000" w:sz="4" w:space="0"/>
              <w:right w:val="single" w:color="000000" w:sz="4" w:space="0"/>
            </w:tcBorders>
            <w:noWrap/>
            <w:vAlign w:val="center"/>
          </w:tcPr>
          <w:p w14:paraId="6A8336D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4A6A2F2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三、国防支出</w:t>
            </w:r>
          </w:p>
        </w:tc>
        <w:tc>
          <w:tcPr>
            <w:tcW w:w="692" w:type="dxa"/>
            <w:tcBorders>
              <w:top w:val="nil"/>
              <w:left w:val="nil"/>
              <w:bottom w:val="single" w:color="000000" w:sz="4" w:space="0"/>
              <w:right w:val="single" w:color="000000" w:sz="4" w:space="0"/>
            </w:tcBorders>
            <w:shd w:val="clear" w:color="auto" w:fill="C0C0C0"/>
            <w:noWrap/>
            <w:vAlign w:val="center"/>
          </w:tcPr>
          <w:p w14:paraId="75F38C3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34</w:t>
            </w:r>
          </w:p>
        </w:tc>
        <w:tc>
          <w:tcPr>
            <w:tcW w:w="2111" w:type="dxa"/>
            <w:tcBorders>
              <w:top w:val="nil"/>
              <w:left w:val="nil"/>
              <w:bottom w:val="single" w:color="000000" w:sz="4" w:space="0"/>
              <w:right w:val="single" w:color="000000" w:sz="4" w:space="0"/>
            </w:tcBorders>
            <w:noWrap/>
            <w:vAlign w:val="center"/>
          </w:tcPr>
          <w:p w14:paraId="2BD20DC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0C5DFD9">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076602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92" w:type="dxa"/>
            <w:tcBorders>
              <w:top w:val="nil"/>
              <w:left w:val="nil"/>
              <w:bottom w:val="single" w:color="000000" w:sz="4" w:space="0"/>
              <w:right w:val="single" w:color="000000" w:sz="4" w:space="0"/>
            </w:tcBorders>
            <w:shd w:val="clear" w:color="auto" w:fill="C0C0C0"/>
            <w:noWrap/>
            <w:vAlign w:val="center"/>
          </w:tcPr>
          <w:p w14:paraId="41898AC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342" w:type="dxa"/>
            <w:tcBorders>
              <w:top w:val="nil"/>
              <w:left w:val="nil"/>
              <w:bottom w:val="single" w:color="000000" w:sz="4" w:space="0"/>
              <w:right w:val="single" w:color="000000" w:sz="4" w:space="0"/>
            </w:tcBorders>
            <w:noWrap/>
            <w:vAlign w:val="center"/>
          </w:tcPr>
          <w:p w14:paraId="3BAEC34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1418292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92" w:type="dxa"/>
            <w:tcBorders>
              <w:top w:val="nil"/>
              <w:left w:val="nil"/>
              <w:bottom w:val="single" w:color="000000" w:sz="4" w:space="0"/>
              <w:right w:val="single" w:color="000000" w:sz="4" w:space="0"/>
            </w:tcBorders>
            <w:shd w:val="clear" w:color="auto" w:fill="C0C0C0"/>
            <w:noWrap/>
            <w:vAlign w:val="center"/>
          </w:tcPr>
          <w:p w14:paraId="056AFB9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35</w:t>
            </w:r>
          </w:p>
        </w:tc>
        <w:tc>
          <w:tcPr>
            <w:tcW w:w="2111" w:type="dxa"/>
            <w:tcBorders>
              <w:top w:val="nil"/>
              <w:left w:val="nil"/>
              <w:bottom w:val="single" w:color="000000" w:sz="4" w:space="0"/>
              <w:right w:val="single" w:color="000000" w:sz="4" w:space="0"/>
            </w:tcBorders>
            <w:noWrap/>
            <w:vAlign w:val="center"/>
          </w:tcPr>
          <w:p w14:paraId="0935C2F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1665E23">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624BC9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692" w:type="dxa"/>
            <w:tcBorders>
              <w:top w:val="nil"/>
              <w:left w:val="nil"/>
              <w:bottom w:val="single" w:color="000000" w:sz="4" w:space="0"/>
              <w:right w:val="single" w:color="000000" w:sz="4" w:space="0"/>
            </w:tcBorders>
            <w:shd w:val="clear" w:color="auto" w:fill="C0C0C0"/>
            <w:noWrap/>
            <w:vAlign w:val="center"/>
          </w:tcPr>
          <w:p w14:paraId="12F64A6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342" w:type="dxa"/>
            <w:tcBorders>
              <w:top w:val="nil"/>
              <w:left w:val="nil"/>
              <w:bottom w:val="single" w:color="000000" w:sz="4" w:space="0"/>
              <w:right w:val="single" w:color="000000" w:sz="4" w:space="0"/>
            </w:tcBorders>
            <w:noWrap/>
            <w:vAlign w:val="center"/>
          </w:tcPr>
          <w:p w14:paraId="1D3B4EF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1807ADE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五、教育支出</w:t>
            </w:r>
          </w:p>
        </w:tc>
        <w:tc>
          <w:tcPr>
            <w:tcW w:w="692" w:type="dxa"/>
            <w:tcBorders>
              <w:top w:val="nil"/>
              <w:left w:val="nil"/>
              <w:bottom w:val="single" w:color="000000" w:sz="4" w:space="0"/>
              <w:right w:val="single" w:color="000000" w:sz="4" w:space="0"/>
            </w:tcBorders>
            <w:shd w:val="clear" w:color="auto" w:fill="C0C0C0"/>
            <w:noWrap/>
            <w:vAlign w:val="center"/>
          </w:tcPr>
          <w:p w14:paraId="7B30AE74">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36</w:t>
            </w:r>
          </w:p>
        </w:tc>
        <w:tc>
          <w:tcPr>
            <w:tcW w:w="2111" w:type="dxa"/>
            <w:tcBorders>
              <w:top w:val="nil"/>
              <w:left w:val="nil"/>
              <w:bottom w:val="single" w:color="000000" w:sz="4" w:space="0"/>
              <w:right w:val="single" w:color="000000" w:sz="4" w:space="0"/>
            </w:tcBorders>
            <w:noWrap/>
            <w:vAlign w:val="center"/>
          </w:tcPr>
          <w:p w14:paraId="354ED55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BF0B7E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689F99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692" w:type="dxa"/>
            <w:tcBorders>
              <w:top w:val="nil"/>
              <w:left w:val="nil"/>
              <w:bottom w:val="single" w:color="000000" w:sz="4" w:space="0"/>
              <w:right w:val="single" w:color="000000" w:sz="4" w:space="0"/>
            </w:tcBorders>
            <w:shd w:val="clear" w:color="auto" w:fill="C0C0C0"/>
            <w:noWrap/>
            <w:vAlign w:val="center"/>
          </w:tcPr>
          <w:p w14:paraId="1ED85FE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342" w:type="dxa"/>
            <w:tcBorders>
              <w:top w:val="nil"/>
              <w:left w:val="nil"/>
              <w:bottom w:val="single" w:color="000000" w:sz="4" w:space="0"/>
              <w:right w:val="single" w:color="000000" w:sz="4" w:space="0"/>
            </w:tcBorders>
            <w:noWrap/>
            <w:vAlign w:val="center"/>
          </w:tcPr>
          <w:p w14:paraId="307BA6F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5482144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92" w:type="dxa"/>
            <w:tcBorders>
              <w:top w:val="nil"/>
              <w:left w:val="nil"/>
              <w:bottom w:val="single" w:color="000000" w:sz="4" w:space="0"/>
              <w:right w:val="single" w:color="000000" w:sz="4" w:space="0"/>
            </w:tcBorders>
            <w:shd w:val="clear" w:color="auto" w:fill="C0C0C0"/>
            <w:noWrap/>
            <w:vAlign w:val="center"/>
          </w:tcPr>
          <w:p w14:paraId="1A28A1C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37</w:t>
            </w:r>
          </w:p>
        </w:tc>
        <w:tc>
          <w:tcPr>
            <w:tcW w:w="2111" w:type="dxa"/>
            <w:tcBorders>
              <w:top w:val="nil"/>
              <w:left w:val="nil"/>
              <w:bottom w:val="single" w:color="000000" w:sz="4" w:space="0"/>
              <w:right w:val="single" w:color="000000" w:sz="4" w:space="0"/>
            </w:tcBorders>
            <w:noWrap/>
            <w:vAlign w:val="center"/>
          </w:tcPr>
          <w:p w14:paraId="6DD9084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CFEB535">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56A772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92" w:type="dxa"/>
            <w:tcBorders>
              <w:top w:val="nil"/>
              <w:left w:val="nil"/>
              <w:bottom w:val="single" w:color="000000" w:sz="4" w:space="0"/>
              <w:right w:val="single" w:color="000000" w:sz="4" w:space="0"/>
            </w:tcBorders>
            <w:shd w:val="clear" w:color="auto" w:fill="C0C0C0"/>
            <w:noWrap/>
            <w:vAlign w:val="center"/>
          </w:tcPr>
          <w:p w14:paraId="538D610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1342" w:type="dxa"/>
            <w:tcBorders>
              <w:top w:val="nil"/>
              <w:left w:val="nil"/>
              <w:bottom w:val="single" w:color="000000" w:sz="4" w:space="0"/>
              <w:right w:val="single" w:color="000000" w:sz="4" w:space="0"/>
            </w:tcBorders>
            <w:noWrap/>
            <w:vAlign w:val="center"/>
          </w:tcPr>
          <w:p w14:paraId="195F0C2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652FE14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92" w:type="dxa"/>
            <w:tcBorders>
              <w:top w:val="nil"/>
              <w:left w:val="nil"/>
              <w:bottom w:val="single" w:color="000000" w:sz="4" w:space="0"/>
              <w:right w:val="single" w:color="000000" w:sz="4" w:space="0"/>
            </w:tcBorders>
            <w:shd w:val="clear" w:color="auto" w:fill="C0C0C0"/>
            <w:noWrap/>
            <w:vAlign w:val="center"/>
          </w:tcPr>
          <w:p w14:paraId="1E60BD6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w:t>
            </w:r>
          </w:p>
        </w:tc>
        <w:tc>
          <w:tcPr>
            <w:tcW w:w="2111" w:type="dxa"/>
            <w:tcBorders>
              <w:top w:val="nil"/>
              <w:left w:val="nil"/>
              <w:bottom w:val="single" w:color="000000" w:sz="4" w:space="0"/>
              <w:right w:val="single" w:color="000000" w:sz="4" w:space="0"/>
            </w:tcBorders>
            <w:noWrap/>
            <w:vAlign w:val="center"/>
          </w:tcPr>
          <w:p w14:paraId="0D96C03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32.46</w:t>
            </w:r>
          </w:p>
        </w:tc>
      </w:tr>
      <w:tr w14:paraId="6F8746F3">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6CDC91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692" w:type="dxa"/>
            <w:tcBorders>
              <w:top w:val="nil"/>
              <w:left w:val="nil"/>
              <w:bottom w:val="single" w:color="000000" w:sz="4" w:space="0"/>
              <w:right w:val="single" w:color="000000" w:sz="4" w:space="0"/>
            </w:tcBorders>
            <w:shd w:val="clear" w:color="auto" w:fill="C0C0C0"/>
            <w:noWrap/>
            <w:vAlign w:val="center"/>
          </w:tcPr>
          <w:p w14:paraId="7883A69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1342" w:type="dxa"/>
            <w:tcBorders>
              <w:top w:val="nil"/>
              <w:left w:val="nil"/>
              <w:bottom w:val="single" w:color="000000" w:sz="4" w:space="0"/>
              <w:right w:val="single" w:color="000000" w:sz="4" w:space="0"/>
            </w:tcBorders>
            <w:noWrap/>
            <w:vAlign w:val="center"/>
          </w:tcPr>
          <w:p w14:paraId="588CC27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3E6ACDA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92" w:type="dxa"/>
            <w:tcBorders>
              <w:top w:val="nil"/>
              <w:left w:val="nil"/>
              <w:bottom w:val="single" w:color="000000" w:sz="4" w:space="0"/>
              <w:right w:val="single" w:color="000000" w:sz="4" w:space="0"/>
            </w:tcBorders>
            <w:shd w:val="clear" w:color="auto" w:fill="C0C0C0"/>
            <w:noWrap/>
            <w:vAlign w:val="center"/>
          </w:tcPr>
          <w:p w14:paraId="5F2A5F6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w:t>
            </w:r>
          </w:p>
        </w:tc>
        <w:tc>
          <w:tcPr>
            <w:tcW w:w="2111" w:type="dxa"/>
            <w:tcBorders>
              <w:top w:val="nil"/>
              <w:left w:val="nil"/>
              <w:bottom w:val="single" w:color="000000" w:sz="4" w:space="0"/>
              <w:right w:val="single" w:color="000000" w:sz="4" w:space="0"/>
            </w:tcBorders>
            <w:noWrap/>
            <w:vAlign w:val="center"/>
          </w:tcPr>
          <w:p w14:paraId="1C6C0EC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4.06</w:t>
            </w:r>
          </w:p>
        </w:tc>
      </w:tr>
      <w:tr w14:paraId="53033521">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BC1347E">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177ED2D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1342" w:type="dxa"/>
            <w:tcBorders>
              <w:top w:val="nil"/>
              <w:left w:val="nil"/>
              <w:bottom w:val="single" w:color="000000" w:sz="4" w:space="0"/>
              <w:right w:val="single" w:color="000000" w:sz="4" w:space="0"/>
            </w:tcBorders>
            <w:noWrap/>
            <w:vAlign w:val="center"/>
          </w:tcPr>
          <w:p w14:paraId="7E7FCE74">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7072EC3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92" w:type="dxa"/>
            <w:tcBorders>
              <w:top w:val="nil"/>
              <w:left w:val="nil"/>
              <w:bottom w:val="single" w:color="000000" w:sz="4" w:space="0"/>
              <w:right w:val="single" w:color="000000" w:sz="4" w:space="0"/>
            </w:tcBorders>
            <w:shd w:val="clear" w:color="auto" w:fill="C0C0C0"/>
            <w:noWrap/>
            <w:vAlign w:val="center"/>
          </w:tcPr>
          <w:p w14:paraId="2C5B077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40</w:t>
            </w:r>
          </w:p>
        </w:tc>
        <w:tc>
          <w:tcPr>
            <w:tcW w:w="2111" w:type="dxa"/>
            <w:tcBorders>
              <w:top w:val="nil"/>
              <w:left w:val="nil"/>
              <w:bottom w:val="single" w:color="000000" w:sz="4" w:space="0"/>
              <w:right w:val="single" w:color="000000" w:sz="4" w:space="0"/>
            </w:tcBorders>
            <w:noWrap/>
            <w:vAlign w:val="center"/>
          </w:tcPr>
          <w:p w14:paraId="4EEBA3A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1.45</w:t>
            </w:r>
          </w:p>
        </w:tc>
      </w:tr>
      <w:tr w14:paraId="737A6362">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0BDF19A">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6099F8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342" w:type="dxa"/>
            <w:tcBorders>
              <w:top w:val="nil"/>
              <w:left w:val="nil"/>
              <w:bottom w:val="single" w:color="000000" w:sz="4" w:space="0"/>
              <w:right w:val="single" w:color="000000" w:sz="4" w:space="0"/>
            </w:tcBorders>
            <w:noWrap/>
            <w:vAlign w:val="center"/>
          </w:tcPr>
          <w:p w14:paraId="11A667C6">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3EBB8A5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92" w:type="dxa"/>
            <w:tcBorders>
              <w:top w:val="nil"/>
              <w:left w:val="nil"/>
              <w:bottom w:val="single" w:color="000000" w:sz="4" w:space="0"/>
              <w:right w:val="single" w:color="000000" w:sz="4" w:space="0"/>
            </w:tcBorders>
            <w:shd w:val="clear" w:color="auto" w:fill="C0C0C0"/>
            <w:noWrap/>
            <w:vAlign w:val="center"/>
          </w:tcPr>
          <w:p w14:paraId="7C3C4A0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41</w:t>
            </w:r>
          </w:p>
        </w:tc>
        <w:tc>
          <w:tcPr>
            <w:tcW w:w="2111" w:type="dxa"/>
            <w:tcBorders>
              <w:top w:val="nil"/>
              <w:left w:val="nil"/>
              <w:bottom w:val="single" w:color="000000" w:sz="4" w:space="0"/>
              <w:right w:val="single" w:color="000000" w:sz="4" w:space="0"/>
            </w:tcBorders>
            <w:noWrap/>
            <w:vAlign w:val="center"/>
          </w:tcPr>
          <w:p w14:paraId="1E09BAE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3222660">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4FC97D7">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0BB63BC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1342" w:type="dxa"/>
            <w:tcBorders>
              <w:top w:val="nil"/>
              <w:left w:val="nil"/>
              <w:bottom w:val="single" w:color="000000" w:sz="4" w:space="0"/>
              <w:right w:val="single" w:color="000000" w:sz="4" w:space="0"/>
            </w:tcBorders>
            <w:noWrap/>
            <w:vAlign w:val="center"/>
          </w:tcPr>
          <w:p w14:paraId="6C3B7BB0">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4F88E6C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92" w:type="dxa"/>
            <w:tcBorders>
              <w:top w:val="nil"/>
              <w:left w:val="nil"/>
              <w:bottom w:val="single" w:color="000000" w:sz="4" w:space="0"/>
              <w:right w:val="single" w:color="000000" w:sz="4" w:space="0"/>
            </w:tcBorders>
            <w:shd w:val="clear" w:color="auto" w:fill="C0C0C0"/>
            <w:noWrap/>
            <w:vAlign w:val="center"/>
          </w:tcPr>
          <w:p w14:paraId="5CCFB8D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42</w:t>
            </w:r>
          </w:p>
        </w:tc>
        <w:tc>
          <w:tcPr>
            <w:tcW w:w="2111" w:type="dxa"/>
            <w:tcBorders>
              <w:top w:val="nil"/>
              <w:left w:val="nil"/>
              <w:bottom w:val="single" w:color="000000" w:sz="4" w:space="0"/>
              <w:right w:val="single" w:color="000000" w:sz="4" w:space="0"/>
            </w:tcBorders>
            <w:noWrap/>
            <w:vAlign w:val="center"/>
          </w:tcPr>
          <w:p w14:paraId="6407B7C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032EC65">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F9354AD">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410A5A3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1342" w:type="dxa"/>
            <w:tcBorders>
              <w:top w:val="nil"/>
              <w:left w:val="nil"/>
              <w:bottom w:val="single" w:color="000000" w:sz="4" w:space="0"/>
              <w:right w:val="single" w:color="000000" w:sz="4" w:space="0"/>
            </w:tcBorders>
            <w:noWrap/>
            <w:vAlign w:val="center"/>
          </w:tcPr>
          <w:p w14:paraId="77DB2A49">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42A77C1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92" w:type="dxa"/>
            <w:tcBorders>
              <w:top w:val="nil"/>
              <w:left w:val="nil"/>
              <w:bottom w:val="single" w:color="000000" w:sz="4" w:space="0"/>
              <w:right w:val="single" w:color="000000" w:sz="4" w:space="0"/>
            </w:tcBorders>
            <w:shd w:val="clear" w:color="auto" w:fill="C0C0C0"/>
            <w:noWrap/>
            <w:vAlign w:val="center"/>
          </w:tcPr>
          <w:p w14:paraId="3455325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43</w:t>
            </w:r>
          </w:p>
        </w:tc>
        <w:tc>
          <w:tcPr>
            <w:tcW w:w="2111" w:type="dxa"/>
            <w:tcBorders>
              <w:top w:val="nil"/>
              <w:left w:val="nil"/>
              <w:bottom w:val="single" w:color="000000" w:sz="4" w:space="0"/>
              <w:right w:val="single" w:color="000000" w:sz="4" w:space="0"/>
            </w:tcBorders>
            <w:noWrap/>
            <w:vAlign w:val="center"/>
          </w:tcPr>
          <w:p w14:paraId="31C6F05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r>
      <w:tr w14:paraId="19DDD167">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C76C9B6">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65A34231">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1342" w:type="dxa"/>
            <w:tcBorders>
              <w:top w:val="nil"/>
              <w:left w:val="nil"/>
              <w:bottom w:val="single" w:color="000000" w:sz="4" w:space="0"/>
              <w:right w:val="single" w:color="000000" w:sz="4" w:space="0"/>
            </w:tcBorders>
            <w:noWrap/>
            <w:vAlign w:val="center"/>
          </w:tcPr>
          <w:p w14:paraId="62BA8225">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6C2208C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92" w:type="dxa"/>
            <w:tcBorders>
              <w:top w:val="nil"/>
              <w:left w:val="nil"/>
              <w:bottom w:val="single" w:color="000000" w:sz="4" w:space="0"/>
              <w:right w:val="single" w:color="000000" w:sz="4" w:space="0"/>
            </w:tcBorders>
            <w:shd w:val="clear" w:color="auto" w:fill="C0C0C0"/>
            <w:noWrap/>
            <w:vAlign w:val="center"/>
          </w:tcPr>
          <w:p w14:paraId="07FE15E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44</w:t>
            </w:r>
          </w:p>
        </w:tc>
        <w:tc>
          <w:tcPr>
            <w:tcW w:w="2111" w:type="dxa"/>
            <w:tcBorders>
              <w:top w:val="nil"/>
              <w:left w:val="nil"/>
              <w:bottom w:val="single" w:color="000000" w:sz="4" w:space="0"/>
              <w:right w:val="single" w:color="000000" w:sz="4" w:space="0"/>
            </w:tcBorders>
            <w:noWrap/>
            <w:vAlign w:val="center"/>
          </w:tcPr>
          <w:p w14:paraId="616769F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CA23C26">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4AB5F6B">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3DA5B57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1342" w:type="dxa"/>
            <w:tcBorders>
              <w:top w:val="nil"/>
              <w:left w:val="nil"/>
              <w:bottom w:val="single" w:color="000000" w:sz="4" w:space="0"/>
              <w:right w:val="single" w:color="000000" w:sz="4" w:space="0"/>
            </w:tcBorders>
            <w:noWrap/>
            <w:vAlign w:val="center"/>
          </w:tcPr>
          <w:p w14:paraId="033ACE32">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6659BC4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92" w:type="dxa"/>
            <w:tcBorders>
              <w:top w:val="nil"/>
              <w:left w:val="nil"/>
              <w:bottom w:val="single" w:color="000000" w:sz="4" w:space="0"/>
              <w:right w:val="single" w:color="000000" w:sz="4" w:space="0"/>
            </w:tcBorders>
            <w:shd w:val="clear" w:color="auto" w:fill="C0C0C0"/>
            <w:noWrap/>
            <w:vAlign w:val="center"/>
          </w:tcPr>
          <w:p w14:paraId="7EC7FDC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45</w:t>
            </w:r>
          </w:p>
        </w:tc>
        <w:tc>
          <w:tcPr>
            <w:tcW w:w="2111" w:type="dxa"/>
            <w:tcBorders>
              <w:top w:val="nil"/>
              <w:left w:val="nil"/>
              <w:bottom w:val="single" w:color="000000" w:sz="4" w:space="0"/>
              <w:right w:val="single" w:color="000000" w:sz="4" w:space="0"/>
            </w:tcBorders>
            <w:noWrap/>
            <w:vAlign w:val="center"/>
          </w:tcPr>
          <w:p w14:paraId="6F7F457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9B2C28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9AE45BF">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6A59C61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1342" w:type="dxa"/>
            <w:tcBorders>
              <w:top w:val="nil"/>
              <w:left w:val="nil"/>
              <w:bottom w:val="single" w:color="000000" w:sz="4" w:space="0"/>
              <w:right w:val="single" w:color="000000" w:sz="4" w:space="0"/>
            </w:tcBorders>
            <w:noWrap/>
            <w:vAlign w:val="center"/>
          </w:tcPr>
          <w:p w14:paraId="0789AB3B">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37FCED6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92" w:type="dxa"/>
            <w:tcBorders>
              <w:top w:val="nil"/>
              <w:left w:val="nil"/>
              <w:bottom w:val="single" w:color="000000" w:sz="4" w:space="0"/>
              <w:right w:val="single" w:color="000000" w:sz="4" w:space="0"/>
            </w:tcBorders>
            <w:shd w:val="clear" w:color="auto" w:fill="C0C0C0"/>
            <w:noWrap/>
            <w:vAlign w:val="center"/>
          </w:tcPr>
          <w:p w14:paraId="0169CA5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46</w:t>
            </w:r>
          </w:p>
        </w:tc>
        <w:tc>
          <w:tcPr>
            <w:tcW w:w="2111" w:type="dxa"/>
            <w:tcBorders>
              <w:top w:val="nil"/>
              <w:left w:val="nil"/>
              <w:bottom w:val="single" w:color="000000" w:sz="4" w:space="0"/>
              <w:right w:val="single" w:color="000000" w:sz="4" w:space="0"/>
            </w:tcBorders>
            <w:noWrap/>
            <w:vAlign w:val="center"/>
          </w:tcPr>
          <w:p w14:paraId="5CA7460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EAA0B2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167F5845">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4C5C939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1342" w:type="dxa"/>
            <w:tcBorders>
              <w:top w:val="nil"/>
              <w:left w:val="nil"/>
              <w:bottom w:val="single" w:color="000000" w:sz="4" w:space="0"/>
              <w:right w:val="single" w:color="000000" w:sz="4" w:space="0"/>
            </w:tcBorders>
            <w:noWrap/>
            <w:vAlign w:val="center"/>
          </w:tcPr>
          <w:p w14:paraId="3485CC09">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5D9BC31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92" w:type="dxa"/>
            <w:tcBorders>
              <w:top w:val="nil"/>
              <w:left w:val="nil"/>
              <w:bottom w:val="single" w:color="000000" w:sz="4" w:space="0"/>
              <w:right w:val="single" w:color="000000" w:sz="4" w:space="0"/>
            </w:tcBorders>
            <w:shd w:val="clear" w:color="auto" w:fill="C0C0C0"/>
            <w:noWrap/>
            <w:vAlign w:val="center"/>
          </w:tcPr>
          <w:p w14:paraId="1700262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47</w:t>
            </w:r>
          </w:p>
        </w:tc>
        <w:tc>
          <w:tcPr>
            <w:tcW w:w="2111" w:type="dxa"/>
            <w:tcBorders>
              <w:top w:val="nil"/>
              <w:left w:val="nil"/>
              <w:bottom w:val="single" w:color="000000" w:sz="4" w:space="0"/>
              <w:right w:val="single" w:color="000000" w:sz="4" w:space="0"/>
            </w:tcBorders>
            <w:noWrap/>
            <w:vAlign w:val="center"/>
          </w:tcPr>
          <w:p w14:paraId="00781D5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02A23F4">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974E3E6">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7233ED9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1342" w:type="dxa"/>
            <w:tcBorders>
              <w:top w:val="nil"/>
              <w:left w:val="nil"/>
              <w:bottom w:val="single" w:color="000000" w:sz="4" w:space="0"/>
              <w:right w:val="single" w:color="000000" w:sz="4" w:space="0"/>
            </w:tcBorders>
            <w:noWrap/>
            <w:vAlign w:val="center"/>
          </w:tcPr>
          <w:p w14:paraId="38B92019">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43EBFD9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92" w:type="dxa"/>
            <w:tcBorders>
              <w:top w:val="nil"/>
              <w:left w:val="nil"/>
              <w:bottom w:val="single" w:color="000000" w:sz="4" w:space="0"/>
              <w:right w:val="single" w:color="000000" w:sz="4" w:space="0"/>
            </w:tcBorders>
            <w:shd w:val="clear" w:color="auto" w:fill="C0C0C0"/>
            <w:noWrap/>
            <w:vAlign w:val="center"/>
          </w:tcPr>
          <w:p w14:paraId="37A4C9C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48</w:t>
            </w:r>
          </w:p>
        </w:tc>
        <w:tc>
          <w:tcPr>
            <w:tcW w:w="2111" w:type="dxa"/>
            <w:tcBorders>
              <w:top w:val="nil"/>
              <w:left w:val="nil"/>
              <w:bottom w:val="single" w:color="000000" w:sz="4" w:space="0"/>
              <w:right w:val="single" w:color="000000" w:sz="4" w:space="0"/>
            </w:tcBorders>
            <w:noWrap/>
            <w:vAlign w:val="center"/>
          </w:tcPr>
          <w:p w14:paraId="2A5BFC5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8ED51AF">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77665B1">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0EABB71">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1342" w:type="dxa"/>
            <w:tcBorders>
              <w:top w:val="nil"/>
              <w:left w:val="nil"/>
              <w:bottom w:val="single" w:color="000000" w:sz="4" w:space="0"/>
              <w:right w:val="single" w:color="000000" w:sz="4" w:space="0"/>
            </w:tcBorders>
            <w:noWrap/>
            <w:vAlign w:val="center"/>
          </w:tcPr>
          <w:p w14:paraId="1BBCD9D1">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71424E0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92" w:type="dxa"/>
            <w:tcBorders>
              <w:top w:val="nil"/>
              <w:left w:val="nil"/>
              <w:bottom w:val="single" w:color="000000" w:sz="4" w:space="0"/>
              <w:right w:val="single" w:color="000000" w:sz="4" w:space="0"/>
            </w:tcBorders>
            <w:shd w:val="clear" w:color="auto" w:fill="C0C0C0"/>
            <w:noWrap/>
            <w:vAlign w:val="center"/>
          </w:tcPr>
          <w:p w14:paraId="377FBE5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49</w:t>
            </w:r>
          </w:p>
        </w:tc>
        <w:tc>
          <w:tcPr>
            <w:tcW w:w="2111" w:type="dxa"/>
            <w:tcBorders>
              <w:top w:val="nil"/>
              <w:left w:val="nil"/>
              <w:bottom w:val="single" w:color="000000" w:sz="4" w:space="0"/>
              <w:right w:val="single" w:color="000000" w:sz="4" w:space="0"/>
            </w:tcBorders>
            <w:noWrap/>
            <w:vAlign w:val="center"/>
          </w:tcPr>
          <w:p w14:paraId="2A75F09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E9AB809">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43D3AA8">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2AB5C730">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1342" w:type="dxa"/>
            <w:tcBorders>
              <w:top w:val="nil"/>
              <w:left w:val="nil"/>
              <w:bottom w:val="single" w:color="000000" w:sz="4" w:space="0"/>
              <w:right w:val="single" w:color="000000" w:sz="4" w:space="0"/>
            </w:tcBorders>
            <w:noWrap/>
            <w:vAlign w:val="center"/>
          </w:tcPr>
          <w:p w14:paraId="391EFBF3">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36DDB25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92" w:type="dxa"/>
            <w:tcBorders>
              <w:top w:val="nil"/>
              <w:left w:val="nil"/>
              <w:bottom w:val="single" w:color="000000" w:sz="4" w:space="0"/>
              <w:right w:val="single" w:color="000000" w:sz="4" w:space="0"/>
            </w:tcBorders>
            <w:shd w:val="clear" w:color="auto" w:fill="C0C0C0"/>
            <w:noWrap/>
            <w:vAlign w:val="center"/>
          </w:tcPr>
          <w:p w14:paraId="14F3CEB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50</w:t>
            </w:r>
          </w:p>
        </w:tc>
        <w:tc>
          <w:tcPr>
            <w:tcW w:w="2111" w:type="dxa"/>
            <w:tcBorders>
              <w:top w:val="nil"/>
              <w:left w:val="nil"/>
              <w:bottom w:val="single" w:color="000000" w:sz="4" w:space="0"/>
              <w:right w:val="single" w:color="000000" w:sz="4" w:space="0"/>
            </w:tcBorders>
            <w:noWrap/>
            <w:vAlign w:val="center"/>
          </w:tcPr>
          <w:p w14:paraId="3380E9F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67249A1">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9FD4BE3">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169D9B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342" w:type="dxa"/>
            <w:tcBorders>
              <w:top w:val="nil"/>
              <w:left w:val="nil"/>
              <w:bottom w:val="single" w:color="000000" w:sz="4" w:space="0"/>
              <w:right w:val="single" w:color="000000" w:sz="4" w:space="0"/>
            </w:tcBorders>
            <w:noWrap/>
            <w:vAlign w:val="center"/>
          </w:tcPr>
          <w:p w14:paraId="7855C243">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1D1EDF1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92" w:type="dxa"/>
            <w:tcBorders>
              <w:top w:val="nil"/>
              <w:left w:val="nil"/>
              <w:bottom w:val="single" w:color="000000" w:sz="4" w:space="0"/>
              <w:right w:val="single" w:color="000000" w:sz="4" w:space="0"/>
            </w:tcBorders>
            <w:shd w:val="clear" w:color="auto" w:fill="C0C0C0"/>
            <w:noWrap/>
            <w:vAlign w:val="center"/>
          </w:tcPr>
          <w:p w14:paraId="02BD3AC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51</w:t>
            </w:r>
          </w:p>
        </w:tc>
        <w:tc>
          <w:tcPr>
            <w:tcW w:w="2111" w:type="dxa"/>
            <w:tcBorders>
              <w:top w:val="nil"/>
              <w:left w:val="nil"/>
              <w:bottom w:val="single" w:color="000000" w:sz="4" w:space="0"/>
              <w:right w:val="single" w:color="000000" w:sz="4" w:space="0"/>
            </w:tcBorders>
            <w:noWrap/>
            <w:vAlign w:val="center"/>
          </w:tcPr>
          <w:p w14:paraId="2F74969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71F50A8">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072DB053">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D8F459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1342" w:type="dxa"/>
            <w:tcBorders>
              <w:top w:val="nil"/>
              <w:left w:val="nil"/>
              <w:bottom w:val="single" w:color="000000" w:sz="4" w:space="0"/>
              <w:right w:val="single" w:color="000000" w:sz="4" w:space="0"/>
            </w:tcBorders>
            <w:noWrap/>
            <w:vAlign w:val="center"/>
          </w:tcPr>
          <w:p w14:paraId="7F13B73D">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52B918C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92" w:type="dxa"/>
            <w:tcBorders>
              <w:top w:val="nil"/>
              <w:left w:val="nil"/>
              <w:bottom w:val="single" w:color="000000" w:sz="4" w:space="0"/>
              <w:right w:val="single" w:color="000000" w:sz="4" w:space="0"/>
            </w:tcBorders>
            <w:shd w:val="clear" w:color="auto" w:fill="C0C0C0"/>
            <w:noWrap/>
            <w:vAlign w:val="center"/>
          </w:tcPr>
          <w:p w14:paraId="6E7193B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52</w:t>
            </w:r>
          </w:p>
        </w:tc>
        <w:tc>
          <w:tcPr>
            <w:tcW w:w="2111" w:type="dxa"/>
            <w:tcBorders>
              <w:top w:val="nil"/>
              <w:left w:val="nil"/>
              <w:bottom w:val="single" w:color="000000" w:sz="4" w:space="0"/>
              <w:right w:val="single" w:color="000000" w:sz="4" w:space="0"/>
            </w:tcBorders>
            <w:noWrap/>
            <w:vAlign w:val="center"/>
          </w:tcPr>
          <w:p w14:paraId="5F35EE8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A3C922E">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31B2390">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2A7A512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1342" w:type="dxa"/>
            <w:tcBorders>
              <w:top w:val="nil"/>
              <w:left w:val="nil"/>
              <w:bottom w:val="single" w:color="000000" w:sz="4" w:space="0"/>
              <w:right w:val="single" w:color="000000" w:sz="4" w:space="0"/>
            </w:tcBorders>
            <w:noWrap/>
            <w:vAlign w:val="center"/>
          </w:tcPr>
          <w:p w14:paraId="382BC8AC">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6BF38F6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92" w:type="dxa"/>
            <w:tcBorders>
              <w:top w:val="nil"/>
              <w:left w:val="nil"/>
              <w:bottom w:val="single" w:color="000000" w:sz="4" w:space="0"/>
              <w:right w:val="single" w:color="000000" w:sz="4" w:space="0"/>
            </w:tcBorders>
            <w:shd w:val="clear" w:color="auto" w:fill="C0C0C0"/>
            <w:noWrap/>
            <w:vAlign w:val="center"/>
          </w:tcPr>
          <w:p w14:paraId="685E945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53</w:t>
            </w:r>
          </w:p>
        </w:tc>
        <w:tc>
          <w:tcPr>
            <w:tcW w:w="2111" w:type="dxa"/>
            <w:tcBorders>
              <w:top w:val="nil"/>
              <w:left w:val="nil"/>
              <w:bottom w:val="single" w:color="000000" w:sz="4" w:space="0"/>
              <w:right w:val="single" w:color="000000" w:sz="4" w:space="0"/>
            </w:tcBorders>
            <w:noWrap/>
            <w:vAlign w:val="center"/>
          </w:tcPr>
          <w:p w14:paraId="65D41FB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614AA82E">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2377073">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8030CF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1342" w:type="dxa"/>
            <w:tcBorders>
              <w:top w:val="nil"/>
              <w:left w:val="nil"/>
              <w:bottom w:val="single" w:color="000000" w:sz="4" w:space="0"/>
              <w:right w:val="single" w:color="000000" w:sz="4" w:space="0"/>
            </w:tcBorders>
            <w:noWrap/>
            <w:vAlign w:val="center"/>
          </w:tcPr>
          <w:p w14:paraId="33465438">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200913B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92" w:type="dxa"/>
            <w:tcBorders>
              <w:top w:val="nil"/>
              <w:left w:val="nil"/>
              <w:bottom w:val="single" w:color="000000" w:sz="4" w:space="0"/>
              <w:right w:val="single" w:color="000000" w:sz="4" w:space="0"/>
            </w:tcBorders>
            <w:shd w:val="clear" w:color="auto" w:fill="C0C0C0"/>
            <w:noWrap/>
            <w:vAlign w:val="center"/>
          </w:tcPr>
          <w:p w14:paraId="3AF6491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54</w:t>
            </w:r>
          </w:p>
        </w:tc>
        <w:tc>
          <w:tcPr>
            <w:tcW w:w="2111" w:type="dxa"/>
            <w:tcBorders>
              <w:top w:val="nil"/>
              <w:left w:val="nil"/>
              <w:bottom w:val="single" w:color="000000" w:sz="4" w:space="0"/>
              <w:right w:val="single" w:color="000000" w:sz="4" w:space="0"/>
            </w:tcBorders>
            <w:noWrap/>
            <w:vAlign w:val="center"/>
          </w:tcPr>
          <w:p w14:paraId="5F55C1C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4E16B94">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3FA03A1">
            <w:pPr>
              <w:jc w:val="center"/>
              <w:rPr>
                <w:rFonts w:ascii="宋体" w:hAnsi="宋体" w:eastAsia="宋体" w:cs="Arial"/>
                <w:b/>
                <w:bCs/>
                <w:color w:val="auto"/>
                <w:kern w:val="0"/>
                <w:sz w:val="20"/>
                <w:szCs w:val="20"/>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6252FB60">
            <w:pPr>
              <w:keepNext w:val="0"/>
              <w:keepLines w:val="0"/>
              <w:widowControl/>
              <w:suppressLineNumbers w:val="0"/>
              <w:jc w:val="center"/>
              <w:textAlignment w:val="center"/>
              <w:rPr>
                <w:rFonts w:ascii="宋体" w:hAnsi="宋体" w:eastAsia="宋体" w:cs="Arial"/>
                <w:color w:val="auto"/>
                <w:kern w:val="0"/>
                <w:sz w:val="20"/>
                <w:szCs w:val="20"/>
                <w:highlight w:val="none"/>
              </w:rPr>
            </w:pPr>
            <w:r>
              <w:rPr>
                <w:rFonts w:hint="eastAsia" w:ascii="宋体" w:hAnsi="宋体" w:eastAsia="宋体" w:cs="宋体"/>
                <w:i w:val="0"/>
                <w:iCs w:val="0"/>
                <w:color w:val="000000"/>
                <w:kern w:val="0"/>
                <w:sz w:val="20"/>
                <w:szCs w:val="20"/>
                <w:u w:val="none"/>
                <w:lang w:val="en-US" w:eastAsia="zh-CN" w:bidi="ar"/>
              </w:rPr>
              <w:t>24</w:t>
            </w:r>
          </w:p>
        </w:tc>
        <w:tc>
          <w:tcPr>
            <w:tcW w:w="1342" w:type="dxa"/>
            <w:tcBorders>
              <w:top w:val="nil"/>
              <w:left w:val="nil"/>
              <w:bottom w:val="single" w:color="000000" w:sz="4" w:space="0"/>
              <w:right w:val="single" w:color="000000" w:sz="4" w:space="0"/>
            </w:tcBorders>
            <w:noWrap/>
            <w:vAlign w:val="center"/>
          </w:tcPr>
          <w:p w14:paraId="5C67A45F">
            <w:pPr>
              <w:jc w:val="right"/>
              <w:rPr>
                <w:rFonts w:ascii="宋体" w:hAnsi="宋体" w:eastAsia="宋体" w:cs="Arial"/>
                <w:color w:val="auto"/>
                <w:kern w:val="0"/>
                <w:sz w:val="20"/>
                <w:szCs w:val="20"/>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76AEC05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92" w:type="dxa"/>
            <w:tcBorders>
              <w:top w:val="nil"/>
              <w:left w:val="nil"/>
              <w:bottom w:val="single" w:color="000000" w:sz="4" w:space="0"/>
              <w:right w:val="single" w:color="000000" w:sz="4" w:space="0"/>
            </w:tcBorders>
            <w:shd w:val="clear" w:color="auto" w:fill="C0C0C0"/>
            <w:noWrap/>
            <w:vAlign w:val="center"/>
          </w:tcPr>
          <w:p w14:paraId="5BC61A9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55</w:t>
            </w:r>
          </w:p>
        </w:tc>
        <w:tc>
          <w:tcPr>
            <w:tcW w:w="2111" w:type="dxa"/>
            <w:tcBorders>
              <w:top w:val="nil"/>
              <w:left w:val="nil"/>
              <w:bottom w:val="single" w:color="000000" w:sz="4" w:space="0"/>
              <w:right w:val="single" w:color="000000" w:sz="4" w:space="0"/>
            </w:tcBorders>
            <w:noWrap/>
            <w:vAlign w:val="center"/>
          </w:tcPr>
          <w:p w14:paraId="361FD7E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969B4A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7CA1279C">
            <w:pPr>
              <w:jc w:val="left"/>
              <w:rPr>
                <w:rFonts w:ascii="宋体" w:hAnsi="宋体" w:eastAsia="宋体" w:cs="Arial"/>
                <w:color w:val="auto"/>
                <w:kern w:val="0"/>
                <w:sz w:val="20"/>
                <w:szCs w:val="20"/>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4C59AB4B">
            <w:pPr>
              <w:keepNext w:val="0"/>
              <w:keepLines w:val="0"/>
              <w:widowControl/>
              <w:suppressLineNumbers w:val="0"/>
              <w:jc w:val="center"/>
              <w:textAlignment w:val="center"/>
              <w:rPr>
                <w:rFonts w:ascii="宋体" w:hAnsi="宋体" w:eastAsia="宋体" w:cs="Arial"/>
                <w:color w:val="auto"/>
                <w:kern w:val="0"/>
                <w:sz w:val="20"/>
                <w:szCs w:val="20"/>
                <w:highlight w:val="none"/>
              </w:rPr>
            </w:pPr>
            <w:r>
              <w:rPr>
                <w:rFonts w:hint="eastAsia" w:ascii="宋体" w:hAnsi="宋体" w:eastAsia="宋体" w:cs="宋体"/>
                <w:i w:val="0"/>
                <w:iCs w:val="0"/>
                <w:color w:val="000000"/>
                <w:kern w:val="0"/>
                <w:sz w:val="20"/>
                <w:szCs w:val="20"/>
                <w:u w:val="none"/>
                <w:lang w:val="en-US" w:eastAsia="zh-CN" w:bidi="ar"/>
              </w:rPr>
              <w:t>25</w:t>
            </w:r>
          </w:p>
        </w:tc>
        <w:tc>
          <w:tcPr>
            <w:tcW w:w="1342" w:type="dxa"/>
            <w:tcBorders>
              <w:top w:val="nil"/>
              <w:left w:val="nil"/>
              <w:bottom w:val="single" w:color="000000" w:sz="4" w:space="0"/>
              <w:right w:val="single" w:color="000000" w:sz="4" w:space="0"/>
            </w:tcBorders>
            <w:noWrap/>
            <w:vAlign w:val="center"/>
          </w:tcPr>
          <w:p w14:paraId="72BDDF9E">
            <w:pPr>
              <w:jc w:val="right"/>
              <w:rPr>
                <w:rFonts w:ascii="宋体" w:hAnsi="宋体" w:eastAsia="宋体" w:cs="Arial"/>
                <w:color w:val="auto"/>
                <w:kern w:val="0"/>
                <w:sz w:val="20"/>
                <w:szCs w:val="20"/>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620D7D5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92" w:type="dxa"/>
            <w:tcBorders>
              <w:top w:val="nil"/>
              <w:left w:val="nil"/>
              <w:bottom w:val="single" w:color="000000" w:sz="4" w:space="0"/>
              <w:right w:val="single" w:color="000000" w:sz="4" w:space="0"/>
            </w:tcBorders>
            <w:shd w:val="clear" w:color="auto" w:fill="C0C0C0"/>
            <w:noWrap/>
            <w:vAlign w:val="center"/>
          </w:tcPr>
          <w:p w14:paraId="5325595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56</w:t>
            </w:r>
          </w:p>
        </w:tc>
        <w:tc>
          <w:tcPr>
            <w:tcW w:w="2111" w:type="dxa"/>
            <w:tcBorders>
              <w:top w:val="nil"/>
              <w:left w:val="nil"/>
              <w:bottom w:val="single" w:color="000000" w:sz="4" w:space="0"/>
              <w:right w:val="single" w:color="000000" w:sz="4" w:space="0"/>
            </w:tcBorders>
            <w:noWrap/>
            <w:vAlign w:val="center"/>
          </w:tcPr>
          <w:p w14:paraId="729F4FF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BCCCFD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D88A129">
            <w:pPr>
              <w:jc w:val="left"/>
              <w:rPr>
                <w:rFonts w:ascii="宋体" w:hAnsi="宋体" w:eastAsia="宋体" w:cs="Arial"/>
                <w:color w:val="auto"/>
                <w:kern w:val="0"/>
                <w:sz w:val="20"/>
                <w:szCs w:val="20"/>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ABB34A6">
            <w:pPr>
              <w:keepNext w:val="0"/>
              <w:keepLines w:val="0"/>
              <w:widowControl/>
              <w:suppressLineNumbers w:val="0"/>
              <w:jc w:val="center"/>
              <w:textAlignment w:val="center"/>
              <w:rPr>
                <w:rFonts w:ascii="宋体" w:hAnsi="宋体" w:eastAsia="宋体" w:cs="Arial"/>
                <w:color w:val="auto"/>
                <w:kern w:val="0"/>
                <w:sz w:val="20"/>
                <w:szCs w:val="20"/>
                <w:highlight w:val="none"/>
              </w:rPr>
            </w:pPr>
            <w:r>
              <w:rPr>
                <w:rFonts w:hint="eastAsia" w:ascii="宋体" w:hAnsi="宋体" w:eastAsia="宋体" w:cs="宋体"/>
                <w:i w:val="0"/>
                <w:iCs w:val="0"/>
                <w:color w:val="000000"/>
                <w:kern w:val="0"/>
                <w:sz w:val="20"/>
                <w:szCs w:val="20"/>
                <w:u w:val="none"/>
                <w:lang w:val="en-US" w:eastAsia="zh-CN" w:bidi="ar"/>
              </w:rPr>
              <w:t>26</w:t>
            </w:r>
          </w:p>
        </w:tc>
        <w:tc>
          <w:tcPr>
            <w:tcW w:w="1342" w:type="dxa"/>
            <w:tcBorders>
              <w:top w:val="nil"/>
              <w:left w:val="nil"/>
              <w:bottom w:val="single" w:color="000000" w:sz="4" w:space="0"/>
              <w:right w:val="single" w:color="000000" w:sz="4" w:space="0"/>
            </w:tcBorders>
            <w:noWrap/>
            <w:vAlign w:val="center"/>
          </w:tcPr>
          <w:p w14:paraId="16CCB30A">
            <w:pPr>
              <w:jc w:val="right"/>
              <w:rPr>
                <w:rFonts w:ascii="宋体" w:hAnsi="宋体" w:eastAsia="宋体" w:cs="Arial"/>
                <w:color w:val="auto"/>
                <w:kern w:val="0"/>
                <w:sz w:val="20"/>
                <w:szCs w:val="20"/>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4D102DE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92" w:type="dxa"/>
            <w:tcBorders>
              <w:top w:val="nil"/>
              <w:left w:val="nil"/>
              <w:bottom w:val="single" w:color="000000" w:sz="4" w:space="0"/>
              <w:right w:val="single" w:color="000000" w:sz="4" w:space="0"/>
            </w:tcBorders>
            <w:shd w:val="clear" w:color="auto" w:fill="C0C0C0"/>
            <w:noWrap/>
            <w:vAlign w:val="center"/>
          </w:tcPr>
          <w:p w14:paraId="5098D67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57</w:t>
            </w:r>
          </w:p>
        </w:tc>
        <w:tc>
          <w:tcPr>
            <w:tcW w:w="2111" w:type="dxa"/>
            <w:tcBorders>
              <w:top w:val="nil"/>
              <w:left w:val="nil"/>
              <w:bottom w:val="single" w:color="000000" w:sz="4" w:space="0"/>
              <w:right w:val="single" w:color="000000" w:sz="4" w:space="0"/>
            </w:tcBorders>
            <w:noWrap/>
            <w:vAlign w:val="center"/>
          </w:tcPr>
          <w:p w14:paraId="30A6BA8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CD23B6D">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21F4955F">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92" w:type="dxa"/>
            <w:tcBorders>
              <w:top w:val="nil"/>
              <w:left w:val="nil"/>
              <w:bottom w:val="single" w:color="000000" w:sz="4" w:space="0"/>
              <w:right w:val="single" w:color="000000" w:sz="4" w:space="0"/>
            </w:tcBorders>
            <w:shd w:val="clear" w:color="auto" w:fill="C0C0C0"/>
            <w:noWrap/>
            <w:vAlign w:val="center"/>
          </w:tcPr>
          <w:p w14:paraId="5DB614B1">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1342" w:type="dxa"/>
            <w:tcBorders>
              <w:top w:val="nil"/>
              <w:left w:val="nil"/>
              <w:bottom w:val="single" w:color="000000" w:sz="4" w:space="0"/>
              <w:right w:val="single" w:color="000000" w:sz="4" w:space="0"/>
            </w:tcBorders>
            <w:noWrap/>
            <w:vAlign w:val="center"/>
          </w:tcPr>
          <w:p w14:paraId="5BBC18A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4909" w:type="dxa"/>
            <w:tcBorders>
              <w:top w:val="nil"/>
              <w:left w:val="nil"/>
              <w:bottom w:val="single" w:color="000000" w:sz="4" w:space="0"/>
              <w:right w:val="single" w:color="000000" w:sz="4" w:space="0"/>
            </w:tcBorders>
            <w:shd w:val="clear" w:color="auto" w:fill="C0C0C0"/>
            <w:noWrap/>
            <w:vAlign w:val="center"/>
          </w:tcPr>
          <w:p w14:paraId="7C0179EB">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92" w:type="dxa"/>
            <w:tcBorders>
              <w:top w:val="nil"/>
              <w:left w:val="nil"/>
              <w:bottom w:val="single" w:color="000000" w:sz="4" w:space="0"/>
              <w:right w:val="single" w:color="000000" w:sz="4" w:space="0"/>
            </w:tcBorders>
            <w:shd w:val="clear" w:color="auto" w:fill="C0C0C0"/>
            <w:noWrap/>
            <w:vAlign w:val="center"/>
          </w:tcPr>
          <w:p w14:paraId="47D660F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58</w:t>
            </w:r>
          </w:p>
        </w:tc>
        <w:tc>
          <w:tcPr>
            <w:tcW w:w="2111" w:type="dxa"/>
            <w:tcBorders>
              <w:top w:val="nil"/>
              <w:left w:val="nil"/>
              <w:bottom w:val="single" w:color="000000" w:sz="4" w:space="0"/>
              <w:right w:val="single" w:color="000000" w:sz="4" w:space="0"/>
            </w:tcBorders>
            <w:noWrap/>
            <w:vAlign w:val="center"/>
          </w:tcPr>
          <w:p w14:paraId="79DDB2E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r>
      <w:tr w14:paraId="424F6A89">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37B4C0B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692" w:type="dxa"/>
            <w:tcBorders>
              <w:top w:val="nil"/>
              <w:left w:val="nil"/>
              <w:bottom w:val="single" w:color="000000" w:sz="4" w:space="0"/>
              <w:right w:val="single" w:color="000000" w:sz="4" w:space="0"/>
            </w:tcBorders>
            <w:shd w:val="clear" w:color="auto" w:fill="C0C0C0"/>
            <w:noWrap/>
            <w:vAlign w:val="center"/>
          </w:tcPr>
          <w:p w14:paraId="37FCF80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1342" w:type="dxa"/>
            <w:tcBorders>
              <w:top w:val="nil"/>
              <w:left w:val="nil"/>
              <w:bottom w:val="single" w:color="000000" w:sz="4" w:space="0"/>
              <w:right w:val="single" w:color="000000" w:sz="4" w:space="0"/>
            </w:tcBorders>
            <w:noWrap/>
            <w:vAlign w:val="center"/>
          </w:tcPr>
          <w:p w14:paraId="76E0F46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77C13F7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结余分配</w:t>
            </w:r>
          </w:p>
        </w:tc>
        <w:tc>
          <w:tcPr>
            <w:tcW w:w="692" w:type="dxa"/>
            <w:tcBorders>
              <w:top w:val="nil"/>
              <w:left w:val="nil"/>
              <w:bottom w:val="single" w:color="000000" w:sz="4" w:space="0"/>
              <w:right w:val="single" w:color="000000" w:sz="4" w:space="0"/>
            </w:tcBorders>
            <w:shd w:val="clear" w:color="auto" w:fill="C0C0C0"/>
            <w:noWrap/>
            <w:vAlign w:val="center"/>
          </w:tcPr>
          <w:p w14:paraId="394735C0">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59</w:t>
            </w:r>
          </w:p>
        </w:tc>
        <w:tc>
          <w:tcPr>
            <w:tcW w:w="2111" w:type="dxa"/>
            <w:tcBorders>
              <w:top w:val="nil"/>
              <w:left w:val="nil"/>
              <w:bottom w:val="single" w:color="000000" w:sz="4" w:space="0"/>
              <w:right w:val="single" w:color="000000" w:sz="4" w:space="0"/>
            </w:tcBorders>
            <w:noWrap/>
            <w:vAlign w:val="center"/>
          </w:tcPr>
          <w:p w14:paraId="71DC14D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7FCCCB1">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5C6EECC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92" w:type="dxa"/>
            <w:tcBorders>
              <w:top w:val="nil"/>
              <w:left w:val="nil"/>
              <w:bottom w:val="single" w:color="000000" w:sz="4" w:space="0"/>
              <w:right w:val="single" w:color="000000" w:sz="4" w:space="0"/>
            </w:tcBorders>
            <w:shd w:val="clear" w:color="auto" w:fill="C0C0C0"/>
            <w:noWrap/>
            <w:vAlign w:val="center"/>
          </w:tcPr>
          <w:p w14:paraId="3E53D460">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1342" w:type="dxa"/>
            <w:tcBorders>
              <w:top w:val="nil"/>
              <w:left w:val="nil"/>
              <w:bottom w:val="single" w:color="000000" w:sz="4" w:space="0"/>
              <w:right w:val="single" w:color="000000" w:sz="4" w:space="0"/>
            </w:tcBorders>
            <w:noWrap/>
            <w:vAlign w:val="center"/>
          </w:tcPr>
          <w:p w14:paraId="3CF67EB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4909" w:type="dxa"/>
            <w:tcBorders>
              <w:top w:val="nil"/>
              <w:left w:val="nil"/>
              <w:bottom w:val="single" w:color="000000" w:sz="4" w:space="0"/>
              <w:right w:val="single" w:color="000000" w:sz="4" w:space="0"/>
            </w:tcBorders>
            <w:shd w:val="clear" w:color="auto" w:fill="C0C0C0"/>
            <w:noWrap/>
            <w:vAlign w:val="center"/>
          </w:tcPr>
          <w:p w14:paraId="45F9D6A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92" w:type="dxa"/>
            <w:tcBorders>
              <w:top w:val="nil"/>
              <w:left w:val="nil"/>
              <w:bottom w:val="single" w:color="000000" w:sz="4" w:space="0"/>
              <w:right w:val="single" w:color="000000" w:sz="4" w:space="0"/>
            </w:tcBorders>
            <w:shd w:val="clear" w:color="auto" w:fill="C0C0C0"/>
            <w:noWrap/>
            <w:vAlign w:val="center"/>
          </w:tcPr>
          <w:p w14:paraId="33A203E0">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2111" w:type="dxa"/>
            <w:tcBorders>
              <w:top w:val="nil"/>
              <w:left w:val="nil"/>
              <w:bottom w:val="single" w:color="000000" w:sz="4" w:space="0"/>
              <w:right w:val="single" w:color="000000" w:sz="4" w:space="0"/>
            </w:tcBorders>
            <w:noWrap/>
            <w:vAlign w:val="center"/>
          </w:tcPr>
          <w:p w14:paraId="1FFE6E6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6AA047AE">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4C7C4DDB">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566E54A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1342" w:type="dxa"/>
            <w:tcBorders>
              <w:top w:val="nil"/>
              <w:left w:val="nil"/>
              <w:bottom w:val="single" w:color="000000" w:sz="4" w:space="0"/>
              <w:right w:val="single" w:color="000000" w:sz="4" w:space="0"/>
            </w:tcBorders>
            <w:noWrap/>
            <w:vAlign w:val="center"/>
          </w:tcPr>
          <w:p w14:paraId="159D482E">
            <w:pPr>
              <w:jc w:val="right"/>
              <w:rPr>
                <w:rFonts w:ascii="宋体" w:hAnsi="宋体" w:eastAsia="宋体" w:cs="Arial"/>
                <w:color w:val="auto"/>
                <w:kern w:val="0"/>
                <w:sz w:val="22"/>
                <w:highlight w:val="none"/>
              </w:rPr>
            </w:pPr>
          </w:p>
        </w:tc>
        <w:tc>
          <w:tcPr>
            <w:tcW w:w="4909" w:type="dxa"/>
            <w:tcBorders>
              <w:top w:val="nil"/>
              <w:left w:val="nil"/>
              <w:bottom w:val="single" w:color="000000" w:sz="4" w:space="0"/>
              <w:right w:val="single" w:color="000000" w:sz="4" w:space="0"/>
            </w:tcBorders>
            <w:shd w:val="clear" w:color="auto" w:fill="C0C0C0"/>
            <w:noWrap/>
            <w:vAlign w:val="center"/>
          </w:tcPr>
          <w:p w14:paraId="0E7809E3">
            <w:pPr>
              <w:jc w:val="left"/>
              <w:rPr>
                <w:rFonts w:ascii="宋体" w:hAnsi="宋体" w:eastAsia="宋体" w:cs="Arial"/>
                <w:color w:val="auto"/>
                <w:kern w:val="0"/>
                <w:sz w:val="22"/>
                <w:highlight w:val="none"/>
              </w:rPr>
            </w:pPr>
          </w:p>
        </w:tc>
        <w:tc>
          <w:tcPr>
            <w:tcW w:w="692" w:type="dxa"/>
            <w:tcBorders>
              <w:top w:val="nil"/>
              <w:left w:val="nil"/>
              <w:bottom w:val="single" w:color="000000" w:sz="4" w:space="0"/>
              <w:right w:val="single" w:color="000000" w:sz="4" w:space="0"/>
            </w:tcBorders>
            <w:shd w:val="clear" w:color="auto" w:fill="C0C0C0"/>
            <w:noWrap/>
            <w:vAlign w:val="center"/>
          </w:tcPr>
          <w:p w14:paraId="7D30D20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61</w:t>
            </w:r>
          </w:p>
        </w:tc>
        <w:tc>
          <w:tcPr>
            <w:tcW w:w="2111" w:type="dxa"/>
            <w:tcBorders>
              <w:top w:val="nil"/>
              <w:left w:val="nil"/>
              <w:bottom w:val="single" w:color="000000" w:sz="4" w:space="0"/>
              <w:right w:val="single" w:color="000000" w:sz="4" w:space="0"/>
            </w:tcBorders>
            <w:noWrap/>
            <w:vAlign w:val="center"/>
          </w:tcPr>
          <w:p w14:paraId="7A03DF07">
            <w:pPr>
              <w:jc w:val="left"/>
              <w:rPr>
                <w:rFonts w:ascii="宋体" w:hAnsi="宋体" w:eastAsia="宋体" w:cs="Arial"/>
                <w:color w:val="auto"/>
                <w:kern w:val="0"/>
                <w:sz w:val="22"/>
                <w:highlight w:val="none"/>
              </w:rPr>
            </w:pPr>
          </w:p>
        </w:tc>
      </w:tr>
      <w:tr w14:paraId="1924A07C">
        <w:tblPrEx>
          <w:tblCellMar>
            <w:top w:w="0" w:type="dxa"/>
            <w:left w:w="108" w:type="dxa"/>
            <w:bottom w:w="0" w:type="dxa"/>
            <w:right w:w="108" w:type="dxa"/>
          </w:tblCellMar>
        </w:tblPrEx>
        <w:trPr>
          <w:trHeight w:val="351" w:hRule="atLeast"/>
        </w:trPr>
        <w:tc>
          <w:tcPr>
            <w:tcW w:w="5234" w:type="dxa"/>
            <w:tcBorders>
              <w:top w:val="nil"/>
              <w:left w:val="single" w:color="000000" w:sz="4" w:space="0"/>
              <w:bottom w:val="single" w:color="000000" w:sz="4" w:space="0"/>
              <w:right w:val="single" w:color="000000" w:sz="4" w:space="0"/>
            </w:tcBorders>
            <w:shd w:val="clear" w:color="auto" w:fill="C0C0C0"/>
            <w:noWrap/>
            <w:vAlign w:val="center"/>
          </w:tcPr>
          <w:p w14:paraId="6C923F84">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692" w:type="dxa"/>
            <w:tcBorders>
              <w:top w:val="nil"/>
              <w:left w:val="nil"/>
              <w:bottom w:val="single" w:color="000000" w:sz="4" w:space="0"/>
              <w:right w:val="single" w:color="000000" w:sz="4" w:space="0"/>
            </w:tcBorders>
            <w:shd w:val="clear" w:color="auto" w:fill="C0C0C0"/>
            <w:noWrap/>
            <w:vAlign w:val="center"/>
          </w:tcPr>
          <w:p w14:paraId="7C45D4A4">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1342" w:type="dxa"/>
            <w:tcBorders>
              <w:top w:val="nil"/>
              <w:left w:val="nil"/>
              <w:bottom w:val="single" w:color="000000" w:sz="4" w:space="0"/>
              <w:right w:val="single" w:color="000000" w:sz="4" w:space="0"/>
            </w:tcBorders>
            <w:noWrap/>
            <w:vAlign w:val="center"/>
          </w:tcPr>
          <w:p w14:paraId="2D9EB2F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4909" w:type="dxa"/>
            <w:tcBorders>
              <w:top w:val="nil"/>
              <w:left w:val="nil"/>
              <w:bottom w:val="single" w:color="000000" w:sz="4" w:space="0"/>
              <w:right w:val="single" w:color="000000" w:sz="4" w:space="0"/>
            </w:tcBorders>
            <w:shd w:val="clear" w:color="auto" w:fill="C0C0C0"/>
            <w:noWrap/>
            <w:vAlign w:val="center"/>
          </w:tcPr>
          <w:p w14:paraId="34635C6C">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692" w:type="dxa"/>
            <w:tcBorders>
              <w:top w:val="nil"/>
              <w:left w:val="nil"/>
              <w:bottom w:val="single" w:color="000000" w:sz="4" w:space="0"/>
              <w:right w:val="single" w:color="000000" w:sz="4" w:space="0"/>
            </w:tcBorders>
            <w:shd w:val="clear" w:color="auto" w:fill="C0C0C0"/>
            <w:noWrap/>
            <w:vAlign w:val="center"/>
          </w:tcPr>
          <w:p w14:paraId="6B32E84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62</w:t>
            </w:r>
          </w:p>
        </w:tc>
        <w:tc>
          <w:tcPr>
            <w:tcW w:w="2111" w:type="dxa"/>
            <w:tcBorders>
              <w:top w:val="nil"/>
              <w:left w:val="nil"/>
              <w:bottom w:val="single" w:color="000000" w:sz="4" w:space="0"/>
              <w:right w:val="single" w:color="000000" w:sz="4" w:space="0"/>
            </w:tcBorders>
            <w:noWrap/>
            <w:vAlign w:val="center"/>
          </w:tcPr>
          <w:p w14:paraId="1C4D9C1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r>
      <w:tr w14:paraId="00E79D23">
        <w:tblPrEx>
          <w:tblCellMar>
            <w:top w:w="0" w:type="dxa"/>
            <w:left w:w="108" w:type="dxa"/>
            <w:bottom w:w="0" w:type="dxa"/>
            <w:right w:w="108" w:type="dxa"/>
          </w:tblCellMar>
        </w:tblPrEx>
        <w:trPr>
          <w:trHeight w:val="351" w:hRule="atLeast"/>
        </w:trPr>
        <w:tc>
          <w:tcPr>
            <w:tcW w:w="14980" w:type="dxa"/>
            <w:gridSpan w:val="6"/>
            <w:noWrap/>
            <w:vAlign w:val="center"/>
          </w:tcPr>
          <w:p w14:paraId="6F24ABD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注：1.本表反映部门本年度的总收支和年末结转结余情况。</w:t>
            </w:r>
          </w:p>
        </w:tc>
      </w:tr>
      <w:tr w14:paraId="3C84A78C">
        <w:tblPrEx>
          <w:tblCellMar>
            <w:top w:w="0" w:type="dxa"/>
            <w:left w:w="108" w:type="dxa"/>
            <w:bottom w:w="0" w:type="dxa"/>
            <w:right w:w="108" w:type="dxa"/>
          </w:tblCellMar>
        </w:tblPrEx>
        <w:trPr>
          <w:trHeight w:val="340" w:hRule="atLeast"/>
        </w:trPr>
        <w:tc>
          <w:tcPr>
            <w:tcW w:w="14980" w:type="dxa"/>
            <w:gridSpan w:val="6"/>
            <w:noWrap/>
            <w:vAlign w:val="center"/>
          </w:tcPr>
          <w:p w14:paraId="1C74071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2.本套报表金额单位转换时可能存在尾数误差。</w:t>
            </w:r>
          </w:p>
        </w:tc>
      </w:tr>
    </w:tbl>
    <w:p w14:paraId="11939CEC">
      <w:pPr>
        <w:rPr>
          <w:color w:val="auto"/>
          <w:highlight w:val="none"/>
        </w:rPr>
      </w:pPr>
    </w:p>
    <w:p w14:paraId="63D968EE">
      <w:pPr>
        <w:rPr>
          <w:color w:val="auto"/>
          <w:highlight w:val="none"/>
        </w:rPr>
      </w:pPr>
    </w:p>
    <w:p w14:paraId="3B05B29F">
      <w:pPr>
        <w:rPr>
          <w:color w:val="auto"/>
          <w:highlight w:val="none"/>
        </w:rPr>
      </w:pPr>
    </w:p>
    <w:p w14:paraId="00D595E3">
      <w:pPr>
        <w:rPr>
          <w:color w:val="auto"/>
          <w:highlight w:val="none"/>
        </w:rPr>
      </w:pPr>
    </w:p>
    <w:p w14:paraId="2264790C">
      <w:pPr>
        <w:rPr>
          <w:color w:val="auto"/>
          <w:highlight w:val="none"/>
        </w:rPr>
      </w:pPr>
    </w:p>
    <w:p w14:paraId="00659635">
      <w:pPr>
        <w:rPr>
          <w:color w:val="auto"/>
          <w:highlight w:val="none"/>
        </w:rPr>
      </w:pPr>
    </w:p>
    <w:p w14:paraId="5DF114C0">
      <w:pPr>
        <w:rPr>
          <w:color w:val="auto"/>
          <w:highlight w:val="none"/>
        </w:rPr>
      </w:pPr>
    </w:p>
    <w:p w14:paraId="68C9FE3C">
      <w:pPr>
        <w:rPr>
          <w:color w:val="auto"/>
          <w:highlight w:val="none"/>
        </w:rPr>
      </w:pPr>
    </w:p>
    <w:p w14:paraId="1C8FAE6A">
      <w:pPr>
        <w:rPr>
          <w:color w:val="auto"/>
          <w:highlight w:val="none"/>
        </w:rPr>
      </w:pPr>
    </w:p>
    <w:p w14:paraId="26CB4B0C">
      <w:pPr>
        <w:rPr>
          <w:color w:val="auto"/>
          <w:highlight w:val="none"/>
        </w:rPr>
      </w:pPr>
    </w:p>
    <w:p w14:paraId="090F2C03">
      <w:pPr>
        <w:rPr>
          <w:color w:val="auto"/>
          <w:highlight w:val="none"/>
        </w:rPr>
      </w:pPr>
    </w:p>
    <w:p w14:paraId="57C93D39">
      <w:pPr>
        <w:rPr>
          <w:color w:val="auto"/>
          <w:highlight w:val="none"/>
        </w:rPr>
      </w:pPr>
    </w:p>
    <w:p w14:paraId="788198A4">
      <w:pPr>
        <w:rPr>
          <w:color w:val="auto"/>
          <w:highlight w:val="none"/>
        </w:rPr>
      </w:pPr>
    </w:p>
    <w:p w14:paraId="55B7BB0E">
      <w:pPr>
        <w:rPr>
          <w:color w:val="auto"/>
          <w:highlight w:val="none"/>
        </w:rPr>
      </w:pPr>
    </w:p>
    <w:p w14:paraId="18DCFF88">
      <w:pPr>
        <w:rPr>
          <w:color w:val="auto"/>
          <w:highlight w:val="none"/>
        </w:rPr>
      </w:pPr>
    </w:p>
    <w:p w14:paraId="04515851">
      <w:pPr>
        <w:rPr>
          <w:color w:val="auto"/>
          <w:highlight w:val="none"/>
        </w:rPr>
      </w:pPr>
    </w:p>
    <w:p w14:paraId="3B0C93EC">
      <w:pPr>
        <w:rPr>
          <w:color w:val="auto"/>
          <w:highlight w:val="none"/>
        </w:rPr>
      </w:pPr>
    </w:p>
    <w:p w14:paraId="1A1802B7">
      <w:pPr>
        <w:rPr>
          <w:color w:val="auto"/>
          <w:highlight w:val="none"/>
        </w:rPr>
      </w:pPr>
    </w:p>
    <w:p w14:paraId="59087739">
      <w:pPr>
        <w:rPr>
          <w:color w:val="auto"/>
          <w:highlight w:val="none"/>
        </w:rPr>
      </w:pPr>
    </w:p>
    <w:tbl>
      <w:tblPr>
        <w:tblStyle w:val="10"/>
        <w:tblW w:w="4892" w:type="pct"/>
        <w:tblInd w:w="0" w:type="dxa"/>
        <w:tblLayout w:type="fixed"/>
        <w:tblCellMar>
          <w:top w:w="0" w:type="dxa"/>
          <w:left w:w="108" w:type="dxa"/>
          <w:bottom w:w="0" w:type="dxa"/>
          <w:right w:w="108" w:type="dxa"/>
        </w:tblCellMar>
      </w:tblPr>
      <w:tblGrid>
        <w:gridCol w:w="400"/>
        <w:gridCol w:w="312"/>
        <w:gridCol w:w="275"/>
        <w:gridCol w:w="4384"/>
        <w:gridCol w:w="1567"/>
        <w:gridCol w:w="1567"/>
        <w:gridCol w:w="1308"/>
        <w:gridCol w:w="1308"/>
        <w:gridCol w:w="1308"/>
        <w:gridCol w:w="1308"/>
        <w:gridCol w:w="1540"/>
      </w:tblGrid>
      <w:tr w14:paraId="6AF34D32">
        <w:tblPrEx>
          <w:tblCellMar>
            <w:top w:w="0" w:type="dxa"/>
            <w:left w:w="108" w:type="dxa"/>
            <w:bottom w:w="0" w:type="dxa"/>
            <w:right w:w="108" w:type="dxa"/>
          </w:tblCellMar>
        </w:tblPrEx>
        <w:trPr>
          <w:trHeight w:val="390" w:hRule="atLeast"/>
        </w:trPr>
        <w:tc>
          <w:tcPr>
            <w:tcW w:w="5000" w:type="pct"/>
            <w:gridSpan w:val="11"/>
            <w:noWrap/>
            <w:vAlign w:val="bottom"/>
          </w:tcPr>
          <w:p w14:paraId="5A26D55B">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收入决算表</w:t>
            </w:r>
          </w:p>
        </w:tc>
      </w:tr>
      <w:tr w14:paraId="6F6E1750">
        <w:tblPrEx>
          <w:tblCellMar>
            <w:top w:w="0" w:type="dxa"/>
            <w:left w:w="108" w:type="dxa"/>
            <w:bottom w:w="0" w:type="dxa"/>
            <w:right w:w="108" w:type="dxa"/>
          </w:tblCellMar>
        </w:tblPrEx>
        <w:trPr>
          <w:trHeight w:val="255" w:hRule="atLeast"/>
        </w:trPr>
        <w:tc>
          <w:tcPr>
            <w:tcW w:w="130" w:type="pct"/>
            <w:noWrap/>
            <w:vAlign w:val="bottom"/>
          </w:tcPr>
          <w:p w14:paraId="44C50C57">
            <w:pPr>
              <w:widowControl/>
              <w:jc w:val="left"/>
              <w:rPr>
                <w:rFonts w:eastAsia="宋体" w:cs="宋体"/>
                <w:color w:val="auto"/>
                <w:highlight w:val="none"/>
              </w:rPr>
            </w:pPr>
          </w:p>
        </w:tc>
        <w:tc>
          <w:tcPr>
            <w:tcW w:w="102" w:type="pct"/>
            <w:noWrap/>
            <w:vAlign w:val="bottom"/>
          </w:tcPr>
          <w:p w14:paraId="09952BA8">
            <w:pPr>
              <w:widowControl/>
              <w:jc w:val="left"/>
              <w:rPr>
                <w:rFonts w:eastAsia="宋体" w:cs="宋体"/>
                <w:color w:val="auto"/>
                <w:highlight w:val="none"/>
              </w:rPr>
            </w:pPr>
          </w:p>
        </w:tc>
        <w:tc>
          <w:tcPr>
            <w:tcW w:w="90" w:type="pct"/>
            <w:noWrap/>
            <w:vAlign w:val="bottom"/>
          </w:tcPr>
          <w:p w14:paraId="1AC20F51">
            <w:pPr>
              <w:widowControl/>
              <w:jc w:val="left"/>
              <w:rPr>
                <w:rFonts w:eastAsia="宋体" w:cs="宋体"/>
                <w:color w:val="auto"/>
                <w:highlight w:val="none"/>
              </w:rPr>
            </w:pPr>
          </w:p>
        </w:tc>
        <w:tc>
          <w:tcPr>
            <w:tcW w:w="1434" w:type="pct"/>
            <w:noWrap/>
            <w:vAlign w:val="bottom"/>
          </w:tcPr>
          <w:p w14:paraId="7A56CAD4">
            <w:pPr>
              <w:widowControl/>
              <w:jc w:val="left"/>
              <w:rPr>
                <w:rFonts w:eastAsia="宋体" w:cs="宋体"/>
                <w:color w:val="auto"/>
                <w:highlight w:val="none"/>
              </w:rPr>
            </w:pPr>
          </w:p>
        </w:tc>
        <w:tc>
          <w:tcPr>
            <w:tcW w:w="512" w:type="pct"/>
            <w:noWrap/>
            <w:vAlign w:val="bottom"/>
          </w:tcPr>
          <w:p w14:paraId="685A9273">
            <w:pPr>
              <w:widowControl/>
              <w:jc w:val="left"/>
              <w:rPr>
                <w:rFonts w:eastAsia="宋体" w:cs="宋体"/>
                <w:color w:val="auto"/>
                <w:highlight w:val="none"/>
              </w:rPr>
            </w:pPr>
          </w:p>
        </w:tc>
        <w:tc>
          <w:tcPr>
            <w:tcW w:w="512" w:type="pct"/>
            <w:noWrap/>
            <w:vAlign w:val="bottom"/>
          </w:tcPr>
          <w:p w14:paraId="282BD691">
            <w:pPr>
              <w:widowControl/>
              <w:jc w:val="left"/>
              <w:rPr>
                <w:rFonts w:eastAsia="宋体" w:cs="宋体"/>
                <w:color w:val="auto"/>
                <w:highlight w:val="none"/>
              </w:rPr>
            </w:pPr>
          </w:p>
        </w:tc>
        <w:tc>
          <w:tcPr>
            <w:tcW w:w="428" w:type="pct"/>
            <w:noWrap/>
            <w:vAlign w:val="bottom"/>
          </w:tcPr>
          <w:p w14:paraId="0AB8C340">
            <w:pPr>
              <w:widowControl/>
              <w:jc w:val="left"/>
              <w:rPr>
                <w:rFonts w:eastAsia="宋体" w:cs="宋体"/>
                <w:color w:val="auto"/>
                <w:highlight w:val="none"/>
              </w:rPr>
            </w:pPr>
          </w:p>
        </w:tc>
        <w:tc>
          <w:tcPr>
            <w:tcW w:w="428" w:type="pct"/>
            <w:noWrap/>
            <w:vAlign w:val="bottom"/>
          </w:tcPr>
          <w:p w14:paraId="0BD0A556">
            <w:pPr>
              <w:widowControl/>
              <w:jc w:val="left"/>
              <w:rPr>
                <w:rFonts w:eastAsia="宋体" w:cs="宋体"/>
                <w:color w:val="auto"/>
                <w:highlight w:val="none"/>
              </w:rPr>
            </w:pPr>
          </w:p>
        </w:tc>
        <w:tc>
          <w:tcPr>
            <w:tcW w:w="428" w:type="pct"/>
            <w:noWrap/>
            <w:vAlign w:val="bottom"/>
          </w:tcPr>
          <w:p w14:paraId="3EFC6E2F">
            <w:pPr>
              <w:widowControl/>
              <w:jc w:val="left"/>
              <w:rPr>
                <w:rFonts w:eastAsia="宋体" w:cs="宋体"/>
                <w:color w:val="auto"/>
                <w:highlight w:val="none"/>
              </w:rPr>
            </w:pPr>
          </w:p>
        </w:tc>
        <w:tc>
          <w:tcPr>
            <w:tcW w:w="428" w:type="pct"/>
            <w:noWrap/>
            <w:vAlign w:val="bottom"/>
          </w:tcPr>
          <w:p w14:paraId="2E84D35B">
            <w:pPr>
              <w:widowControl/>
              <w:jc w:val="left"/>
              <w:rPr>
                <w:rFonts w:eastAsia="宋体" w:cs="宋体"/>
                <w:color w:val="auto"/>
                <w:highlight w:val="none"/>
              </w:rPr>
            </w:pPr>
          </w:p>
        </w:tc>
        <w:tc>
          <w:tcPr>
            <w:tcW w:w="504" w:type="pct"/>
            <w:noWrap/>
            <w:vAlign w:val="bottom"/>
          </w:tcPr>
          <w:p w14:paraId="014D74E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公开02表</w:t>
            </w:r>
          </w:p>
        </w:tc>
      </w:tr>
      <w:tr w14:paraId="5A901813">
        <w:tblPrEx>
          <w:tblCellMar>
            <w:top w:w="0" w:type="dxa"/>
            <w:left w:w="108" w:type="dxa"/>
            <w:bottom w:w="0" w:type="dxa"/>
            <w:right w:w="108" w:type="dxa"/>
          </w:tblCellMar>
        </w:tblPrEx>
        <w:trPr>
          <w:trHeight w:val="255" w:hRule="atLeast"/>
        </w:trPr>
        <w:tc>
          <w:tcPr>
            <w:tcW w:w="1757" w:type="pct"/>
            <w:gridSpan w:val="4"/>
            <w:noWrap/>
            <w:vAlign w:val="bottom"/>
          </w:tcPr>
          <w:p w14:paraId="29AF0ED9">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512" w:type="pct"/>
            <w:noWrap/>
            <w:vAlign w:val="bottom"/>
          </w:tcPr>
          <w:p w14:paraId="2CAFEC08">
            <w:pPr>
              <w:widowControl/>
              <w:jc w:val="left"/>
              <w:rPr>
                <w:rFonts w:eastAsia="宋体" w:cs="宋体"/>
                <w:color w:val="auto"/>
                <w:highlight w:val="none"/>
              </w:rPr>
            </w:pPr>
          </w:p>
        </w:tc>
        <w:tc>
          <w:tcPr>
            <w:tcW w:w="512" w:type="pct"/>
            <w:noWrap/>
            <w:vAlign w:val="bottom"/>
          </w:tcPr>
          <w:p w14:paraId="58CFCDC5">
            <w:pPr>
              <w:widowControl/>
              <w:jc w:val="left"/>
              <w:rPr>
                <w:rFonts w:eastAsia="宋体" w:cs="宋体"/>
                <w:color w:val="auto"/>
                <w:highlight w:val="none"/>
              </w:rPr>
            </w:pPr>
          </w:p>
        </w:tc>
        <w:tc>
          <w:tcPr>
            <w:tcW w:w="428" w:type="pct"/>
            <w:noWrap/>
            <w:vAlign w:val="bottom"/>
          </w:tcPr>
          <w:p w14:paraId="520832B9">
            <w:pPr>
              <w:widowControl/>
              <w:jc w:val="left"/>
              <w:rPr>
                <w:rFonts w:eastAsia="宋体" w:cs="宋体"/>
                <w:color w:val="auto"/>
                <w:highlight w:val="none"/>
              </w:rPr>
            </w:pPr>
          </w:p>
        </w:tc>
        <w:tc>
          <w:tcPr>
            <w:tcW w:w="428" w:type="pct"/>
            <w:noWrap/>
            <w:vAlign w:val="bottom"/>
          </w:tcPr>
          <w:p w14:paraId="6F412809">
            <w:pPr>
              <w:widowControl/>
              <w:jc w:val="left"/>
              <w:rPr>
                <w:rFonts w:eastAsia="宋体" w:cs="宋体"/>
                <w:color w:val="auto"/>
                <w:highlight w:val="none"/>
              </w:rPr>
            </w:pPr>
          </w:p>
        </w:tc>
        <w:tc>
          <w:tcPr>
            <w:tcW w:w="428" w:type="pct"/>
            <w:noWrap/>
            <w:vAlign w:val="bottom"/>
          </w:tcPr>
          <w:p w14:paraId="108CF72F">
            <w:pPr>
              <w:widowControl/>
              <w:jc w:val="left"/>
              <w:rPr>
                <w:rFonts w:eastAsia="宋体" w:cs="宋体"/>
                <w:color w:val="auto"/>
                <w:highlight w:val="none"/>
              </w:rPr>
            </w:pPr>
          </w:p>
        </w:tc>
        <w:tc>
          <w:tcPr>
            <w:tcW w:w="428" w:type="pct"/>
            <w:noWrap/>
            <w:vAlign w:val="bottom"/>
          </w:tcPr>
          <w:p w14:paraId="5DA16809">
            <w:pPr>
              <w:widowControl/>
              <w:jc w:val="left"/>
              <w:rPr>
                <w:rFonts w:eastAsia="宋体" w:cs="宋体"/>
                <w:color w:val="auto"/>
                <w:highlight w:val="none"/>
              </w:rPr>
            </w:pPr>
          </w:p>
        </w:tc>
        <w:tc>
          <w:tcPr>
            <w:tcW w:w="504" w:type="pct"/>
            <w:noWrap/>
            <w:vAlign w:val="bottom"/>
          </w:tcPr>
          <w:p w14:paraId="2745E144">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70F3BF6D">
        <w:tblPrEx>
          <w:tblCellMar>
            <w:top w:w="0" w:type="dxa"/>
            <w:left w:w="108" w:type="dxa"/>
            <w:bottom w:w="0" w:type="dxa"/>
            <w:right w:w="108" w:type="dxa"/>
          </w:tblCellMar>
        </w:tblPrEx>
        <w:trPr>
          <w:trHeight w:val="308" w:hRule="atLeast"/>
        </w:trPr>
        <w:tc>
          <w:tcPr>
            <w:tcW w:w="1757" w:type="pct"/>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D1FAD3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512" w:type="pct"/>
            <w:vMerge w:val="restart"/>
            <w:tcBorders>
              <w:top w:val="single" w:color="000000" w:sz="4" w:space="0"/>
              <w:left w:val="nil"/>
              <w:bottom w:val="single" w:color="000000" w:sz="4" w:space="0"/>
              <w:right w:val="single" w:color="000000" w:sz="4" w:space="0"/>
            </w:tcBorders>
            <w:shd w:val="clear" w:color="auto" w:fill="C0C0C0"/>
            <w:vAlign w:val="center"/>
          </w:tcPr>
          <w:p w14:paraId="2F78645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本年收入合计</w:t>
            </w:r>
          </w:p>
        </w:tc>
        <w:tc>
          <w:tcPr>
            <w:tcW w:w="512" w:type="pct"/>
            <w:vMerge w:val="restart"/>
            <w:tcBorders>
              <w:top w:val="single" w:color="000000" w:sz="4" w:space="0"/>
              <w:left w:val="nil"/>
              <w:bottom w:val="single" w:color="000000" w:sz="4" w:space="0"/>
              <w:right w:val="single" w:color="000000" w:sz="4" w:space="0"/>
            </w:tcBorders>
            <w:shd w:val="clear" w:color="auto" w:fill="C0C0C0"/>
            <w:vAlign w:val="center"/>
          </w:tcPr>
          <w:p w14:paraId="2E8CC94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财政拨款收入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6364853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上级补助收入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08FBA11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事业收入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3201ED3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经营收入</w:t>
            </w:r>
          </w:p>
        </w:tc>
        <w:tc>
          <w:tcPr>
            <w:tcW w:w="428" w:type="pct"/>
            <w:vMerge w:val="restart"/>
            <w:tcBorders>
              <w:top w:val="single" w:color="000000" w:sz="4" w:space="0"/>
              <w:left w:val="nil"/>
              <w:bottom w:val="single" w:color="000000" w:sz="4" w:space="0"/>
              <w:right w:val="single" w:color="000000" w:sz="4" w:space="0"/>
            </w:tcBorders>
            <w:shd w:val="clear" w:color="auto" w:fill="C0C0C0"/>
            <w:vAlign w:val="center"/>
          </w:tcPr>
          <w:p w14:paraId="63FEB1A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附属单位上缴收入</w:t>
            </w:r>
          </w:p>
        </w:tc>
        <w:tc>
          <w:tcPr>
            <w:tcW w:w="504" w:type="pct"/>
            <w:vMerge w:val="restart"/>
            <w:tcBorders>
              <w:top w:val="single" w:color="000000" w:sz="4" w:space="0"/>
              <w:left w:val="nil"/>
              <w:bottom w:val="single" w:color="000000" w:sz="4" w:space="0"/>
              <w:right w:val="single" w:color="000000" w:sz="4" w:space="0"/>
            </w:tcBorders>
            <w:shd w:val="clear" w:color="auto" w:fill="C0C0C0"/>
            <w:vAlign w:val="center"/>
          </w:tcPr>
          <w:p w14:paraId="566E87A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其他收入</w:t>
            </w:r>
          </w:p>
        </w:tc>
      </w:tr>
      <w:tr w14:paraId="10C1531F">
        <w:tblPrEx>
          <w:tblCellMar>
            <w:top w:w="0" w:type="dxa"/>
            <w:left w:w="108" w:type="dxa"/>
            <w:bottom w:w="0" w:type="dxa"/>
            <w:right w:w="108" w:type="dxa"/>
          </w:tblCellMar>
        </w:tblPrEx>
        <w:trPr>
          <w:trHeight w:val="312" w:hRule="atLeast"/>
        </w:trPr>
        <w:tc>
          <w:tcPr>
            <w:tcW w:w="323"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14:paraId="1421953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1434" w:type="pct"/>
            <w:vMerge w:val="restart"/>
            <w:tcBorders>
              <w:top w:val="nil"/>
              <w:left w:val="nil"/>
              <w:bottom w:val="single" w:color="000000" w:sz="4" w:space="0"/>
              <w:right w:val="single" w:color="000000" w:sz="4" w:space="0"/>
            </w:tcBorders>
            <w:shd w:val="clear" w:color="auto" w:fill="C0C0C0"/>
            <w:noWrap/>
            <w:vAlign w:val="center"/>
          </w:tcPr>
          <w:p w14:paraId="39EFF11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512" w:type="pct"/>
            <w:vMerge w:val="continue"/>
            <w:tcBorders>
              <w:top w:val="single" w:color="000000" w:sz="4" w:space="0"/>
              <w:left w:val="nil"/>
              <w:bottom w:val="single" w:color="000000" w:sz="4" w:space="0"/>
              <w:right w:val="single" w:color="000000" w:sz="4" w:space="0"/>
            </w:tcBorders>
            <w:vAlign w:val="center"/>
          </w:tcPr>
          <w:p w14:paraId="06C4302D">
            <w:pPr>
              <w:widowControl/>
              <w:jc w:val="left"/>
              <w:rPr>
                <w:rFonts w:ascii="宋体" w:hAnsi="宋体" w:eastAsia="宋体" w:cs="Arial"/>
                <w:color w:val="auto"/>
                <w:kern w:val="0"/>
                <w:sz w:val="22"/>
                <w:highlight w:val="none"/>
              </w:rPr>
            </w:pPr>
          </w:p>
        </w:tc>
        <w:tc>
          <w:tcPr>
            <w:tcW w:w="512" w:type="pct"/>
            <w:vMerge w:val="continue"/>
            <w:tcBorders>
              <w:top w:val="single" w:color="000000" w:sz="4" w:space="0"/>
              <w:left w:val="nil"/>
              <w:bottom w:val="single" w:color="000000" w:sz="4" w:space="0"/>
              <w:right w:val="single" w:color="000000" w:sz="4" w:space="0"/>
            </w:tcBorders>
            <w:vAlign w:val="center"/>
          </w:tcPr>
          <w:p w14:paraId="3B7B6C34">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1C277B9C">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3F65224B">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5EFC0CD8">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5479D0C0">
            <w:pPr>
              <w:widowControl/>
              <w:jc w:val="left"/>
              <w:rPr>
                <w:rFonts w:ascii="宋体" w:hAnsi="宋体" w:eastAsia="宋体" w:cs="Arial"/>
                <w:color w:val="auto"/>
                <w:kern w:val="0"/>
                <w:sz w:val="22"/>
                <w:highlight w:val="none"/>
              </w:rPr>
            </w:pPr>
          </w:p>
        </w:tc>
        <w:tc>
          <w:tcPr>
            <w:tcW w:w="504" w:type="pct"/>
            <w:vMerge w:val="continue"/>
            <w:tcBorders>
              <w:top w:val="single" w:color="000000" w:sz="4" w:space="0"/>
              <w:left w:val="nil"/>
              <w:bottom w:val="single" w:color="000000" w:sz="4" w:space="0"/>
              <w:right w:val="single" w:color="000000" w:sz="4" w:space="0"/>
            </w:tcBorders>
            <w:vAlign w:val="center"/>
          </w:tcPr>
          <w:p w14:paraId="192BFFA5">
            <w:pPr>
              <w:widowControl/>
              <w:jc w:val="left"/>
              <w:rPr>
                <w:rFonts w:ascii="宋体" w:hAnsi="宋体" w:eastAsia="宋体" w:cs="Arial"/>
                <w:color w:val="auto"/>
                <w:kern w:val="0"/>
                <w:sz w:val="22"/>
                <w:highlight w:val="none"/>
              </w:rPr>
            </w:pPr>
          </w:p>
        </w:tc>
      </w:tr>
      <w:tr w14:paraId="6E348D4D">
        <w:tblPrEx>
          <w:tblCellMar>
            <w:top w:w="0" w:type="dxa"/>
            <w:left w:w="108" w:type="dxa"/>
            <w:bottom w:w="0" w:type="dxa"/>
            <w:right w:w="108" w:type="dxa"/>
          </w:tblCellMar>
        </w:tblPrEx>
        <w:trPr>
          <w:trHeight w:val="312" w:hRule="atLeast"/>
        </w:trPr>
        <w:tc>
          <w:tcPr>
            <w:tcW w:w="323" w:type="pct"/>
            <w:gridSpan w:val="3"/>
            <w:vMerge w:val="continue"/>
            <w:tcBorders>
              <w:top w:val="nil"/>
              <w:left w:val="single" w:color="000000" w:sz="4" w:space="0"/>
              <w:bottom w:val="single" w:color="000000" w:sz="4" w:space="0"/>
              <w:right w:val="single" w:color="000000" w:sz="4" w:space="0"/>
            </w:tcBorders>
            <w:vAlign w:val="center"/>
          </w:tcPr>
          <w:p w14:paraId="42DF6057">
            <w:pPr>
              <w:widowControl/>
              <w:jc w:val="left"/>
              <w:rPr>
                <w:rFonts w:ascii="宋体" w:hAnsi="宋体" w:eastAsia="宋体" w:cs="Arial"/>
                <w:color w:val="auto"/>
                <w:kern w:val="0"/>
                <w:sz w:val="22"/>
                <w:highlight w:val="none"/>
              </w:rPr>
            </w:pPr>
          </w:p>
        </w:tc>
        <w:tc>
          <w:tcPr>
            <w:tcW w:w="1434" w:type="pct"/>
            <w:vMerge w:val="continue"/>
            <w:tcBorders>
              <w:top w:val="nil"/>
              <w:left w:val="nil"/>
              <w:bottom w:val="single" w:color="000000" w:sz="4" w:space="0"/>
              <w:right w:val="single" w:color="000000" w:sz="4" w:space="0"/>
            </w:tcBorders>
            <w:vAlign w:val="center"/>
          </w:tcPr>
          <w:p w14:paraId="5B05BDD9">
            <w:pPr>
              <w:widowControl/>
              <w:jc w:val="left"/>
              <w:rPr>
                <w:rFonts w:ascii="宋体" w:hAnsi="宋体" w:eastAsia="宋体" w:cs="Arial"/>
                <w:color w:val="auto"/>
                <w:kern w:val="0"/>
                <w:sz w:val="22"/>
                <w:highlight w:val="none"/>
              </w:rPr>
            </w:pPr>
          </w:p>
        </w:tc>
        <w:tc>
          <w:tcPr>
            <w:tcW w:w="512" w:type="pct"/>
            <w:vMerge w:val="continue"/>
            <w:tcBorders>
              <w:top w:val="single" w:color="000000" w:sz="4" w:space="0"/>
              <w:left w:val="nil"/>
              <w:bottom w:val="single" w:color="000000" w:sz="4" w:space="0"/>
              <w:right w:val="single" w:color="000000" w:sz="4" w:space="0"/>
            </w:tcBorders>
            <w:vAlign w:val="center"/>
          </w:tcPr>
          <w:p w14:paraId="151406E1">
            <w:pPr>
              <w:widowControl/>
              <w:jc w:val="left"/>
              <w:rPr>
                <w:rFonts w:ascii="宋体" w:hAnsi="宋体" w:eastAsia="宋体" w:cs="Arial"/>
                <w:color w:val="auto"/>
                <w:kern w:val="0"/>
                <w:sz w:val="22"/>
                <w:highlight w:val="none"/>
              </w:rPr>
            </w:pPr>
          </w:p>
        </w:tc>
        <w:tc>
          <w:tcPr>
            <w:tcW w:w="512" w:type="pct"/>
            <w:vMerge w:val="continue"/>
            <w:tcBorders>
              <w:top w:val="single" w:color="000000" w:sz="4" w:space="0"/>
              <w:left w:val="nil"/>
              <w:bottom w:val="single" w:color="000000" w:sz="4" w:space="0"/>
              <w:right w:val="single" w:color="000000" w:sz="4" w:space="0"/>
            </w:tcBorders>
            <w:vAlign w:val="center"/>
          </w:tcPr>
          <w:p w14:paraId="4E9DFE32">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157AF752">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605B7DF9">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65BD921E">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5E355EF3">
            <w:pPr>
              <w:widowControl/>
              <w:jc w:val="left"/>
              <w:rPr>
                <w:rFonts w:ascii="宋体" w:hAnsi="宋体" w:eastAsia="宋体" w:cs="Arial"/>
                <w:color w:val="auto"/>
                <w:kern w:val="0"/>
                <w:sz w:val="22"/>
                <w:highlight w:val="none"/>
              </w:rPr>
            </w:pPr>
          </w:p>
        </w:tc>
        <w:tc>
          <w:tcPr>
            <w:tcW w:w="504" w:type="pct"/>
            <w:vMerge w:val="continue"/>
            <w:tcBorders>
              <w:top w:val="single" w:color="000000" w:sz="4" w:space="0"/>
              <w:left w:val="nil"/>
              <w:bottom w:val="single" w:color="000000" w:sz="4" w:space="0"/>
              <w:right w:val="single" w:color="000000" w:sz="4" w:space="0"/>
            </w:tcBorders>
            <w:vAlign w:val="center"/>
          </w:tcPr>
          <w:p w14:paraId="73D9C05F">
            <w:pPr>
              <w:widowControl/>
              <w:jc w:val="left"/>
              <w:rPr>
                <w:rFonts w:ascii="宋体" w:hAnsi="宋体" w:eastAsia="宋体" w:cs="Arial"/>
                <w:color w:val="auto"/>
                <w:kern w:val="0"/>
                <w:sz w:val="22"/>
                <w:highlight w:val="none"/>
              </w:rPr>
            </w:pPr>
          </w:p>
        </w:tc>
      </w:tr>
      <w:tr w14:paraId="7BA69B7A">
        <w:tblPrEx>
          <w:tblCellMar>
            <w:top w:w="0" w:type="dxa"/>
            <w:left w:w="108" w:type="dxa"/>
            <w:bottom w:w="0" w:type="dxa"/>
            <w:right w:w="108" w:type="dxa"/>
          </w:tblCellMar>
        </w:tblPrEx>
        <w:trPr>
          <w:trHeight w:val="312" w:hRule="atLeast"/>
        </w:trPr>
        <w:tc>
          <w:tcPr>
            <w:tcW w:w="323" w:type="pct"/>
            <w:gridSpan w:val="3"/>
            <w:vMerge w:val="continue"/>
            <w:tcBorders>
              <w:top w:val="nil"/>
              <w:left w:val="single" w:color="000000" w:sz="4" w:space="0"/>
              <w:bottom w:val="single" w:color="000000" w:sz="4" w:space="0"/>
              <w:right w:val="single" w:color="000000" w:sz="4" w:space="0"/>
            </w:tcBorders>
            <w:vAlign w:val="center"/>
          </w:tcPr>
          <w:p w14:paraId="519A4C2B">
            <w:pPr>
              <w:widowControl/>
              <w:jc w:val="left"/>
              <w:rPr>
                <w:rFonts w:ascii="宋体" w:hAnsi="宋体" w:eastAsia="宋体" w:cs="Arial"/>
                <w:color w:val="auto"/>
                <w:kern w:val="0"/>
                <w:sz w:val="22"/>
                <w:highlight w:val="none"/>
              </w:rPr>
            </w:pPr>
          </w:p>
        </w:tc>
        <w:tc>
          <w:tcPr>
            <w:tcW w:w="1434" w:type="pct"/>
            <w:vMerge w:val="continue"/>
            <w:tcBorders>
              <w:top w:val="nil"/>
              <w:left w:val="nil"/>
              <w:bottom w:val="single" w:color="000000" w:sz="4" w:space="0"/>
              <w:right w:val="single" w:color="000000" w:sz="4" w:space="0"/>
            </w:tcBorders>
            <w:vAlign w:val="center"/>
          </w:tcPr>
          <w:p w14:paraId="3EE813FB">
            <w:pPr>
              <w:widowControl/>
              <w:jc w:val="left"/>
              <w:rPr>
                <w:rFonts w:ascii="宋体" w:hAnsi="宋体" w:eastAsia="宋体" w:cs="Arial"/>
                <w:color w:val="auto"/>
                <w:kern w:val="0"/>
                <w:sz w:val="22"/>
                <w:highlight w:val="none"/>
              </w:rPr>
            </w:pPr>
          </w:p>
        </w:tc>
        <w:tc>
          <w:tcPr>
            <w:tcW w:w="512" w:type="pct"/>
            <w:vMerge w:val="continue"/>
            <w:tcBorders>
              <w:top w:val="single" w:color="000000" w:sz="4" w:space="0"/>
              <w:left w:val="nil"/>
              <w:bottom w:val="single" w:color="000000" w:sz="4" w:space="0"/>
              <w:right w:val="single" w:color="000000" w:sz="4" w:space="0"/>
            </w:tcBorders>
            <w:vAlign w:val="center"/>
          </w:tcPr>
          <w:p w14:paraId="64C5E666">
            <w:pPr>
              <w:widowControl/>
              <w:jc w:val="left"/>
              <w:rPr>
                <w:rFonts w:ascii="宋体" w:hAnsi="宋体" w:eastAsia="宋体" w:cs="Arial"/>
                <w:color w:val="auto"/>
                <w:kern w:val="0"/>
                <w:sz w:val="22"/>
                <w:highlight w:val="none"/>
              </w:rPr>
            </w:pPr>
          </w:p>
        </w:tc>
        <w:tc>
          <w:tcPr>
            <w:tcW w:w="512" w:type="pct"/>
            <w:vMerge w:val="continue"/>
            <w:tcBorders>
              <w:top w:val="single" w:color="000000" w:sz="4" w:space="0"/>
              <w:left w:val="nil"/>
              <w:bottom w:val="single" w:color="000000" w:sz="4" w:space="0"/>
              <w:right w:val="single" w:color="000000" w:sz="4" w:space="0"/>
            </w:tcBorders>
            <w:vAlign w:val="center"/>
          </w:tcPr>
          <w:p w14:paraId="3175891F">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18B490FC">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0BC683A7">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26414040">
            <w:pPr>
              <w:widowControl/>
              <w:jc w:val="left"/>
              <w:rPr>
                <w:rFonts w:ascii="宋体" w:hAnsi="宋体" w:eastAsia="宋体" w:cs="Arial"/>
                <w:color w:val="auto"/>
                <w:kern w:val="0"/>
                <w:sz w:val="22"/>
                <w:highlight w:val="none"/>
              </w:rPr>
            </w:pPr>
          </w:p>
        </w:tc>
        <w:tc>
          <w:tcPr>
            <w:tcW w:w="428" w:type="pct"/>
            <w:vMerge w:val="continue"/>
            <w:tcBorders>
              <w:top w:val="single" w:color="000000" w:sz="4" w:space="0"/>
              <w:left w:val="nil"/>
              <w:bottom w:val="single" w:color="000000" w:sz="4" w:space="0"/>
              <w:right w:val="single" w:color="000000" w:sz="4" w:space="0"/>
            </w:tcBorders>
            <w:vAlign w:val="center"/>
          </w:tcPr>
          <w:p w14:paraId="5C0CF22F">
            <w:pPr>
              <w:widowControl/>
              <w:jc w:val="left"/>
              <w:rPr>
                <w:rFonts w:ascii="宋体" w:hAnsi="宋体" w:eastAsia="宋体" w:cs="Arial"/>
                <w:color w:val="auto"/>
                <w:kern w:val="0"/>
                <w:sz w:val="22"/>
                <w:highlight w:val="none"/>
              </w:rPr>
            </w:pPr>
          </w:p>
        </w:tc>
        <w:tc>
          <w:tcPr>
            <w:tcW w:w="504" w:type="pct"/>
            <w:vMerge w:val="continue"/>
            <w:tcBorders>
              <w:top w:val="single" w:color="000000" w:sz="4" w:space="0"/>
              <w:left w:val="nil"/>
              <w:bottom w:val="single" w:color="000000" w:sz="4" w:space="0"/>
              <w:right w:val="single" w:color="000000" w:sz="4" w:space="0"/>
            </w:tcBorders>
            <w:vAlign w:val="center"/>
          </w:tcPr>
          <w:p w14:paraId="2476CA5B">
            <w:pPr>
              <w:widowControl/>
              <w:jc w:val="left"/>
              <w:rPr>
                <w:rFonts w:ascii="宋体" w:hAnsi="宋体" w:eastAsia="宋体" w:cs="Arial"/>
                <w:color w:val="auto"/>
                <w:kern w:val="0"/>
                <w:sz w:val="22"/>
                <w:highlight w:val="none"/>
              </w:rPr>
            </w:pPr>
          </w:p>
        </w:tc>
      </w:tr>
      <w:tr w14:paraId="156136AB">
        <w:tblPrEx>
          <w:tblCellMar>
            <w:top w:w="0" w:type="dxa"/>
            <w:left w:w="108" w:type="dxa"/>
            <w:bottom w:w="0" w:type="dxa"/>
            <w:right w:w="108" w:type="dxa"/>
          </w:tblCellMar>
        </w:tblPrEx>
        <w:trPr>
          <w:trHeight w:val="308" w:hRule="atLeast"/>
        </w:trPr>
        <w:tc>
          <w:tcPr>
            <w:tcW w:w="1757" w:type="pct"/>
            <w:gridSpan w:val="4"/>
            <w:tcBorders>
              <w:top w:val="nil"/>
              <w:left w:val="single" w:color="000000" w:sz="4" w:space="0"/>
              <w:bottom w:val="single" w:color="000000" w:sz="4" w:space="0"/>
              <w:right w:val="single" w:color="000000" w:sz="4" w:space="0"/>
            </w:tcBorders>
            <w:shd w:val="clear" w:color="auto" w:fill="C0C0C0"/>
            <w:noWrap/>
            <w:vAlign w:val="center"/>
          </w:tcPr>
          <w:p w14:paraId="0A956B1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512" w:type="pct"/>
            <w:tcBorders>
              <w:top w:val="nil"/>
              <w:left w:val="nil"/>
              <w:bottom w:val="single" w:color="000000" w:sz="4" w:space="0"/>
              <w:right w:val="single" w:color="000000" w:sz="4" w:space="0"/>
            </w:tcBorders>
            <w:shd w:val="clear" w:color="auto" w:fill="C0C0C0"/>
            <w:vAlign w:val="center"/>
          </w:tcPr>
          <w:p w14:paraId="5D0E834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512" w:type="pct"/>
            <w:tcBorders>
              <w:top w:val="nil"/>
              <w:left w:val="nil"/>
              <w:bottom w:val="single" w:color="000000" w:sz="4" w:space="0"/>
              <w:right w:val="single" w:color="000000" w:sz="4" w:space="0"/>
            </w:tcBorders>
            <w:shd w:val="clear" w:color="auto" w:fill="C0C0C0"/>
            <w:vAlign w:val="center"/>
          </w:tcPr>
          <w:p w14:paraId="2FD50A7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428" w:type="pct"/>
            <w:tcBorders>
              <w:top w:val="nil"/>
              <w:left w:val="nil"/>
              <w:bottom w:val="single" w:color="000000" w:sz="4" w:space="0"/>
              <w:right w:val="single" w:color="000000" w:sz="4" w:space="0"/>
            </w:tcBorders>
            <w:shd w:val="clear" w:color="auto" w:fill="C0C0C0"/>
            <w:vAlign w:val="center"/>
          </w:tcPr>
          <w:p w14:paraId="7A0DF49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428" w:type="pct"/>
            <w:tcBorders>
              <w:top w:val="nil"/>
              <w:left w:val="nil"/>
              <w:bottom w:val="single" w:color="000000" w:sz="4" w:space="0"/>
              <w:right w:val="single" w:color="000000" w:sz="4" w:space="0"/>
            </w:tcBorders>
            <w:shd w:val="clear" w:color="auto" w:fill="C0C0C0"/>
            <w:vAlign w:val="center"/>
          </w:tcPr>
          <w:p w14:paraId="7B29A23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428" w:type="pct"/>
            <w:tcBorders>
              <w:top w:val="nil"/>
              <w:left w:val="nil"/>
              <w:bottom w:val="single" w:color="000000" w:sz="4" w:space="0"/>
              <w:right w:val="single" w:color="000000" w:sz="4" w:space="0"/>
            </w:tcBorders>
            <w:shd w:val="clear" w:color="auto" w:fill="C0C0C0"/>
            <w:vAlign w:val="center"/>
          </w:tcPr>
          <w:p w14:paraId="2ECFBCA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428" w:type="pct"/>
            <w:tcBorders>
              <w:top w:val="nil"/>
              <w:left w:val="nil"/>
              <w:bottom w:val="single" w:color="000000" w:sz="4" w:space="0"/>
              <w:right w:val="single" w:color="000000" w:sz="4" w:space="0"/>
            </w:tcBorders>
            <w:shd w:val="clear" w:color="auto" w:fill="C0C0C0"/>
            <w:vAlign w:val="center"/>
          </w:tcPr>
          <w:p w14:paraId="66E2734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c>
          <w:tcPr>
            <w:tcW w:w="504" w:type="pct"/>
            <w:tcBorders>
              <w:top w:val="nil"/>
              <w:left w:val="nil"/>
              <w:bottom w:val="single" w:color="000000" w:sz="4" w:space="0"/>
              <w:right w:val="single" w:color="000000" w:sz="4" w:space="0"/>
            </w:tcBorders>
            <w:shd w:val="clear" w:color="auto" w:fill="C0C0C0"/>
            <w:vAlign w:val="center"/>
          </w:tcPr>
          <w:p w14:paraId="0D69A24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w:t>
            </w:r>
          </w:p>
        </w:tc>
      </w:tr>
      <w:tr w14:paraId="71D0C347">
        <w:tblPrEx>
          <w:tblCellMar>
            <w:top w:w="0" w:type="dxa"/>
            <w:left w:w="108" w:type="dxa"/>
            <w:bottom w:w="0" w:type="dxa"/>
            <w:right w:w="108" w:type="dxa"/>
          </w:tblCellMar>
        </w:tblPrEx>
        <w:trPr>
          <w:trHeight w:val="308" w:hRule="atLeast"/>
        </w:trPr>
        <w:tc>
          <w:tcPr>
            <w:tcW w:w="1757" w:type="pct"/>
            <w:gridSpan w:val="4"/>
            <w:tcBorders>
              <w:top w:val="nil"/>
              <w:left w:val="single" w:color="000000" w:sz="4" w:space="0"/>
              <w:bottom w:val="single" w:color="000000" w:sz="4" w:space="0"/>
              <w:right w:val="single" w:color="000000" w:sz="4" w:space="0"/>
            </w:tcBorders>
            <w:shd w:val="clear" w:color="auto" w:fill="C0C0C0"/>
            <w:noWrap/>
            <w:vAlign w:val="center"/>
          </w:tcPr>
          <w:p w14:paraId="60241F6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512" w:type="pct"/>
            <w:tcBorders>
              <w:top w:val="nil"/>
              <w:left w:val="nil"/>
              <w:bottom w:val="single" w:color="000000" w:sz="4" w:space="0"/>
              <w:right w:val="single" w:color="000000" w:sz="4" w:space="0"/>
            </w:tcBorders>
            <w:noWrap/>
            <w:vAlign w:val="center"/>
          </w:tcPr>
          <w:p w14:paraId="0C5C6AC4">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38.94</w:t>
            </w:r>
          </w:p>
        </w:tc>
        <w:tc>
          <w:tcPr>
            <w:tcW w:w="512" w:type="pct"/>
            <w:tcBorders>
              <w:top w:val="nil"/>
              <w:left w:val="nil"/>
              <w:bottom w:val="single" w:color="000000" w:sz="4" w:space="0"/>
              <w:right w:val="single" w:color="000000" w:sz="4" w:space="0"/>
            </w:tcBorders>
            <w:noWrap/>
            <w:vAlign w:val="center"/>
          </w:tcPr>
          <w:p w14:paraId="2D7EE528">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38.94</w:t>
            </w:r>
          </w:p>
        </w:tc>
        <w:tc>
          <w:tcPr>
            <w:tcW w:w="428" w:type="pct"/>
            <w:tcBorders>
              <w:top w:val="nil"/>
              <w:left w:val="nil"/>
              <w:bottom w:val="single" w:color="000000" w:sz="4" w:space="0"/>
              <w:right w:val="single" w:color="000000" w:sz="4" w:space="0"/>
            </w:tcBorders>
            <w:noWrap/>
            <w:vAlign w:val="center"/>
          </w:tcPr>
          <w:p w14:paraId="67602F6C">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428" w:type="pct"/>
            <w:tcBorders>
              <w:top w:val="nil"/>
              <w:left w:val="nil"/>
              <w:bottom w:val="single" w:color="000000" w:sz="4" w:space="0"/>
              <w:right w:val="single" w:color="000000" w:sz="4" w:space="0"/>
            </w:tcBorders>
            <w:noWrap/>
            <w:vAlign w:val="center"/>
          </w:tcPr>
          <w:p w14:paraId="353670E8">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428" w:type="pct"/>
            <w:tcBorders>
              <w:top w:val="nil"/>
              <w:left w:val="nil"/>
              <w:bottom w:val="single" w:color="000000" w:sz="4" w:space="0"/>
              <w:right w:val="single" w:color="000000" w:sz="4" w:space="0"/>
            </w:tcBorders>
            <w:noWrap/>
            <w:vAlign w:val="center"/>
          </w:tcPr>
          <w:p w14:paraId="04C4FCDA">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428" w:type="pct"/>
            <w:tcBorders>
              <w:top w:val="nil"/>
              <w:left w:val="nil"/>
              <w:bottom w:val="single" w:color="000000" w:sz="4" w:space="0"/>
              <w:right w:val="single" w:color="000000" w:sz="4" w:space="0"/>
            </w:tcBorders>
            <w:noWrap/>
            <w:vAlign w:val="center"/>
          </w:tcPr>
          <w:p w14:paraId="12E3ADFF">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504" w:type="pct"/>
            <w:tcBorders>
              <w:top w:val="nil"/>
              <w:left w:val="nil"/>
              <w:bottom w:val="single" w:color="000000" w:sz="4" w:space="0"/>
              <w:right w:val="single" w:color="000000" w:sz="4" w:space="0"/>
            </w:tcBorders>
            <w:noWrap/>
            <w:vAlign w:val="center"/>
          </w:tcPr>
          <w:p w14:paraId="6EB3E058">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14:paraId="753AF2E2">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5403527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4384" w:type="dxa"/>
            <w:tcBorders>
              <w:top w:val="nil"/>
              <w:left w:val="nil"/>
              <w:bottom w:val="single" w:color="000000" w:sz="4" w:space="0"/>
              <w:right w:val="single" w:color="000000" w:sz="4" w:space="0"/>
            </w:tcBorders>
            <w:noWrap/>
            <w:vAlign w:val="center"/>
          </w:tcPr>
          <w:p w14:paraId="2E7708F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7" w:type="dxa"/>
            <w:tcBorders>
              <w:top w:val="nil"/>
              <w:left w:val="nil"/>
              <w:bottom w:val="single" w:color="000000" w:sz="4" w:space="0"/>
              <w:right w:val="single" w:color="000000" w:sz="4" w:space="0"/>
            </w:tcBorders>
            <w:shd w:val="clear" w:color="auto" w:fill="FFFFFF" w:themeFill="background1"/>
            <w:noWrap/>
            <w:vAlign w:val="center"/>
          </w:tcPr>
          <w:p w14:paraId="3F8EA2AF">
            <w:pPr>
              <w:keepNext w:val="0"/>
              <w:keepLines w:val="0"/>
              <w:widowControl/>
              <w:suppressLineNumbers w:val="0"/>
              <w:jc w:val="right"/>
              <w:textAlignment w:val="center"/>
              <w:rPr>
                <w:rFonts w:hint="eastAsia" w:ascii="宋体" w:hAnsi="宋体" w:eastAsia="宋体" w:cs="Arial"/>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0.79</w:t>
            </w:r>
          </w:p>
        </w:tc>
        <w:tc>
          <w:tcPr>
            <w:tcW w:w="1567" w:type="dxa"/>
            <w:tcBorders>
              <w:top w:val="nil"/>
              <w:left w:val="nil"/>
              <w:bottom w:val="single" w:color="000000" w:sz="4" w:space="0"/>
              <w:right w:val="single" w:color="000000" w:sz="4" w:space="0"/>
            </w:tcBorders>
            <w:shd w:val="clear" w:color="auto" w:fill="FFFFFF" w:themeFill="background1"/>
            <w:noWrap/>
            <w:vAlign w:val="center"/>
          </w:tcPr>
          <w:p w14:paraId="7375CB50">
            <w:pPr>
              <w:keepNext w:val="0"/>
              <w:keepLines w:val="0"/>
              <w:widowControl/>
              <w:suppressLineNumbers w:val="0"/>
              <w:jc w:val="right"/>
              <w:textAlignment w:val="center"/>
              <w:rPr>
                <w:rFonts w:hint="eastAsia" w:ascii="宋体" w:hAnsi="宋体" w:eastAsia="宋体" w:cs="Arial"/>
                <w:color w:val="000000" w:themeColor="text1"/>
                <w:kern w:val="0"/>
                <w:sz w:val="22"/>
                <w:highlight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0.79</w:t>
            </w:r>
          </w:p>
        </w:tc>
        <w:tc>
          <w:tcPr>
            <w:tcW w:w="1308" w:type="dxa"/>
            <w:tcBorders>
              <w:top w:val="nil"/>
              <w:left w:val="nil"/>
              <w:bottom w:val="single" w:color="000000" w:sz="4" w:space="0"/>
              <w:right w:val="single" w:color="000000" w:sz="4" w:space="0"/>
            </w:tcBorders>
            <w:noWrap/>
            <w:vAlign w:val="center"/>
          </w:tcPr>
          <w:p w14:paraId="1353939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7473DE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5B3C316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92DA4D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061A9A7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D879A98">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6523F46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20103</w:t>
            </w:r>
          </w:p>
        </w:tc>
        <w:tc>
          <w:tcPr>
            <w:tcW w:w="4384" w:type="dxa"/>
            <w:tcBorders>
              <w:top w:val="nil"/>
              <w:left w:val="nil"/>
              <w:bottom w:val="single" w:color="000000" w:sz="4" w:space="0"/>
              <w:right w:val="single" w:color="000000" w:sz="4" w:space="0"/>
            </w:tcBorders>
            <w:noWrap/>
            <w:vAlign w:val="center"/>
          </w:tcPr>
          <w:p w14:paraId="1D1B409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67" w:type="dxa"/>
            <w:tcBorders>
              <w:top w:val="nil"/>
              <w:left w:val="nil"/>
              <w:bottom w:val="single" w:color="000000" w:sz="4" w:space="0"/>
              <w:right w:val="single" w:color="000000" w:sz="4" w:space="0"/>
            </w:tcBorders>
            <w:noWrap/>
            <w:vAlign w:val="center"/>
          </w:tcPr>
          <w:p w14:paraId="0229D77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567" w:type="dxa"/>
            <w:tcBorders>
              <w:top w:val="nil"/>
              <w:left w:val="nil"/>
              <w:bottom w:val="single" w:color="000000" w:sz="4" w:space="0"/>
              <w:right w:val="single" w:color="000000" w:sz="4" w:space="0"/>
            </w:tcBorders>
            <w:noWrap/>
            <w:vAlign w:val="center"/>
          </w:tcPr>
          <w:p w14:paraId="20BD5E4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308" w:type="dxa"/>
            <w:tcBorders>
              <w:top w:val="nil"/>
              <w:left w:val="nil"/>
              <w:bottom w:val="single" w:color="000000" w:sz="4" w:space="0"/>
              <w:right w:val="single" w:color="000000" w:sz="4" w:space="0"/>
            </w:tcBorders>
            <w:noWrap/>
            <w:vAlign w:val="center"/>
          </w:tcPr>
          <w:p w14:paraId="7BD48EC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6038AC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29A851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7C1BDDA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5CD41BB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A782D18">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9562C7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2010301</w:t>
            </w:r>
          </w:p>
        </w:tc>
        <w:tc>
          <w:tcPr>
            <w:tcW w:w="4384" w:type="dxa"/>
            <w:tcBorders>
              <w:top w:val="nil"/>
              <w:left w:val="nil"/>
              <w:bottom w:val="single" w:color="000000" w:sz="4" w:space="0"/>
              <w:right w:val="single" w:color="000000" w:sz="4" w:space="0"/>
            </w:tcBorders>
            <w:noWrap/>
            <w:vAlign w:val="center"/>
          </w:tcPr>
          <w:p w14:paraId="57C2F7F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1567" w:type="dxa"/>
            <w:tcBorders>
              <w:top w:val="nil"/>
              <w:left w:val="nil"/>
              <w:bottom w:val="single" w:color="000000" w:sz="4" w:space="0"/>
              <w:right w:val="single" w:color="000000" w:sz="4" w:space="0"/>
            </w:tcBorders>
            <w:noWrap/>
            <w:vAlign w:val="center"/>
          </w:tcPr>
          <w:p w14:paraId="44A5B64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567" w:type="dxa"/>
            <w:tcBorders>
              <w:top w:val="nil"/>
              <w:left w:val="nil"/>
              <w:bottom w:val="single" w:color="000000" w:sz="4" w:space="0"/>
              <w:right w:val="single" w:color="000000" w:sz="4" w:space="0"/>
            </w:tcBorders>
            <w:noWrap/>
            <w:vAlign w:val="center"/>
          </w:tcPr>
          <w:p w14:paraId="6114E30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308" w:type="dxa"/>
            <w:tcBorders>
              <w:top w:val="nil"/>
              <w:left w:val="nil"/>
              <w:bottom w:val="single" w:color="000000" w:sz="4" w:space="0"/>
              <w:right w:val="single" w:color="000000" w:sz="4" w:space="0"/>
            </w:tcBorders>
            <w:noWrap/>
            <w:vAlign w:val="center"/>
          </w:tcPr>
          <w:p w14:paraId="04D3A57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7C5B04E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38E77D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2C7506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135C589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ECF4663">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657A997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w:t>
            </w:r>
          </w:p>
        </w:tc>
        <w:tc>
          <w:tcPr>
            <w:tcW w:w="4384" w:type="dxa"/>
            <w:tcBorders>
              <w:top w:val="nil"/>
              <w:left w:val="nil"/>
              <w:bottom w:val="single" w:color="000000" w:sz="4" w:space="0"/>
              <w:right w:val="single" w:color="000000" w:sz="4" w:space="0"/>
            </w:tcBorders>
            <w:noWrap/>
            <w:vAlign w:val="center"/>
          </w:tcPr>
          <w:p w14:paraId="016E89F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67" w:type="dxa"/>
            <w:tcBorders>
              <w:top w:val="nil"/>
              <w:left w:val="nil"/>
              <w:bottom w:val="single" w:color="000000" w:sz="4" w:space="0"/>
              <w:right w:val="single" w:color="000000" w:sz="4" w:space="0"/>
            </w:tcBorders>
            <w:shd w:val="clear" w:color="auto" w:fill="auto"/>
            <w:noWrap/>
            <w:vAlign w:val="center"/>
          </w:tcPr>
          <w:p w14:paraId="736C357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32.46</w:t>
            </w:r>
          </w:p>
        </w:tc>
        <w:tc>
          <w:tcPr>
            <w:tcW w:w="1567" w:type="dxa"/>
            <w:tcBorders>
              <w:top w:val="nil"/>
              <w:left w:val="nil"/>
              <w:bottom w:val="single" w:color="000000" w:sz="4" w:space="0"/>
              <w:right w:val="single" w:color="000000" w:sz="4" w:space="0"/>
            </w:tcBorders>
            <w:shd w:val="clear" w:color="auto" w:fill="auto"/>
            <w:noWrap/>
            <w:vAlign w:val="center"/>
          </w:tcPr>
          <w:p w14:paraId="6277919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32.46</w:t>
            </w:r>
          </w:p>
        </w:tc>
        <w:tc>
          <w:tcPr>
            <w:tcW w:w="1308" w:type="dxa"/>
            <w:tcBorders>
              <w:top w:val="nil"/>
              <w:left w:val="nil"/>
              <w:bottom w:val="single" w:color="000000" w:sz="4" w:space="0"/>
              <w:right w:val="single" w:color="000000" w:sz="4" w:space="0"/>
            </w:tcBorders>
            <w:noWrap/>
            <w:vAlign w:val="center"/>
          </w:tcPr>
          <w:p w14:paraId="21AF38D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6708CB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D77C63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16278B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78CCAEC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67110040">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7243DF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20701</w:t>
            </w:r>
          </w:p>
        </w:tc>
        <w:tc>
          <w:tcPr>
            <w:tcW w:w="4384" w:type="dxa"/>
            <w:tcBorders>
              <w:top w:val="nil"/>
              <w:left w:val="nil"/>
              <w:bottom w:val="single" w:color="000000" w:sz="4" w:space="0"/>
              <w:right w:val="single" w:color="000000" w:sz="4" w:space="0"/>
            </w:tcBorders>
            <w:noWrap/>
            <w:vAlign w:val="center"/>
          </w:tcPr>
          <w:p w14:paraId="39AF78F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文化和旅游</w:t>
            </w:r>
          </w:p>
        </w:tc>
        <w:tc>
          <w:tcPr>
            <w:tcW w:w="1567" w:type="dxa"/>
            <w:tcBorders>
              <w:top w:val="nil"/>
              <w:left w:val="nil"/>
              <w:bottom w:val="single" w:color="000000" w:sz="4" w:space="0"/>
              <w:right w:val="single" w:color="000000" w:sz="4" w:space="0"/>
            </w:tcBorders>
            <w:shd w:val="clear" w:color="auto" w:fill="auto"/>
            <w:noWrap/>
            <w:vAlign w:val="center"/>
          </w:tcPr>
          <w:p w14:paraId="3C127B8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29.4</w:t>
            </w:r>
          </w:p>
        </w:tc>
        <w:tc>
          <w:tcPr>
            <w:tcW w:w="1567" w:type="dxa"/>
            <w:tcBorders>
              <w:top w:val="nil"/>
              <w:left w:val="nil"/>
              <w:bottom w:val="single" w:color="000000" w:sz="4" w:space="0"/>
              <w:right w:val="single" w:color="000000" w:sz="4" w:space="0"/>
            </w:tcBorders>
            <w:shd w:val="clear" w:color="auto" w:fill="auto"/>
            <w:noWrap/>
            <w:vAlign w:val="center"/>
          </w:tcPr>
          <w:p w14:paraId="54E4943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29.4</w:t>
            </w:r>
          </w:p>
        </w:tc>
        <w:tc>
          <w:tcPr>
            <w:tcW w:w="1308" w:type="dxa"/>
            <w:tcBorders>
              <w:top w:val="nil"/>
              <w:left w:val="nil"/>
              <w:bottom w:val="single" w:color="000000" w:sz="4" w:space="0"/>
              <w:right w:val="single" w:color="000000" w:sz="4" w:space="0"/>
            </w:tcBorders>
            <w:noWrap/>
            <w:vAlign w:val="center"/>
          </w:tcPr>
          <w:p w14:paraId="246055A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15EF90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5730213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799A6F0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61B96C6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2C4E4C9">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DFFA15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2070111</w:t>
            </w:r>
          </w:p>
        </w:tc>
        <w:tc>
          <w:tcPr>
            <w:tcW w:w="4384" w:type="dxa"/>
            <w:tcBorders>
              <w:top w:val="nil"/>
              <w:left w:val="nil"/>
              <w:bottom w:val="single" w:color="000000" w:sz="4" w:space="0"/>
              <w:right w:val="single" w:color="000000" w:sz="4" w:space="0"/>
            </w:tcBorders>
            <w:noWrap/>
            <w:vAlign w:val="center"/>
          </w:tcPr>
          <w:p w14:paraId="2B25378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文化创作与保护</w:t>
            </w:r>
          </w:p>
        </w:tc>
        <w:tc>
          <w:tcPr>
            <w:tcW w:w="1567" w:type="dxa"/>
            <w:tcBorders>
              <w:top w:val="nil"/>
              <w:left w:val="nil"/>
              <w:bottom w:val="single" w:color="000000" w:sz="4" w:space="0"/>
              <w:right w:val="single" w:color="000000" w:sz="4" w:space="0"/>
            </w:tcBorders>
            <w:shd w:val="clear" w:color="auto" w:fill="auto"/>
            <w:noWrap/>
            <w:vAlign w:val="center"/>
          </w:tcPr>
          <w:p w14:paraId="2BF87E8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11.82</w:t>
            </w:r>
          </w:p>
        </w:tc>
        <w:tc>
          <w:tcPr>
            <w:tcW w:w="1567" w:type="dxa"/>
            <w:tcBorders>
              <w:top w:val="nil"/>
              <w:left w:val="nil"/>
              <w:bottom w:val="single" w:color="000000" w:sz="4" w:space="0"/>
              <w:right w:val="single" w:color="000000" w:sz="4" w:space="0"/>
            </w:tcBorders>
            <w:shd w:val="clear" w:color="auto" w:fill="auto"/>
            <w:noWrap/>
            <w:vAlign w:val="center"/>
          </w:tcPr>
          <w:p w14:paraId="4243DA8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11.82</w:t>
            </w:r>
          </w:p>
        </w:tc>
        <w:tc>
          <w:tcPr>
            <w:tcW w:w="1308" w:type="dxa"/>
            <w:tcBorders>
              <w:top w:val="nil"/>
              <w:left w:val="nil"/>
              <w:bottom w:val="single" w:color="000000" w:sz="4" w:space="0"/>
              <w:right w:val="single" w:color="000000" w:sz="4" w:space="0"/>
            </w:tcBorders>
            <w:noWrap/>
            <w:vAlign w:val="center"/>
          </w:tcPr>
          <w:p w14:paraId="520B1A7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856055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8910F7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2F41AC5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5C70D1D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4D5365A">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F7AC94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2070199</w:t>
            </w:r>
          </w:p>
        </w:tc>
        <w:tc>
          <w:tcPr>
            <w:tcW w:w="4384" w:type="dxa"/>
            <w:tcBorders>
              <w:top w:val="nil"/>
              <w:left w:val="nil"/>
              <w:bottom w:val="single" w:color="000000" w:sz="4" w:space="0"/>
              <w:right w:val="single" w:color="000000" w:sz="4" w:space="0"/>
            </w:tcBorders>
            <w:noWrap/>
            <w:vAlign w:val="center"/>
          </w:tcPr>
          <w:p w14:paraId="4B9E723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567" w:type="dxa"/>
            <w:tcBorders>
              <w:top w:val="nil"/>
              <w:left w:val="nil"/>
              <w:bottom w:val="single" w:color="000000" w:sz="4" w:space="0"/>
              <w:right w:val="single" w:color="000000" w:sz="4" w:space="0"/>
            </w:tcBorders>
            <w:shd w:val="clear" w:color="auto" w:fill="auto"/>
            <w:noWrap/>
            <w:vAlign w:val="center"/>
          </w:tcPr>
          <w:p w14:paraId="7CDF16F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17.58</w:t>
            </w:r>
          </w:p>
        </w:tc>
        <w:tc>
          <w:tcPr>
            <w:tcW w:w="1567" w:type="dxa"/>
            <w:tcBorders>
              <w:top w:val="nil"/>
              <w:left w:val="nil"/>
              <w:bottom w:val="single" w:color="000000" w:sz="4" w:space="0"/>
              <w:right w:val="single" w:color="000000" w:sz="4" w:space="0"/>
            </w:tcBorders>
            <w:shd w:val="clear" w:color="auto" w:fill="auto"/>
            <w:noWrap/>
            <w:vAlign w:val="center"/>
          </w:tcPr>
          <w:p w14:paraId="302C2A3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17.58</w:t>
            </w:r>
          </w:p>
        </w:tc>
        <w:tc>
          <w:tcPr>
            <w:tcW w:w="1308" w:type="dxa"/>
            <w:tcBorders>
              <w:top w:val="nil"/>
              <w:left w:val="nil"/>
              <w:bottom w:val="single" w:color="000000" w:sz="4" w:space="0"/>
              <w:right w:val="single" w:color="000000" w:sz="4" w:space="0"/>
            </w:tcBorders>
            <w:noWrap/>
            <w:vAlign w:val="center"/>
          </w:tcPr>
          <w:p w14:paraId="11C8AA8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339E03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2F5E083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42BF705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1608C6A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F88257A">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78CB273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20799</w:t>
            </w:r>
          </w:p>
        </w:tc>
        <w:tc>
          <w:tcPr>
            <w:tcW w:w="4384" w:type="dxa"/>
            <w:tcBorders>
              <w:top w:val="nil"/>
              <w:left w:val="nil"/>
              <w:bottom w:val="single" w:color="000000" w:sz="4" w:space="0"/>
              <w:right w:val="single" w:color="000000" w:sz="4" w:space="0"/>
            </w:tcBorders>
            <w:noWrap/>
            <w:vAlign w:val="center"/>
          </w:tcPr>
          <w:p w14:paraId="66FE253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67" w:type="dxa"/>
            <w:tcBorders>
              <w:top w:val="nil"/>
              <w:left w:val="nil"/>
              <w:bottom w:val="single" w:color="000000" w:sz="4" w:space="0"/>
              <w:right w:val="single" w:color="000000" w:sz="4" w:space="0"/>
            </w:tcBorders>
            <w:shd w:val="clear" w:color="auto" w:fill="auto"/>
            <w:noWrap/>
            <w:vAlign w:val="center"/>
          </w:tcPr>
          <w:p w14:paraId="4FFAF79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3.06</w:t>
            </w:r>
          </w:p>
        </w:tc>
        <w:tc>
          <w:tcPr>
            <w:tcW w:w="1567" w:type="dxa"/>
            <w:tcBorders>
              <w:top w:val="nil"/>
              <w:left w:val="nil"/>
              <w:bottom w:val="single" w:color="000000" w:sz="4" w:space="0"/>
              <w:right w:val="single" w:color="000000" w:sz="4" w:space="0"/>
            </w:tcBorders>
            <w:shd w:val="clear" w:color="auto" w:fill="auto"/>
            <w:noWrap/>
            <w:vAlign w:val="center"/>
          </w:tcPr>
          <w:p w14:paraId="23A8FA6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3.06</w:t>
            </w:r>
          </w:p>
        </w:tc>
        <w:tc>
          <w:tcPr>
            <w:tcW w:w="1308" w:type="dxa"/>
            <w:tcBorders>
              <w:top w:val="nil"/>
              <w:left w:val="nil"/>
              <w:bottom w:val="single" w:color="000000" w:sz="4" w:space="0"/>
              <w:right w:val="single" w:color="000000" w:sz="4" w:space="0"/>
            </w:tcBorders>
            <w:noWrap/>
            <w:vAlign w:val="center"/>
          </w:tcPr>
          <w:p w14:paraId="71A6300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8DCD0E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245590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268B0AE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C10BF7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0E177B9">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68B939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4384" w:type="dxa"/>
            <w:tcBorders>
              <w:top w:val="nil"/>
              <w:left w:val="nil"/>
              <w:bottom w:val="single" w:color="000000" w:sz="4" w:space="0"/>
              <w:right w:val="single" w:color="000000" w:sz="4" w:space="0"/>
            </w:tcBorders>
            <w:noWrap/>
            <w:vAlign w:val="center"/>
          </w:tcPr>
          <w:p w14:paraId="3AA98C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567" w:type="dxa"/>
            <w:tcBorders>
              <w:top w:val="nil"/>
              <w:left w:val="nil"/>
              <w:bottom w:val="single" w:color="000000" w:sz="4" w:space="0"/>
              <w:right w:val="single" w:color="000000" w:sz="4" w:space="0"/>
            </w:tcBorders>
            <w:shd w:val="clear" w:color="auto" w:fill="auto"/>
            <w:noWrap/>
            <w:vAlign w:val="center"/>
          </w:tcPr>
          <w:p w14:paraId="0210FE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567" w:type="dxa"/>
            <w:tcBorders>
              <w:top w:val="nil"/>
              <w:left w:val="nil"/>
              <w:bottom w:val="single" w:color="000000" w:sz="4" w:space="0"/>
              <w:right w:val="single" w:color="000000" w:sz="4" w:space="0"/>
            </w:tcBorders>
            <w:shd w:val="clear" w:color="auto" w:fill="auto"/>
            <w:noWrap/>
            <w:vAlign w:val="center"/>
          </w:tcPr>
          <w:p w14:paraId="7158560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308" w:type="dxa"/>
            <w:tcBorders>
              <w:top w:val="nil"/>
              <w:left w:val="nil"/>
              <w:bottom w:val="single" w:color="000000" w:sz="4" w:space="0"/>
              <w:right w:val="single" w:color="000000" w:sz="4" w:space="0"/>
            </w:tcBorders>
            <w:noWrap/>
            <w:vAlign w:val="center"/>
          </w:tcPr>
          <w:p w14:paraId="046C483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9892F5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E7A4A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35FA0C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43467B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8440418">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F246F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384" w:type="dxa"/>
            <w:tcBorders>
              <w:top w:val="nil"/>
              <w:left w:val="nil"/>
              <w:bottom w:val="single" w:color="000000" w:sz="4" w:space="0"/>
              <w:right w:val="single" w:color="000000" w:sz="4" w:space="0"/>
            </w:tcBorders>
            <w:noWrap/>
            <w:vAlign w:val="center"/>
          </w:tcPr>
          <w:p w14:paraId="47AEB3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7" w:type="dxa"/>
            <w:tcBorders>
              <w:top w:val="nil"/>
              <w:left w:val="nil"/>
              <w:bottom w:val="single" w:color="000000" w:sz="4" w:space="0"/>
              <w:right w:val="single" w:color="000000" w:sz="4" w:space="0"/>
            </w:tcBorders>
            <w:shd w:val="clear" w:color="auto" w:fill="auto"/>
            <w:noWrap/>
            <w:vAlign w:val="center"/>
          </w:tcPr>
          <w:p w14:paraId="63AC7F8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1567" w:type="dxa"/>
            <w:tcBorders>
              <w:top w:val="nil"/>
              <w:left w:val="nil"/>
              <w:bottom w:val="single" w:color="000000" w:sz="4" w:space="0"/>
              <w:right w:val="single" w:color="000000" w:sz="4" w:space="0"/>
            </w:tcBorders>
            <w:shd w:val="clear" w:color="auto" w:fill="auto"/>
            <w:noWrap/>
            <w:vAlign w:val="center"/>
          </w:tcPr>
          <w:p w14:paraId="3241BC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1308" w:type="dxa"/>
            <w:tcBorders>
              <w:top w:val="nil"/>
              <w:left w:val="nil"/>
              <w:bottom w:val="single" w:color="000000" w:sz="4" w:space="0"/>
              <w:right w:val="single" w:color="000000" w:sz="4" w:space="0"/>
            </w:tcBorders>
            <w:noWrap/>
            <w:vAlign w:val="center"/>
          </w:tcPr>
          <w:p w14:paraId="578A67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4AC57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33CAC9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40F3C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6AC71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25217F3">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F687F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4384" w:type="dxa"/>
            <w:tcBorders>
              <w:top w:val="nil"/>
              <w:left w:val="nil"/>
              <w:bottom w:val="single" w:color="000000" w:sz="4" w:space="0"/>
              <w:right w:val="single" w:color="000000" w:sz="4" w:space="0"/>
            </w:tcBorders>
            <w:noWrap/>
            <w:vAlign w:val="center"/>
          </w:tcPr>
          <w:p w14:paraId="71412E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567" w:type="dxa"/>
            <w:tcBorders>
              <w:top w:val="nil"/>
              <w:left w:val="nil"/>
              <w:bottom w:val="single" w:color="000000" w:sz="4" w:space="0"/>
              <w:right w:val="single" w:color="000000" w:sz="4" w:space="0"/>
            </w:tcBorders>
            <w:shd w:val="clear" w:color="auto" w:fill="auto"/>
            <w:noWrap/>
            <w:vAlign w:val="center"/>
          </w:tcPr>
          <w:p w14:paraId="20DABD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567" w:type="dxa"/>
            <w:tcBorders>
              <w:top w:val="nil"/>
              <w:left w:val="nil"/>
              <w:bottom w:val="single" w:color="000000" w:sz="4" w:space="0"/>
              <w:right w:val="single" w:color="000000" w:sz="4" w:space="0"/>
            </w:tcBorders>
            <w:shd w:val="clear" w:color="auto" w:fill="auto"/>
            <w:noWrap/>
            <w:vAlign w:val="center"/>
          </w:tcPr>
          <w:p w14:paraId="6416B4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08" w:type="dxa"/>
            <w:tcBorders>
              <w:top w:val="nil"/>
              <w:left w:val="nil"/>
              <w:bottom w:val="single" w:color="000000" w:sz="4" w:space="0"/>
              <w:right w:val="single" w:color="000000" w:sz="4" w:space="0"/>
            </w:tcBorders>
            <w:noWrap/>
            <w:vAlign w:val="center"/>
          </w:tcPr>
          <w:p w14:paraId="2628567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24CC7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7A871B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4AAC39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C94A9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FE3D3F6">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0AC851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2080199</w:t>
            </w:r>
          </w:p>
        </w:tc>
        <w:tc>
          <w:tcPr>
            <w:tcW w:w="4384" w:type="dxa"/>
            <w:tcBorders>
              <w:top w:val="nil"/>
              <w:left w:val="nil"/>
              <w:bottom w:val="single" w:color="000000" w:sz="4" w:space="0"/>
              <w:right w:val="single" w:color="000000" w:sz="4" w:space="0"/>
            </w:tcBorders>
            <w:noWrap/>
            <w:vAlign w:val="center"/>
          </w:tcPr>
          <w:p w14:paraId="51F0ED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567" w:type="dxa"/>
            <w:tcBorders>
              <w:top w:val="nil"/>
              <w:left w:val="nil"/>
              <w:bottom w:val="single" w:color="000000" w:sz="4" w:space="0"/>
              <w:right w:val="single" w:color="000000" w:sz="4" w:space="0"/>
            </w:tcBorders>
            <w:shd w:val="clear" w:color="auto" w:fill="auto"/>
            <w:noWrap/>
            <w:vAlign w:val="center"/>
          </w:tcPr>
          <w:p w14:paraId="5767B0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567" w:type="dxa"/>
            <w:tcBorders>
              <w:top w:val="nil"/>
              <w:left w:val="nil"/>
              <w:bottom w:val="single" w:color="000000" w:sz="4" w:space="0"/>
              <w:right w:val="single" w:color="000000" w:sz="4" w:space="0"/>
            </w:tcBorders>
            <w:shd w:val="clear" w:color="auto" w:fill="auto"/>
            <w:noWrap/>
            <w:vAlign w:val="center"/>
          </w:tcPr>
          <w:p w14:paraId="3058D9A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08" w:type="dxa"/>
            <w:tcBorders>
              <w:top w:val="nil"/>
              <w:left w:val="nil"/>
              <w:bottom w:val="single" w:color="000000" w:sz="4" w:space="0"/>
              <w:right w:val="single" w:color="000000" w:sz="4" w:space="0"/>
            </w:tcBorders>
            <w:noWrap/>
            <w:vAlign w:val="center"/>
          </w:tcPr>
          <w:p w14:paraId="285FD73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4FB4B6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3E2477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D0F11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768C33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C7485D1">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25CD47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384" w:type="dxa"/>
            <w:tcBorders>
              <w:top w:val="nil"/>
              <w:left w:val="nil"/>
              <w:bottom w:val="single" w:color="000000" w:sz="4" w:space="0"/>
              <w:right w:val="single" w:color="000000" w:sz="4" w:space="0"/>
            </w:tcBorders>
            <w:noWrap/>
            <w:vAlign w:val="center"/>
          </w:tcPr>
          <w:p w14:paraId="32E84F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7" w:type="dxa"/>
            <w:tcBorders>
              <w:top w:val="nil"/>
              <w:left w:val="nil"/>
              <w:bottom w:val="single" w:color="000000" w:sz="4" w:space="0"/>
              <w:right w:val="single" w:color="000000" w:sz="4" w:space="0"/>
            </w:tcBorders>
            <w:shd w:val="clear" w:color="auto" w:fill="auto"/>
            <w:noWrap/>
            <w:vAlign w:val="center"/>
          </w:tcPr>
          <w:p w14:paraId="46E267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567" w:type="dxa"/>
            <w:tcBorders>
              <w:top w:val="nil"/>
              <w:left w:val="nil"/>
              <w:bottom w:val="single" w:color="000000" w:sz="4" w:space="0"/>
              <w:right w:val="single" w:color="000000" w:sz="4" w:space="0"/>
            </w:tcBorders>
            <w:shd w:val="clear" w:color="auto" w:fill="auto"/>
            <w:noWrap/>
            <w:vAlign w:val="center"/>
          </w:tcPr>
          <w:p w14:paraId="603F46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308" w:type="dxa"/>
            <w:tcBorders>
              <w:top w:val="nil"/>
              <w:left w:val="nil"/>
              <w:bottom w:val="single" w:color="000000" w:sz="4" w:space="0"/>
              <w:right w:val="single" w:color="000000" w:sz="4" w:space="0"/>
            </w:tcBorders>
            <w:noWrap/>
            <w:vAlign w:val="center"/>
          </w:tcPr>
          <w:p w14:paraId="31823A5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D927C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BFF7F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3203FE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7F550E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D3320A5">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2BDCEF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384" w:type="dxa"/>
            <w:tcBorders>
              <w:top w:val="nil"/>
              <w:left w:val="nil"/>
              <w:bottom w:val="single" w:color="000000" w:sz="4" w:space="0"/>
              <w:right w:val="single" w:color="000000" w:sz="4" w:space="0"/>
            </w:tcBorders>
            <w:noWrap/>
            <w:vAlign w:val="center"/>
          </w:tcPr>
          <w:p w14:paraId="6E2CB5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67" w:type="dxa"/>
            <w:tcBorders>
              <w:top w:val="nil"/>
              <w:left w:val="nil"/>
              <w:bottom w:val="single" w:color="000000" w:sz="4" w:space="0"/>
              <w:right w:val="single" w:color="000000" w:sz="4" w:space="0"/>
            </w:tcBorders>
            <w:shd w:val="clear" w:color="auto" w:fill="auto"/>
            <w:noWrap/>
            <w:vAlign w:val="center"/>
          </w:tcPr>
          <w:p w14:paraId="4519C6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567" w:type="dxa"/>
            <w:tcBorders>
              <w:top w:val="nil"/>
              <w:left w:val="nil"/>
              <w:bottom w:val="single" w:color="000000" w:sz="4" w:space="0"/>
              <w:right w:val="single" w:color="000000" w:sz="4" w:space="0"/>
            </w:tcBorders>
            <w:shd w:val="clear" w:color="auto" w:fill="auto"/>
            <w:noWrap/>
            <w:vAlign w:val="center"/>
          </w:tcPr>
          <w:p w14:paraId="388EECD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308" w:type="dxa"/>
            <w:tcBorders>
              <w:top w:val="nil"/>
              <w:left w:val="nil"/>
              <w:bottom w:val="single" w:color="000000" w:sz="4" w:space="0"/>
              <w:right w:val="single" w:color="000000" w:sz="4" w:space="0"/>
            </w:tcBorders>
            <w:noWrap/>
            <w:vAlign w:val="center"/>
          </w:tcPr>
          <w:p w14:paraId="21EE5C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7C11E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33B3A0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0587F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05818A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5E3BCFB">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7556E1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384" w:type="dxa"/>
            <w:tcBorders>
              <w:top w:val="nil"/>
              <w:left w:val="nil"/>
              <w:bottom w:val="single" w:color="000000" w:sz="4" w:space="0"/>
              <w:right w:val="single" w:color="000000" w:sz="4" w:space="0"/>
            </w:tcBorders>
            <w:noWrap/>
            <w:vAlign w:val="center"/>
          </w:tcPr>
          <w:p w14:paraId="70A514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567" w:type="dxa"/>
            <w:tcBorders>
              <w:top w:val="nil"/>
              <w:left w:val="nil"/>
              <w:bottom w:val="single" w:color="000000" w:sz="4" w:space="0"/>
              <w:right w:val="single" w:color="000000" w:sz="4" w:space="0"/>
            </w:tcBorders>
            <w:shd w:val="clear" w:color="auto" w:fill="auto"/>
            <w:noWrap/>
            <w:vAlign w:val="center"/>
          </w:tcPr>
          <w:p w14:paraId="7A4EE4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567" w:type="dxa"/>
            <w:tcBorders>
              <w:top w:val="nil"/>
              <w:left w:val="nil"/>
              <w:bottom w:val="single" w:color="000000" w:sz="4" w:space="0"/>
              <w:right w:val="single" w:color="000000" w:sz="4" w:space="0"/>
            </w:tcBorders>
            <w:shd w:val="clear" w:color="auto" w:fill="auto"/>
            <w:noWrap/>
            <w:vAlign w:val="center"/>
          </w:tcPr>
          <w:p w14:paraId="38E7D5E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308" w:type="dxa"/>
            <w:tcBorders>
              <w:top w:val="nil"/>
              <w:left w:val="nil"/>
              <w:bottom w:val="single" w:color="000000" w:sz="4" w:space="0"/>
              <w:right w:val="single" w:color="000000" w:sz="4" w:space="0"/>
            </w:tcBorders>
            <w:noWrap/>
            <w:vAlign w:val="center"/>
          </w:tcPr>
          <w:p w14:paraId="5B1D6D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573C85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663BD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12EBB3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6DDE2A5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FE8097E">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3428BA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384" w:type="dxa"/>
            <w:tcBorders>
              <w:top w:val="nil"/>
              <w:left w:val="nil"/>
              <w:bottom w:val="single" w:color="000000" w:sz="4" w:space="0"/>
              <w:right w:val="single" w:color="000000" w:sz="4" w:space="0"/>
            </w:tcBorders>
            <w:noWrap/>
            <w:vAlign w:val="center"/>
          </w:tcPr>
          <w:p w14:paraId="188BA2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7" w:type="dxa"/>
            <w:tcBorders>
              <w:top w:val="nil"/>
              <w:left w:val="nil"/>
              <w:bottom w:val="single" w:color="000000" w:sz="4" w:space="0"/>
              <w:right w:val="single" w:color="000000" w:sz="4" w:space="0"/>
            </w:tcBorders>
            <w:shd w:val="clear" w:color="auto" w:fill="auto"/>
            <w:noWrap/>
            <w:vAlign w:val="center"/>
          </w:tcPr>
          <w:p w14:paraId="39FAA7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567" w:type="dxa"/>
            <w:tcBorders>
              <w:top w:val="nil"/>
              <w:left w:val="nil"/>
              <w:bottom w:val="single" w:color="000000" w:sz="4" w:space="0"/>
              <w:right w:val="single" w:color="000000" w:sz="4" w:space="0"/>
            </w:tcBorders>
            <w:shd w:val="clear" w:color="auto" w:fill="auto"/>
            <w:noWrap/>
            <w:vAlign w:val="center"/>
          </w:tcPr>
          <w:p w14:paraId="335BAEC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308" w:type="dxa"/>
            <w:tcBorders>
              <w:top w:val="nil"/>
              <w:left w:val="nil"/>
              <w:bottom w:val="single" w:color="000000" w:sz="4" w:space="0"/>
              <w:right w:val="single" w:color="000000" w:sz="4" w:space="0"/>
            </w:tcBorders>
            <w:noWrap/>
            <w:vAlign w:val="center"/>
          </w:tcPr>
          <w:p w14:paraId="401A55F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11E97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37DB79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5716364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9B212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67B6D9E">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0DDAFD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384" w:type="dxa"/>
            <w:tcBorders>
              <w:top w:val="nil"/>
              <w:left w:val="nil"/>
              <w:bottom w:val="single" w:color="000000" w:sz="4" w:space="0"/>
              <w:right w:val="single" w:color="000000" w:sz="4" w:space="0"/>
            </w:tcBorders>
            <w:noWrap/>
            <w:vAlign w:val="center"/>
          </w:tcPr>
          <w:p w14:paraId="71E7FA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567" w:type="dxa"/>
            <w:tcBorders>
              <w:top w:val="nil"/>
              <w:left w:val="nil"/>
              <w:bottom w:val="single" w:color="000000" w:sz="4" w:space="0"/>
              <w:right w:val="single" w:color="000000" w:sz="4" w:space="0"/>
            </w:tcBorders>
            <w:shd w:val="clear" w:color="auto" w:fill="auto"/>
            <w:noWrap/>
            <w:vAlign w:val="center"/>
          </w:tcPr>
          <w:p w14:paraId="51AADE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567" w:type="dxa"/>
            <w:tcBorders>
              <w:top w:val="nil"/>
              <w:left w:val="nil"/>
              <w:bottom w:val="single" w:color="000000" w:sz="4" w:space="0"/>
              <w:right w:val="single" w:color="000000" w:sz="4" w:space="0"/>
            </w:tcBorders>
            <w:shd w:val="clear" w:color="auto" w:fill="auto"/>
            <w:noWrap/>
            <w:vAlign w:val="center"/>
          </w:tcPr>
          <w:p w14:paraId="0C8141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308" w:type="dxa"/>
            <w:tcBorders>
              <w:top w:val="nil"/>
              <w:left w:val="nil"/>
              <w:bottom w:val="single" w:color="000000" w:sz="4" w:space="0"/>
              <w:right w:val="single" w:color="000000" w:sz="4" w:space="0"/>
            </w:tcBorders>
            <w:noWrap/>
            <w:vAlign w:val="center"/>
          </w:tcPr>
          <w:p w14:paraId="302DAA6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5DC148A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4A83EC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741495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BE07F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B8044D1">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55D849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384" w:type="dxa"/>
            <w:tcBorders>
              <w:top w:val="nil"/>
              <w:left w:val="nil"/>
              <w:bottom w:val="single" w:color="000000" w:sz="4" w:space="0"/>
              <w:right w:val="single" w:color="000000" w:sz="4" w:space="0"/>
            </w:tcBorders>
            <w:noWrap/>
            <w:vAlign w:val="center"/>
          </w:tcPr>
          <w:p w14:paraId="4EA2D1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567" w:type="dxa"/>
            <w:tcBorders>
              <w:top w:val="nil"/>
              <w:left w:val="nil"/>
              <w:bottom w:val="single" w:color="000000" w:sz="4" w:space="0"/>
              <w:right w:val="single" w:color="000000" w:sz="4" w:space="0"/>
            </w:tcBorders>
            <w:shd w:val="clear" w:color="auto" w:fill="auto"/>
            <w:noWrap/>
            <w:vAlign w:val="center"/>
          </w:tcPr>
          <w:p w14:paraId="74BC2F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1567" w:type="dxa"/>
            <w:tcBorders>
              <w:top w:val="nil"/>
              <w:left w:val="nil"/>
              <w:bottom w:val="single" w:color="000000" w:sz="4" w:space="0"/>
              <w:right w:val="single" w:color="000000" w:sz="4" w:space="0"/>
            </w:tcBorders>
            <w:shd w:val="clear" w:color="auto" w:fill="auto"/>
            <w:noWrap/>
            <w:vAlign w:val="center"/>
          </w:tcPr>
          <w:p w14:paraId="371EAEF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1308" w:type="dxa"/>
            <w:tcBorders>
              <w:top w:val="nil"/>
              <w:left w:val="nil"/>
              <w:bottom w:val="single" w:color="000000" w:sz="4" w:space="0"/>
              <w:right w:val="single" w:color="000000" w:sz="4" w:space="0"/>
            </w:tcBorders>
            <w:noWrap/>
            <w:vAlign w:val="center"/>
          </w:tcPr>
          <w:p w14:paraId="3E5F60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C534D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71CE2D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232B81B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42094B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B0567BC">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1F39CB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384" w:type="dxa"/>
            <w:tcBorders>
              <w:top w:val="nil"/>
              <w:left w:val="nil"/>
              <w:bottom w:val="single" w:color="000000" w:sz="4" w:space="0"/>
              <w:right w:val="single" w:color="000000" w:sz="4" w:space="0"/>
            </w:tcBorders>
            <w:noWrap/>
            <w:vAlign w:val="center"/>
          </w:tcPr>
          <w:p w14:paraId="11A11F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567" w:type="dxa"/>
            <w:tcBorders>
              <w:top w:val="nil"/>
              <w:left w:val="nil"/>
              <w:bottom w:val="single" w:color="000000" w:sz="4" w:space="0"/>
              <w:right w:val="single" w:color="000000" w:sz="4" w:space="0"/>
            </w:tcBorders>
            <w:shd w:val="clear" w:color="auto" w:fill="auto"/>
            <w:noWrap/>
            <w:vAlign w:val="center"/>
          </w:tcPr>
          <w:p w14:paraId="189D5C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1567" w:type="dxa"/>
            <w:tcBorders>
              <w:top w:val="nil"/>
              <w:left w:val="nil"/>
              <w:bottom w:val="single" w:color="000000" w:sz="4" w:space="0"/>
              <w:right w:val="single" w:color="000000" w:sz="4" w:space="0"/>
            </w:tcBorders>
            <w:shd w:val="clear" w:color="auto" w:fill="auto"/>
            <w:noWrap/>
            <w:vAlign w:val="center"/>
          </w:tcPr>
          <w:p w14:paraId="3D3291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1308" w:type="dxa"/>
            <w:tcBorders>
              <w:top w:val="nil"/>
              <w:left w:val="nil"/>
              <w:bottom w:val="single" w:color="000000" w:sz="4" w:space="0"/>
              <w:right w:val="single" w:color="000000" w:sz="4" w:space="0"/>
            </w:tcBorders>
            <w:noWrap/>
            <w:vAlign w:val="center"/>
          </w:tcPr>
          <w:p w14:paraId="48418B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4CE1DD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010D74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227D3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C28AE0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5D4CDA60">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noWrap/>
            <w:vAlign w:val="center"/>
          </w:tcPr>
          <w:p w14:paraId="20DBE5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384" w:type="dxa"/>
            <w:tcBorders>
              <w:top w:val="nil"/>
              <w:left w:val="nil"/>
              <w:bottom w:val="single" w:color="000000" w:sz="4" w:space="0"/>
              <w:right w:val="single" w:color="000000" w:sz="4" w:space="0"/>
            </w:tcBorders>
            <w:noWrap/>
            <w:vAlign w:val="center"/>
          </w:tcPr>
          <w:p w14:paraId="2BE5F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567" w:type="dxa"/>
            <w:tcBorders>
              <w:top w:val="nil"/>
              <w:left w:val="nil"/>
              <w:bottom w:val="single" w:color="000000" w:sz="4" w:space="0"/>
              <w:right w:val="single" w:color="000000" w:sz="4" w:space="0"/>
            </w:tcBorders>
            <w:shd w:val="clear" w:color="auto" w:fill="auto"/>
            <w:noWrap/>
            <w:vAlign w:val="center"/>
          </w:tcPr>
          <w:p w14:paraId="7F6529C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1567" w:type="dxa"/>
            <w:tcBorders>
              <w:top w:val="nil"/>
              <w:left w:val="nil"/>
              <w:bottom w:val="single" w:color="000000" w:sz="4" w:space="0"/>
              <w:right w:val="single" w:color="000000" w:sz="4" w:space="0"/>
            </w:tcBorders>
            <w:shd w:val="clear" w:color="auto" w:fill="auto"/>
            <w:noWrap/>
            <w:vAlign w:val="center"/>
          </w:tcPr>
          <w:p w14:paraId="1075DB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1308" w:type="dxa"/>
            <w:tcBorders>
              <w:top w:val="nil"/>
              <w:left w:val="nil"/>
              <w:bottom w:val="single" w:color="000000" w:sz="4" w:space="0"/>
              <w:right w:val="single" w:color="000000" w:sz="4" w:space="0"/>
            </w:tcBorders>
            <w:noWrap/>
            <w:vAlign w:val="center"/>
          </w:tcPr>
          <w:p w14:paraId="28D328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0DB489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66F6ABE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08" w:type="dxa"/>
            <w:tcBorders>
              <w:top w:val="nil"/>
              <w:left w:val="nil"/>
              <w:bottom w:val="single" w:color="000000" w:sz="4" w:space="0"/>
              <w:right w:val="single" w:color="000000" w:sz="4" w:space="0"/>
            </w:tcBorders>
            <w:noWrap/>
            <w:vAlign w:val="center"/>
          </w:tcPr>
          <w:p w14:paraId="2DE9DF2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40" w:type="dxa"/>
            <w:tcBorders>
              <w:top w:val="nil"/>
              <w:left w:val="nil"/>
              <w:bottom w:val="single" w:color="000000" w:sz="4" w:space="0"/>
              <w:right w:val="single" w:color="000000" w:sz="4" w:space="0"/>
            </w:tcBorders>
            <w:noWrap/>
            <w:vAlign w:val="center"/>
          </w:tcPr>
          <w:p w14:paraId="33F6E47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139639D3">
        <w:tblPrEx>
          <w:tblCellMar>
            <w:top w:w="0" w:type="dxa"/>
            <w:left w:w="108" w:type="dxa"/>
            <w:bottom w:w="0" w:type="dxa"/>
            <w:right w:w="108" w:type="dxa"/>
          </w:tblCellMar>
        </w:tblPrEx>
        <w:trPr>
          <w:trHeight w:val="308" w:hRule="atLeast"/>
        </w:trPr>
        <w:tc>
          <w:tcPr>
            <w:tcW w:w="5000" w:type="pct"/>
            <w:gridSpan w:val="11"/>
            <w:noWrap/>
            <w:vAlign w:val="center"/>
          </w:tcPr>
          <w:p w14:paraId="4C1B8CAE">
            <w:pPr>
              <w:widowControl/>
              <w:jc w:val="left"/>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注：本表反映部门本年度取得的各项收入情况。</w:t>
            </w:r>
          </w:p>
          <w:p w14:paraId="41AD411E">
            <w:pPr>
              <w:widowControl/>
              <w:jc w:val="left"/>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本套报表金额单位转换时可能存在尾数误差。</w:t>
            </w:r>
          </w:p>
        </w:tc>
      </w:tr>
    </w:tbl>
    <w:p w14:paraId="410A2C87">
      <w:pPr>
        <w:rPr>
          <w:color w:val="auto"/>
          <w:highlight w:val="none"/>
        </w:rPr>
      </w:pPr>
    </w:p>
    <w:tbl>
      <w:tblPr>
        <w:tblStyle w:val="10"/>
        <w:tblW w:w="4936" w:type="pct"/>
        <w:tblInd w:w="0" w:type="dxa"/>
        <w:tblLayout w:type="fixed"/>
        <w:tblCellMar>
          <w:top w:w="0" w:type="dxa"/>
          <w:left w:w="108" w:type="dxa"/>
          <w:bottom w:w="0" w:type="dxa"/>
          <w:right w:w="108" w:type="dxa"/>
        </w:tblCellMar>
      </w:tblPr>
      <w:tblGrid>
        <w:gridCol w:w="400"/>
        <w:gridCol w:w="315"/>
        <w:gridCol w:w="274"/>
        <w:gridCol w:w="4750"/>
        <w:gridCol w:w="1708"/>
        <w:gridCol w:w="1708"/>
        <w:gridCol w:w="1569"/>
        <w:gridCol w:w="1428"/>
        <w:gridCol w:w="1428"/>
        <w:gridCol w:w="1835"/>
      </w:tblGrid>
      <w:tr w14:paraId="7DF04BC1">
        <w:trPr>
          <w:trHeight w:val="390" w:hRule="atLeast"/>
        </w:trPr>
        <w:tc>
          <w:tcPr>
            <w:tcW w:w="5000" w:type="pct"/>
            <w:gridSpan w:val="10"/>
            <w:noWrap/>
            <w:vAlign w:val="bottom"/>
          </w:tcPr>
          <w:p w14:paraId="795199E2">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支出决算表</w:t>
            </w:r>
          </w:p>
        </w:tc>
      </w:tr>
      <w:tr w14:paraId="1E5002D9">
        <w:tblPrEx>
          <w:tblCellMar>
            <w:top w:w="0" w:type="dxa"/>
            <w:left w:w="108" w:type="dxa"/>
            <w:bottom w:w="0" w:type="dxa"/>
            <w:right w:w="108" w:type="dxa"/>
          </w:tblCellMar>
        </w:tblPrEx>
        <w:trPr>
          <w:trHeight w:val="255" w:hRule="atLeast"/>
        </w:trPr>
        <w:tc>
          <w:tcPr>
            <w:tcW w:w="129" w:type="pct"/>
            <w:noWrap/>
            <w:vAlign w:val="bottom"/>
          </w:tcPr>
          <w:p w14:paraId="431F53D0">
            <w:pPr>
              <w:widowControl/>
              <w:jc w:val="left"/>
              <w:rPr>
                <w:rFonts w:eastAsia="宋体" w:cs="宋体"/>
                <w:color w:val="auto"/>
                <w:highlight w:val="none"/>
              </w:rPr>
            </w:pPr>
          </w:p>
        </w:tc>
        <w:tc>
          <w:tcPr>
            <w:tcW w:w="102" w:type="pct"/>
            <w:noWrap/>
            <w:vAlign w:val="bottom"/>
          </w:tcPr>
          <w:p w14:paraId="7278241A">
            <w:pPr>
              <w:widowControl/>
              <w:jc w:val="left"/>
              <w:rPr>
                <w:rFonts w:eastAsia="宋体" w:cs="宋体"/>
                <w:color w:val="auto"/>
                <w:highlight w:val="none"/>
              </w:rPr>
            </w:pPr>
          </w:p>
        </w:tc>
        <w:tc>
          <w:tcPr>
            <w:tcW w:w="88" w:type="pct"/>
            <w:noWrap/>
            <w:vAlign w:val="bottom"/>
          </w:tcPr>
          <w:p w14:paraId="60BC0693">
            <w:pPr>
              <w:widowControl/>
              <w:jc w:val="left"/>
              <w:rPr>
                <w:rFonts w:eastAsia="宋体" w:cs="宋体"/>
                <w:color w:val="auto"/>
                <w:highlight w:val="none"/>
              </w:rPr>
            </w:pPr>
          </w:p>
        </w:tc>
        <w:tc>
          <w:tcPr>
            <w:tcW w:w="1540" w:type="pct"/>
            <w:noWrap/>
            <w:vAlign w:val="bottom"/>
          </w:tcPr>
          <w:p w14:paraId="694CAFBA">
            <w:pPr>
              <w:widowControl/>
              <w:jc w:val="left"/>
              <w:rPr>
                <w:rFonts w:eastAsia="宋体" w:cs="宋体"/>
                <w:color w:val="auto"/>
                <w:highlight w:val="none"/>
              </w:rPr>
            </w:pPr>
          </w:p>
        </w:tc>
        <w:tc>
          <w:tcPr>
            <w:tcW w:w="554" w:type="pct"/>
            <w:noWrap/>
            <w:vAlign w:val="bottom"/>
          </w:tcPr>
          <w:p w14:paraId="77C5BB1D">
            <w:pPr>
              <w:widowControl/>
              <w:jc w:val="left"/>
              <w:rPr>
                <w:rFonts w:eastAsia="宋体" w:cs="宋体"/>
                <w:color w:val="auto"/>
                <w:highlight w:val="none"/>
              </w:rPr>
            </w:pPr>
          </w:p>
        </w:tc>
        <w:tc>
          <w:tcPr>
            <w:tcW w:w="554" w:type="pct"/>
            <w:noWrap/>
            <w:vAlign w:val="bottom"/>
          </w:tcPr>
          <w:p w14:paraId="5249679D">
            <w:pPr>
              <w:widowControl/>
              <w:jc w:val="left"/>
              <w:rPr>
                <w:rFonts w:eastAsia="宋体" w:cs="宋体"/>
                <w:color w:val="auto"/>
                <w:highlight w:val="none"/>
              </w:rPr>
            </w:pPr>
          </w:p>
        </w:tc>
        <w:tc>
          <w:tcPr>
            <w:tcW w:w="508" w:type="pct"/>
            <w:noWrap/>
            <w:vAlign w:val="bottom"/>
          </w:tcPr>
          <w:p w14:paraId="636DF172">
            <w:pPr>
              <w:widowControl/>
              <w:jc w:val="left"/>
              <w:rPr>
                <w:rFonts w:eastAsia="宋体" w:cs="宋体"/>
                <w:color w:val="auto"/>
                <w:highlight w:val="none"/>
              </w:rPr>
            </w:pPr>
          </w:p>
        </w:tc>
        <w:tc>
          <w:tcPr>
            <w:tcW w:w="463" w:type="pct"/>
            <w:noWrap/>
            <w:vAlign w:val="bottom"/>
          </w:tcPr>
          <w:p w14:paraId="4BBE4BED">
            <w:pPr>
              <w:widowControl/>
              <w:jc w:val="left"/>
              <w:rPr>
                <w:rFonts w:eastAsia="宋体" w:cs="宋体"/>
                <w:color w:val="auto"/>
                <w:highlight w:val="none"/>
              </w:rPr>
            </w:pPr>
          </w:p>
        </w:tc>
        <w:tc>
          <w:tcPr>
            <w:tcW w:w="463" w:type="pct"/>
            <w:noWrap/>
            <w:vAlign w:val="bottom"/>
          </w:tcPr>
          <w:p w14:paraId="50E0147D">
            <w:pPr>
              <w:widowControl/>
              <w:jc w:val="left"/>
              <w:rPr>
                <w:rFonts w:eastAsia="宋体" w:cs="宋体"/>
                <w:color w:val="auto"/>
                <w:highlight w:val="none"/>
              </w:rPr>
            </w:pPr>
          </w:p>
        </w:tc>
        <w:tc>
          <w:tcPr>
            <w:tcW w:w="595" w:type="pct"/>
            <w:noWrap/>
            <w:vAlign w:val="bottom"/>
          </w:tcPr>
          <w:p w14:paraId="69058A09">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公开03表</w:t>
            </w:r>
          </w:p>
        </w:tc>
      </w:tr>
      <w:tr w14:paraId="44358554">
        <w:tblPrEx>
          <w:tblCellMar>
            <w:top w:w="0" w:type="dxa"/>
            <w:left w:w="108" w:type="dxa"/>
            <w:bottom w:w="0" w:type="dxa"/>
            <w:right w:w="108" w:type="dxa"/>
          </w:tblCellMar>
        </w:tblPrEx>
        <w:trPr>
          <w:trHeight w:val="255" w:hRule="atLeast"/>
        </w:trPr>
        <w:tc>
          <w:tcPr>
            <w:tcW w:w="1861" w:type="pct"/>
            <w:gridSpan w:val="4"/>
            <w:noWrap/>
            <w:vAlign w:val="bottom"/>
          </w:tcPr>
          <w:p w14:paraId="1F04FB5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554" w:type="pct"/>
            <w:noWrap/>
            <w:vAlign w:val="bottom"/>
          </w:tcPr>
          <w:p w14:paraId="75E17B1F">
            <w:pPr>
              <w:widowControl/>
              <w:jc w:val="left"/>
              <w:rPr>
                <w:rFonts w:eastAsia="宋体" w:cs="宋体"/>
                <w:color w:val="auto"/>
                <w:highlight w:val="none"/>
              </w:rPr>
            </w:pPr>
          </w:p>
        </w:tc>
        <w:tc>
          <w:tcPr>
            <w:tcW w:w="554" w:type="pct"/>
            <w:noWrap/>
            <w:vAlign w:val="bottom"/>
          </w:tcPr>
          <w:p w14:paraId="48F85978">
            <w:pPr>
              <w:widowControl/>
              <w:jc w:val="left"/>
              <w:rPr>
                <w:rFonts w:eastAsia="宋体" w:cs="宋体"/>
                <w:color w:val="auto"/>
                <w:highlight w:val="none"/>
              </w:rPr>
            </w:pPr>
          </w:p>
        </w:tc>
        <w:tc>
          <w:tcPr>
            <w:tcW w:w="508" w:type="pct"/>
            <w:noWrap/>
            <w:vAlign w:val="bottom"/>
          </w:tcPr>
          <w:p w14:paraId="37BE9345">
            <w:pPr>
              <w:widowControl/>
              <w:jc w:val="left"/>
              <w:rPr>
                <w:rFonts w:eastAsia="宋体" w:cs="宋体"/>
                <w:color w:val="auto"/>
                <w:highlight w:val="none"/>
              </w:rPr>
            </w:pPr>
          </w:p>
        </w:tc>
        <w:tc>
          <w:tcPr>
            <w:tcW w:w="463" w:type="pct"/>
            <w:noWrap/>
            <w:vAlign w:val="bottom"/>
          </w:tcPr>
          <w:p w14:paraId="72C1C4D8">
            <w:pPr>
              <w:widowControl/>
              <w:jc w:val="left"/>
              <w:rPr>
                <w:rFonts w:eastAsia="宋体" w:cs="宋体"/>
                <w:color w:val="auto"/>
                <w:highlight w:val="none"/>
              </w:rPr>
            </w:pPr>
          </w:p>
        </w:tc>
        <w:tc>
          <w:tcPr>
            <w:tcW w:w="463" w:type="pct"/>
            <w:noWrap/>
            <w:vAlign w:val="bottom"/>
          </w:tcPr>
          <w:p w14:paraId="518EFAF0">
            <w:pPr>
              <w:widowControl/>
              <w:jc w:val="left"/>
              <w:rPr>
                <w:rFonts w:eastAsia="宋体" w:cs="宋体"/>
                <w:color w:val="auto"/>
                <w:highlight w:val="none"/>
              </w:rPr>
            </w:pPr>
          </w:p>
        </w:tc>
        <w:tc>
          <w:tcPr>
            <w:tcW w:w="595" w:type="pct"/>
            <w:noWrap/>
            <w:vAlign w:val="bottom"/>
          </w:tcPr>
          <w:p w14:paraId="070FD9F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15095042">
        <w:tblPrEx>
          <w:tblCellMar>
            <w:top w:w="0" w:type="dxa"/>
            <w:left w:w="108" w:type="dxa"/>
            <w:bottom w:w="0" w:type="dxa"/>
            <w:right w:w="108" w:type="dxa"/>
          </w:tblCellMar>
        </w:tblPrEx>
        <w:trPr>
          <w:trHeight w:val="308" w:hRule="atLeast"/>
        </w:trPr>
        <w:tc>
          <w:tcPr>
            <w:tcW w:w="1861" w:type="pct"/>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AD662E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554" w:type="pct"/>
            <w:vMerge w:val="restart"/>
            <w:tcBorders>
              <w:top w:val="single" w:color="000000" w:sz="4" w:space="0"/>
              <w:left w:val="nil"/>
              <w:bottom w:val="single" w:color="000000" w:sz="4" w:space="0"/>
              <w:right w:val="single" w:color="000000" w:sz="4" w:space="0"/>
            </w:tcBorders>
            <w:shd w:val="clear" w:color="auto" w:fill="C0C0C0"/>
            <w:vAlign w:val="center"/>
          </w:tcPr>
          <w:p w14:paraId="7A116DA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本年支出合计</w:t>
            </w:r>
          </w:p>
        </w:tc>
        <w:tc>
          <w:tcPr>
            <w:tcW w:w="554" w:type="pct"/>
            <w:vMerge w:val="restart"/>
            <w:tcBorders>
              <w:top w:val="single" w:color="000000" w:sz="4" w:space="0"/>
              <w:left w:val="nil"/>
              <w:bottom w:val="single" w:color="000000" w:sz="4" w:space="0"/>
              <w:right w:val="single" w:color="000000" w:sz="4" w:space="0"/>
            </w:tcBorders>
            <w:shd w:val="clear" w:color="auto" w:fill="C0C0C0"/>
            <w:vAlign w:val="center"/>
          </w:tcPr>
          <w:p w14:paraId="1EB32FD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508" w:type="pct"/>
            <w:vMerge w:val="restart"/>
            <w:tcBorders>
              <w:top w:val="single" w:color="000000" w:sz="4" w:space="0"/>
              <w:left w:val="nil"/>
              <w:bottom w:val="single" w:color="000000" w:sz="4" w:space="0"/>
              <w:right w:val="single" w:color="000000" w:sz="4" w:space="0"/>
            </w:tcBorders>
            <w:shd w:val="clear" w:color="auto" w:fill="C0C0C0"/>
            <w:vAlign w:val="center"/>
          </w:tcPr>
          <w:p w14:paraId="4E89D28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c>
          <w:tcPr>
            <w:tcW w:w="463" w:type="pct"/>
            <w:vMerge w:val="restart"/>
            <w:tcBorders>
              <w:top w:val="single" w:color="000000" w:sz="4" w:space="0"/>
              <w:left w:val="nil"/>
              <w:bottom w:val="single" w:color="000000" w:sz="4" w:space="0"/>
              <w:right w:val="single" w:color="000000" w:sz="4" w:space="0"/>
            </w:tcBorders>
            <w:shd w:val="clear" w:color="auto" w:fill="C0C0C0"/>
            <w:vAlign w:val="center"/>
          </w:tcPr>
          <w:p w14:paraId="4349F07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上缴上级支出</w:t>
            </w:r>
          </w:p>
        </w:tc>
        <w:tc>
          <w:tcPr>
            <w:tcW w:w="463" w:type="pct"/>
            <w:vMerge w:val="restart"/>
            <w:tcBorders>
              <w:top w:val="single" w:color="000000" w:sz="4" w:space="0"/>
              <w:left w:val="nil"/>
              <w:bottom w:val="single" w:color="000000" w:sz="4" w:space="0"/>
              <w:right w:val="single" w:color="000000" w:sz="4" w:space="0"/>
            </w:tcBorders>
            <w:shd w:val="clear" w:color="auto" w:fill="C0C0C0"/>
            <w:vAlign w:val="center"/>
          </w:tcPr>
          <w:p w14:paraId="58A900B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经营支出</w:t>
            </w:r>
          </w:p>
        </w:tc>
        <w:tc>
          <w:tcPr>
            <w:tcW w:w="595" w:type="pct"/>
            <w:vMerge w:val="restart"/>
            <w:tcBorders>
              <w:top w:val="single" w:color="000000" w:sz="4" w:space="0"/>
              <w:left w:val="nil"/>
              <w:bottom w:val="single" w:color="000000" w:sz="4" w:space="0"/>
              <w:right w:val="single" w:color="000000" w:sz="4" w:space="0"/>
            </w:tcBorders>
            <w:shd w:val="clear" w:color="auto" w:fill="C0C0C0"/>
            <w:vAlign w:val="center"/>
          </w:tcPr>
          <w:p w14:paraId="410C80C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对附属单位补助支出</w:t>
            </w:r>
          </w:p>
        </w:tc>
      </w:tr>
      <w:tr w14:paraId="3AEC5B44">
        <w:tblPrEx>
          <w:tblCellMar>
            <w:top w:w="0" w:type="dxa"/>
            <w:left w:w="108" w:type="dxa"/>
            <w:bottom w:w="0" w:type="dxa"/>
            <w:right w:w="108" w:type="dxa"/>
          </w:tblCellMar>
        </w:tblPrEx>
        <w:trPr>
          <w:trHeight w:val="312" w:hRule="atLeast"/>
        </w:trPr>
        <w:tc>
          <w:tcPr>
            <w:tcW w:w="320"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3BD09B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1540" w:type="pct"/>
            <w:vMerge w:val="restart"/>
            <w:tcBorders>
              <w:top w:val="nil"/>
              <w:left w:val="nil"/>
              <w:bottom w:val="single" w:color="000000" w:sz="4" w:space="0"/>
              <w:right w:val="single" w:color="000000" w:sz="4" w:space="0"/>
            </w:tcBorders>
            <w:shd w:val="clear" w:color="auto" w:fill="C0C0C0"/>
            <w:noWrap/>
            <w:vAlign w:val="center"/>
          </w:tcPr>
          <w:p w14:paraId="19CBE87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554" w:type="pct"/>
            <w:vMerge w:val="continue"/>
            <w:tcBorders>
              <w:top w:val="single" w:color="000000" w:sz="4" w:space="0"/>
              <w:left w:val="nil"/>
              <w:bottom w:val="single" w:color="000000" w:sz="4" w:space="0"/>
              <w:right w:val="single" w:color="000000" w:sz="4" w:space="0"/>
            </w:tcBorders>
            <w:vAlign w:val="center"/>
          </w:tcPr>
          <w:p w14:paraId="05E92C57">
            <w:pPr>
              <w:widowControl/>
              <w:jc w:val="left"/>
              <w:rPr>
                <w:rFonts w:ascii="宋体" w:hAnsi="宋体" w:eastAsia="宋体" w:cs="Arial"/>
                <w:color w:val="auto"/>
                <w:kern w:val="0"/>
                <w:sz w:val="22"/>
                <w:highlight w:val="none"/>
              </w:rPr>
            </w:pPr>
          </w:p>
        </w:tc>
        <w:tc>
          <w:tcPr>
            <w:tcW w:w="554" w:type="pct"/>
            <w:vMerge w:val="continue"/>
            <w:tcBorders>
              <w:top w:val="single" w:color="000000" w:sz="4" w:space="0"/>
              <w:left w:val="nil"/>
              <w:bottom w:val="single" w:color="000000" w:sz="4" w:space="0"/>
              <w:right w:val="single" w:color="000000" w:sz="4" w:space="0"/>
            </w:tcBorders>
            <w:vAlign w:val="center"/>
          </w:tcPr>
          <w:p w14:paraId="28A4C299">
            <w:pPr>
              <w:widowControl/>
              <w:jc w:val="left"/>
              <w:rPr>
                <w:rFonts w:ascii="宋体" w:hAnsi="宋体" w:eastAsia="宋体" w:cs="Arial"/>
                <w:color w:val="auto"/>
                <w:kern w:val="0"/>
                <w:sz w:val="22"/>
                <w:highlight w:val="none"/>
              </w:rPr>
            </w:pPr>
          </w:p>
        </w:tc>
        <w:tc>
          <w:tcPr>
            <w:tcW w:w="508" w:type="pct"/>
            <w:vMerge w:val="continue"/>
            <w:tcBorders>
              <w:top w:val="single" w:color="000000" w:sz="4" w:space="0"/>
              <w:left w:val="nil"/>
              <w:bottom w:val="single" w:color="000000" w:sz="4" w:space="0"/>
              <w:right w:val="single" w:color="000000" w:sz="4" w:space="0"/>
            </w:tcBorders>
            <w:vAlign w:val="center"/>
          </w:tcPr>
          <w:p w14:paraId="5CD3C2D8">
            <w:pPr>
              <w:widowControl/>
              <w:jc w:val="left"/>
              <w:rPr>
                <w:rFonts w:ascii="宋体" w:hAnsi="宋体" w:eastAsia="宋体" w:cs="Arial"/>
                <w:color w:val="auto"/>
                <w:kern w:val="0"/>
                <w:sz w:val="22"/>
                <w:highlight w:val="none"/>
              </w:rPr>
            </w:pPr>
          </w:p>
        </w:tc>
        <w:tc>
          <w:tcPr>
            <w:tcW w:w="463" w:type="pct"/>
            <w:vMerge w:val="continue"/>
            <w:tcBorders>
              <w:top w:val="single" w:color="000000" w:sz="4" w:space="0"/>
              <w:left w:val="nil"/>
              <w:bottom w:val="single" w:color="000000" w:sz="4" w:space="0"/>
              <w:right w:val="single" w:color="000000" w:sz="4" w:space="0"/>
            </w:tcBorders>
            <w:vAlign w:val="center"/>
          </w:tcPr>
          <w:p w14:paraId="351A720B">
            <w:pPr>
              <w:widowControl/>
              <w:jc w:val="left"/>
              <w:rPr>
                <w:rFonts w:ascii="宋体" w:hAnsi="宋体" w:eastAsia="宋体" w:cs="Arial"/>
                <w:color w:val="auto"/>
                <w:kern w:val="0"/>
                <w:sz w:val="22"/>
                <w:highlight w:val="none"/>
              </w:rPr>
            </w:pPr>
          </w:p>
        </w:tc>
        <w:tc>
          <w:tcPr>
            <w:tcW w:w="463" w:type="pct"/>
            <w:vMerge w:val="continue"/>
            <w:tcBorders>
              <w:top w:val="single" w:color="000000" w:sz="4" w:space="0"/>
              <w:left w:val="nil"/>
              <w:bottom w:val="single" w:color="000000" w:sz="4" w:space="0"/>
              <w:right w:val="single" w:color="000000" w:sz="4" w:space="0"/>
            </w:tcBorders>
            <w:vAlign w:val="center"/>
          </w:tcPr>
          <w:p w14:paraId="60B7DD97">
            <w:pPr>
              <w:widowControl/>
              <w:jc w:val="left"/>
              <w:rPr>
                <w:rFonts w:ascii="宋体" w:hAnsi="宋体" w:eastAsia="宋体" w:cs="Arial"/>
                <w:color w:val="auto"/>
                <w:kern w:val="0"/>
                <w:sz w:val="22"/>
                <w:highlight w:val="none"/>
              </w:rPr>
            </w:pPr>
          </w:p>
        </w:tc>
        <w:tc>
          <w:tcPr>
            <w:tcW w:w="595" w:type="pct"/>
            <w:vMerge w:val="continue"/>
            <w:tcBorders>
              <w:top w:val="single" w:color="000000" w:sz="4" w:space="0"/>
              <w:left w:val="nil"/>
              <w:bottom w:val="single" w:color="000000" w:sz="4" w:space="0"/>
              <w:right w:val="single" w:color="000000" w:sz="4" w:space="0"/>
            </w:tcBorders>
            <w:vAlign w:val="center"/>
          </w:tcPr>
          <w:p w14:paraId="7C62B319">
            <w:pPr>
              <w:widowControl/>
              <w:jc w:val="left"/>
              <w:rPr>
                <w:rFonts w:ascii="宋体" w:hAnsi="宋体" w:eastAsia="宋体" w:cs="Arial"/>
                <w:color w:val="auto"/>
                <w:kern w:val="0"/>
                <w:sz w:val="22"/>
                <w:highlight w:val="none"/>
              </w:rPr>
            </w:pPr>
          </w:p>
        </w:tc>
      </w:tr>
      <w:tr w14:paraId="243BAE54">
        <w:tblPrEx>
          <w:tblCellMar>
            <w:top w:w="0" w:type="dxa"/>
            <w:left w:w="108" w:type="dxa"/>
            <w:bottom w:w="0" w:type="dxa"/>
            <w:right w:w="108" w:type="dxa"/>
          </w:tblCellMar>
        </w:tblPrEx>
        <w:trPr>
          <w:trHeight w:val="312" w:hRule="atLeast"/>
        </w:trPr>
        <w:tc>
          <w:tcPr>
            <w:tcW w:w="320" w:type="pct"/>
            <w:gridSpan w:val="3"/>
            <w:vMerge w:val="continue"/>
            <w:tcBorders>
              <w:top w:val="nil"/>
              <w:left w:val="single" w:color="000000" w:sz="4" w:space="0"/>
              <w:bottom w:val="single" w:color="000000" w:sz="4" w:space="0"/>
              <w:right w:val="single" w:color="000000" w:sz="4" w:space="0"/>
            </w:tcBorders>
            <w:vAlign w:val="center"/>
          </w:tcPr>
          <w:p w14:paraId="29413D99">
            <w:pPr>
              <w:widowControl/>
              <w:jc w:val="left"/>
              <w:rPr>
                <w:rFonts w:ascii="宋体" w:hAnsi="宋体" w:eastAsia="宋体" w:cs="Arial"/>
                <w:color w:val="auto"/>
                <w:kern w:val="0"/>
                <w:sz w:val="22"/>
                <w:highlight w:val="none"/>
              </w:rPr>
            </w:pPr>
          </w:p>
        </w:tc>
        <w:tc>
          <w:tcPr>
            <w:tcW w:w="1540" w:type="pct"/>
            <w:vMerge w:val="continue"/>
            <w:tcBorders>
              <w:top w:val="nil"/>
              <w:left w:val="nil"/>
              <w:bottom w:val="single" w:color="000000" w:sz="4" w:space="0"/>
              <w:right w:val="single" w:color="000000" w:sz="4" w:space="0"/>
            </w:tcBorders>
            <w:vAlign w:val="center"/>
          </w:tcPr>
          <w:p w14:paraId="7EAA2D38">
            <w:pPr>
              <w:widowControl/>
              <w:jc w:val="left"/>
              <w:rPr>
                <w:rFonts w:ascii="宋体" w:hAnsi="宋体" w:eastAsia="宋体" w:cs="Arial"/>
                <w:color w:val="auto"/>
                <w:kern w:val="0"/>
                <w:sz w:val="22"/>
                <w:highlight w:val="none"/>
              </w:rPr>
            </w:pPr>
          </w:p>
        </w:tc>
        <w:tc>
          <w:tcPr>
            <w:tcW w:w="554" w:type="pct"/>
            <w:vMerge w:val="continue"/>
            <w:tcBorders>
              <w:top w:val="single" w:color="000000" w:sz="4" w:space="0"/>
              <w:left w:val="nil"/>
              <w:bottom w:val="single" w:color="000000" w:sz="4" w:space="0"/>
              <w:right w:val="single" w:color="000000" w:sz="4" w:space="0"/>
            </w:tcBorders>
            <w:vAlign w:val="center"/>
          </w:tcPr>
          <w:p w14:paraId="7B4533DC">
            <w:pPr>
              <w:widowControl/>
              <w:jc w:val="left"/>
              <w:rPr>
                <w:rFonts w:ascii="宋体" w:hAnsi="宋体" w:eastAsia="宋体" w:cs="Arial"/>
                <w:color w:val="auto"/>
                <w:kern w:val="0"/>
                <w:sz w:val="22"/>
                <w:highlight w:val="none"/>
              </w:rPr>
            </w:pPr>
          </w:p>
        </w:tc>
        <w:tc>
          <w:tcPr>
            <w:tcW w:w="554" w:type="pct"/>
            <w:vMerge w:val="continue"/>
            <w:tcBorders>
              <w:top w:val="single" w:color="000000" w:sz="4" w:space="0"/>
              <w:left w:val="nil"/>
              <w:bottom w:val="single" w:color="000000" w:sz="4" w:space="0"/>
              <w:right w:val="single" w:color="000000" w:sz="4" w:space="0"/>
            </w:tcBorders>
            <w:vAlign w:val="center"/>
          </w:tcPr>
          <w:p w14:paraId="396D9953">
            <w:pPr>
              <w:widowControl/>
              <w:jc w:val="left"/>
              <w:rPr>
                <w:rFonts w:ascii="宋体" w:hAnsi="宋体" w:eastAsia="宋体" w:cs="Arial"/>
                <w:color w:val="auto"/>
                <w:kern w:val="0"/>
                <w:sz w:val="22"/>
                <w:highlight w:val="none"/>
              </w:rPr>
            </w:pPr>
          </w:p>
        </w:tc>
        <w:tc>
          <w:tcPr>
            <w:tcW w:w="508" w:type="pct"/>
            <w:vMerge w:val="continue"/>
            <w:tcBorders>
              <w:top w:val="single" w:color="000000" w:sz="4" w:space="0"/>
              <w:left w:val="nil"/>
              <w:bottom w:val="single" w:color="000000" w:sz="4" w:space="0"/>
              <w:right w:val="single" w:color="000000" w:sz="4" w:space="0"/>
            </w:tcBorders>
            <w:vAlign w:val="center"/>
          </w:tcPr>
          <w:p w14:paraId="2384C914">
            <w:pPr>
              <w:widowControl/>
              <w:jc w:val="left"/>
              <w:rPr>
                <w:rFonts w:ascii="宋体" w:hAnsi="宋体" w:eastAsia="宋体" w:cs="Arial"/>
                <w:color w:val="auto"/>
                <w:kern w:val="0"/>
                <w:sz w:val="22"/>
                <w:highlight w:val="none"/>
              </w:rPr>
            </w:pPr>
          </w:p>
        </w:tc>
        <w:tc>
          <w:tcPr>
            <w:tcW w:w="463" w:type="pct"/>
            <w:vMerge w:val="continue"/>
            <w:tcBorders>
              <w:top w:val="single" w:color="000000" w:sz="4" w:space="0"/>
              <w:left w:val="nil"/>
              <w:bottom w:val="single" w:color="000000" w:sz="4" w:space="0"/>
              <w:right w:val="single" w:color="000000" w:sz="4" w:space="0"/>
            </w:tcBorders>
            <w:vAlign w:val="center"/>
          </w:tcPr>
          <w:p w14:paraId="342C1CC0">
            <w:pPr>
              <w:widowControl/>
              <w:jc w:val="left"/>
              <w:rPr>
                <w:rFonts w:ascii="宋体" w:hAnsi="宋体" w:eastAsia="宋体" w:cs="Arial"/>
                <w:color w:val="auto"/>
                <w:kern w:val="0"/>
                <w:sz w:val="22"/>
                <w:highlight w:val="none"/>
              </w:rPr>
            </w:pPr>
          </w:p>
        </w:tc>
        <w:tc>
          <w:tcPr>
            <w:tcW w:w="463" w:type="pct"/>
            <w:vMerge w:val="continue"/>
            <w:tcBorders>
              <w:top w:val="single" w:color="000000" w:sz="4" w:space="0"/>
              <w:left w:val="nil"/>
              <w:bottom w:val="single" w:color="000000" w:sz="4" w:space="0"/>
              <w:right w:val="single" w:color="000000" w:sz="4" w:space="0"/>
            </w:tcBorders>
            <w:vAlign w:val="center"/>
          </w:tcPr>
          <w:p w14:paraId="01A8C852">
            <w:pPr>
              <w:widowControl/>
              <w:jc w:val="left"/>
              <w:rPr>
                <w:rFonts w:ascii="宋体" w:hAnsi="宋体" w:eastAsia="宋体" w:cs="Arial"/>
                <w:color w:val="auto"/>
                <w:kern w:val="0"/>
                <w:sz w:val="22"/>
                <w:highlight w:val="none"/>
              </w:rPr>
            </w:pPr>
          </w:p>
        </w:tc>
        <w:tc>
          <w:tcPr>
            <w:tcW w:w="595" w:type="pct"/>
            <w:vMerge w:val="continue"/>
            <w:tcBorders>
              <w:top w:val="single" w:color="000000" w:sz="4" w:space="0"/>
              <w:left w:val="nil"/>
              <w:bottom w:val="single" w:color="000000" w:sz="4" w:space="0"/>
              <w:right w:val="single" w:color="000000" w:sz="4" w:space="0"/>
            </w:tcBorders>
            <w:vAlign w:val="center"/>
          </w:tcPr>
          <w:p w14:paraId="0F0FAB41">
            <w:pPr>
              <w:widowControl/>
              <w:jc w:val="left"/>
              <w:rPr>
                <w:rFonts w:ascii="宋体" w:hAnsi="宋体" w:eastAsia="宋体" w:cs="Arial"/>
                <w:color w:val="auto"/>
                <w:kern w:val="0"/>
                <w:sz w:val="22"/>
                <w:highlight w:val="none"/>
              </w:rPr>
            </w:pPr>
          </w:p>
        </w:tc>
      </w:tr>
      <w:tr w14:paraId="3FA02409">
        <w:tblPrEx>
          <w:tblCellMar>
            <w:top w:w="0" w:type="dxa"/>
            <w:left w:w="108" w:type="dxa"/>
            <w:bottom w:w="0" w:type="dxa"/>
            <w:right w:w="108" w:type="dxa"/>
          </w:tblCellMar>
        </w:tblPrEx>
        <w:trPr>
          <w:trHeight w:val="312" w:hRule="atLeast"/>
        </w:trPr>
        <w:tc>
          <w:tcPr>
            <w:tcW w:w="320" w:type="pct"/>
            <w:gridSpan w:val="3"/>
            <w:vMerge w:val="continue"/>
            <w:tcBorders>
              <w:top w:val="nil"/>
              <w:left w:val="single" w:color="000000" w:sz="4" w:space="0"/>
              <w:bottom w:val="single" w:color="000000" w:sz="4" w:space="0"/>
              <w:right w:val="single" w:color="000000" w:sz="4" w:space="0"/>
            </w:tcBorders>
            <w:vAlign w:val="center"/>
          </w:tcPr>
          <w:p w14:paraId="52FBF0F3">
            <w:pPr>
              <w:widowControl/>
              <w:jc w:val="left"/>
              <w:rPr>
                <w:rFonts w:ascii="宋体" w:hAnsi="宋体" w:eastAsia="宋体" w:cs="Arial"/>
                <w:color w:val="auto"/>
                <w:kern w:val="0"/>
                <w:sz w:val="22"/>
                <w:highlight w:val="none"/>
              </w:rPr>
            </w:pPr>
          </w:p>
        </w:tc>
        <w:tc>
          <w:tcPr>
            <w:tcW w:w="1540" w:type="pct"/>
            <w:vMerge w:val="continue"/>
            <w:tcBorders>
              <w:top w:val="nil"/>
              <w:left w:val="nil"/>
              <w:bottom w:val="single" w:color="000000" w:sz="4" w:space="0"/>
              <w:right w:val="single" w:color="000000" w:sz="4" w:space="0"/>
            </w:tcBorders>
            <w:vAlign w:val="center"/>
          </w:tcPr>
          <w:p w14:paraId="681805CC">
            <w:pPr>
              <w:widowControl/>
              <w:jc w:val="left"/>
              <w:rPr>
                <w:rFonts w:ascii="宋体" w:hAnsi="宋体" w:eastAsia="宋体" w:cs="Arial"/>
                <w:color w:val="auto"/>
                <w:kern w:val="0"/>
                <w:sz w:val="22"/>
                <w:highlight w:val="none"/>
              </w:rPr>
            </w:pPr>
          </w:p>
        </w:tc>
        <w:tc>
          <w:tcPr>
            <w:tcW w:w="554" w:type="pct"/>
            <w:vMerge w:val="continue"/>
            <w:tcBorders>
              <w:top w:val="single" w:color="000000" w:sz="4" w:space="0"/>
              <w:left w:val="nil"/>
              <w:bottom w:val="single" w:color="000000" w:sz="4" w:space="0"/>
              <w:right w:val="single" w:color="000000" w:sz="4" w:space="0"/>
            </w:tcBorders>
            <w:vAlign w:val="center"/>
          </w:tcPr>
          <w:p w14:paraId="1FD87E5B">
            <w:pPr>
              <w:widowControl/>
              <w:jc w:val="left"/>
              <w:rPr>
                <w:rFonts w:ascii="宋体" w:hAnsi="宋体" w:eastAsia="宋体" w:cs="Arial"/>
                <w:color w:val="auto"/>
                <w:kern w:val="0"/>
                <w:sz w:val="22"/>
                <w:highlight w:val="none"/>
              </w:rPr>
            </w:pPr>
          </w:p>
        </w:tc>
        <w:tc>
          <w:tcPr>
            <w:tcW w:w="554" w:type="pct"/>
            <w:vMerge w:val="continue"/>
            <w:tcBorders>
              <w:top w:val="single" w:color="000000" w:sz="4" w:space="0"/>
              <w:left w:val="nil"/>
              <w:bottom w:val="single" w:color="000000" w:sz="4" w:space="0"/>
              <w:right w:val="single" w:color="000000" w:sz="4" w:space="0"/>
            </w:tcBorders>
            <w:vAlign w:val="center"/>
          </w:tcPr>
          <w:p w14:paraId="52DB9222">
            <w:pPr>
              <w:widowControl/>
              <w:jc w:val="left"/>
              <w:rPr>
                <w:rFonts w:ascii="宋体" w:hAnsi="宋体" w:eastAsia="宋体" w:cs="Arial"/>
                <w:color w:val="auto"/>
                <w:kern w:val="0"/>
                <w:sz w:val="22"/>
                <w:highlight w:val="none"/>
              </w:rPr>
            </w:pPr>
          </w:p>
        </w:tc>
        <w:tc>
          <w:tcPr>
            <w:tcW w:w="508" w:type="pct"/>
            <w:vMerge w:val="continue"/>
            <w:tcBorders>
              <w:top w:val="single" w:color="000000" w:sz="4" w:space="0"/>
              <w:left w:val="nil"/>
              <w:bottom w:val="single" w:color="000000" w:sz="4" w:space="0"/>
              <w:right w:val="single" w:color="000000" w:sz="4" w:space="0"/>
            </w:tcBorders>
            <w:vAlign w:val="center"/>
          </w:tcPr>
          <w:p w14:paraId="56F061EF">
            <w:pPr>
              <w:widowControl/>
              <w:jc w:val="left"/>
              <w:rPr>
                <w:rFonts w:ascii="宋体" w:hAnsi="宋体" w:eastAsia="宋体" w:cs="Arial"/>
                <w:color w:val="auto"/>
                <w:kern w:val="0"/>
                <w:sz w:val="22"/>
                <w:highlight w:val="none"/>
              </w:rPr>
            </w:pPr>
          </w:p>
        </w:tc>
        <w:tc>
          <w:tcPr>
            <w:tcW w:w="463" w:type="pct"/>
            <w:vMerge w:val="continue"/>
            <w:tcBorders>
              <w:top w:val="single" w:color="000000" w:sz="4" w:space="0"/>
              <w:left w:val="nil"/>
              <w:bottom w:val="single" w:color="000000" w:sz="4" w:space="0"/>
              <w:right w:val="single" w:color="000000" w:sz="4" w:space="0"/>
            </w:tcBorders>
            <w:vAlign w:val="center"/>
          </w:tcPr>
          <w:p w14:paraId="287CC532">
            <w:pPr>
              <w:widowControl/>
              <w:jc w:val="left"/>
              <w:rPr>
                <w:rFonts w:ascii="宋体" w:hAnsi="宋体" w:eastAsia="宋体" w:cs="Arial"/>
                <w:color w:val="auto"/>
                <w:kern w:val="0"/>
                <w:sz w:val="22"/>
                <w:highlight w:val="none"/>
              </w:rPr>
            </w:pPr>
          </w:p>
        </w:tc>
        <w:tc>
          <w:tcPr>
            <w:tcW w:w="463" w:type="pct"/>
            <w:vMerge w:val="continue"/>
            <w:tcBorders>
              <w:top w:val="single" w:color="000000" w:sz="4" w:space="0"/>
              <w:left w:val="nil"/>
              <w:bottom w:val="single" w:color="000000" w:sz="4" w:space="0"/>
              <w:right w:val="single" w:color="000000" w:sz="4" w:space="0"/>
            </w:tcBorders>
            <w:vAlign w:val="center"/>
          </w:tcPr>
          <w:p w14:paraId="1382BE96">
            <w:pPr>
              <w:widowControl/>
              <w:jc w:val="left"/>
              <w:rPr>
                <w:rFonts w:ascii="宋体" w:hAnsi="宋体" w:eastAsia="宋体" w:cs="Arial"/>
                <w:color w:val="auto"/>
                <w:kern w:val="0"/>
                <w:sz w:val="22"/>
                <w:highlight w:val="none"/>
              </w:rPr>
            </w:pPr>
          </w:p>
        </w:tc>
        <w:tc>
          <w:tcPr>
            <w:tcW w:w="595" w:type="pct"/>
            <w:vMerge w:val="continue"/>
            <w:tcBorders>
              <w:top w:val="single" w:color="000000" w:sz="4" w:space="0"/>
              <w:left w:val="nil"/>
              <w:bottom w:val="single" w:color="000000" w:sz="4" w:space="0"/>
              <w:right w:val="single" w:color="000000" w:sz="4" w:space="0"/>
            </w:tcBorders>
            <w:vAlign w:val="center"/>
          </w:tcPr>
          <w:p w14:paraId="1394D712">
            <w:pPr>
              <w:widowControl/>
              <w:jc w:val="left"/>
              <w:rPr>
                <w:rFonts w:ascii="宋体" w:hAnsi="宋体" w:eastAsia="宋体" w:cs="Arial"/>
                <w:color w:val="auto"/>
                <w:kern w:val="0"/>
                <w:sz w:val="22"/>
                <w:highlight w:val="none"/>
              </w:rPr>
            </w:pPr>
          </w:p>
        </w:tc>
      </w:tr>
      <w:tr w14:paraId="68C33463">
        <w:tblPrEx>
          <w:tblCellMar>
            <w:top w:w="0" w:type="dxa"/>
            <w:left w:w="108" w:type="dxa"/>
            <w:bottom w:w="0" w:type="dxa"/>
            <w:right w:w="108" w:type="dxa"/>
          </w:tblCellMar>
        </w:tblPrEx>
        <w:trPr>
          <w:trHeight w:val="308" w:hRule="atLeast"/>
        </w:trPr>
        <w:tc>
          <w:tcPr>
            <w:tcW w:w="1861" w:type="pct"/>
            <w:gridSpan w:val="4"/>
            <w:tcBorders>
              <w:top w:val="nil"/>
              <w:left w:val="single" w:color="000000" w:sz="4" w:space="0"/>
              <w:bottom w:val="single" w:color="000000" w:sz="4" w:space="0"/>
              <w:right w:val="single" w:color="000000" w:sz="4" w:space="0"/>
            </w:tcBorders>
            <w:shd w:val="clear" w:color="auto" w:fill="C0C0C0"/>
            <w:noWrap/>
            <w:vAlign w:val="center"/>
          </w:tcPr>
          <w:p w14:paraId="2F33DB8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554" w:type="pct"/>
            <w:tcBorders>
              <w:top w:val="nil"/>
              <w:left w:val="nil"/>
              <w:bottom w:val="single" w:color="000000" w:sz="4" w:space="0"/>
              <w:right w:val="single" w:color="000000" w:sz="4" w:space="0"/>
            </w:tcBorders>
            <w:shd w:val="clear" w:color="auto" w:fill="C0C0C0"/>
            <w:vAlign w:val="center"/>
          </w:tcPr>
          <w:p w14:paraId="259D70B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554" w:type="pct"/>
            <w:tcBorders>
              <w:top w:val="nil"/>
              <w:left w:val="nil"/>
              <w:bottom w:val="single" w:color="000000" w:sz="4" w:space="0"/>
              <w:right w:val="single" w:color="000000" w:sz="4" w:space="0"/>
            </w:tcBorders>
            <w:shd w:val="clear" w:color="auto" w:fill="C0C0C0"/>
            <w:vAlign w:val="center"/>
          </w:tcPr>
          <w:p w14:paraId="67AB9CB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508" w:type="pct"/>
            <w:tcBorders>
              <w:top w:val="nil"/>
              <w:left w:val="nil"/>
              <w:bottom w:val="single" w:color="000000" w:sz="4" w:space="0"/>
              <w:right w:val="single" w:color="000000" w:sz="4" w:space="0"/>
            </w:tcBorders>
            <w:shd w:val="clear" w:color="auto" w:fill="C0C0C0"/>
            <w:vAlign w:val="center"/>
          </w:tcPr>
          <w:p w14:paraId="7621D78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463" w:type="pct"/>
            <w:tcBorders>
              <w:top w:val="nil"/>
              <w:left w:val="nil"/>
              <w:bottom w:val="single" w:color="000000" w:sz="4" w:space="0"/>
              <w:right w:val="single" w:color="000000" w:sz="4" w:space="0"/>
            </w:tcBorders>
            <w:shd w:val="clear" w:color="auto" w:fill="C0C0C0"/>
            <w:vAlign w:val="center"/>
          </w:tcPr>
          <w:p w14:paraId="0F9DABB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463" w:type="pct"/>
            <w:tcBorders>
              <w:top w:val="nil"/>
              <w:left w:val="nil"/>
              <w:bottom w:val="single" w:color="000000" w:sz="4" w:space="0"/>
              <w:right w:val="single" w:color="000000" w:sz="4" w:space="0"/>
            </w:tcBorders>
            <w:shd w:val="clear" w:color="auto" w:fill="C0C0C0"/>
            <w:vAlign w:val="center"/>
          </w:tcPr>
          <w:p w14:paraId="0DF8CB5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595" w:type="pct"/>
            <w:tcBorders>
              <w:top w:val="nil"/>
              <w:left w:val="nil"/>
              <w:bottom w:val="single" w:color="000000" w:sz="4" w:space="0"/>
              <w:right w:val="single" w:color="000000" w:sz="4" w:space="0"/>
            </w:tcBorders>
            <w:shd w:val="clear" w:color="auto" w:fill="C0C0C0"/>
            <w:vAlign w:val="center"/>
          </w:tcPr>
          <w:p w14:paraId="6B10F60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r>
      <w:tr w14:paraId="1F6A245C">
        <w:tblPrEx>
          <w:tblCellMar>
            <w:top w:w="0" w:type="dxa"/>
            <w:left w:w="108" w:type="dxa"/>
            <w:bottom w:w="0" w:type="dxa"/>
            <w:right w:w="108" w:type="dxa"/>
          </w:tblCellMar>
        </w:tblPrEx>
        <w:trPr>
          <w:trHeight w:val="308" w:hRule="atLeast"/>
        </w:trPr>
        <w:tc>
          <w:tcPr>
            <w:tcW w:w="1861" w:type="pct"/>
            <w:gridSpan w:val="4"/>
            <w:tcBorders>
              <w:top w:val="nil"/>
              <w:left w:val="single" w:color="000000" w:sz="4" w:space="0"/>
              <w:bottom w:val="single" w:color="000000" w:sz="4" w:space="0"/>
              <w:right w:val="single" w:color="000000" w:sz="4" w:space="0"/>
            </w:tcBorders>
            <w:shd w:val="clear" w:color="auto" w:fill="C0C0C0"/>
            <w:noWrap/>
            <w:vAlign w:val="center"/>
          </w:tcPr>
          <w:p w14:paraId="3174629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554" w:type="pct"/>
            <w:tcBorders>
              <w:top w:val="nil"/>
              <w:left w:val="nil"/>
              <w:bottom w:val="single" w:color="000000" w:sz="4" w:space="0"/>
              <w:right w:val="single" w:color="000000" w:sz="4" w:space="0"/>
            </w:tcBorders>
            <w:noWrap/>
            <w:vAlign w:val="center"/>
          </w:tcPr>
          <w:p w14:paraId="1D86125C">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38.94</w:t>
            </w:r>
          </w:p>
        </w:tc>
        <w:tc>
          <w:tcPr>
            <w:tcW w:w="554" w:type="pct"/>
            <w:tcBorders>
              <w:top w:val="nil"/>
              <w:left w:val="nil"/>
              <w:bottom w:val="single" w:color="000000" w:sz="4" w:space="0"/>
              <w:right w:val="single" w:color="000000" w:sz="4" w:space="0"/>
            </w:tcBorders>
            <w:noWrap/>
            <w:vAlign w:val="center"/>
          </w:tcPr>
          <w:p w14:paraId="2787839C">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35.83</w:t>
            </w:r>
          </w:p>
        </w:tc>
        <w:tc>
          <w:tcPr>
            <w:tcW w:w="508" w:type="pct"/>
            <w:tcBorders>
              <w:top w:val="nil"/>
              <w:left w:val="nil"/>
              <w:bottom w:val="single" w:color="000000" w:sz="4" w:space="0"/>
              <w:right w:val="single" w:color="000000" w:sz="4" w:space="0"/>
            </w:tcBorders>
            <w:noWrap/>
            <w:vAlign w:val="center"/>
          </w:tcPr>
          <w:p w14:paraId="3C8E4B6F">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3.11</w:t>
            </w:r>
          </w:p>
        </w:tc>
        <w:tc>
          <w:tcPr>
            <w:tcW w:w="463" w:type="pct"/>
            <w:tcBorders>
              <w:top w:val="nil"/>
              <w:left w:val="nil"/>
              <w:bottom w:val="single" w:color="000000" w:sz="4" w:space="0"/>
              <w:right w:val="single" w:color="000000" w:sz="4" w:space="0"/>
            </w:tcBorders>
            <w:noWrap/>
            <w:vAlign w:val="center"/>
          </w:tcPr>
          <w:p w14:paraId="0AD76455">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463" w:type="pct"/>
            <w:tcBorders>
              <w:top w:val="nil"/>
              <w:left w:val="nil"/>
              <w:bottom w:val="single" w:color="000000" w:sz="4" w:space="0"/>
              <w:right w:val="single" w:color="000000" w:sz="4" w:space="0"/>
            </w:tcBorders>
            <w:noWrap/>
            <w:vAlign w:val="center"/>
          </w:tcPr>
          <w:p w14:paraId="039947EC">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595" w:type="pct"/>
            <w:tcBorders>
              <w:top w:val="nil"/>
              <w:left w:val="nil"/>
              <w:bottom w:val="single" w:color="000000" w:sz="4" w:space="0"/>
              <w:right w:val="single" w:color="000000" w:sz="4" w:space="0"/>
            </w:tcBorders>
            <w:noWrap/>
            <w:vAlign w:val="center"/>
          </w:tcPr>
          <w:p w14:paraId="20508335">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14:paraId="6C75FE9F">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07D490C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4750" w:type="dxa"/>
            <w:tcBorders>
              <w:top w:val="nil"/>
              <w:left w:val="nil"/>
              <w:bottom w:val="single" w:color="000000" w:sz="4" w:space="0"/>
              <w:right w:val="single" w:color="000000" w:sz="4" w:space="0"/>
            </w:tcBorders>
            <w:noWrap/>
            <w:vAlign w:val="center"/>
          </w:tcPr>
          <w:p w14:paraId="1388A30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8" w:type="dxa"/>
            <w:tcBorders>
              <w:top w:val="nil"/>
              <w:left w:val="nil"/>
              <w:bottom w:val="single" w:color="000000" w:sz="4" w:space="0"/>
              <w:right w:val="single" w:color="000000" w:sz="4" w:space="0"/>
            </w:tcBorders>
            <w:noWrap/>
            <w:vAlign w:val="center"/>
          </w:tcPr>
          <w:p w14:paraId="78B130B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708" w:type="dxa"/>
            <w:tcBorders>
              <w:top w:val="nil"/>
              <w:left w:val="nil"/>
              <w:bottom w:val="single" w:color="000000" w:sz="4" w:space="0"/>
              <w:right w:val="single" w:color="000000" w:sz="4" w:space="0"/>
            </w:tcBorders>
            <w:noWrap/>
            <w:vAlign w:val="center"/>
          </w:tcPr>
          <w:p w14:paraId="78551D5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0.6</w:t>
            </w:r>
          </w:p>
        </w:tc>
        <w:tc>
          <w:tcPr>
            <w:tcW w:w="1569" w:type="dxa"/>
            <w:tcBorders>
              <w:top w:val="nil"/>
              <w:left w:val="nil"/>
              <w:bottom w:val="single" w:color="000000" w:sz="4" w:space="0"/>
              <w:right w:val="single" w:color="000000" w:sz="4" w:space="0"/>
            </w:tcBorders>
            <w:noWrap/>
            <w:vAlign w:val="center"/>
          </w:tcPr>
          <w:p w14:paraId="6F630BD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0.19</w:t>
            </w:r>
          </w:p>
        </w:tc>
        <w:tc>
          <w:tcPr>
            <w:tcW w:w="1428" w:type="dxa"/>
            <w:tcBorders>
              <w:top w:val="nil"/>
              <w:left w:val="nil"/>
              <w:bottom w:val="single" w:color="000000" w:sz="4" w:space="0"/>
              <w:right w:val="single" w:color="000000" w:sz="4" w:space="0"/>
            </w:tcBorders>
            <w:noWrap/>
            <w:vAlign w:val="center"/>
          </w:tcPr>
          <w:p w14:paraId="4ACBEFD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4A81135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1A7172F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6C4D7551">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280C551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20103</w:t>
            </w:r>
          </w:p>
        </w:tc>
        <w:tc>
          <w:tcPr>
            <w:tcW w:w="4750" w:type="dxa"/>
            <w:tcBorders>
              <w:top w:val="nil"/>
              <w:left w:val="nil"/>
              <w:bottom w:val="single" w:color="000000" w:sz="4" w:space="0"/>
              <w:right w:val="single" w:color="000000" w:sz="4" w:space="0"/>
            </w:tcBorders>
            <w:noWrap/>
            <w:vAlign w:val="center"/>
          </w:tcPr>
          <w:p w14:paraId="40DA852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08" w:type="dxa"/>
            <w:tcBorders>
              <w:top w:val="nil"/>
              <w:left w:val="nil"/>
              <w:bottom w:val="single" w:color="000000" w:sz="4" w:space="0"/>
              <w:right w:val="single" w:color="000000" w:sz="4" w:space="0"/>
            </w:tcBorders>
            <w:noWrap/>
            <w:vAlign w:val="center"/>
          </w:tcPr>
          <w:p w14:paraId="4A84CFF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708" w:type="dxa"/>
            <w:tcBorders>
              <w:top w:val="nil"/>
              <w:left w:val="nil"/>
              <w:bottom w:val="single" w:color="000000" w:sz="4" w:space="0"/>
              <w:right w:val="single" w:color="000000" w:sz="4" w:space="0"/>
            </w:tcBorders>
            <w:noWrap/>
            <w:vAlign w:val="center"/>
          </w:tcPr>
          <w:p w14:paraId="57FA2C5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0.6</w:t>
            </w:r>
          </w:p>
        </w:tc>
        <w:tc>
          <w:tcPr>
            <w:tcW w:w="1569" w:type="dxa"/>
            <w:tcBorders>
              <w:top w:val="nil"/>
              <w:left w:val="nil"/>
              <w:bottom w:val="single" w:color="000000" w:sz="4" w:space="0"/>
              <w:right w:val="single" w:color="000000" w:sz="4" w:space="0"/>
            </w:tcBorders>
            <w:noWrap/>
            <w:vAlign w:val="center"/>
          </w:tcPr>
          <w:p w14:paraId="5002A3F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0.19</w:t>
            </w:r>
          </w:p>
        </w:tc>
        <w:tc>
          <w:tcPr>
            <w:tcW w:w="1428" w:type="dxa"/>
            <w:tcBorders>
              <w:top w:val="nil"/>
              <w:left w:val="nil"/>
              <w:bottom w:val="single" w:color="000000" w:sz="4" w:space="0"/>
              <w:right w:val="single" w:color="000000" w:sz="4" w:space="0"/>
            </w:tcBorders>
            <w:noWrap/>
            <w:vAlign w:val="center"/>
          </w:tcPr>
          <w:p w14:paraId="6F8AA94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5E72318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387EDE6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47FBA9F">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170F83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4750" w:type="dxa"/>
            <w:tcBorders>
              <w:top w:val="nil"/>
              <w:left w:val="nil"/>
              <w:bottom w:val="single" w:color="000000" w:sz="4" w:space="0"/>
              <w:right w:val="single" w:color="000000" w:sz="4" w:space="0"/>
            </w:tcBorders>
            <w:noWrap/>
            <w:vAlign w:val="center"/>
          </w:tcPr>
          <w:p w14:paraId="448707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708" w:type="dxa"/>
            <w:tcBorders>
              <w:top w:val="nil"/>
              <w:left w:val="nil"/>
              <w:bottom w:val="single" w:color="000000" w:sz="4" w:space="0"/>
              <w:right w:val="single" w:color="000000" w:sz="4" w:space="0"/>
            </w:tcBorders>
            <w:noWrap/>
            <w:vAlign w:val="center"/>
          </w:tcPr>
          <w:p w14:paraId="0C94278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0.79</w:t>
            </w:r>
          </w:p>
        </w:tc>
        <w:tc>
          <w:tcPr>
            <w:tcW w:w="1708" w:type="dxa"/>
            <w:tcBorders>
              <w:top w:val="nil"/>
              <w:left w:val="nil"/>
              <w:bottom w:val="single" w:color="000000" w:sz="4" w:space="0"/>
              <w:right w:val="single" w:color="000000" w:sz="4" w:space="0"/>
            </w:tcBorders>
            <w:noWrap/>
            <w:vAlign w:val="center"/>
          </w:tcPr>
          <w:p w14:paraId="0DED983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569" w:type="dxa"/>
            <w:tcBorders>
              <w:top w:val="nil"/>
              <w:left w:val="nil"/>
              <w:bottom w:val="single" w:color="000000" w:sz="4" w:space="0"/>
              <w:right w:val="single" w:color="000000" w:sz="4" w:space="0"/>
            </w:tcBorders>
            <w:noWrap/>
            <w:vAlign w:val="center"/>
          </w:tcPr>
          <w:p w14:paraId="2A566E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0.19</w:t>
            </w:r>
          </w:p>
        </w:tc>
        <w:tc>
          <w:tcPr>
            <w:tcW w:w="1428" w:type="dxa"/>
            <w:tcBorders>
              <w:top w:val="nil"/>
              <w:left w:val="nil"/>
              <w:bottom w:val="single" w:color="000000" w:sz="4" w:space="0"/>
              <w:right w:val="single" w:color="000000" w:sz="4" w:space="0"/>
            </w:tcBorders>
            <w:noWrap/>
            <w:vAlign w:val="center"/>
          </w:tcPr>
          <w:p w14:paraId="52A675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7FCE1C3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1FBF72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10A1720A">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70A8AF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4750" w:type="dxa"/>
            <w:tcBorders>
              <w:top w:val="nil"/>
              <w:left w:val="nil"/>
              <w:bottom w:val="single" w:color="000000" w:sz="4" w:space="0"/>
              <w:right w:val="single" w:color="000000" w:sz="4" w:space="0"/>
            </w:tcBorders>
            <w:noWrap/>
            <w:vAlign w:val="center"/>
          </w:tcPr>
          <w:p w14:paraId="31B40B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08" w:type="dxa"/>
            <w:tcBorders>
              <w:top w:val="nil"/>
              <w:left w:val="nil"/>
              <w:bottom w:val="single" w:color="000000" w:sz="4" w:space="0"/>
              <w:right w:val="single" w:color="000000" w:sz="4" w:space="0"/>
            </w:tcBorders>
            <w:noWrap/>
            <w:vAlign w:val="center"/>
          </w:tcPr>
          <w:p w14:paraId="42D647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32.46</w:t>
            </w:r>
          </w:p>
        </w:tc>
        <w:tc>
          <w:tcPr>
            <w:tcW w:w="1708" w:type="dxa"/>
            <w:tcBorders>
              <w:top w:val="nil"/>
              <w:left w:val="nil"/>
              <w:bottom w:val="single" w:color="000000" w:sz="4" w:space="0"/>
              <w:right w:val="single" w:color="000000" w:sz="4" w:space="0"/>
            </w:tcBorders>
            <w:noWrap/>
            <w:vAlign w:val="center"/>
          </w:tcPr>
          <w:p w14:paraId="69D821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29.72</w:t>
            </w:r>
          </w:p>
        </w:tc>
        <w:tc>
          <w:tcPr>
            <w:tcW w:w="1569" w:type="dxa"/>
            <w:tcBorders>
              <w:top w:val="nil"/>
              <w:left w:val="nil"/>
              <w:bottom w:val="single" w:color="000000" w:sz="4" w:space="0"/>
              <w:right w:val="single" w:color="000000" w:sz="4" w:space="0"/>
            </w:tcBorders>
            <w:noWrap/>
            <w:vAlign w:val="center"/>
          </w:tcPr>
          <w:p w14:paraId="2B0EB3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1428" w:type="dxa"/>
            <w:tcBorders>
              <w:top w:val="nil"/>
              <w:left w:val="nil"/>
              <w:bottom w:val="single" w:color="000000" w:sz="4" w:space="0"/>
              <w:right w:val="single" w:color="000000" w:sz="4" w:space="0"/>
            </w:tcBorders>
            <w:noWrap/>
            <w:vAlign w:val="center"/>
          </w:tcPr>
          <w:p w14:paraId="714C56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329494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1C94B1A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7E0FF818">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06AE9E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w:t>
            </w:r>
          </w:p>
        </w:tc>
        <w:tc>
          <w:tcPr>
            <w:tcW w:w="4750" w:type="dxa"/>
            <w:tcBorders>
              <w:top w:val="nil"/>
              <w:left w:val="nil"/>
              <w:bottom w:val="single" w:color="000000" w:sz="4" w:space="0"/>
              <w:right w:val="single" w:color="000000" w:sz="4" w:space="0"/>
            </w:tcBorders>
            <w:noWrap/>
            <w:vAlign w:val="center"/>
          </w:tcPr>
          <w:p w14:paraId="3B2E3C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文化和旅游</w:t>
            </w:r>
          </w:p>
        </w:tc>
        <w:tc>
          <w:tcPr>
            <w:tcW w:w="1708" w:type="dxa"/>
            <w:tcBorders>
              <w:top w:val="nil"/>
              <w:left w:val="nil"/>
              <w:bottom w:val="single" w:color="000000" w:sz="4" w:space="0"/>
              <w:right w:val="single" w:color="000000" w:sz="4" w:space="0"/>
            </w:tcBorders>
            <w:noWrap/>
            <w:vAlign w:val="center"/>
          </w:tcPr>
          <w:p w14:paraId="7BFAE0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29.4</w:t>
            </w:r>
          </w:p>
        </w:tc>
        <w:tc>
          <w:tcPr>
            <w:tcW w:w="1708" w:type="dxa"/>
            <w:tcBorders>
              <w:top w:val="nil"/>
              <w:left w:val="nil"/>
              <w:bottom w:val="single" w:color="000000" w:sz="4" w:space="0"/>
              <w:right w:val="single" w:color="000000" w:sz="4" w:space="0"/>
            </w:tcBorders>
            <w:noWrap/>
            <w:vAlign w:val="center"/>
          </w:tcPr>
          <w:p w14:paraId="7A1C78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26.66</w:t>
            </w:r>
          </w:p>
        </w:tc>
        <w:tc>
          <w:tcPr>
            <w:tcW w:w="1569" w:type="dxa"/>
            <w:tcBorders>
              <w:top w:val="nil"/>
              <w:left w:val="nil"/>
              <w:bottom w:val="single" w:color="000000" w:sz="4" w:space="0"/>
              <w:right w:val="single" w:color="000000" w:sz="4" w:space="0"/>
            </w:tcBorders>
            <w:noWrap/>
            <w:vAlign w:val="center"/>
          </w:tcPr>
          <w:p w14:paraId="48C3C81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1428" w:type="dxa"/>
            <w:tcBorders>
              <w:top w:val="nil"/>
              <w:left w:val="nil"/>
              <w:bottom w:val="single" w:color="000000" w:sz="4" w:space="0"/>
              <w:right w:val="single" w:color="000000" w:sz="4" w:space="0"/>
            </w:tcBorders>
            <w:noWrap/>
            <w:vAlign w:val="center"/>
          </w:tcPr>
          <w:p w14:paraId="52314FE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656D84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5C979D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D652EA7">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56EAA8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2070111</w:t>
            </w:r>
          </w:p>
        </w:tc>
        <w:tc>
          <w:tcPr>
            <w:tcW w:w="4750" w:type="dxa"/>
            <w:tcBorders>
              <w:top w:val="nil"/>
              <w:left w:val="nil"/>
              <w:bottom w:val="single" w:color="000000" w:sz="4" w:space="0"/>
              <w:right w:val="single" w:color="000000" w:sz="4" w:space="0"/>
            </w:tcBorders>
            <w:noWrap/>
            <w:vAlign w:val="center"/>
          </w:tcPr>
          <w:p w14:paraId="3B34DB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文化创作与保护</w:t>
            </w:r>
          </w:p>
        </w:tc>
        <w:tc>
          <w:tcPr>
            <w:tcW w:w="1708" w:type="dxa"/>
            <w:tcBorders>
              <w:top w:val="nil"/>
              <w:left w:val="nil"/>
              <w:bottom w:val="single" w:color="000000" w:sz="4" w:space="0"/>
              <w:right w:val="single" w:color="000000" w:sz="4" w:space="0"/>
            </w:tcBorders>
            <w:noWrap/>
            <w:vAlign w:val="center"/>
          </w:tcPr>
          <w:p w14:paraId="726CDE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11.82</w:t>
            </w:r>
          </w:p>
        </w:tc>
        <w:tc>
          <w:tcPr>
            <w:tcW w:w="1708" w:type="dxa"/>
            <w:tcBorders>
              <w:top w:val="nil"/>
              <w:left w:val="nil"/>
              <w:bottom w:val="single" w:color="000000" w:sz="4" w:space="0"/>
              <w:right w:val="single" w:color="000000" w:sz="4" w:space="0"/>
            </w:tcBorders>
            <w:noWrap/>
            <w:vAlign w:val="center"/>
          </w:tcPr>
          <w:p w14:paraId="250115F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11.82</w:t>
            </w:r>
          </w:p>
        </w:tc>
        <w:tc>
          <w:tcPr>
            <w:tcW w:w="1569" w:type="dxa"/>
            <w:tcBorders>
              <w:top w:val="nil"/>
              <w:left w:val="nil"/>
              <w:bottom w:val="single" w:color="000000" w:sz="4" w:space="0"/>
              <w:right w:val="single" w:color="000000" w:sz="4" w:space="0"/>
            </w:tcBorders>
            <w:noWrap/>
            <w:vAlign w:val="center"/>
          </w:tcPr>
          <w:p w14:paraId="1FAB9A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7D68D5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402F00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3D7EEC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B56104C">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77DCC2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2070199</w:t>
            </w:r>
          </w:p>
        </w:tc>
        <w:tc>
          <w:tcPr>
            <w:tcW w:w="4750" w:type="dxa"/>
            <w:tcBorders>
              <w:top w:val="nil"/>
              <w:left w:val="nil"/>
              <w:bottom w:val="single" w:color="000000" w:sz="4" w:space="0"/>
              <w:right w:val="single" w:color="000000" w:sz="4" w:space="0"/>
            </w:tcBorders>
            <w:noWrap/>
            <w:vAlign w:val="center"/>
          </w:tcPr>
          <w:p w14:paraId="31296E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1708" w:type="dxa"/>
            <w:tcBorders>
              <w:top w:val="nil"/>
              <w:left w:val="nil"/>
              <w:bottom w:val="single" w:color="000000" w:sz="4" w:space="0"/>
              <w:right w:val="single" w:color="000000" w:sz="4" w:space="0"/>
            </w:tcBorders>
            <w:noWrap/>
            <w:vAlign w:val="center"/>
          </w:tcPr>
          <w:p w14:paraId="6B00F6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17.58</w:t>
            </w:r>
          </w:p>
        </w:tc>
        <w:tc>
          <w:tcPr>
            <w:tcW w:w="1708" w:type="dxa"/>
            <w:tcBorders>
              <w:top w:val="nil"/>
              <w:left w:val="nil"/>
              <w:bottom w:val="single" w:color="000000" w:sz="4" w:space="0"/>
              <w:right w:val="single" w:color="000000" w:sz="4" w:space="0"/>
            </w:tcBorders>
            <w:noWrap/>
            <w:vAlign w:val="center"/>
          </w:tcPr>
          <w:p w14:paraId="76C8B22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14.84</w:t>
            </w:r>
          </w:p>
        </w:tc>
        <w:tc>
          <w:tcPr>
            <w:tcW w:w="1569" w:type="dxa"/>
            <w:tcBorders>
              <w:top w:val="nil"/>
              <w:left w:val="nil"/>
              <w:bottom w:val="single" w:color="000000" w:sz="4" w:space="0"/>
              <w:right w:val="single" w:color="000000" w:sz="4" w:space="0"/>
            </w:tcBorders>
            <w:noWrap/>
            <w:vAlign w:val="center"/>
          </w:tcPr>
          <w:p w14:paraId="516FBC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2.74</w:t>
            </w:r>
          </w:p>
        </w:tc>
        <w:tc>
          <w:tcPr>
            <w:tcW w:w="1428" w:type="dxa"/>
            <w:tcBorders>
              <w:top w:val="nil"/>
              <w:left w:val="nil"/>
              <w:bottom w:val="single" w:color="000000" w:sz="4" w:space="0"/>
              <w:right w:val="single" w:color="000000" w:sz="4" w:space="0"/>
            </w:tcBorders>
            <w:noWrap/>
            <w:vAlign w:val="center"/>
          </w:tcPr>
          <w:p w14:paraId="7068967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656E04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260858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07F3B5D">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52B0A4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w:t>
            </w:r>
          </w:p>
        </w:tc>
        <w:tc>
          <w:tcPr>
            <w:tcW w:w="4750" w:type="dxa"/>
            <w:tcBorders>
              <w:top w:val="nil"/>
              <w:left w:val="nil"/>
              <w:bottom w:val="single" w:color="000000" w:sz="4" w:space="0"/>
              <w:right w:val="single" w:color="000000" w:sz="4" w:space="0"/>
            </w:tcBorders>
            <w:noWrap/>
            <w:vAlign w:val="center"/>
          </w:tcPr>
          <w:p w14:paraId="3DA932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08" w:type="dxa"/>
            <w:tcBorders>
              <w:top w:val="nil"/>
              <w:left w:val="nil"/>
              <w:bottom w:val="single" w:color="000000" w:sz="4" w:space="0"/>
              <w:right w:val="single" w:color="000000" w:sz="4" w:space="0"/>
            </w:tcBorders>
            <w:noWrap/>
            <w:vAlign w:val="center"/>
          </w:tcPr>
          <w:p w14:paraId="537623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708" w:type="dxa"/>
            <w:tcBorders>
              <w:top w:val="nil"/>
              <w:left w:val="nil"/>
              <w:bottom w:val="single" w:color="000000" w:sz="4" w:space="0"/>
              <w:right w:val="single" w:color="000000" w:sz="4" w:space="0"/>
            </w:tcBorders>
            <w:noWrap/>
            <w:vAlign w:val="center"/>
          </w:tcPr>
          <w:p w14:paraId="6C40A8D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569" w:type="dxa"/>
            <w:tcBorders>
              <w:top w:val="nil"/>
              <w:left w:val="nil"/>
              <w:bottom w:val="single" w:color="000000" w:sz="4" w:space="0"/>
              <w:right w:val="single" w:color="000000" w:sz="4" w:space="0"/>
            </w:tcBorders>
            <w:noWrap/>
            <w:vAlign w:val="center"/>
          </w:tcPr>
          <w:p w14:paraId="370068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3531E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18181C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2F839CD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7390E3F">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20619D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4750" w:type="dxa"/>
            <w:tcBorders>
              <w:top w:val="nil"/>
              <w:left w:val="nil"/>
              <w:bottom w:val="single" w:color="000000" w:sz="4" w:space="0"/>
              <w:right w:val="single" w:color="000000" w:sz="4" w:space="0"/>
            </w:tcBorders>
            <w:noWrap/>
            <w:vAlign w:val="center"/>
          </w:tcPr>
          <w:p w14:paraId="4990C1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08" w:type="dxa"/>
            <w:tcBorders>
              <w:top w:val="nil"/>
              <w:left w:val="nil"/>
              <w:bottom w:val="single" w:color="000000" w:sz="4" w:space="0"/>
              <w:right w:val="single" w:color="000000" w:sz="4" w:space="0"/>
            </w:tcBorders>
            <w:noWrap/>
            <w:vAlign w:val="center"/>
          </w:tcPr>
          <w:p w14:paraId="0FBE5AA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708" w:type="dxa"/>
            <w:tcBorders>
              <w:top w:val="nil"/>
              <w:left w:val="nil"/>
              <w:bottom w:val="single" w:color="000000" w:sz="4" w:space="0"/>
              <w:right w:val="single" w:color="000000" w:sz="4" w:space="0"/>
            </w:tcBorders>
            <w:noWrap/>
            <w:vAlign w:val="center"/>
          </w:tcPr>
          <w:p w14:paraId="241010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1569" w:type="dxa"/>
            <w:tcBorders>
              <w:top w:val="nil"/>
              <w:left w:val="nil"/>
              <w:bottom w:val="single" w:color="000000" w:sz="4" w:space="0"/>
              <w:right w:val="single" w:color="000000" w:sz="4" w:space="0"/>
            </w:tcBorders>
            <w:noWrap/>
            <w:vAlign w:val="center"/>
          </w:tcPr>
          <w:p w14:paraId="6B5174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665E06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314E44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3026C8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13AD355">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728618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750" w:type="dxa"/>
            <w:tcBorders>
              <w:top w:val="nil"/>
              <w:left w:val="nil"/>
              <w:bottom w:val="single" w:color="000000" w:sz="4" w:space="0"/>
              <w:right w:val="single" w:color="000000" w:sz="4" w:space="0"/>
            </w:tcBorders>
            <w:noWrap/>
            <w:vAlign w:val="center"/>
          </w:tcPr>
          <w:p w14:paraId="0B7AA5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8" w:type="dxa"/>
            <w:tcBorders>
              <w:top w:val="nil"/>
              <w:left w:val="nil"/>
              <w:bottom w:val="single" w:color="000000" w:sz="4" w:space="0"/>
              <w:right w:val="single" w:color="000000" w:sz="4" w:space="0"/>
            </w:tcBorders>
            <w:noWrap/>
            <w:vAlign w:val="center"/>
          </w:tcPr>
          <w:p w14:paraId="2FBDAA1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1708" w:type="dxa"/>
            <w:tcBorders>
              <w:top w:val="nil"/>
              <w:left w:val="nil"/>
              <w:bottom w:val="single" w:color="000000" w:sz="4" w:space="0"/>
              <w:right w:val="single" w:color="000000" w:sz="4" w:space="0"/>
            </w:tcBorders>
            <w:noWrap/>
            <w:vAlign w:val="center"/>
          </w:tcPr>
          <w:p w14:paraId="32A555C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1569" w:type="dxa"/>
            <w:tcBorders>
              <w:top w:val="nil"/>
              <w:left w:val="nil"/>
              <w:bottom w:val="single" w:color="000000" w:sz="4" w:space="0"/>
              <w:right w:val="single" w:color="000000" w:sz="4" w:space="0"/>
            </w:tcBorders>
            <w:noWrap/>
            <w:vAlign w:val="center"/>
          </w:tcPr>
          <w:p w14:paraId="20848B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4778EB1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76A4789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208A89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58863444">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059FB5B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20801</w:t>
            </w:r>
          </w:p>
        </w:tc>
        <w:tc>
          <w:tcPr>
            <w:tcW w:w="4750" w:type="dxa"/>
            <w:tcBorders>
              <w:top w:val="nil"/>
              <w:left w:val="nil"/>
              <w:bottom w:val="single" w:color="000000" w:sz="4" w:space="0"/>
              <w:right w:val="single" w:color="000000" w:sz="4" w:space="0"/>
            </w:tcBorders>
            <w:noWrap/>
            <w:vAlign w:val="center"/>
          </w:tcPr>
          <w:p w14:paraId="19A6FF5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08" w:type="dxa"/>
            <w:tcBorders>
              <w:top w:val="nil"/>
              <w:left w:val="nil"/>
              <w:bottom w:val="single" w:color="000000" w:sz="4" w:space="0"/>
              <w:right w:val="single" w:color="000000" w:sz="4" w:space="0"/>
            </w:tcBorders>
            <w:noWrap/>
            <w:vAlign w:val="center"/>
          </w:tcPr>
          <w:p w14:paraId="16E3B36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0.83</w:t>
            </w:r>
          </w:p>
        </w:tc>
        <w:tc>
          <w:tcPr>
            <w:tcW w:w="1708" w:type="dxa"/>
            <w:tcBorders>
              <w:top w:val="nil"/>
              <w:left w:val="nil"/>
              <w:bottom w:val="single" w:color="000000" w:sz="4" w:space="0"/>
              <w:right w:val="single" w:color="000000" w:sz="4" w:space="0"/>
            </w:tcBorders>
            <w:noWrap/>
            <w:vAlign w:val="center"/>
          </w:tcPr>
          <w:p w14:paraId="33B7544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0.83</w:t>
            </w:r>
          </w:p>
        </w:tc>
        <w:tc>
          <w:tcPr>
            <w:tcW w:w="1569" w:type="dxa"/>
            <w:tcBorders>
              <w:top w:val="nil"/>
              <w:left w:val="nil"/>
              <w:bottom w:val="single" w:color="000000" w:sz="4" w:space="0"/>
              <w:right w:val="single" w:color="000000" w:sz="4" w:space="0"/>
            </w:tcBorders>
            <w:noWrap/>
            <w:vAlign w:val="center"/>
          </w:tcPr>
          <w:p w14:paraId="3C010AE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4C33756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0D5DDF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5869F91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E4AFFE8">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192CB1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2080199</w:t>
            </w:r>
          </w:p>
        </w:tc>
        <w:tc>
          <w:tcPr>
            <w:tcW w:w="4750" w:type="dxa"/>
            <w:tcBorders>
              <w:top w:val="nil"/>
              <w:left w:val="nil"/>
              <w:bottom w:val="single" w:color="000000" w:sz="4" w:space="0"/>
              <w:right w:val="single" w:color="000000" w:sz="4" w:space="0"/>
            </w:tcBorders>
            <w:noWrap/>
            <w:vAlign w:val="center"/>
          </w:tcPr>
          <w:p w14:paraId="3DC4C6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708" w:type="dxa"/>
            <w:tcBorders>
              <w:top w:val="nil"/>
              <w:left w:val="nil"/>
              <w:bottom w:val="single" w:color="000000" w:sz="4" w:space="0"/>
              <w:right w:val="single" w:color="000000" w:sz="4" w:space="0"/>
            </w:tcBorders>
            <w:noWrap/>
            <w:vAlign w:val="center"/>
          </w:tcPr>
          <w:p w14:paraId="083924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708" w:type="dxa"/>
            <w:tcBorders>
              <w:top w:val="nil"/>
              <w:left w:val="nil"/>
              <w:bottom w:val="single" w:color="000000" w:sz="4" w:space="0"/>
              <w:right w:val="single" w:color="000000" w:sz="4" w:space="0"/>
            </w:tcBorders>
            <w:noWrap/>
            <w:vAlign w:val="center"/>
          </w:tcPr>
          <w:p w14:paraId="336593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569" w:type="dxa"/>
            <w:tcBorders>
              <w:top w:val="nil"/>
              <w:left w:val="nil"/>
              <w:bottom w:val="single" w:color="000000" w:sz="4" w:space="0"/>
              <w:right w:val="single" w:color="000000" w:sz="4" w:space="0"/>
            </w:tcBorders>
            <w:noWrap/>
            <w:vAlign w:val="center"/>
          </w:tcPr>
          <w:p w14:paraId="70309AC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58AD948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6CBDB0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5B273A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EF39FA8">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214EE8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750" w:type="dxa"/>
            <w:tcBorders>
              <w:top w:val="nil"/>
              <w:left w:val="nil"/>
              <w:bottom w:val="single" w:color="000000" w:sz="4" w:space="0"/>
              <w:right w:val="single" w:color="000000" w:sz="4" w:space="0"/>
            </w:tcBorders>
            <w:noWrap/>
            <w:vAlign w:val="center"/>
          </w:tcPr>
          <w:p w14:paraId="73D143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8" w:type="dxa"/>
            <w:tcBorders>
              <w:top w:val="nil"/>
              <w:left w:val="nil"/>
              <w:bottom w:val="single" w:color="000000" w:sz="4" w:space="0"/>
              <w:right w:val="single" w:color="000000" w:sz="4" w:space="0"/>
            </w:tcBorders>
            <w:noWrap/>
            <w:vAlign w:val="center"/>
          </w:tcPr>
          <w:p w14:paraId="7B8E61B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708" w:type="dxa"/>
            <w:tcBorders>
              <w:top w:val="nil"/>
              <w:left w:val="nil"/>
              <w:bottom w:val="single" w:color="000000" w:sz="4" w:space="0"/>
              <w:right w:val="single" w:color="000000" w:sz="4" w:space="0"/>
            </w:tcBorders>
            <w:noWrap/>
            <w:vAlign w:val="center"/>
          </w:tcPr>
          <w:p w14:paraId="0A70F0F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569" w:type="dxa"/>
            <w:tcBorders>
              <w:top w:val="nil"/>
              <w:left w:val="nil"/>
              <w:bottom w:val="single" w:color="000000" w:sz="4" w:space="0"/>
              <w:right w:val="single" w:color="000000" w:sz="4" w:space="0"/>
            </w:tcBorders>
            <w:noWrap/>
            <w:vAlign w:val="center"/>
          </w:tcPr>
          <w:p w14:paraId="5197305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5C0E2E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3F6BAB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582A7F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7630ACBB">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28D2CA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750" w:type="dxa"/>
            <w:tcBorders>
              <w:top w:val="nil"/>
              <w:left w:val="nil"/>
              <w:bottom w:val="single" w:color="000000" w:sz="4" w:space="0"/>
              <w:right w:val="single" w:color="000000" w:sz="4" w:space="0"/>
            </w:tcBorders>
            <w:noWrap/>
            <w:vAlign w:val="center"/>
          </w:tcPr>
          <w:p w14:paraId="08897E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08" w:type="dxa"/>
            <w:tcBorders>
              <w:top w:val="nil"/>
              <w:left w:val="nil"/>
              <w:bottom w:val="single" w:color="000000" w:sz="4" w:space="0"/>
              <w:right w:val="single" w:color="000000" w:sz="4" w:space="0"/>
            </w:tcBorders>
            <w:noWrap/>
            <w:vAlign w:val="center"/>
          </w:tcPr>
          <w:p w14:paraId="20223C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708" w:type="dxa"/>
            <w:tcBorders>
              <w:top w:val="nil"/>
              <w:left w:val="nil"/>
              <w:bottom w:val="single" w:color="000000" w:sz="4" w:space="0"/>
              <w:right w:val="single" w:color="000000" w:sz="4" w:space="0"/>
            </w:tcBorders>
            <w:noWrap/>
            <w:vAlign w:val="center"/>
          </w:tcPr>
          <w:p w14:paraId="3DED0C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1569" w:type="dxa"/>
            <w:tcBorders>
              <w:top w:val="nil"/>
              <w:left w:val="nil"/>
              <w:bottom w:val="single" w:color="000000" w:sz="4" w:space="0"/>
              <w:right w:val="single" w:color="000000" w:sz="4" w:space="0"/>
            </w:tcBorders>
            <w:noWrap/>
            <w:vAlign w:val="center"/>
          </w:tcPr>
          <w:p w14:paraId="446C83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3E20A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368DF92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6961D4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7BCBFB3">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667B52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750" w:type="dxa"/>
            <w:tcBorders>
              <w:top w:val="nil"/>
              <w:left w:val="nil"/>
              <w:bottom w:val="single" w:color="000000" w:sz="4" w:space="0"/>
              <w:right w:val="single" w:color="000000" w:sz="4" w:space="0"/>
            </w:tcBorders>
            <w:noWrap/>
            <w:vAlign w:val="center"/>
          </w:tcPr>
          <w:p w14:paraId="7FFCED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708" w:type="dxa"/>
            <w:tcBorders>
              <w:top w:val="nil"/>
              <w:left w:val="nil"/>
              <w:bottom w:val="single" w:color="000000" w:sz="4" w:space="0"/>
              <w:right w:val="single" w:color="000000" w:sz="4" w:space="0"/>
            </w:tcBorders>
            <w:noWrap/>
            <w:vAlign w:val="center"/>
          </w:tcPr>
          <w:p w14:paraId="3B3335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708" w:type="dxa"/>
            <w:tcBorders>
              <w:top w:val="nil"/>
              <w:left w:val="nil"/>
              <w:bottom w:val="single" w:color="000000" w:sz="4" w:space="0"/>
              <w:right w:val="single" w:color="000000" w:sz="4" w:space="0"/>
            </w:tcBorders>
            <w:noWrap/>
            <w:vAlign w:val="center"/>
          </w:tcPr>
          <w:p w14:paraId="3CEB2F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569" w:type="dxa"/>
            <w:tcBorders>
              <w:top w:val="nil"/>
              <w:left w:val="nil"/>
              <w:bottom w:val="single" w:color="000000" w:sz="4" w:space="0"/>
              <w:right w:val="single" w:color="000000" w:sz="4" w:space="0"/>
            </w:tcBorders>
            <w:noWrap/>
            <w:vAlign w:val="center"/>
          </w:tcPr>
          <w:p w14:paraId="1E0EAB6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F0D6D8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28BF8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2E638DC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69EC9A0">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6A1C2D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750" w:type="dxa"/>
            <w:tcBorders>
              <w:top w:val="nil"/>
              <w:left w:val="nil"/>
              <w:bottom w:val="single" w:color="000000" w:sz="4" w:space="0"/>
              <w:right w:val="single" w:color="000000" w:sz="4" w:space="0"/>
            </w:tcBorders>
            <w:noWrap/>
            <w:vAlign w:val="center"/>
          </w:tcPr>
          <w:p w14:paraId="44B00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8" w:type="dxa"/>
            <w:tcBorders>
              <w:top w:val="nil"/>
              <w:left w:val="nil"/>
              <w:bottom w:val="single" w:color="000000" w:sz="4" w:space="0"/>
              <w:right w:val="single" w:color="000000" w:sz="4" w:space="0"/>
            </w:tcBorders>
            <w:noWrap/>
            <w:vAlign w:val="center"/>
          </w:tcPr>
          <w:p w14:paraId="50F799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708" w:type="dxa"/>
            <w:tcBorders>
              <w:top w:val="nil"/>
              <w:left w:val="nil"/>
              <w:bottom w:val="single" w:color="000000" w:sz="4" w:space="0"/>
              <w:right w:val="single" w:color="000000" w:sz="4" w:space="0"/>
            </w:tcBorders>
            <w:noWrap/>
            <w:vAlign w:val="center"/>
          </w:tcPr>
          <w:p w14:paraId="3623EFF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569" w:type="dxa"/>
            <w:tcBorders>
              <w:top w:val="nil"/>
              <w:left w:val="nil"/>
              <w:bottom w:val="single" w:color="000000" w:sz="4" w:space="0"/>
              <w:right w:val="single" w:color="000000" w:sz="4" w:space="0"/>
            </w:tcBorders>
            <w:noWrap/>
            <w:vAlign w:val="center"/>
          </w:tcPr>
          <w:p w14:paraId="5AB4043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246D3CA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5B452FC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66E189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63961A3">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3D9BCC4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2101101</w:t>
            </w:r>
          </w:p>
        </w:tc>
        <w:tc>
          <w:tcPr>
            <w:tcW w:w="4750" w:type="dxa"/>
            <w:tcBorders>
              <w:top w:val="nil"/>
              <w:left w:val="nil"/>
              <w:bottom w:val="single" w:color="000000" w:sz="4" w:space="0"/>
              <w:right w:val="single" w:color="000000" w:sz="4" w:space="0"/>
            </w:tcBorders>
            <w:noWrap/>
            <w:vAlign w:val="center"/>
          </w:tcPr>
          <w:p w14:paraId="542CC55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708" w:type="dxa"/>
            <w:tcBorders>
              <w:top w:val="nil"/>
              <w:left w:val="nil"/>
              <w:bottom w:val="single" w:color="000000" w:sz="4" w:space="0"/>
              <w:right w:val="single" w:color="000000" w:sz="4" w:space="0"/>
            </w:tcBorders>
            <w:noWrap/>
            <w:vAlign w:val="center"/>
          </w:tcPr>
          <w:p w14:paraId="5AE9374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1.45</w:t>
            </w:r>
          </w:p>
        </w:tc>
        <w:tc>
          <w:tcPr>
            <w:tcW w:w="1708" w:type="dxa"/>
            <w:tcBorders>
              <w:top w:val="nil"/>
              <w:left w:val="nil"/>
              <w:bottom w:val="single" w:color="000000" w:sz="4" w:space="0"/>
              <w:right w:val="single" w:color="000000" w:sz="4" w:space="0"/>
            </w:tcBorders>
            <w:noWrap/>
            <w:vAlign w:val="center"/>
          </w:tcPr>
          <w:p w14:paraId="0008BB1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1.45</w:t>
            </w:r>
          </w:p>
        </w:tc>
        <w:tc>
          <w:tcPr>
            <w:tcW w:w="1569" w:type="dxa"/>
            <w:tcBorders>
              <w:top w:val="nil"/>
              <w:left w:val="nil"/>
              <w:bottom w:val="single" w:color="000000" w:sz="4" w:space="0"/>
              <w:right w:val="single" w:color="000000" w:sz="4" w:space="0"/>
            </w:tcBorders>
            <w:noWrap/>
            <w:vAlign w:val="center"/>
          </w:tcPr>
          <w:p w14:paraId="199E64F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5823143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5D7D6EE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1B0FAD1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82C9E75">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0FB59B5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213</w:t>
            </w:r>
          </w:p>
        </w:tc>
        <w:tc>
          <w:tcPr>
            <w:tcW w:w="4750" w:type="dxa"/>
            <w:tcBorders>
              <w:top w:val="nil"/>
              <w:left w:val="nil"/>
              <w:bottom w:val="single" w:color="000000" w:sz="4" w:space="0"/>
              <w:right w:val="single" w:color="000000" w:sz="4" w:space="0"/>
            </w:tcBorders>
            <w:noWrap/>
            <w:vAlign w:val="center"/>
          </w:tcPr>
          <w:p w14:paraId="1370C23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1708" w:type="dxa"/>
            <w:tcBorders>
              <w:top w:val="nil"/>
              <w:left w:val="nil"/>
              <w:bottom w:val="single" w:color="000000" w:sz="4" w:space="0"/>
              <w:right w:val="single" w:color="000000" w:sz="4" w:space="0"/>
            </w:tcBorders>
            <w:noWrap/>
            <w:vAlign w:val="center"/>
          </w:tcPr>
          <w:p w14:paraId="6F2D4D5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708" w:type="dxa"/>
            <w:tcBorders>
              <w:top w:val="nil"/>
              <w:left w:val="nil"/>
              <w:bottom w:val="single" w:color="000000" w:sz="4" w:space="0"/>
              <w:right w:val="single" w:color="000000" w:sz="4" w:space="0"/>
            </w:tcBorders>
            <w:noWrap/>
            <w:vAlign w:val="center"/>
          </w:tcPr>
          <w:p w14:paraId="24D3320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69" w:type="dxa"/>
            <w:tcBorders>
              <w:top w:val="nil"/>
              <w:left w:val="nil"/>
              <w:bottom w:val="single" w:color="000000" w:sz="4" w:space="0"/>
              <w:right w:val="single" w:color="000000" w:sz="4" w:space="0"/>
            </w:tcBorders>
            <w:noWrap/>
            <w:vAlign w:val="center"/>
          </w:tcPr>
          <w:p w14:paraId="0113DE5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428" w:type="dxa"/>
            <w:tcBorders>
              <w:top w:val="nil"/>
              <w:left w:val="nil"/>
              <w:bottom w:val="single" w:color="000000" w:sz="4" w:space="0"/>
              <w:right w:val="single" w:color="000000" w:sz="4" w:space="0"/>
            </w:tcBorders>
            <w:noWrap/>
            <w:vAlign w:val="center"/>
          </w:tcPr>
          <w:p w14:paraId="1161C93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2E6E72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05819FD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78CE99B">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6C28996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21305</w:t>
            </w:r>
          </w:p>
        </w:tc>
        <w:tc>
          <w:tcPr>
            <w:tcW w:w="4750" w:type="dxa"/>
            <w:tcBorders>
              <w:top w:val="nil"/>
              <w:left w:val="nil"/>
              <w:bottom w:val="single" w:color="000000" w:sz="4" w:space="0"/>
              <w:right w:val="single" w:color="000000" w:sz="4" w:space="0"/>
            </w:tcBorders>
            <w:noWrap/>
            <w:vAlign w:val="center"/>
          </w:tcPr>
          <w:p w14:paraId="0341B28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708" w:type="dxa"/>
            <w:tcBorders>
              <w:top w:val="nil"/>
              <w:left w:val="nil"/>
              <w:bottom w:val="single" w:color="000000" w:sz="4" w:space="0"/>
              <w:right w:val="single" w:color="000000" w:sz="4" w:space="0"/>
            </w:tcBorders>
            <w:noWrap/>
            <w:vAlign w:val="center"/>
          </w:tcPr>
          <w:p w14:paraId="7698DB6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708" w:type="dxa"/>
            <w:tcBorders>
              <w:top w:val="nil"/>
              <w:left w:val="nil"/>
              <w:bottom w:val="single" w:color="000000" w:sz="4" w:space="0"/>
              <w:right w:val="single" w:color="000000" w:sz="4" w:space="0"/>
            </w:tcBorders>
            <w:noWrap/>
            <w:vAlign w:val="center"/>
          </w:tcPr>
          <w:p w14:paraId="55C228C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69" w:type="dxa"/>
            <w:tcBorders>
              <w:top w:val="nil"/>
              <w:left w:val="nil"/>
              <w:bottom w:val="single" w:color="000000" w:sz="4" w:space="0"/>
              <w:right w:val="single" w:color="000000" w:sz="4" w:space="0"/>
            </w:tcBorders>
            <w:noWrap/>
            <w:vAlign w:val="center"/>
          </w:tcPr>
          <w:p w14:paraId="7A7C39D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428" w:type="dxa"/>
            <w:tcBorders>
              <w:top w:val="nil"/>
              <w:left w:val="nil"/>
              <w:bottom w:val="single" w:color="000000" w:sz="4" w:space="0"/>
              <w:right w:val="single" w:color="000000" w:sz="4" w:space="0"/>
            </w:tcBorders>
            <w:noWrap/>
            <w:vAlign w:val="center"/>
          </w:tcPr>
          <w:p w14:paraId="498DC06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00648B7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713E82B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8FE2E99">
        <w:tblPrEx>
          <w:tblCellMar>
            <w:top w:w="0" w:type="dxa"/>
            <w:left w:w="108" w:type="dxa"/>
            <w:bottom w:w="0" w:type="dxa"/>
            <w:right w:w="108" w:type="dxa"/>
          </w:tblCellMar>
        </w:tblPrEx>
        <w:trPr>
          <w:trHeight w:val="308" w:hRule="atLeast"/>
        </w:trPr>
        <w:tc>
          <w:tcPr>
            <w:tcW w:w="989" w:type="dxa"/>
            <w:gridSpan w:val="3"/>
            <w:tcBorders>
              <w:top w:val="nil"/>
              <w:left w:val="single" w:color="000000" w:sz="4" w:space="0"/>
              <w:bottom w:val="single" w:color="000000" w:sz="4" w:space="0"/>
              <w:right w:val="single" w:color="000000" w:sz="4" w:space="0"/>
            </w:tcBorders>
            <w:noWrap/>
            <w:vAlign w:val="center"/>
          </w:tcPr>
          <w:p w14:paraId="5A06133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2130599</w:t>
            </w:r>
          </w:p>
        </w:tc>
        <w:tc>
          <w:tcPr>
            <w:tcW w:w="4750" w:type="dxa"/>
            <w:tcBorders>
              <w:top w:val="nil"/>
              <w:left w:val="nil"/>
              <w:bottom w:val="single" w:color="000000" w:sz="4" w:space="0"/>
              <w:right w:val="single" w:color="000000" w:sz="4" w:space="0"/>
            </w:tcBorders>
            <w:noWrap/>
            <w:vAlign w:val="center"/>
          </w:tcPr>
          <w:p w14:paraId="31756FA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708" w:type="dxa"/>
            <w:tcBorders>
              <w:top w:val="nil"/>
              <w:left w:val="nil"/>
              <w:bottom w:val="single" w:color="000000" w:sz="4" w:space="0"/>
              <w:right w:val="single" w:color="000000" w:sz="4" w:space="0"/>
            </w:tcBorders>
            <w:noWrap/>
            <w:vAlign w:val="center"/>
          </w:tcPr>
          <w:p w14:paraId="33C92A3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708" w:type="dxa"/>
            <w:tcBorders>
              <w:top w:val="nil"/>
              <w:left w:val="nil"/>
              <w:bottom w:val="single" w:color="000000" w:sz="4" w:space="0"/>
              <w:right w:val="single" w:color="000000" w:sz="4" w:space="0"/>
            </w:tcBorders>
            <w:noWrap/>
            <w:vAlign w:val="center"/>
          </w:tcPr>
          <w:p w14:paraId="4176924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569" w:type="dxa"/>
            <w:tcBorders>
              <w:top w:val="nil"/>
              <w:left w:val="nil"/>
              <w:bottom w:val="single" w:color="000000" w:sz="4" w:space="0"/>
              <w:right w:val="single" w:color="000000" w:sz="4" w:space="0"/>
            </w:tcBorders>
            <w:noWrap/>
            <w:vAlign w:val="center"/>
          </w:tcPr>
          <w:p w14:paraId="13B39D3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428" w:type="dxa"/>
            <w:tcBorders>
              <w:top w:val="nil"/>
              <w:left w:val="nil"/>
              <w:bottom w:val="single" w:color="000000" w:sz="4" w:space="0"/>
              <w:right w:val="single" w:color="000000" w:sz="4" w:space="0"/>
            </w:tcBorders>
            <w:noWrap/>
            <w:vAlign w:val="center"/>
          </w:tcPr>
          <w:p w14:paraId="6F8F50F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28" w:type="dxa"/>
            <w:tcBorders>
              <w:top w:val="nil"/>
              <w:left w:val="nil"/>
              <w:bottom w:val="single" w:color="000000" w:sz="4" w:space="0"/>
              <w:right w:val="single" w:color="000000" w:sz="4" w:space="0"/>
            </w:tcBorders>
            <w:noWrap/>
            <w:vAlign w:val="center"/>
          </w:tcPr>
          <w:p w14:paraId="38AFE38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5" w:type="dxa"/>
            <w:tcBorders>
              <w:top w:val="nil"/>
              <w:left w:val="nil"/>
              <w:bottom w:val="single" w:color="000000" w:sz="4" w:space="0"/>
              <w:right w:val="single" w:color="000000" w:sz="4" w:space="0"/>
            </w:tcBorders>
            <w:noWrap/>
            <w:vAlign w:val="center"/>
          </w:tcPr>
          <w:p w14:paraId="2A7E11E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93F312E">
        <w:tblPrEx>
          <w:tblCellMar>
            <w:top w:w="0" w:type="dxa"/>
            <w:left w:w="108" w:type="dxa"/>
            <w:bottom w:w="0" w:type="dxa"/>
            <w:right w:w="108" w:type="dxa"/>
          </w:tblCellMar>
        </w:tblPrEx>
        <w:trPr>
          <w:trHeight w:val="308" w:hRule="atLeast"/>
        </w:trPr>
        <w:tc>
          <w:tcPr>
            <w:tcW w:w="5000" w:type="pct"/>
            <w:gridSpan w:val="10"/>
            <w:noWrap/>
            <w:vAlign w:val="center"/>
          </w:tcPr>
          <w:p w14:paraId="6D12666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注：本表反映部门本年度各项支出情况。本套报表金额单位转换时可能存在尾数误差。</w:t>
            </w:r>
          </w:p>
        </w:tc>
      </w:tr>
    </w:tbl>
    <w:p w14:paraId="23CDCDC8">
      <w:pPr>
        <w:rPr>
          <w:color w:val="auto"/>
          <w:highlight w:val="none"/>
        </w:rPr>
      </w:pPr>
    </w:p>
    <w:tbl>
      <w:tblPr>
        <w:tblStyle w:val="10"/>
        <w:tblW w:w="5000" w:type="pct"/>
        <w:tblInd w:w="0" w:type="dxa"/>
        <w:tblLayout w:type="autofit"/>
        <w:tblCellMar>
          <w:top w:w="0" w:type="dxa"/>
          <w:left w:w="108" w:type="dxa"/>
          <w:bottom w:w="0" w:type="dxa"/>
          <w:right w:w="108" w:type="dxa"/>
        </w:tblCellMar>
      </w:tblPr>
      <w:tblGrid>
        <w:gridCol w:w="3625"/>
        <w:gridCol w:w="459"/>
        <w:gridCol w:w="1474"/>
        <w:gridCol w:w="3969"/>
        <w:gridCol w:w="459"/>
        <w:gridCol w:w="1093"/>
        <w:gridCol w:w="1465"/>
        <w:gridCol w:w="1234"/>
        <w:gridCol w:w="1836"/>
      </w:tblGrid>
      <w:tr w14:paraId="2358201C">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14:paraId="0CF6DCD1">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财政拨款收入支出决算总表</w:t>
            </w:r>
          </w:p>
        </w:tc>
      </w:tr>
      <w:tr w14:paraId="29DA3CCD">
        <w:tblPrEx>
          <w:tblCellMar>
            <w:top w:w="0" w:type="dxa"/>
            <w:left w:w="108" w:type="dxa"/>
            <w:bottom w:w="0" w:type="dxa"/>
            <w:right w:w="108" w:type="dxa"/>
          </w:tblCellMar>
        </w:tblPrEx>
        <w:trPr>
          <w:trHeight w:val="255" w:hRule="atLeast"/>
        </w:trPr>
        <w:tc>
          <w:tcPr>
            <w:tcW w:w="1161" w:type="pct"/>
            <w:tcBorders>
              <w:top w:val="nil"/>
              <w:left w:val="nil"/>
              <w:bottom w:val="nil"/>
              <w:right w:val="nil"/>
            </w:tcBorders>
            <w:shd w:val="clear" w:color="auto" w:fill="auto"/>
            <w:noWrap/>
            <w:vAlign w:val="bottom"/>
          </w:tcPr>
          <w:p w14:paraId="282AA492">
            <w:pPr>
              <w:widowControl/>
              <w:jc w:val="left"/>
              <w:rPr>
                <w:rFonts w:ascii="Arial" w:hAnsi="Arial" w:eastAsia="宋体" w:cs="Arial"/>
                <w:color w:val="auto"/>
                <w:kern w:val="0"/>
                <w:sz w:val="20"/>
                <w:szCs w:val="20"/>
                <w:highlight w:val="none"/>
              </w:rPr>
            </w:pPr>
          </w:p>
        </w:tc>
        <w:tc>
          <w:tcPr>
            <w:tcW w:w="147" w:type="pct"/>
            <w:tcBorders>
              <w:top w:val="nil"/>
              <w:left w:val="nil"/>
              <w:bottom w:val="nil"/>
              <w:right w:val="nil"/>
            </w:tcBorders>
            <w:shd w:val="clear" w:color="auto" w:fill="auto"/>
            <w:noWrap/>
            <w:vAlign w:val="bottom"/>
          </w:tcPr>
          <w:p w14:paraId="2F342139">
            <w:pPr>
              <w:widowControl/>
              <w:jc w:val="left"/>
              <w:rPr>
                <w:rFonts w:ascii="Arial" w:hAnsi="Arial" w:eastAsia="宋体" w:cs="Arial"/>
                <w:color w:val="auto"/>
                <w:kern w:val="0"/>
                <w:sz w:val="20"/>
                <w:szCs w:val="20"/>
                <w:highlight w:val="none"/>
              </w:rPr>
            </w:pPr>
          </w:p>
        </w:tc>
        <w:tc>
          <w:tcPr>
            <w:tcW w:w="470" w:type="pct"/>
            <w:tcBorders>
              <w:top w:val="nil"/>
              <w:left w:val="nil"/>
              <w:bottom w:val="nil"/>
              <w:right w:val="nil"/>
            </w:tcBorders>
            <w:shd w:val="clear" w:color="auto" w:fill="auto"/>
            <w:noWrap/>
            <w:vAlign w:val="bottom"/>
          </w:tcPr>
          <w:p w14:paraId="01890BAB">
            <w:pPr>
              <w:widowControl/>
              <w:jc w:val="left"/>
              <w:rPr>
                <w:rFonts w:ascii="Arial" w:hAnsi="Arial" w:eastAsia="宋体" w:cs="Arial"/>
                <w:color w:val="auto"/>
                <w:kern w:val="0"/>
                <w:sz w:val="20"/>
                <w:szCs w:val="20"/>
                <w:highlight w:val="none"/>
              </w:rPr>
            </w:pPr>
          </w:p>
        </w:tc>
        <w:tc>
          <w:tcPr>
            <w:tcW w:w="1271" w:type="pct"/>
            <w:tcBorders>
              <w:top w:val="nil"/>
              <w:left w:val="nil"/>
              <w:bottom w:val="nil"/>
              <w:right w:val="nil"/>
            </w:tcBorders>
            <w:shd w:val="clear" w:color="auto" w:fill="auto"/>
            <w:noWrap/>
            <w:vAlign w:val="bottom"/>
          </w:tcPr>
          <w:p w14:paraId="4E83694F">
            <w:pPr>
              <w:widowControl/>
              <w:jc w:val="left"/>
              <w:rPr>
                <w:rFonts w:ascii="Arial" w:hAnsi="Arial" w:eastAsia="宋体" w:cs="Arial"/>
                <w:color w:val="auto"/>
                <w:kern w:val="0"/>
                <w:sz w:val="20"/>
                <w:szCs w:val="20"/>
                <w:highlight w:val="none"/>
              </w:rPr>
            </w:pPr>
          </w:p>
        </w:tc>
        <w:tc>
          <w:tcPr>
            <w:tcW w:w="147" w:type="pct"/>
            <w:tcBorders>
              <w:top w:val="nil"/>
              <w:left w:val="nil"/>
              <w:bottom w:val="nil"/>
              <w:right w:val="nil"/>
            </w:tcBorders>
            <w:shd w:val="clear" w:color="auto" w:fill="auto"/>
            <w:noWrap/>
            <w:vAlign w:val="bottom"/>
          </w:tcPr>
          <w:p w14:paraId="2E7205E5">
            <w:pPr>
              <w:widowControl/>
              <w:jc w:val="left"/>
              <w:rPr>
                <w:rFonts w:ascii="Arial" w:hAnsi="Arial" w:eastAsia="宋体" w:cs="Arial"/>
                <w:color w:val="auto"/>
                <w:kern w:val="0"/>
                <w:sz w:val="20"/>
                <w:szCs w:val="20"/>
                <w:highlight w:val="none"/>
              </w:rPr>
            </w:pPr>
          </w:p>
        </w:tc>
        <w:tc>
          <w:tcPr>
            <w:tcW w:w="350" w:type="pct"/>
            <w:tcBorders>
              <w:top w:val="nil"/>
              <w:left w:val="nil"/>
              <w:bottom w:val="nil"/>
              <w:right w:val="nil"/>
            </w:tcBorders>
            <w:shd w:val="clear" w:color="auto" w:fill="auto"/>
            <w:noWrap/>
            <w:vAlign w:val="bottom"/>
          </w:tcPr>
          <w:p w14:paraId="6A995281">
            <w:pPr>
              <w:widowControl/>
              <w:jc w:val="left"/>
              <w:rPr>
                <w:rFonts w:ascii="Arial" w:hAnsi="Arial" w:eastAsia="宋体" w:cs="Arial"/>
                <w:color w:val="auto"/>
                <w:kern w:val="0"/>
                <w:sz w:val="20"/>
                <w:szCs w:val="20"/>
                <w:highlight w:val="none"/>
              </w:rPr>
            </w:pPr>
          </w:p>
        </w:tc>
        <w:tc>
          <w:tcPr>
            <w:tcW w:w="469" w:type="pct"/>
            <w:tcBorders>
              <w:top w:val="nil"/>
              <w:left w:val="nil"/>
              <w:bottom w:val="nil"/>
              <w:right w:val="nil"/>
            </w:tcBorders>
            <w:shd w:val="clear" w:color="auto" w:fill="auto"/>
            <w:noWrap/>
            <w:vAlign w:val="bottom"/>
          </w:tcPr>
          <w:p w14:paraId="614ECF04">
            <w:pPr>
              <w:widowControl/>
              <w:jc w:val="left"/>
              <w:rPr>
                <w:rFonts w:ascii="Arial" w:hAnsi="Arial" w:eastAsia="宋体" w:cs="Arial"/>
                <w:color w:val="auto"/>
                <w:kern w:val="0"/>
                <w:sz w:val="20"/>
                <w:szCs w:val="20"/>
                <w:highlight w:val="none"/>
              </w:rPr>
            </w:pPr>
          </w:p>
        </w:tc>
        <w:tc>
          <w:tcPr>
            <w:tcW w:w="393" w:type="pct"/>
            <w:tcBorders>
              <w:top w:val="nil"/>
              <w:left w:val="nil"/>
              <w:bottom w:val="nil"/>
              <w:right w:val="nil"/>
            </w:tcBorders>
            <w:shd w:val="clear" w:color="auto" w:fill="auto"/>
            <w:noWrap/>
            <w:vAlign w:val="bottom"/>
          </w:tcPr>
          <w:p w14:paraId="6314BA51">
            <w:pPr>
              <w:widowControl/>
              <w:jc w:val="left"/>
              <w:rPr>
                <w:rFonts w:ascii="Arial" w:hAnsi="Arial" w:eastAsia="宋体" w:cs="Arial"/>
                <w:color w:val="auto"/>
                <w:kern w:val="0"/>
                <w:sz w:val="20"/>
                <w:szCs w:val="20"/>
                <w:highlight w:val="none"/>
              </w:rPr>
            </w:pPr>
          </w:p>
        </w:tc>
        <w:tc>
          <w:tcPr>
            <w:tcW w:w="587" w:type="pct"/>
            <w:tcBorders>
              <w:top w:val="nil"/>
              <w:left w:val="nil"/>
              <w:bottom w:val="nil"/>
              <w:right w:val="nil"/>
            </w:tcBorders>
            <w:shd w:val="clear" w:color="auto" w:fill="auto"/>
            <w:noWrap/>
            <w:vAlign w:val="bottom"/>
          </w:tcPr>
          <w:p w14:paraId="5A08A934">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公开04表</w:t>
            </w:r>
          </w:p>
        </w:tc>
      </w:tr>
      <w:tr w14:paraId="12196B40">
        <w:tblPrEx>
          <w:tblCellMar>
            <w:top w:w="0" w:type="dxa"/>
            <w:left w:w="108" w:type="dxa"/>
            <w:bottom w:w="0" w:type="dxa"/>
            <w:right w:w="108" w:type="dxa"/>
          </w:tblCellMar>
        </w:tblPrEx>
        <w:trPr>
          <w:trHeight w:val="255" w:hRule="atLeast"/>
        </w:trPr>
        <w:tc>
          <w:tcPr>
            <w:tcW w:w="1161" w:type="pct"/>
            <w:tcBorders>
              <w:top w:val="nil"/>
              <w:left w:val="nil"/>
              <w:bottom w:val="nil"/>
              <w:right w:val="nil"/>
            </w:tcBorders>
            <w:shd w:val="clear" w:color="auto" w:fill="auto"/>
            <w:noWrap/>
            <w:vAlign w:val="bottom"/>
          </w:tcPr>
          <w:p w14:paraId="69D2CC7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147" w:type="pct"/>
            <w:tcBorders>
              <w:top w:val="nil"/>
              <w:left w:val="nil"/>
              <w:bottom w:val="nil"/>
              <w:right w:val="nil"/>
            </w:tcBorders>
            <w:shd w:val="clear" w:color="auto" w:fill="auto"/>
            <w:noWrap/>
            <w:vAlign w:val="bottom"/>
          </w:tcPr>
          <w:p w14:paraId="102763C0">
            <w:pPr>
              <w:widowControl/>
              <w:jc w:val="left"/>
              <w:rPr>
                <w:rFonts w:ascii="Arial" w:hAnsi="Arial" w:eastAsia="宋体" w:cs="Arial"/>
                <w:color w:val="auto"/>
                <w:kern w:val="0"/>
                <w:sz w:val="20"/>
                <w:szCs w:val="20"/>
                <w:highlight w:val="none"/>
              </w:rPr>
            </w:pPr>
          </w:p>
        </w:tc>
        <w:tc>
          <w:tcPr>
            <w:tcW w:w="470" w:type="pct"/>
            <w:tcBorders>
              <w:top w:val="nil"/>
              <w:left w:val="nil"/>
              <w:bottom w:val="nil"/>
              <w:right w:val="nil"/>
            </w:tcBorders>
            <w:shd w:val="clear" w:color="auto" w:fill="auto"/>
            <w:noWrap/>
            <w:vAlign w:val="bottom"/>
          </w:tcPr>
          <w:p w14:paraId="2E3C1314">
            <w:pPr>
              <w:widowControl/>
              <w:jc w:val="left"/>
              <w:rPr>
                <w:rFonts w:ascii="Arial" w:hAnsi="Arial" w:eastAsia="宋体" w:cs="Arial"/>
                <w:color w:val="auto"/>
                <w:kern w:val="0"/>
                <w:sz w:val="20"/>
                <w:szCs w:val="20"/>
                <w:highlight w:val="none"/>
              </w:rPr>
            </w:pPr>
          </w:p>
        </w:tc>
        <w:tc>
          <w:tcPr>
            <w:tcW w:w="1271" w:type="pct"/>
            <w:tcBorders>
              <w:top w:val="nil"/>
              <w:left w:val="nil"/>
              <w:bottom w:val="nil"/>
              <w:right w:val="nil"/>
            </w:tcBorders>
            <w:shd w:val="clear" w:color="auto" w:fill="auto"/>
            <w:noWrap/>
            <w:vAlign w:val="bottom"/>
          </w:tcPr>
          <w:p w14:paraId="37A21D42">
            <w:pPr>
              <w:widowControl/>
              <w:jc w:val="left"/>
              <w:rPr>
                <w:rFonts w:ascii="Arial" w:hAnsi="Arial" w:eastAsia="宋体" w:cs="Arial"/>
                <w:color w:val="auto"/>
                <w:kern w:val="0"/>
                <w:sz w:val="20"/>
                <w:szCs w:val="20"/>
                <w:highlight w:val="none"/>
              </w:rPr>
            </w:pPr>
          </w:p>
        </w:tc>
        <w:tc>
          <w:tcPr>
            <w:tcW w:w="147" w:type="pct"/>
            <w:tcBorders>
              <w:top w:val="nil"/>
              <w:left w:val="nil"/>
              <w:bottom w:val="nil"/>
              <w:right w:val="nil"/>
            </w:tcBorders>
            <w:shd w:val="clear" w:color="auto" w:fill="auto"/>
            <w:noWrap/>
            <w:vAlign w:val="bottom"/>
          </w:tcPr>
          <w:p w14:paraId="7344993C">
            <w:pPr>
              <w:widowControl/>
              <w:jc w:val="left"/>
              <w:rPr>
                <w:rFonts w:ascii="Arial" w:hAnsi="Arial" w:eastAsia="宋体" w:cs="Arial"/>
                <w:color w:val="auto"/>
                <w:kern w:val="0"/>
                <w:sz w:val="20"/>
                <w:szCs w:val="20"/>
                <w:highlight w:val="none"/>
              </w:rPr>
            </w:pPr>
          </w:p>
        </w:tc>
        <w:tc>
          <w:tcPr>
            <w:tcW w:w="350" w:type="pct"/>
            <w:tcBorders>
              <w:top w:val="nil"/>
              <w:left w:val="nil"/>
              <w:bottom w:val="nil"/>
              <w:right w:val="nil"/>
            </w:tcBorders>
            <w:shd w:val="clear" w:color="auto" w:fill="auto"/>
            <w:noWrap/>
            <w:vAlign w:val="bottom"/>
          </w:tcPr>
          <w:p w14:paraId="755E3383">
            <w:pPr>
              <w:widowControl/>
              <w:jc w:val="left"/>
              <w:rPr>
                <w:rFonts w:ascii="Arial" w:hAnsi="Arial" w:eastAsia="宋体" w:cs="Arial"/>
                <w:color w:val="auto"/>
                <w:kern w:val="0"/>
                <w:sz w:val="20"/>
                <w:szCs w:val="20"/>
                <w:highlight w:val="none"/>
              </w:rPr>
            </w:pPr>
          </w:p>
        </w:tc>
        <w:tc>
          <w:tcPr>
            <w:tcW w:w="469" w:type="pct"/>
            <w:tcBorders>
              <w:top w:val="nil"/>
              <w:left w:val="nil"/>
              <w:bottom w:val="nil"/>
              <w:right w:val="nil"/>
            </w:tcBorders>
            <w:shd w:val="clear" w:color="auto" w:fill="auto"/>
            <w:noWrap/>
            <w:vAlign w:val="bottom"/>
          </w:tcPr>
          <w:p w14:paraId="479B643D">
            <w:pPr>
              <w:widowControl/>
              <w:jc w:val="left"/>
              <w:rPr>
                <w:rFonts w:ascii="Arial" w:hAnsi="Arial" w:eastAsia="宋体" w:cs="Arial"/>
                <w:color w:val="auto"/>
                <w:kern w:val="0"/>
                <w:sz w:val="20"/>
                <w:szCs w:val="20"/>
                <w:highlight w:val="none"/>
              </w:rPr>
            </w:pPr>
          </w:p>
        </w:tc>
        <w:tc>
          <w:tcPr>
            <w:tcW w:w="393" w:type="pct"/>
            <w:tcBorders>
              <w:top w:val="nil"/>
              <w:left w:val="nil"/>
              <w:bottom w:val="nil"/>
              <w:right w:val="nil"/>
            </w:tcBorders>
            <w:shd w:val="clear" w:color="auto" w:fill="auto"/>
            <w:noWrap/>
            <w:vAlign w:val="bottom"/>
          </w:tcPr>
          <w:p w14:paraId="772D17CF">
            <w:pPr>
              <w:widowControl/>
              <w:jc w:val="left"/>
              <w:rPr>
                <w:rFonts w:ascii="Arial" w:hAnsi="Arial" w:eastAsia="宋体" w:cs="Arial"/>
                <w:color w:val="auto"/>
                <w:kern w:val="0"/>
                <w:sz w:val="20"/>
                <w:szCs w:val="20"/>
                <w:highlight w:val="none"/>
              </w:rPr>
            </w:pPr>
          </w:p>
        </w:tc>
        <w:tc>
          <w:tcPr>
            <w:tcW w:w="587" w:type="pct"/>
            <w:tcBorders>
              <w:top w:val="nil"/>
              <w:left w:val="nil"/>
              <w:bottom w:val="nil"/>
              <w:right w:val="nil"/>
            </w:tcBorders>
            <w:shd w:val="clear" w:color="auto" w:fill="auto"/>
            <w:noWrap/>
            <w:vAlign w:val="bottom"/>
          </w:tcPr>
          <w:p w14:paraId="6FE24E6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614A2032">
        <w:tblPrEx>
          <w:tblCellMar>
            <w:top w:w="0" w:type="dxa"/>
            <w:left w:w="108" w:type="dxa"/>
            <w:bottom w:w="0" w:type="dxa"/>
            <w:right w:w="108" w:type="dxa"/>
          </w:tblCellMar>
        </w:tblPrEx>
        <w:trPr>
          <w:trHeight w:val="308" w:hRule="atLeast"/>
        </w:trPr>
        <w:tc>
          <w:tcPr>
            <w:tcW w:w="178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44F91F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收     入</w:t>
            </w:r>
          </w:p>
        </w:tc>
        <w:tc>
          <w:tcPr>
            <w:tcW w:w="3219" w:type="pct"/>
            <w:gridSpan w:val="6"/>
            <w:tcBorders>
              <w:top w:val="single" w:color="000000" w:sz="4" w:space="0"/>
              <w:left w:val="nil"/>
              <w:bottom w:val="single" w:color="000000" w:sz="4" w:space="0"/>
              <w:right w:val="single" w:color="000000" w:sz="4" w:space="0"/>
            </w:tcBorders>
            <w:shd w:val="clear" w:color="FFFFFF" w:fill="C0C0C0"/>
            <w:noWrap/>
            <w:vAlign w:val="center"/>
          </w:tcPr>
          <w:p w14:paraId="28114CE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支     出</w:t>
            </w:r>
          </w:p>
        </w:tc>
      </w:tr>
      <w:tr w14:paraId="59C63E36">
        <w:tblPrEx>
          <w:tblCellMar>
            <w:top w:w="0" w:type="dxa"/>
            <w:left w:w="108" w:type="dxa"/>
            <w:bottom w:w="0" w:type="dxa"/>
            <w:right w:w="108" w:type="dxa"/>
          </w:tblCellMar>
        </w:tblPrEx>
        <w:trPr>
          <w:trHeight w:val="312" w:hRule="atLeast"/>
        </w:trPr>
        <w:tc>
          <w:tcPr>
            <w:tcW w:w="1161" w:type="pct"/>
            <w:vMerge w:val="restart"/>
            <w:tcBorders>
              <w:top w:val="nil"/>
              <w:left w:val="single" w:color="000000" w:sz="4" w:space="0"/>
              <w:bottom w:val="single" w:color="000000" w:sz="4" w:space="0"/>
              <w:right w:val="single" w:color="000000" w:sz="4" w:space="0"/>
            </w:tcBorders>
            <w:shd w:val="clear" w:color="FFFFFF" w:fill="C0C0C0"/>
            <w:vAlign w:val="center"/>
          </w:tcPr>
          <w:p w14:paraId="5D05D06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147" w:type="pct"/>
            <w:vMerge w:val="restart"/>
            <w:tcBorders>
              <w:top w:val="nil"/>
              <w:left w:val="nil"/>
              <w:bottom w:val="single" w:color="000000" w:sz="4" w:space="0"/>
              <w:right w:val="single" w:color="000000" w:sz="4" w:space="0"/>
            </w:tcBorders>
            <w:shd w:val="clear" w:color="FFFFFF" w:fill="C0C0C0"/>
            <w:vAlign w:val="center"/>
          </w:tcPr>
          <w:p w14:paraId="3391226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470" w:type="pct"/>
            <w:vMerge w:val="restart"/>
            <w:tcBorders>
              <w:top w:val="nil"/>
              <w:left w:val="nil"/>
              <w:bottom w:val="single" w:color="000000" w:sz="4" w:space="0"/>
              <w:right w:val="single" w:color="000000" w:sz="4" w:space="0"/>
            </w:tcBorders>
            <w:shd w:val="clear" w:color="FFFFFF" w:fill="C0C0C0"/>
            <w:vAlign w:val="center"/>
          </w:tcPr>
          <w:p w14:paraId="5D48DE7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金额</w:t>
            </w:r>
          </w:p>
        </w:tc>
        <w:tc>
          <w:tcPr>
            <w:tcW w:w="1271" w:type="pct"/>
            <w:vMerge w:val="restart"/>
            <w:tcBorders>
              <w:top w:val="nil"/>
              <w:left w:val="nil"/>
              <w:bottom w:val="single" w:color="000000" w:sz="4" w:space="0"/>
              <w:right w:val="single" w:color="000000" w:sz="4" w:space="0"/>
            </w:tcBorders>
            <w:shd w:val="clear" w:color="FFFFFF" w:fill="C0C0C0"/>
            <w:vAlign w:val="center"/>
          </w:tcPr>
          <w:p w14:paraId="6439954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147" w:type="pct"/>
            <w:vMerge w:val="restart"/>
            <w:tcBorders>
              <w:top w:val="nil"/>
              <w:left w:val="nil"/>
              <w:bottom w:val="single" w:color="000000" w:sz="4" w:space="0"/>
              <w:right w:val="single" w:color="000000" w:sz="4" w:space="0"/>
            </w:tcBorders>
            <w:shd w:val="clear" w:color="FFFFFF" w:fill="C0C0C0"/>
            <w:vAlign w:val="center"/>
          </w:tcPr>
          <w:p w14:paraId="2331ACA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350" w:type="pct"/>
            <w:vMerge w:val="restart"/>
            <w:tcBorders>
              <w:top w:val="nil"/>
              <w:left w:val="nil"/>
              <w:bottom w:val="single" w:color="000000" w:sz="4" w:space="0"/>
              <w:right w:val="single" w:color="000000" w:sz="4" w:space="0"/>
            </w:tcBorders>
            <w:shd w:val="clear" w:color="FFFFFF" w:fill="C0C0C0"/>
            <w:noWrap/>
            <w:vAlign w:val="center"/>
          </w:tcPr>
          <w:p w14:paraId="3BAACBB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469" w:type="pct"/>
            <w:vMerge w:val="restart"/>
            <w:tcBorders>
              <w:top w:val="nil"/>
              <w:left w:val="nil"/>
              <w:bottom w:val="single" w:color="000000" w:sz="4" w:space="0"/>
              <w:right w:val="single" w:color="000000" w:sz="4" w:space="0"/>
            </w:tcBorders>
            <w:shd w:val="clear" w:color="FFFFFF" w:fill="C0C0C0"/>
            <w:vAlign w:val="center"/>
          </w:tcPr>
          <w:p w14:paraId="0086052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一般公共预算财政拨款</w:t>
            </w:r>
          </w:p>
        </w:tc>
        <w:tc>
          <w:tcPr>
            <w:tcW w:w="393" w:type="pct"/>
            <w:vMerge w:val="restart"/>
            <w:tcBorders>
              <w:top w:val="nil"/>
              <w:left w:val="nil"/>
              <w:bottom w:val="single" w:color="000000" w:sz="4" w:space="0"/>
              <w:right w:val="single" w:color="000000" w:sz="4" w:space="0"/>
            </w:tcBorders>
            <w:shd w:val="clear" w:color="FFFFFF" w:fill="C0C0C0"/>
            <w:vAlign w:val="center"/>
          </w:tcPr>
          <w:p w14:paraId="3BB6452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政府性基金预算财政拨款</w:t>
            </w:r>
          </w:p>
        </w:tc>
        <w:tc>
          <w:tcPr>
            <w:tcW w:w="587" w:type="pct"/>
            <w:vMerge w:val="restart"/>
            <w:tcBorders>
              <w:top w:val="nil"/>
              <w:left w:val="nil"/>
              <w:bottom w:val="single" w:color="000000" w:sz="4" w:space="0"/>
              <w:right w:val="single" w:color="000000" w:sz="4" w:space="0"/>
            </w:tcBorders>
            <w:shd w:val="clear" w:color="FFFFFF" w:fill="C0C0C0"/>
            <w:vAlign w:val="center"/>
          </w:tcPr>
          <w:p w14:paraId="5B56555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国有资本经营预算财政拨款</w:t>
            </w:r>
          </w:p>
        </w:tc>
      </w:tr>
      <w:tr w14:paraId="7FD2A936">
        <w:tblPrEx>
          <w:tblCellMar>
            <w:top w:w="0" w:type="dxa"/>
            <w:left w:w="108" w:type="dxa"/>
            <w:bottom w:w="0" w:type="dxa"/>
            <w:right w:w="108" w:type="dxa"/>
          </w:tblCellMar>
        </w:tblPrEx>
        <w:trPr>
          <w:trHeight w:val="615" w:hRule="atLeast"/>
        </w:trPr>
        <w:tc>
          <w:tcPr>
            <w:tcW w:w="1161" w:type="pct"/>
            <w:vMerge w:val="continue"/>
            <w:tcBorders>
              <w:top w:val="nil"/>
              <w:left w:val="single" w:color="000000" w:sz="4" w:space="0"/>
              <w:bottom w:val="single" w:color="000000" w:sz="4" w:space="0"/>
              <w:right w:val="single" w:color="000000" w:sz="4" w:space="0"/>
            </w:tcBorders>
            <w:vAlign w:val="center"/>
          </w:tcPr>
          <w:p w14:paraId="0FA4204B">
            <w:pPr>
              <w:widowControl/>
              <w:jc w:val="left"/>
              <w:rPr>
                <w:rFonts w:ascii="宋体" w:hAnsi="宋体" w:eastAsia="宋体" w:cs="Arial"/>
                <w:color w:val="auto"/>
                <w:kern w:val="0"/>
                <w:sz w:val="22"/>
                <w:highlight w:val="none"/>
              </w:rPr>
            </w:pPr>
          </w:p>
        </w:tc>
        <w:tc>
          <w:tcPr>
            <w:tcW w:w="147" w:type="pct"/>
            <w:vMerge w:val="continue"/>
            <w:tcBorders>
              <w:top w:val="nil"/>
              <w:left w:val="nil"/>
              <w:bottom w:val="single" w:color="000000" w:sz="4" w:space="0"/>
              <w:right w:val="single" w:color="000000" w:sz="4" w:space="0"/>
            </w:tcBorders>
            <w:vAlign w:val="center"/>
          </w:tcPr>
          <w:p w14:paraId="4816029F">
            <w:pPr>
              <w:widowControl/>
              <w:jc w:val="left"/>
              <w:rPr>
                <w:rFonts w:ascii="宋体" w:hAnsi="宋体" w:eastAsia="宋体" w:cs="Arial"/>
                <w:color w:val="auto"/>
                <w:kern w:val="0"/>
                <w:sz w:val="22"/>
                <w:highlight w:val="none"/>
              </w:rPr>
            </w:pPr>
          </w:p>
        </w:tc>
        <w:tc>
          <w:tcPr>
            <w:tcW w:w="470" w:type="pct"/>
            <w:vMerge w:val="continue"/>
            <w:tcBorders>
              <w:top w:val="nil"/>
              <w:left w:val="nil"/>
              <w:bottom w:val="single" w:color="000000" w:sz="4" w:space="0"/>
              <w:right w:val="single" w:color="000000" w:sz="4" w:space="0"/>
            </w:tcBorders>
            <w:vAlign w:val="center"/>
          </w:tcPr>
          <w:p w14:paraId="12A93BA0">
            <w:pPr>
              <w:widowControl/>
              <w:jc w:val="left"/>
              <w:rPr>
                <w:rFonts w:ascii="宋体" w:hAnsi="宋体" w:eastAsia="宋体" w:cs="Arial"/>
                <w:color w:val="auto"/>
                <w:kern w:val="0"/>
                <w:sz w:val="22"/>
                <w:highlight w:val="none"/>
              </w:rPr>
            </w:pPr>
          </w:p>
        </w:tc>
        <w:tc>
          <w:tcPr>
            <w:tcW w:w="1271" w:type="pct"/>
            <w:vMerge w:val="continue"/>
            <w:tcBorders>
              <w:top w:val="nil"/>
              <w:left w:val="nil"/>
              <w:bottom w:val="single" w:color="000000" w:sz="4" w:space="0"/>
              <w:right w:val="single" w:color="000000" w:sz="4" w:space="0"/>
            </w:tcBorders>
            <w:vAlign w:val="center"/>
          </w:tcPr>
          <w:p w14:paraId="2F8524DA">
            <w:pPr>
              <w:widowControl/>
              <w:jc w:val="left"/>
              <w:rPr>
                <w:rFonts w:ascii="宋体" w:hAnsi="宋体" w:eastAsia="宋体" w:cs="Arial"/>
                <w:color w:val="auto"/>
                <w:kern w:val="0"/>
                <w:sz w:val="22"/>
                <w:highlight w:val="none"/>
              </w:rPr>
            </w:pPr>
          </w:p>
        </w:tc>
        <w:tc>
          <w:tcPr>
            <w:tcW w:w="147" w:type="pct"/>
            <w:vMerge w:val="continue"/>
            <w:tcBorders>
              <w:top w:val="nil"/>
              <w:left w:val="nil"/>
              <w:bottom w:val="single" w:color="000000" w:sz="4" w:space="0"/>
              <w:right w:val="single" w:color="000000" w:sz="4" w:space="0"/>
            </w:tcBorders>
            <w:vAlign w:val="center"/>
          </w:tcPr>
          <w:p w14:paraId="25B913F2">
            <w:pPr>
              <w:widowControl/>
              <w:jc w:val="left"/>
              <w:rPr>
                <w:rFonts w:ascii="宋体" w:hAnsi="宋体" w:eastAsia="宋体" w:cs="Arial"/>
                <w:color w:val="auto"/>
                <w:kern w:val="0"/>
                <w:sz w:val="22"/>
                <w:highlight w:val="none"/>
              </w:rPr>
            </w:pPr>
          </w:p>
        </w:tc>
        <w:tc>
          <w:tcPr>
            <w:tcW w:w="350" w:type="pct"/>
            <w:vMerge w:val="continue"/>
            <w:tcBorders>
              <w:top w:val="nil"/>
              <w:left w:val="nil"/>
              <w:bottom w:val="single" w:color="000000" w:sz="4" w:space="0"/>
              <w:right w:val="single" w:color="000000" w:sz="4" w:space="0"/>
            </w:tcBorders>
            <w:vAlign w:val="center"/>
          </w:tcPr>
          <w:p w14:paraId="79E0683A">
            <w:pPr>
              <w:widowControl/>
              <w:jc w:val="left"/>
              <w:rPr>
                <w:rFonts w:ascii="宋体" w:hAnsi="宋体" w:eastAsia="宋体" w:cs="Arial"/>
                <w:color w:val="auto"/>
                <w:kern w:val="0"/>
                <w:sz w:val="22"/>
                <w:highlight w:val="none"/>
              </w:rPr>
            </w:pPr>
          </w:p>
        </w:tc>
        <w:tc>
          <w:tcPr>
            <w:tcW w:w="469" w:type="pct"/>
            <w:vMerge w:val="continue"/>
            <w:tcBorders>
              <w:top w:val="nil"/>
              <w:left w:val="nil"/>
              <w:bottom w:val="single" w:color="000000" w:sz="4" w:space="0"/>
              <w:right w:val="single" w:color="000000" w:sz="4" w:space="0"/>
            </w:tcBorders>
            <w:vAlign w:val="center"/>
          </w:tcPr>
          <w:p w14:paraId="76A27B73">
            <w:pPr>
              <w:widowControl/>
              <w:jc w:val="left"/>
              <w:rPr>
                <w:rFonts w:ascii="宋体" w:hAnsi="宋体" w:eastAsia="宋体" w:cs="Arial"/>
                <w:color w:val="auto"/>
                <w:kern w:val="0"/>
                <w:sz w:val="22"/>
                <w:highlight w:val="none"/>
              </w:rPr>
            </w:pPr>
          </w:p>
        </w:tc>
        <w:tc>
          <w:tcPr>
            <w:tcW w:w="393" w:type="pct"/>
            <w:vMerge w:val="continue"/>
            <w:tcBorders>
              <w:top w:val="nil"/>
              <w:left w:val="nil"/>
              <w:bottom w:val="single" w:color="000000" w:sz="4" w:space="0"/>
              <w:right w:val="single" w:color="000000" w:sz="4" w:space="0"/>
            </w:tcBorders>
            <w:vAlign w:val="center"/>
          </w:tcPr>
          <w:p w14:paraId="343EED0C">
            <w:pPr>
              <w:widowControl/>
              <w:jc w:val="left"/>
              <w:rPr>
                <w:rFonts w:ascii="宋体" w:hAnsi="宋体" w:eastAsia="宋体" w:cs="Arial"/>
                <w:color w:val="auto"/>
                <w:kern w:val="0"/>
                <w:sz w:val="22"/>
                <w:highlight w:val="none"/>
              </w:rPr>
            </w:pPr>
          </w:p>
        </w:tc>
        <w:tc>
          <w:tcPr>
            <w:tcW w:w="587" w:type="pct"/>
            <w:vMerge w:val="continue"/>
            <w:tcBorders>
              <w:top w:val="nil"/>
              <w:left w:val="nil"/>
              <w:bottom w:val="single" w:color="000000" w:sz="4" w:space="0"/>
              <w:right w:val="single" w:color="000000" w:sz="4" w:space="0"/>
            </w:tcBorders>
            <w:vAlign w:val="center"/>
          </w:tcPr>
          <w:p w14:paraId="4A410E01">
            <w:pPr>
              <w:widowControl/>
              <w:jc w:val="left"/>
              <w:rPr>
                <w:rFonts w:ascii="宋体" w:hAnsi="宋体" w:eastAsia="宋体" w:cs="Arial"/>
                <w:color w:val="auto"/>
                <w:kern w:val="0"/>
                <w:sz w:val="22"/>
                <w:highlight w:val="none"/>
              </w:rPr>
            </w:pPr>
          </w:p>
        </w:tc>
      </w:tr>
      <w:tr w14:paraId="4600614F">
        <w:tblPrEx>
          <w:tblCellMar>
            <w:top w:w="0" w:type="dxa"/>
            <w:left w:w="108" w:type="dxa"/>
            <w:bottom w:w="0" w:type="dxa"/>
            <w:right w:w="108" w:type="dxa"/>
          </w:tblCellMar>
        </w:tblPrEx>
        <w:trPr>
          <w:trHeight w:val="308" w:hRule="atLeast"/>
        </w:trPr>
        <w:tc>
          <w:tcPr>
            <w:tcW w:w="1161" w:type="pct"/>
            <w:tcBorders>
              <w:top w:val="nil"/>
              <w:left w:val="single" w:color="000000" w:sz="4" w:space="0"/>
              <w:bottom w:val="single" w:color="000000" w:sz="4" w:space="0"/>
              <w:right w:val="single" w:color="000000" w:sz="4" w:space="0"/>
            </w:tcBorders>
            <w:shd w:val="clear" w:color="FFFFFF" w:fill="C0C0C0"/>
            <w:noWrap/>
            <w:vAlign w:val="center"/>
          </w:tcPr>
          <w:p w14:paraId="29ECE2B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147" w:type="pct"/>
            <w:tcBorders>
              <w:top w:val="nil"/>
              <w:left w:val="nil"/>
              <w:bottom w:val="single" w:color="000000" w:sz="4" w:space="0"/>
              <w:right w:val="single" w:color="000000" w:sz="4" w:space="0"/>
            </w:tcBorders>
            <w:shd w:val="clear" w:color="FFFFFF" w:fill="C0C0C0"/>
            <w:noWrap/>
            <w:vAlign w:val="center"/>
          </w:tcPr>
          <w:p w14:paraId="37DFB1A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70" w:type="pct"/>
            <w:tcBorders>
              <w:top w:val="nil"/>
              <w:left w:val="nil"/>
              <w:bottom w:val="single" w:color="000000" w:sz="4" w:space="0"/>
              <w:right w:val="single" w:color="000000" w:sz="4" w:space="0"/>
            </w:tcBorders>
            <w:shd w:val="clear" w:color="FFFFFF" w:fill="C0C0C0"/>
            <w:noWrap/>
            <w:vAlign w:val="center"/>
          </w:tcPr>
          <w:p w14:paraId="4F77165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271" w:type="pct"/>
            <w:tcBorders>
              <w:top w:val="nil"/>
              <w:left w:val="nil"/>
              <w:bottom w:val="single" w:color="000000" w:sz="4" w:space="0"/>
              <w:right w:val="single" w:color="000000" w:sz="4" w:space="0"/>
            </w:tcBorders>
            <w:shd w:val="clear" w:color="FFFFFF" w:fill="C0C0C0"/>
            <w:noWrap/>
            <w:vAlign w:val="center"/>
          </w:tcPr>
          <w:p w14:paraId="11A0223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147" w:type="pct"/>
            <w:tcBorders>
              <w:top w:val="nil"/>
              <w:left w:val="nil"/>
              <w:bottom w:val="single" w:color="000000" w:sz="4" w:space="0"/>
              <w:right w:val="single" w:color="000000" w:sz="4" w:space="0"/>
            </w:tcBorders>
            <w:shd w:val="clear" w:color="FFFFFF" w:fill="C0C0C0"/>
            <w:noWrap/>
            <w:vAlign w:val="center"/>
          </w:tcPr>
          <w:p w14:paraId="0944112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50" w:type="pct"/>
            <w:tcBorders>
              <w:top w:val="nil"/>
              <w:left w:val="nil"/>
              <w:bottom w:val="single" w:color="000000" w:sz="4" w:space="0"/>
              <w:right w:val="single" w:color="000000" w:sz="4" w:space="0"/>
            </w:tcBorders>
            <w:shd w:val="clear" w:color="FFFFFF" w:fill="C0C0C0"/>
            <w:noWrap/>
            <w:vAlign w:val="center"/>
          </w:tcPr>
          <w:p w14:paraId="5917756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469" w:type="pct"/>
            <w:tcBorders>
              <w:top w:val="nil"/>
              <w:left w:val="nil"/>
              <w:bottom w:val="single" w:color="000000" w:sz="4" w:space="0"/>
              <w:right w:val="single" w:color="000000" w:sz="4" w:space="0"/>
            </w:tcBorders>
            <w:shd w:val="clear" w:color="FFFFFF" w:fill="C0C0C0"/>
            <w:noWrap/>
            <w:vAlign w:val="center"/>
          </w:tcPr>
          <w:p w14:paraId="487ABC2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393" w:type="pct"/>
            <w:tcBorders>
              <w:top w:val="nil"/>
              <w:left w:val="nil"/>
              <w:bottom w:val="single" w:color="000000" w:sz="4" w:space="0"/>
              <w:right w:val="single" w:color="000000" w:sz="4" w:space="0"/>
            </w:tcBorders>
            <w:shd w:val="clear" w:color="FFFFFF" w:fill="C0C0C0"/>
            <w:noWrap/>
            <w:vAlign w:val="center"/>
          </w:tcPr>
          <w:p w14:paraId="3643672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587" w:type="pct"/>
            <w:tcBorders>
              <w:top w:val="nil"/>
              <w:left w:val="nil"/>
              <w:bottom w:val="single" w:color="000000" w:sz="4" w:space="0"/>
              <w:right w:val="single" w:color="000000" w:sz="4" w:space="0"/>
            </w:tcBorders>
            <w:shd w:val="clear" w:color="FFFFFF" w:fill="C0C0C0"/>
            <w:noWrap/>
            <w:vAlign w:val="center"/>
          </w:tcPr>
          <w:p w14:paraId="109718D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r>
      <w:tr w14:paraId="0938A5ED">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11F62D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5E8708B0">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474" w:type="dxa"/>
            <w:tcBorders>
              <w:top w:val="nil"/>
              <w:left w:val="nil"/>
              <w:bottom w:val="single" w:color="000000" w:sz="4" w:space="0"/>
              <w:right w:val="single" w:color="000000" w:sz="4" w:space="0"/>
            </w:tcBorders>
            <w:shd w:val="clear" w:color="auto" w:fill="auto"/>
            <w:noWrap/>
            <w:vAlign w:val="center"/>
          </w:tcPr>
          <w:p w14:paraId="6B47176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3969" w:type="dxa"/>
            <w:tcBorders>
              <w:top w:val="nil"/>
              <w:left w:val="nil"/>
              <w:bottom w:val="single" w:color="000000" w:sz="4" w:space="0"/>
              <w:right w:val="single" w:color="000000" w:sz="4" w:space="0"/>
            </w:tcBorders>
            <w:shd w:val="clear" w:color="FFFFFF" w:fill="C0C0C0"/>
            <w:noWrap/>
            <w:vAlign w:val="center"/>
          </w:tcPr>
          <w:p w14:paraId="76B9E8D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59" w:type="dxa"/>
            <w:tcBorders>
              <w:top w:val="nil"/>
              <w:left w:val="nil"/>
              <w:bottom w:val="single" w:color="000000" w:sz="4" w:space="0"/>
              <w:right w:val="single" w:color="000000" w:sz="4" w:space="0"/>
            </w:tcBorders>
            <w:shd w:val="clear" w:color="FFFFFF" w:fill="C0C0C0"/>
            <w:noWrap/>
            <w:vAlign w:val="center"/>
          </w:tcPr>
          <w:p w14:paraId="3555F2F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1093" w:type="dxa"/>
            <w:tcBorders>
              <w:top w:val="nil"/>
              <w:left w:val="nil"/>
              <w:bottom w:val="single" w:color="000000" w:sz="4" w:space="0"/>
              <w:right w:val="single" w:color="000000" w:sz="4" w:space="0"/>
            </w:tcBorders>
            <w:shd w:val="clear" w:color="auto" w:fill="auto"/>
            <w:noWrap/>
            <w:vAlign w:val="center"/>
          </w:tcPr>
          <w:p w14:paraId="14B14CF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465" w:type="dxa"/>
            <w:tcBorders>
              <w:top w:val="nil"/>
              <w:left w:val="nil"/>
              <w:bottom w:val="single" w:color="000000" w:sz="4" w:space="0"/>
              <w:right w:val="single" w:color="000000" w:sz="4" w:space="0"/>
            </w:tcBorders>
            <w:shd w:val="clear" w:color="auto" w:fill="auto"/>
            <w:noWrap/>
            <w:vAlign w:val="center"/>
          </w:tcPr>
          <w:p w14:paraId="446C831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1234" w:type="dxa"/>
            <w:tcBorders>
              <w:top w:val="nil"/>
              <w:left w:val="nil"/>
              <w:bottom w:val="single" w:color="000000" w:sz="4" w:space="0"/>
              <w:right w:val="single" w:color="000000" w:sz="4" w:space="0"/>
            </w:tcBorders>
            <w:shd w:val="clear" w:color="auto" w:fill="auto"/>
            <w:noWrap/>
            <w:vAlign w:val="center"/>
          </w:tcPr>
          <w:p w14:paraId="2634F77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584EB9C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880EB71">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65126D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15AAC18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474" w:type="dxa"/>
            <w:tcBorders>
              <w:top w:val="nil"/>
              <w:left w:val="nil"/>
              <w:bottom w:val="single" w:color="000000" w:sz="4" w:space="0"/>
              <w:right w:val="single" w:color="000000" w:sz="4" w:space="0"/>
            </w:tcBorders>
            <w:shd w:val="clear" w:color="auto" w:fill="auto"/>
            <w:noWrap/>
            <w:vAlign w:val="center"/>
          </w:tcPr>
          <w:p w14:paraId="5C7AECF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3969" w:type="dxa"/>
            <w:tcBorders>
              <w:top w:val="nil"/>
              <w:left w:val="nil"/>
              <w:bottom w:val="single" w:color="000000" w:sz="4" w:space="0"/>
              <w:right w:val="single" w:color="000000" w:sz="4" w:space="0"/>
            </w:tcBorders>
            <w:shd w:val="clear" w:color="FFFFFF" w:fill="C0C0C0"/>
            <w:noWrap/>
            <w:vAlign w:val="center"/>
          </w:tcPr>
          <w:p w14:paraId="43FDE6B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二、外交支出</w:t>
            </w:r>
          </w:p>
        </w:tc>
        <w:tc>
          <w:tcPr>
            <w:tcW w:w="459" w:type="dxa"/>
            <w:tcBorders>
              <w:top w:val="nil"/>
              <w:left w:val="nil"/>
              <w:bottom w:val="single" w:color="000000" w:sz="4" w:space="0"/>
              <w:right w:val="single" w:color="000000" w:sz="4" w:space="0"/>
            </w:tcBorders>
            <w:shd w:val="clear" w:color="FFFFFF" w:fill="C0C0C0"/>
            <w:noWrap/>
            <w:vAlign w:val="center"/>
          </w:tcPr>
          <w:p w14:paraId="250B1B2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34</w:t>
            </w:r>
          </w:p>
        </w:tc>
        <w:tc>
          <w:tcPr>
            <w:tcW w:w="1093" w:type="dxa"/>
            <w:tcBorders>
              <w:top w:val="nil"/>
              <w:left w:val="nil"/>
              <w:bottom w:val="single" w:color="000000" w:sz="4" w:space="0"/>
              <w:right w:val="single" w:color="000000" w:sz="4" w:space="0"/>
            </w:tcBorders>
            <w:shd w:val="clear" w:color="auto" w:fill="auto"/>
            <w:noWrap/>
            <w:vAlign w:val="center"/>
          </w:tcPr>
          <w:p w14:paraId="0A77217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25AB5EC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5C3A869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6D438C3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740E971">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5CD8455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4C1A996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474" w:type="dxa"/>
            <w:tcBorders>
              <w:top w:val="nil"/>
              <w:left w:val="nil"/>
              <w:bottom w:val="single" w:color="000000" w:sz="4" w:space="0"/>
              <w:right w:val="single" w:color="000000" w:sz="4" w:space="0"/>
            </w:tcBorders>
            <w:shd w:val="clear" w:color="auto" w:fill="auto"/>
            <w:noWrap/>
            <w:vAlign w:val="center"/>
          </w:tcPr>
          <w:p w14:paraId="6885D87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3969" w:type="dxa"/>
            <w:tcBorders>
              <w:top w:val="nil"/>
              <w:left w:val="nil"/>
              <w:bottom w:val="single" w:color="000000" w:sz="4" w:space="0"/>
              <w:right w:val="single" w:color="000000" w:sz="4" w:space="0"/>
            </w:tcBorders>
            <w:shd w:val="clear" w:color="FFFFFF" w:fill="C0C0C0"/>
            <w:noWrap/>
            <w:vAlign w:val="center"/>
          </w:tcPr>
          <w:p w14:paraId="5180704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三、国防支出</w:t>
            </w:r>
          </w:p>
        </w:tc>
        <w:tc>
          <w:tcPr>
            <w:tcW w:w="459" w:type="dxa"/>
            <w:tcBorders>
              <w:top w:val="nil"/>
              <w:left w:val="nil"/>
              <w:bottom w:val="single" w:color="000000" w:sz="4" w:space="0"/>
              <w:right w:val="single" w:color="000000" w:sz="4" w:space="0"/>
            </w:tcBorders>
            <w:shd w:val="clear" w:color="FFFFFF" w:fill="C0C0C0"/>
            <w:noWrap/>
            <w:vAlign w:val="center"/>
          </w:tcPr>
          <w:p w14:paraId="0C5666A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35</w:t>
            </w:r>
          </w:p>
        </w:tc>
        <w:tc>
          <w:tcPr>
            <w:tcW w:w="1093" w:type="dxa"/>
            <w:tcBorders>
              <w:top w:val="nil"/>
              <w:left w:val="nil"/>
              <w:bottom w:val="single" w:color="000000" w:sz="4" w:space="0"/>
              <w:right w:val="single" w:color="000000" w:sz="4" w:space="0"/>
            </w:tcBorders>
            <w:shd w:val="clear" w:color="auto" w:fill="auto"/>
            <w:noWrap/>
            <w:vAlign w:val="center"/>
          </w:tcPr>
          <w:p w14:paraId="75AC7FD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5D78DD8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32056B1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55EEB7D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9A1D926">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8AF294F">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35C0D33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474" w:type="dxa"/>
            <w:tcBorders>
              <w:top w:val="nil"/>
              <w:left w:val="nil"/>
              <w:bottom w:val="single" w:color="000000" w:sz="4" w:space="0"/>
              <w:right w:val="single" w:color="000000" w:sz="4" w:space="0"/>
            </w:tcBorders>
            <w:shd w:val="clear" w:color="auto" w:fill="auto"/>
            <w:noWrap/>
            <w:vAlign w:val="center"/>
          </w:tcPr>
          <w:p w14:paraId="1EF29C5C">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6724403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59" w:type="dxa"/>
            <w:tcBorders>
              <w:top w:val="nil"/>
              <w:left w:val="nil"/>
              <w:bottom w:val="single" w:color="000000" w:sz="4" w:space="0"/>
              <w:right w:val="single" w:color="000000" w:sz="4" w:space="0"/>
            </w:tcBorders>
            <w:shd w:val="clear" w:color="FFFFFF" w:fill="C0C0C0"/>
            <w:noWrap/>
            <w:vAlign w:val="center"/>
          </w:tcPr>
          <w:p w14:paraId="516A0D6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36</w:t>
            </w:r>
          </w:p>
        </w:tc>
        <w:tc>
          <w:tcPr>
            <w:tcW w:w="1093" w:type="dxa"/>
            <w:tcBorders>
              <w:top w:val="nil"/>
              <w:left w:val="nil"/>
              <w:bottom w:val="single" w:color="000000" w:sz="4" w:space="0"/>
              <w:right w:val="single" w:color="000000" w:sz="4" w:space="0"/>
            </w:tcBorders>
            <w:shd w:val="clear" w:color="auto" w:fill="auto"/>
            <w:noWrap/>
            <w:vAlign w:val="center"/>
          </w:tcPr>
          <w:p w14:paraId="787921B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1E0B2C0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41CFE0F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258885D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F072CF9">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3A4EFDA6">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63478E2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474" w:type="dxa"/>
            <w:tcBorders>
              <w:top w:val="nil"/>
              <w:left w:val="nil"/>
              <w:bottom w:val="single" w:color="000000" w:sz="4" w:space="0"/>
              <w:right w:val="single" w:color="000000" w:sz="4" w:space="0"/>
            </w:tcBorders>
            <w:shd w:val="clear" w:color="auto" w:fill="auto"/>
            <w:noWrap/>
            <w:vAlign w:val="center"/>
          </w:tcPr>
          <w:p w14:paraId="0C01B8E4">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2F0419E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五、教育支出</w:t>
            </w:r>
          </w:p>
        </w:tc>
        <w:tc>
          <w:tcPr>
            <w:tcW w:w="459" w:type="dxa"/>
            <w:tcBorders>
              <w:top w:val="nil"/>
              <w:left w:val="nil"/>
              <w:bottom w:val="single" w:color="000000" w:sz="4" w:space="0"/>
              <w:right w:val="single" w:color="000000" w:sz="4" w:space="0"/>
            </w:tcBorders>
            <w:shd w:val="clear" w:color="FFFFFF" w:fill="C0C0C0"/>
            <w:noWrap/>
            <w:vAlign w:val="center"/>
          </w:tcPr>
          <w:p w14:paraId="645DB72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37</w:t>
            </w:r>
          </w:p>
        </w:tc>
        <w:tc>
          <w:tcPr>
            <w:tcW w:w="1093" w:type="dxa"/>
            <w:tcBorders>
              <w:top w:val="nil"/>
              <w:left w:val="nil"/>
              <w:bottom w:val="single" w:color="000000" w:sz="4" w:space="0"/>
              <w:right w:val="single" w:color="000000" w:sz="4" w:space="0"/>
            </w:tcBorders>
            <w:shd w:val="clear" w:color="auto" w:fill="auto"/>
            <w:noWrap/>
            <w:vAlign w:val="center"/>
          </w:tcPr>
          <w:p w14:paraId="4253A56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153CBAE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6E83DA2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7DF949F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C7E6334">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293239DD">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5C27CA5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1474" w:type="dxa"/>
            <w:tcBorders>
              <w:top w:val="nil"/>
              <w:left w:val="nil"/>
              <w:bottom w:val="single" w:color="000000" w:sz="4" w:space="0"/>
              <w:right w:val="single" w:color="000000" w:sz="4" w:space="0"/>
            </w:tcBorders>
            <w:shd w:val="clear" w:color="auto" w:fill="auto"/>
            <w:noWrap/>
            <w:vAlign w:val="center"/>
          </w:tcPr>
          <w:p w14:paraId="1241C2CB">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7F52E9F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59" w:type="dxa"/>
            <w:tcBorders>
              <w:top w:val="nil"/>
              <w:left w:val="nil"/>
              <w:bottom w:val="single" w:color="000000" w:sz="4" w:space="0"/>
              <w:right w:val="single" w:color="000000" w:sz="4" w:space="0"/>
            </w:tcBorders>
            <w:shd w:val="clear" w:color="FFFFFF" w:fill="C0C0C0"/>
            <w:noWrap/>
            <w:vAlign w:val="center"/>
          </w:tcPr>
          <w:p w14:paraId="4246A0F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w:t>
            </w:r>
          </w:p>
        </w:tc>
        <w:tc>
          <w:tcPr>
            <w:tcW w:w="1093" w:type="dxa"/>
            <w:tcBorders>
              <w:top w:val="nil"/>
              <w:left w:val="nil"/>
              <w:bottom w:val="single" w:color="000000" w:sz="4" w:space="0"/>
              <w:right w:val="single" w:color="000000" w:sz="4" w:space="0"/>
            </w:tcBorders>
            <w:shd w:val="clear" w:color="auto" w:fill="auto"/>
            <w:noWrap/>
            <w:vAlign w:val="center"/>
          </w:tcPr>
          <w:p w14:paraId="3F5915F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0CB7766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4615BB9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C7080B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EB37B1B">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30084312">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1072D7A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1474" w:type="dxa"/>
            <w:tcBorders>
              <w:top w:val="nil"/>
              <w:left w:val="nil"/>
              <w:bottom w:val="single" w:color="000000" w:sz="4" w:space="0"/>
              <w:right w:val="single" w:color="000000" w:sz="4" w:space="0"/>
            </w:tcBorders>
            <w:shd w:val="clear" w:color="auto" w:fill="auto"/>
            <w:noWrap/>
            <w:vAlign w:val="center"/>
          </w:tcPr>
          <w:p w14:paraId="221A39AD">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0944643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59" w:type="dxa"/>
            <w:tcBorders>
              <w:top w:val="nil"/>
              <w:left w:val="nil"/>
              <w:bottom w:val="single" w:color="000000" w:sz="4" w:space="0"/>
              <w:right w:val="single" w:color="000000" w:sz="4" w:space="0"/>
            </w:tcBorders>
            <w:shd w:val="clear" w:color="FFFFFF" w:fill="C0C0C0"/>
            <w:noWrap/>
            <w:vAlign w:val="center"/>
          </w:tcPr>
          <w:p w14:paraId="5868423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w:t>
            </w:r>
          </w:p>
        </w:tc>
        <w:tc>
          <w:tcPr>
            <w:tcW w:w="1093" w:type="dxa"/>
            <w:tcBorders>
              <w:top w:val="nil"/>
              <w:left w:val="nil"/>
              <w:bottom w:val="single" w:color="000000" w:sz="4" w:space="0"/>
              <w:right w:val="single" w:color="000000" w:sz="4" w:space="0"/>
            </w:tcBorders>
            <w:shd w:val="clear" w:color="auto" w:fill="auto"/>
            <w:noWrap/>
            <w:vAlign w:val="center"/>
          </w:tcPr>
          <w:p w14:paraId="6DD0923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32.46</w:t>
            </w:r>
          </w:p>
        </w:tc>
        <w:tc>
          <w:tcPr>
            <w:tcW w:w="1465" w:type="dxa"/>
            <w:tcBorders>
              <w:top w:val="nil"/>
              <w:left w:val="nil"/>
              <w:bottom w:val="single" w:color="000000" w:sz="4" w:space="0"/>
              <w:right w:val="single" w:color="000000" w:sz="4" w:space="0"/>
            </w:tcBorders>
            <w:shd w:val="clear" w:color="auto" w:fill="auto"/>
            <w:noWrap/>
            <w:vAlign w:val="center"/>
          </w:tcPr>
          <w:p w14:paraId="4559473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32.46</w:t>
            </w:r>
          </w:p>
        </w:tc>
        <w:tc>
          <w:tcPr>
            <w:tcW w:w="1234" w:type="dxa"/>
            <w:tcBorders>
              <w:top w:val="nil"/>
              <w:left w:val="nil"/>
              <w:bottom w:val="single" w:color="000000" w:sz="4" w:space="0"/>
              <w:right w:val="single" w:color="000000" w:sz="4" w:space="0"/>
            </w:tcBorders>
            <w:shd w:val="clear" w:color="auto" w:fill="auto"/>
            <w:noWrap/>
            <w:vAlign w:val="center"/>
          </w:tcPr>
          <w:p w14:paraId="2F884AE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3906CA2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99C4EF6">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CD07E18">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0A2D9C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1474" w:type="dxa"/>
            <w:tcBorders>
              <w:top w:val="nil"/>
              <w:left w:val="nil"/>
              <w:bottom w:val="single" w:color="000000" w:sz="4" w:space="0"/>
              <w:right w:val="single" w:color="000000" w:sz="4" w:space="0"/>
            </w:tcBorders>
            <w:shd w:val="clear" w:color="auto" w:fill="auto"/>
            <w:noWrap/>
            <w:vAlign w:val="center"/>
          </w:tcPr>
          <w:p w14:paraId="3B065659">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56906CC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59" w:type="dxa"/>
            <w:tcBorders>
              <w:top w:val="nil"/>
              <w:left w:val="nil"/>
              <w:bottom w:val="single" w:color="000000" w:sz="4" w:space="0"/>
              <w:right w:val="single" w:color="000000" w:sz="4" w:space="0"/>
            </w:tcBorders>
            <w:shd w:val="clear" w:color="FFFFFF" w:fill="C0C0C0"/>
            <w:noWrap/>
            <w:vAlign w:val="center"/>
          </w:tcPr>
          <w:p w14:paraId="7C8FFEF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40</w:t>
            </w:r>
          </w:p>
        </w:tc>
        <w:tc>
          <w:tcPr>
            <w:tcW w:w="1093" w:type="dxa"/>
            <w:tcBorders>
              <w:top w:val="nil"/>
              <w:left w:val="nil"/>
              <w:bottom w:val="single" w:color="000000" w:sz="4" w:space="0"/>
              <w:right w:val="single" w:color="000000" w:sz="4" w:space="0"/>
            </w:tcBorders>
            <w:shd w:val="clear" w:color="auto" w:fill="auto"/>
            <w:noWrap/>
            <w:vAlign w:val="center"/>
          </w:tcPr>
          <w:p w14:paraId="428EBD5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4.06</w:t>
            </w:r>
          </w:p>
        </w:tc>
        <w:tc>
          <w:tcPr>
            <w:tcW w:w="1465" w:type="dxa"/>
            <w:tcBorders>
              <w:top w:val="nil"/>
              <w:left w:val="nil"/>
              <w:bottom w:val="single" w:color="000000" w:sz="4" w:space="0"/>
              <w:right w:val="single" w:color="000000" w:sz="4" w:space="0"/>
            </w:tcBorders>
            <w:shd w:val="clear" w:color="auto" w:fill="auto"/>
            <w:noWrap/>
            <w:vAlign w:val="center"/>
          </w:tcPr>
          <w:p w14:paraId="153C024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4.06</w:t>
            </w:r>
          </w:p>
        </w:tc>
        <w:tc>
          <w:tcPr>
            <w:tcW w:w="1234" w:type="dxa"/>
            <w:tcBorders>
              <w:top w:val="nil"/>
              <w:left w:val="nil"/>
              <w:bottom w:val="single" w:color="000000" w:sz="4" w:space="0"/>
              <w:right w:val="single" w:color="000000" w:sz="4" w:space="0"/>
            </w:tcBorders>
            <w:shd w:val="clear" w:color="auto" w:fill="auto"/>
            <w:noWrap/>
            <w:vAlign w:val="center"/>
          </w:tcPr>
          <w:p w14:paraId="2EC99A0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1A50DE7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9322FC0">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639CA0ED">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7D2953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1474" w:type="dxa"/>
            <w:tcBorders>
              <w:top w:val="nil"/>
              <w:left w:val="nil"/>
              <w:bottom w:val="single" w:color="000000" w:sz="4" w:space="0"/>
              <w:right w:val="single" w:color="000000" w:sz="4" w:space="0"/>
            </w:tcBorders>
            <w:shd w:val="clear" w:color="auto" w:fill="auto"/>
            <w:noWrap/>
            <w:vAlign w:val="center"/>
          </w:tcPr>
          <w:p w14:paraId="69BB63AD">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2A24A48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59" w:type="dxa"/>
            <w:tcBorders>
              <w:top w:val="nil"/>
              <w:left w:val="nil"/>
              <w:bottom w:val="single" w:color="000000" w:sz="4" w:space="0"/>
              <w:right w:val="single" w:color="000000" w:sz="4" w:space="0"/>
            </w:tcBorders>
            <w:shd w:val="clear" w:color="FFFFFF" w:fill="C0C0C0"/>
            <w:noWrap/>
            <w:vAlign w:val="center"/>
          </w:tcPr>
          <w:p w14:paraId="7D9F604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41</w:t>
            </w:r>
          </w:p>
        </w:tc>
        <w:tc>
          <w:tcPr>
            <w:tcW w:w="1093" w:type="dxa"/>
            <w:tcBorders>
              <w:top w:val="nil"/>
              <w:left w:val="nil"/>
              <w:bottom w:val="single" w:color="000000" w:sz="4" w:space="0"/>
              <w:right w:val="single" w:color="000000" w:sz="4" w:space="0"/>
            </w:tcBorders>
            <w:shd w:val="clear" w:color="auto" w:fill="auto"/>
            <w:noWrap/>
            <w:vAlign w:val="center"/>
          </w:tcPr>
          <w:p w14:paraId="6058920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1.45</w:t>
            </w:r>
          </w:p>
        </w:tc>
        <w:tc>
          <w:tcPr>
            <w:tcW w:w="1465" w:type="dxa"/>
            <w:tcBorders>
              <w:top w:val="nil"/>
              <w:left w:val="nil"/>
              <w:bottom w:val="single" w:color="000000" w:sz="4" w:space="0"/>
              <w:right w:val="single" w:color="000000" w:sz="4" w:space="0"/>
            </w:tcBorders>
            <w:shd w:val="clear" w:color="auto" w:fill="auto"/>
            <w:noWrap/>
            <w:vAlign w:val="center"/>
          </w:tcPr>
          <w:p w14:paraId="0E7439B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1.45</w:t>
            </w:r>
          </w:p>
        </w:tc>
        <w:tc>
          <w:tcPr>
            <w:tcW w:w="1234" w:type="dxa"/>
            <w:tcBorders>
              <w:top w:val="nil"/>
              <w:left w:val="nil"/>
              <w:bottom w:val="single" w:color="000000" w:sz="4" w:space="0"/>
              <w:right w:val="single" w:color="000000" w:sz="4" w:space="0"/>
            </w:tcBorders>
            <w:shd w:val="clear" w:color="auto" w:fill="auto"/>
            <w:noWrap/>
            <w:vAlign w:val="center"/>
          </w:tcPr>
          <w:p w14:paraId="050BC74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669E670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4D3094C">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53C4649C">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01615E1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474" w:type="dxa"/>
            <w:tcBorders>
              <w:top w:val="nil"/>
              <w:left w:val="nil"/>
              <w:bottom w:val="single" w:color="000000" w:sz="4" w:space="0"/>
              <w:right w:val="single" w:color="000000" w:sz="4" w:space="0"/>
            </w:tcBorders>
            <w:shd w:val="clear" w:color="auto" w:fill="auto"/>
            <w:noWrap/>
            <w:vAlign w:val="center"/>
          </w:tcPr>
          <w:p w14:paraId="3E1AC782">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3EE81EB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59" w:type="dxa"/>
            <w:tcBorders>
              <w:top w:val="nil"/>
              <w:left w:val="nil"/>
              <w:bottom w:val="single" w:color="000000" w:sz="4" w:space="0"/>
              <w:right w:val="single" w:color="000000" w:sz="4" w:space="0"/>
            </w:tcBorders>
            <w:shd w:val="clear" w:color="FFFFFF" w:fill="C0C0C0"/>
            <w:noWrap/>
            <w:vAlign w:val="center"/>
          </w:tcPr>
          <w:p w14:paraId="45D901A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42</w:t>
            </w:r>
          </w:p>
        </w:tc>
        <w:tc>
          <w:tcPr>
            <w:tcW w:w="1093" w:type="dxa"/>
            <w:tcBorders>
              <w:top w:val="nil"/>
              <w:left w:val="nil"/>
              <w:bottom w:val="single" w:color="000000" w:sz="4" w:space="0"/>
              <w:right w:val="single" w:color="000000" w:sz="4" w:space="0"/>
            </w:tcBorders>
            <w:shd w:val="clear" w:color="auto" w:fill="auto"/>
            <w:noWrap/>
            <w:vAlign w:val="center"/>
          </w:tcPr>
          <w:p w14:paraId="7C7FD4E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024E8F8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7F34E02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7B1832B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0046A20">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4A970BB">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0A64A9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1474" w:type="dxa"/>
            <w:tcBorders>
              <w:top w:val="nil"/>
              <w:left w:val="nil"/>
              <w:bottom w:val="single" w:color="000000" w:sz="4" w:space="0"/>
              <w:right w:val="single" w:color="000000" w:sz="4" w:space="0"/>
            </w:tcBorders>
            <w:shd w:val="clear" w:color="auto" w:fill="auto"/>
            <w:noWrap/>
            <w:vAlign w:val="center"/>
          </w:tcPr>
          <w:p w14:paraId="3BFA1339">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4C30683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59" w:type="dxa"/>
            <w:tcBorders>
              <w:top w:val="nil"/>
              <w:left w:val="nil"/>
              <w:bottom w:val="single" w:color="000000" w:sz="4" w:space="0"/>
              <w:right w:val="single" w:color="000000" w:sz="4" w:space="0"/>
            </w:tcBorders>
            <w:shd w:val="clear" w:color="FFFFFF" w:fill="C0C0C0"/>
            <w:noWrap/>
            <w:vAlign w:val="center"/>
          </w:tcPr>
          <w:p w14:paraId="102B822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43</w:t>
            </w:r>
          </w:p>
        </w:tc>
        <w:tc>
          <w:tcPr>
            <w:tcW w:w="1093" w:type="dxa"/>
            <w:tcBorders>
              <w:top w:val="nil"/>
              <w:left w:val="nil"/>
              <w:bottom w:val="single" w:color="000000" w:sz="4" w:space="0"/>
              <w:right w:val="single" w:color="000000" w:sz="4" w:space="0"/>
            </w:tcBorders>
            <w:shd w:val="clear" w:color="auto" w:fill="auto"/>
            <w:noWrap/>
            <w:vAlign w:val="center"/>
          </w:tcPr>
          <w:p w14:paraId="6FA1C91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11CD83A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32D4170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75C7F30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8AA24D3">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3917ED28">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3E16457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1474" w:type="dxa"/>
            <w:tcBorders>
              <w:top w:val="nil"/>
              <w:left w:val="nil"/>
              <w:bottom w:val="single" w:color="000000" w:sz="4" w:space="0"/>
              <w:right w:val="single" w:color="000000" w:sz="4" w:space="0"/>
            </w:tcBorders>
            <w:shd w:val="clear" w:color="auto" w:fill="auto"/>
            <w:noWrap/>
            <w:vAlign w:val="center"/>
          </w:tcPr>
          <w:p w14:paraId="2336BC98">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1FEC9F4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59" w:type="dxa"/>
            <w:tcBorders>
              <w:top w:val="nil"/>
              <w:left w:val="nil"/>
              <w:bottom w:val="single" w:color="000000" w:sz="4" w:space="0"/>
              <w:right w:val="single" w:color="000000" w:sz="4" w:space="0"/>
            </w:tcBorders>
            <w:shd w:val="clear" w:color="FFFFFF" w:fill="C0C0C0"/>
            <w:noWrap/>
            <w:vAlign w:val="center"/>
          </w:tcPr>
          <w:p w14:paraId="2C43C61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44</w:t>
            </w:r>
          </w:p>
        </w:tc>
        <w:tc>
          <w:tcPr>
            <w:tcW w:w="1093" w:type="dxa"/>
            <w:tcBorders>
              <w:top w:val="nil"/>
              <w:left w:val="nil"/>
              <w:bottom w:val="single" w:color="000000" w:sz="4" w:space="0"/>
              <w:right w:val="single" w:color="000000" w:sz="4" w:space="0"/>
            </w:tcBorders>
            <w:shd w:val="clear" w:color="auto" w:fill="auto"/>
            <w:noWrap/>
            <w:vAlign w:val="center"/>
          </w:tcPr>
          <w:p w14:paraId="4B9B126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465" w:type="dxa"/>
            <w:tcBorders>
              <w:top w:val="nil"/>
              <w:left w:val="nil"/>
              <w:bottom w:val="single" w:color="000000" w:sz="4" w:space="0"/>
              <w:right w:val="single" w:color="000000" w:sz="4" w:space="0"/>
            </w:tcBorders>
            <w:shd w:val="clear" w:color="auto" w:fill="auto"/>
            <w:noWrap/>
            <w:vAlign w:val="center"/>
          </w:tcPr>
          <w:p w14:paraId="4878C74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0.18</w:t>
            </w:r>
          </w:p>
        </w:tc>
        <w:tc>
          <w:tcPr>
            <w:tcW w:w="1234" w:type="dxa"/>
            <w:tcBorders>
              <w:top w:val="nil"/>
              <w:left w:val="nil"/>
              <w:bottom w:val="single" w:color="000000" w:sz="4" w:space="0"/>
              <w:right w:val="single" w:color="000000" w:sz="4" w:space="0"/>
            </w:tcBorders>
            <w:shd w:val="clear" w:color="auto" w:fill="auto"/>
            <w:noWrap/>
            <w:vAlign w:val="center"/>
          </w:tcPr>
          <w:p w14:paraId="068E80F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72D803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95FBB77">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5289669">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18CDEAB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1474" w:type="dxa"/>
            <w:tcBorders>
              <w:top w:val="nil"/>
              <w:left w:val="nil"/>
              <w:bottom w:val="single" w:color="000000" w:sz="4" w:space="0"/>
              <w:right w:val="single" w:color="000000" w:sz="4" w:space="0"/>
            </w:tcBorders>
            <w:shd w:val="clear" w:color="auto" w:fill="auto"/>
            <w:noWrap/>
            <w:vAlign w:val="center"/>
          </w:tcPr>
          <w:p w14:paraId="429E4CA2">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1820529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59" w:type="dxa"/>
            <w:tcBorders>
              <w:top w:val="nil"/>
              <w:left w:val="nil"/>
              <w:bottom w:val="single" w:color="000000" w:sz="4" w:space="0"/>
              <w:right w:val="single" w:color="000000" w:sz="4" w:space="0"/>
            </w:tcBorders>
            <w:shd w:val="clear" w:color="FFFFFF" w:fill="C0C0C0"/>
            <w:noWrap/>
            <w:vAlign w:val="center"/>
          </w:tcPr>
          <w:p w14:paraId="5A6D4D3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45</w:t>
            </w:r>
          </w:p>
        </w:tc>
        <w:tc>
          <w:tcPr>
            <w:tcW w:w="1093" w:type="dxa"/>
            <w:tcBorders>
              <w:top w:val="nil"/>
              <w:left w:val="nil"/>
              <w:bottom w:val="single" w:color="000000" w:sz="4" w:space="0"/>
              <w:right w:val="single" w:color="000000" w:sz="4" w:space="0"/>
            </w:tcBorders>
            <w:shd w:val="clear" w:color="auto" w:fill="auto"/>
            <w:noWrap/>
            <w:vAlign w:val="center"/>
          </w:tcPr>
          <w:p w14:paraId="217C163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16EB684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638864E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16D753D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4F9A23F">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0BD7E91A">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0EA0473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1474" w:type="dxa"/>
            <w:tcBorders>
              <w:top w:val="nil"/>
              <w:left w:val="nil"/>
              <w:bottom w:val="single" w:color="000000" w:sz="4" w:space="0"/>
              <w:right w:val="single" w:color="000000" w:sz="4" w:space="0"/>
            </w:tcBorders>
            <w:shd w:val="clear" w:color="auto" w:fill="auto"/>
            <w:noWrap/>
            <w:vAlign w:val="center"/>
          </w:tcPr>
          <w:p w14:paraId="28D3822F">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05CAAF2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59" w:type="dxa"/>
            <w:tcBorders>
              <w:top w:val="nil"/>
              <w:left w:val="nil"/>
              <w:bottom w:val="single" w:color="000000" w:sz="4" w:space="0"/>
              <w:right w:val="single" w:color="000000" w:sz="4" w:space="0"/>
            </w:tcBorders>
            <w:shd w:val="clear" w:color="FFFFFF" w:fill="C0C0C0"/>
            <w:noWrap/>
            <w:vAlign w:val="center"/>
          </w:tcPr>
          <w:p w14:paraId="1247A87E">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46</w:t>
            </w:r>
          </w:p>
        </w:tc>
        <w:tc>
          <w:tcPr>
            <w:tcW w:w="1093" w:type="dxa"/>
            <w:tcBorders>
              <w:top w:val="nil"/>
              <w:left w:val="nil"/>
              <w:bottom w:val="single" w:color="000000" w:sz="4" w:space="0"/>
              <w:right w:val="single" w:color="000000" w:sz="4" w:space="0"/>
            </w:tcBorders>
            <w:shd w:val="clear" w:color="auto" w:fill="auto"/>
            <w:noWrap/>
            <w:vAlign w:val="center"/>
          </w:tcPr>
          <w:p w14:paraId="57D24E8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7034B6D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118B5A0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18318C9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33640C6">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70AD7688">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57078C7D">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1474" w:type="dxa"/>
            <w:tcBorders>
              <w:top w:val="nil"/>
              <w:left w:val="nil"/>
              <w:bottom w:val="single" w:color="000000" w:sz="4" w:space="0"/>
              <w:right w:val="single" w:color="000000" w:sz="4" w:space="0"/>
            </w:tcBorders>
            <w:shd w:val="clear" w:color="auto" w:fill="auto"/>
            <w:noWrap/>
            <w:vAlign w:val="center"/>
          </w:tcPr>
          <w:p w14:paraId="3ADD737A">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425648F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59" w:type="dxa"/>
            <w:tcBorders>
              <w:top w:val="nil"/>
              <w:left w:val="nil"/>
              <w:bottom w:val="single" w:color="000000" w:sz="4" w:space="0"/>
              <w:right w:val="single" w:color="000000" w:sz="4" w:space="0"/>
            </w:tcBorders>
            <w:shd w:val="clear" w:color="FFFFFF" w:fill="C0C0C0"/>
            <w:noWrap/>
            <w:vAlign w:val="center"/>
          </w:tcPr>
          <w:p w14:paraId="7CEF209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47</w:t>
            </w:r>
          </w:p>
        </w:tc>
        <w:tc>
          <w:tcPr>
            <w:tcW w:w="1093" w:type="dxa"/>
            <w:tcBorders>
              <w:top w:val="nil"/>
              <w:left w:val="nil"/>
              <w:bottom w:val="single" w:color="000000" w:sz="4" w:space="0"/>
              <w:right w:val="single" w:color="000000" w:sz="4" w:space="0"/>
            </w:tcBorders>
            <w:shd w:val="clear" w:color="auto" w:fill="auto"/>
            <w:noWrap/>
            <w:vAlign w:val="center"/>
          </w:tcPr>
          <w:p w14:paraId="0BEB97E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4EF66BD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6A21CFD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6BEC7D6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059A595">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441B22B1">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60D2B60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1474" w:type="dxa"/>
            <w:tcBorders>
              <w:top w:val="nil"/>
              <w:left w:val="nil"/>
              <w:bottom w:val="single" w:color="000000" w:sz="4" w:space="0"/>
              <w:right w:val="single" w:color="000000" w:sz="4" w:space="0"/>
            </w:tcBorders>
            <w:shd w:val="clear" w:color="auto" w:fill="auto"/>
            <w:noWrap/>
            <w:vAlign w:val="center"/>
          </w:tcPr>
          <w:p w14:paraId="2A544DB1">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3C08B27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59" w:type="dxa"/>
            <w:tcBorders>
              <w:top w:val="nil"/>
              <w:left w:val="nil"/>
              <w:bottom w:val="single" w:color="000000" w:sz="4" w:space="0"/>
              <w:right w:val="single" w:color="000000" w:sz="4" w:space="0"/>
            </w:tcBorders>
            <w:shd w:val="clear" w:color="FFFFFF" w:fill="C0C0C0"/>
            <w:noWrap/>
            <w:vAlign w:val="center"/>
          </w:tcPr>
          <w:p w14:paraId="4637C3A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48</w:t>
            </w:r>
          </w:p>
        </w:tc>
        <w:tc>
          <w:tcPr>
            <w:tcW w:w="1093" w:type="dxa"/>
            <w:tcBorders>
              <w:top w:val="nil"/>
              <w:left w:val="nil"/>
              <w:bottom w:val="single" w:color="000000" w:sz="4" w:space="0"/>
              <w:right w:val="single" w:color="000000" w:sz="4" w:space="0"/>
            </w:tcBorders>
            <w:shd w:val="clear" w:color="auto" w:fill="auto"/>
            <w:noWrap/>
            <w:vAlign w:val="center"/>
          </w:tcPr>
          <w:p w14:paraId="261DB09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211CF17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7D0AAE7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13CE2DB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75D18B1">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36C3D67E">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145AB3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1474" w:type="dxa"/>
            <w:tcBorders>
              <w:top w:val="nil"/>
              <w:left w:val="nil"/>
              <w:bottom w:val="single" w:color="000000" w:sz="4" w:space="0"/>
              <w:right w:val="single" w:color="000000" w:sz="4" w:space="0"/>
            </w:tcBorders>
            <w:shd w:val="clear" w:color="auto" w:fill="auto"/>
            <w:noWrap/>
            <w:vAlign w:val="center"/>
          </w:tcPr>
          <w:p w14:paraId="4F158A10">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1A546EC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59" w:type="dxa"/>
            <w:tcBorders>
              <w:top w:val="nil"/>
              <w:left w:val="nil"/>
              <w:bottom w:val="single" w:color="000000" w:sz="4" w:space="0"/>
              <w:right w:val="single" w:color="000000" w:sz="4" w:space="0"/>
            </w:tcBorders>
            <w:shd w:val="clear" w:color="FFFFFF" w:fill="C0C0C0"/>
            <w:noWrap/>
            <w:vAlign w:val="center"/>
          </w:tcPr>
          <w:p w14:paraId="12C13831">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49</w:t>
            </w:r>
          </w:p>
        </w:tc>
        <w:tc>
          <w:tcPr>
            <w:tcW w:w="1093" w:type="dxa"/>
            <w:tcBorders>
              <w:top w:val="nil"/>
              <w:left w:val="nil"/>
              <w:bottom w:val="single" w:color="000000" w:sz="4" w:space="0"/>
              <w:right w:val="single" w:color="000000" w:sz="4" w:space="0"/>
            </w:tcBorders>
            <w:shd w:val="clear" w:color="auto" w:fill="auto"/>
            <w:noWrap/>
            <w:vAlign w:val="center"/>
          </w:tcPr>
          <w:p w14:paraId="6968E49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631EDFF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16FC9FD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B97C4D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F3610C6">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30D53539">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546112E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1474" w:type="dxa"/>
            <w:tcBorders>
              <w:top w:val="nil"/>
              <w:left w:val="nil"/>
              <w:bottom w:val="single" w:color="000000" w:sz="4" w:space="0"/>
              <w:right w:val="single" w:color="000000" w:sz="4" w:space="0"/>
            </w:tcBorders>
            <w:shd w:val="clear" w:color="auto" w:fill="auto"/>
            <w:noWrap/>
            <w:vAlign w:val="center"/>
          </w:tcPr>
          <w:p w14:paraId="2B4BA022">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3CA62B5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59" w:type="dxa"/>
            <w:tcBorders>
              <w:top w:val="nil"/>
              <w:left w:val="nil"/>
              <w:bottom w:val="single" w:color="000000" w:sz="4" w:space="0"/>
              <w:right w:val="single" w:color="000000" w:sz="4" w:space="0"/>
            </w:tcBorders>
            <w:shd w:val="clear" w:color="FFFFFF" w:fill="C0C0C0"/>
            <w:noWrap/>
            <w:vAlign w:val="center"/>
          </w:tcPr>
          <w:p w14:paraId="3674BAD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50</w:t>
            </w:r>
          </w:p>
        </w:tc>
        <w:tc>
          <w:tcPr>
            <w:tcW w:w="1093" w:type="dxa"/>
            <w:tcBorders>
              <w:top w:val="nil"/>
              <w:left w:val="nil"/>
              <w:bottom w:val="single" w:color="000000" w:sz="4" w:space="0"/>
              <w:right w:val="single" w:color="000000" w:sz="4" w:space="0"/>
            </w:tcBorders>
            <w:shd w:val="clear" w:color="auto" w:fill="auto"/>
            <w:noWrap/>
            <w:vAlign w:val="center"/>
          </w:tcPr>
          <w:p w14:paraId="242669A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6668FF3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25DA483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6E4D9C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93FF745">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4C5791CA">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5B32983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1474" w:type="dxa"/>
            <w:tcBorders>
              <w:top w:val="nil"/>
              <w:left w:val="nil"/>
              <w:bottom w:val="single" w:color="000000" w:sz="4" w:space="0"/>
              <w:right w:val="single" w:color="000000" w:sz="4" w:space="0"/>
            </w:tcBorders>
            <w:shd w:val="clear" w:color="auto" w:fill="auto"/>
            <w:noWrap/>
            <w:vAlign w:val="center"/>
          </w:tcPr>
          <w:p w14:paraId="1D184F61">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5D034AC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59" w:type="dxa"/>
            <w:tcBorders>
              <w:top w:val="nil"/>
              <w:left w:val="nil"/>
              <w:bottom w:val="single" w:color="000000" w:sz="4" w:space="0"/>
              <w:right w:val="single" w:color="000000" w:sz="4" w:space="0"/>
            </w:tcBorders>
            <w:shd w:val="clear" w:color="FFFFFF" w:fill="C0C0C0"/>
            <w:noWrap/>
            <w:vAlign w:val="center"/>
          </w:tcPr>
          <w:p w14:paraId="0D3A5B4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51</w:t>
            </w:r>
          </w:p>
        </w:tc>
        <w:tc>
          <w:tcPr>
            <w:tcW w:w="1093" w:type="dxa"/>
            <w:tcBorders>
              <w:top w:val="nil"/>
              <w:left w:val="nil"/>
              <w:bottom w:val="single" w:color="000000" w:sz="4" w:space="0"/>
              <w:right w:val="single" w:color="000000" w:sz="4" w:space="0"/>
            </w:tcBorders>
            <w:shd w:val="clear" w:color="auto" w:fill="auto"/>
            <w:noWrap/>
            <w:vAlign w:val="center"/>
          </w:tcPr>
          <w:p w14:paraId="6A1D61B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7014DBC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22755E7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2E65A45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156093D">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2CEC751D">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397B473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1474" w:type="dxa"/>
            <w:tcBorders>
              <w:top w:val="nil"/>
              <w:left w:val="nil"/>
              <w:bottom w:val="single" w:color="000000" w:sz="4" w:space="0"/>
              <w:right w:val="single" w:color="000000" w:sz="4" w:space="0"/>
            </w:tcBorders>
            <w:shd w:val="clear" w:color="auto" w:fill="auto"/>
            <w:noWrap/>
            <w:vAlign w:val="center"/>
          </w:tcPr>
          <w:p w14:paraId="01F19316">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7F63148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59" w:type="dxa"/>
            <w:tcBorders>
              <w:top w:val="nil"/>
              <w:left w:val="nil"/>
              <w:bottom w:val="single" w:color="000000" w:sz="4" w:space="0"/>
              <w:right w:val="single" w:color="000000" w:sz="4" w:space="0"/>
            </w:tcBorders>
            <w:shd w:val="clear" w:color="FFFFFF" w:fill="C0C0C0"/>
            <w:noWrap/>
            <w:vAlign w:val="center"/>
          </w:tcPr>
          <w:p w14:paraId="1E2C657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52</w:t>
            </w:r>
          </w:p>
        </w:tc>
        <w:tc>
          <w:tcPr>
            <w:tcW w:w="1093" w:type="dxa"/>
            <w:tcBorders>
              <w:top w:val="nil"/>
              <w:left w:val="nil"/>
              <w:bottom w:val="single" w:color="000000" w:sz="4" w:space="0"/>
              <w:right w:val="single" w:color="000000" w:sz="4" w:space="0"/>
            </w:tcBorders>
            <w:shd w:val="clear" w:color="auto" w:fill="auto"/>
            <w:noWrap/>
            <w:vAlign w:val="center"/>
          </w:tcPr>
          <w:p w14:paraId="58D4A03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13C840A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5007A44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DF5775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CF0CF22">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68DD953F">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16B0717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1474" w:type="dxa"/>
            <w:tcBorders>
              <w:top w:val="nil"/>
              <w:left w:val="nil"/>
              <w:bottom w:val="single" w:color="000000" w:sz="4" w:space="0"/>
              <w:right w:val="single" w:color="000000" w:sz="4" w:space="0"/>
            </w:tcBorders>
            <w:shd w:val="clear" w:color="auto" w:fill="auto"/>
            <w:noWrap/>
            <w:vAlign w:val="center"/>
          </w:tcPr>
          <w:p w14:paraId="108970E9">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7A33CBE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59" w:type="dxa"/>
            <w:tcBorders>
              <w:top w:val="nil"/>
              <w:left w:val="nil"/>
              <w:bottom w:val="single" w:color="000000" w:sz="4" w:space="0"/>
              <w:right w:val="single" w:color="000000" w:sz="4" w:space="0"/>
            </w:tcBorders>
            <w:shd w:val="clear" w:color="FFFFFF" w:fill="C0C0C0"/>
            <w:noWrap/>
            <w:vAlign w:val="center"/>
          </w:tcPr>
          <w:p w14:paraId="72ADFFC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53</w:t>
            </w:r>
          </w:p>
        </w:tc>
        <w:tc>
          <w:tcPr>
            <w:tcW w:w="1093" w:type="dxa"/>
            <w:tcBorders>
              <w:top w:val="nil"/>
              <w:left w:val="nil"/>
              <w:bottom w:val="single" w:color="000000" w:sz="4" w:space="0"/>
              <w:right w:val="single" w:color="000000" w:sz="4" w:space="0"/>
            </w:tcBorders>
            <w:shd w:val="clear" w:color="auto" w:fill="auto"/>
            <w:noWrap/>
            <w:vAlign w:val="center"/>
          </w:tcPr>
          <w:p w14:paraId="6525470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2F82C87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2A2A254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74853D4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12535D8">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290053BA">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4F75609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1474" w:type="dxa"/>
            <w:tcBorders>
              <w:top w:val="nil"/>
              <w:left w:val="nil"/>
              <w:bottom w:val="single" w:color="000000" w:sz="4" w:space="0"/>
              <w:right w:val="single" w:color="000000" w:sz="4" w:space="0"/>
            </w:tcBorders>
            <w:shd w:val="clear" w:color="auto" w:fill="auto"/>
            <w:noWrap/>
            <w:vAlign w:val="center"/>
          </w:tcPr>
          <w:p w14:paraId="10E274DC">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17A31C7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59" w:type="dxa"/>
            <w:tcBorders>
              <w:top w:val="nil"/>
              <w:left w:val="nil"/>
              <w:bottom w:val="single" w:color="000000" w:sz="4" w:space="0"/>
              <w:right w:val="single" w:color="000000" w:sz="4" w:space="0"/>
            </w:tcBorders>
            <w:shd w:val="clear" w:color="FFFFFF" w:fill="C0C0C0"/>
            <w:noWrap/>
            <w:vAlign w:val="center"/>
          </w:tcPr>
          <w:p w14:paraId="79BC46C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54</w:t>
            </w:r>
          </w:p>
        </w:tc>
        <w:tc>
          <w:tcPr>
            <w:tcW w:w="1093" w:type="dxa"/>
            <w:tcBorders>
              <w:top w:val="nil"/>
              <w:left w:val="nil"/>
              <w:bottom w:val="single" w:color="000000" w:sz="4" w:space="0"/>
              <w:right w:val="single" w:color="000000" w:sz="4" w:space="0"/>
            </w:tcBorders>
            <w:shd w:val="clear" w:color="auto" w:fill="auto"/>
            <w:noWrap/>
            <w:vAlign w:val="center"/>
          </w:tcPr>
          <w:p w14:paraId="5ABACF4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7B5F0D2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7EE2AB1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1A791DD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596091B">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5E0D85A5">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30C26B3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1474" w:type="dxa"/>
            <w:tcBorders>
              <w:top w:val="nil"/>
              <w:left w:val="nil"/>
              <w:bottom w:val="single" w:color="000000" w:sz="4" w:space="0"/>
              <w:right w:val="single" w:color="000000" w:sz="4" w:space="0"/>
            </w:tcBorders>
            <w:shd w:val="clear" w:color="auto" w:fill="auto"/>
            <w:noWrap/>
            <w:vAlign w:val="center"/>
          </w:tcPr>
          <w:p w14:paraId="6B3BE1F7">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732D40F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59" w:type="dxa"/>
            <w:tcBorders>
              <w:top w:val="nil"/>
              <w:left w:val="nil"/>
              <w:bottom w:val="single" w:color="000000" w:sz="4" w:space="0"/>
              <w:right w:val="single" w:color="000000" w:sz="4" w:space="0"/>
            </w:tcBorders>
            <w:shd w:val="clear" w:color="FFFFFF" w:fill="C0C0C0"/>
            <w:noWrap/>
            <w:vAlign w:val="center"/>
          </w:tcPr>
          <w:p w14:paraId="17665D4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55</w:t>
            </w:r>
          </w:p>
        </w:tc>
        <w:tc>
          <w:tcPr>
            <w:tcW w:w="1093" w:type="dxa"/>
            <w:tcBorders>
              <w:top w:val="nil"/>
              <w:left w:val="nil"/>
              <w:bottom w:val="single" w:color="000000" w:sz="4" w:space="0"/>
              <w:right w:val="single" w:color="000000" w:sz="4" w:space="0"/>
            </w:tcBorders>
            <w:shd w:val="clear" w:color="auto" w:fill="auto"/>
            <w:noWrap/>
            <w:vAlign w:val="center"/>
          </w:tcPr>
          <w:p w14:paraId="35CDC73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6E88B27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79F1D03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EB0A56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A6188B4">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21132102">
            <w:pPr>
              <w:jc w:val="center"/>
              <w:rPr>
                <w:rFonts w:ascii="宋体" w:hAnsi="宋体" w:eastAsia="宋体" w:cs="Arial"/>
                <w:b/>
                <w:bCs/>
                <w:color w:val="auto"/>
                <w:kern w:val="0"/>
                <w:sz w:val="20"/>
                <w:szCs w:val="20"/>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97A03F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1474" w:type="dxa"/>
            <w:tcBorders>
              <w:top w:val="nil"/>
              <w:left w:val="nil"/>
              <w:bottom w:val="single" w:color="000000" w:sz="4" w:space="0"/>
              <w:right w:val="single" w:color="000000" w:sz="4" w:space="0"/>
            </w:tcBorders>
            <w:shd w:val="clear" w:color="auto" w:fill="auto"/>
            <w:noWrap/>
            <w:vAlign w:val="center"/>
          </w:tcPr>
          <w:p w14:paraId="2BC86424">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769DE45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59" w:type="dxa"/>
            <w:tcBorders>
              <w:top w:val="nil"/>
              <w:left w:val="nil"/>
              <w:bottom w:val="single" w:color="000000" w:sz="4" w:space="0"/>
              <w:right w:val="single" w:color="000000" w:sz="4" w:space="0"/>
            </w:tcBorders>
            <w:shd w:val="clear" w:color="FFFFFF" w:fill="C0C0C0"/>
            <w:noWrap/>
            <w:vAlign w:val="center"/>
          </w:tcPr>
          <w:p w14:paraId="67FC48D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56</w:t>
            </w:r>
          </w:p>
        </w:tc>
        <w:tc>
          <w:tcPr>
            <w:tcW w:w="1093" w:type="dxa"/>
            <w:tcBorders>
              <w:top w:val="nil"/>
              <w:left w:val="nil"/>
              <w:bottom w:val="single" w:color="000000" w:sz="4" w:space="0"/>
              <w:right w:val="single" w:color="000000" w:sz="4" w:space="0"/>
            </w:tcBorders>
            <w:shd w:val="clear" w:color="auto" w:fill="auto"/>
            <w:noWrap/>
            <w:vAlign w:val="center"/>
          </w:tcPr>
          <w:p w14:paraId="2F4C2DA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5628A90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4AADB9B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72D2AB7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21A0B76">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15A62B74">
            <w:pPr>
              <w:jc w:val="left"/>
              <w:rPr>
                <w:rFonts w:ascii="宋体" w:hAnsi="宋体" w:eastAsia="宋体" w:cs="Arial"/>
                <w:color w:val="auto"/>
                <w:kern w:val="0"/>
                <w:sz w:val="20"/>
                <w:szCs w:val="20"/>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BDD4B6F">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1474" w:type="dxa"/>
            <w:tcBorders>
              <w:top w:val="nil"/>
              <w:left w:val="nil"/>
              <w:bottom w:val="single" w:color="000000" w:sz="4" w:space="0"/>
              <w:right w:val="single" w:color="000000" w:sz="4" w:space="0"/>
            </w:tcBorders>
            <w:shd w:val="clear" w:color="auto" w:fill="auto"/>
            <w:noWrap/>
            <w:vAlign w:val="center"/>
          </w:tcPr>
          <w:p w14:paraId="43E7AF93">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5116BC3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59" w:type="dxa"/>
            <w:tcBorders>
              <w:top w:val="nil"/>
              <w:left w:val="nil"/>
              <w:bottom w:val="single" w:color="000000" w:sz="4" w:space="0"/>
              <w:right w:val="single" w:color="000000" w:sz="4" w:space="0"/>
            </w:tcBorders>
            <w:shd w:val="clear" w:color="FFFFFF" w:fill="C0C0C0"/>
            <w:noWrap/>
            <w:vAlign w:val="center"/>
          </w:tcPr>
          <w:p w14:paraId="1A8CBFF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57</w:t>
            </w:r>
          </w:p>
        </w:tc>
        <w:tc>
          <w:tcPr>
            <w:tcW w:w="1093" w:type="dxa"/>
            <w:tcBorders>
              <w:top w:val="nil"/>
              <w:left w:val="nil"/>
              <w:bottom w:val="single" w:color="000000" w:sz="4" w:space="0"/>
              <w:right w:val="single" w:color="000000" w:sz="4" w:space="0"/>
            </w:tcBorders>
            <w:shd w:val="clear" w:color="auto" w:fill="auto"/>
            <w:noWrap/>
            <w:vAlign w:val="center"/>
          </w:tcPr>
          <w:p w14:paraId="09A0C07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0074C58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1B1775C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72B1E13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E6D3738">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6D1B615E">
            <w:pPr>
              <w:jc w:val="left"/>
              <w:rPr>
                <w:rFonts w:ascii="宋体" w:hAnsi="宋体" w:eastAsia="宋体" w:cs="Arial"/>
                <w:color w:val="auto"/>
                <w:kern w:val="0"/>
                <w:sz w:val="20"/>
                <w:szCs w:val="20"/>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4F704417">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1474" w:type="dxa"/>
            <w:tcBorders>
              <w:top w:val="nil"/>
              <w:left w:val="nil"/>
              <w:bottom w:val="single" w:color="000000" w:sz="4" w:space="0"/>
              <w:right w:val="single" w:color="000000" w:sz="4" w:space="0"/>
            </w:tcBorders>
            <w:shd w:val="clear" w:color="auto" w:fill="auto"/>
            <w:noWrap/>
            <w:vAlign w:val="center"/>
          </w:tcPr>
          <w:p w14:paraId="08B7549D">
            <w:pPr>
              <w:jc w:val="right"/>
              <w:rPr>
                <w:rFonts w:ascii="宋体" w:hAnsi="宋体" w:eastAsia="宋体" w:cs="Arial"/>
                <w:color w:val="auto"/>
                <w:kern w:val="0"/>
                <w:sz w:val="22"/>
                <w:highlight w:val="none"/>
              </w:rPr>
            </w:pPr>
          </w:p>
        </w:tc>
        <w:tc>
          <w:tcPr>
            <w:tcW w:w="3969" w:type="dxa"/>
            <w:tcBorders>
              <w:top w:val="nil"/>
              <w:left w:val="nil"/>
              <w:bottom w:val="single" w:color="000000" w:sz="4" w:space="0"/>
              <w:right w:val="single" w:color="000000" w:sz="4" w:space="0"/>
            </w:tcBorders>
            <w:shd w:val="clear" w:color="FFFFFF" w:fill="C0C0C0"/>
            <w:noWrap/>
            <w:vAlign w:val="center"/>
          </w:tcPr>
          <w:p w14:paraId="0962C0D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59" w:type="dxa"/>
            <w:tcBorders>
              <w:top w:val="nil"/>
              <w:left w:val="nil"/>
              <w:bottom w:val="single" w:color="000000" w:sz="4" w:space="0"/>
              <w:right w:val="single" w:color="000000" w:sz="4" w:space="0"/>
            </w:tcBorders>
            <w:shd w:val="clear" w:color="FFFFFF" w:fill="C0C0C0"/>
            <w:noWrap/>
            <w:vAlign w:val="center"/>
          </w:tcPr>
          <w:p w14:paraId="626BEB4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58</w:t>
            </w:r>
          </w:p>
        </w:tc>
        <w:tc>
          <w:tcPr>
            <w:tcW w:w="1093" w:type="dxa"/>
            <w:tcBorders>
              <w:top w:val="nil"/>
              <w:left w:val="nil"/>
              <w:bottom w:val="single" w:color="000000" w:sz="4" w:space="0"/>
              <w:right w:val="single" w:color="000000" w:sz="4" w:space="0"/>
            </w:tcBorders>
            <w:shd w:val="clear" w:color="auto" w:fill="auto"/>
            <w:noWrap/>
            <w:vAlign w:val="center"/>
          </w:tcPr>
          <w:p w14:paraId="023572C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3496E93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2EF0BA5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3C95954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351BDA9">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5FEE5EA5">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59" w:type="dxa"/>
            <w:tcBorders>
              <w:top w:val="nil"/>
              <w:left w:val="nil"/>
              <w:bottom w:val="single" w:color="000000" w:sz="4" w:space="0"/>
              <w:right w:val="single" w:color="000000" w:sz="4" w:space="0"/>
            </w:tcBorders>
            <w:shd w:val="clear" w:color="FFFFFF" w:fill="C0C0C0"/>
            <w:noWrap/>
            <w:vAlign w:val="center"/>
          </w:tcPr>
          <w:p w14:paraId="0188B433">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1474" w:type="dxa"/>
            <w:tcBorders>
              <w:top w:val="nil"/>
              <w:left w:val="nil"/>
              <w:bottom w:val="single" w:color="000000" w:sz="4" w:space="0"/>
              <w:right w:val="single" w:color="000000" w:sz="4" w:space="0"/>
            </w:tcBorders>
            <w:shd w:val="clear" w:color="auto" w:fill="auto"/>
            <w:noWrap/>
            <w:vAlign w:val="center"/>
          </w:tcPr>
          <w:p w14:paraId="47FA93E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3969" w:type="dxa"/>
            <w:tcBorders>
              <w:top w:val="nil"/>
              <w:left w:val="nil"/>
              <w:bottom w:val="single" w:color="000000" w:sz="4" w:space="0"/>
              <w:right w:val="single" w:color="000000" w:sz="4" w:space="0"/>
            </w:tcBorders>
            <w:shd w:val="clear" w:color="FFFFFF" w:fill="C0C0C0"/>
            <w:noWrap/>
            <w:vAlign w:val="center"/>
          </w:tcPr>
          <w:p w14:paraId="4E69F1DC">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59" w:type="dxa"/>
            <w:tcBorders>
              <w:top w:val="nil"/>
              <w:left w:val="nil"/>
              <w:bottom w:val="single" w:color="000000" w:sz="4" w:space="0"/>
              <w:right w:val="single" w:color="000000" w:sz="4" w:space="0"/>
            </w:tcBorders>
            <w:shd w:val="clear" w:color="FFFFFF" w:fill="C0C0C0"/>
            <w:noWrap/>
            <w:vAlign w:val="center"/>
          </w:tcPr>
          <w:p w14:paraId="3B775D1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59</w:t>
            </w:r>
          </w:p>
        </w:tc>
        <w:tc>
          <w:tcPr>
            <w:tcW w:w="1093" w:type="dxa"/>
            <w:tcBorders>
              <w:top w:val="nil"/>
              <w:left w:val="nil"/>
              <w:bottom w:val="single" w:color="000000" w:sz="4" w:space="0"/>
              <w:right w:val="single" w:color="000000" w:sz="4" w:space="0"/>
            </w:tcBorders>
            <w:shd w:val="clear" w:color="auto" w:fill="auto"/>
            <w:noWrap/>
            <w:vAlign w:val="center"/>
          </w:tcPr>
          <w:p w14:paraId="334122B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1465" w:type="dxa"/>
            <w:tcBorders>
              <w:top w:val="nil"/>
              <w:left w:val="nil"/>
              <w:bottom w:val="single" w:color="000000" w:sz="4" w:space="0"/>
              <w:right w:val="single" w:color="000000" w:sz="4" w:space="0"/>
            </w:tcBorders>
            <w:shd w:val="clear" w:color="auto" w:fill="auto"/>
            <w:noWrap/>
            <w:vAlign w:val="center"/>
          </w:tcPr>
          <w:p w14:paraId="559548E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1234" w:type="dxa"/>
            <w:tcBorders>
              <w:top w:val="nil"/>
              <w:left w:val="nil"/>
              <w:bottom w:val="single" w:color="000000" w:sz="4" w:space="0"/>
              <w:right w:val="single" w:color="000000" w:sz="4" w:space="0"/>
            </w:tcBorders>
            <w:shd w:val="clear" w:color="auto" w:fill="auto"/>
            <w:noWrap/>
            <w:vAlign w:val="center"/>
          </w:tcPr>
          <w:p w14:paraId="1CA1D5C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0815DA4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872681C">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044E5A6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59" w:type="dxa"/>
            <w:tcBorders>
              <w:top w:val="nil"/>
              <w:left w:val="nil"/>
              <w:bottom w:val="single" w:color="000000" w:sz="4" w:space="0"/>
              <w:right w:val="single" w:color="000000" w:sz="4" w:space="0"/>
            </w:tcBorders>
            <w:shd w:val="clear" w:color="FFFFFF" w:fill="C0C0C0"/>
            <w:noWrap/>
            <w:vAlign w:val="center"/>
          </w:tcPr>
          <w:p w14:paraId="023AC42C">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1474" w:type="dxa"/>
            <w:tcBorders>
              <w:top w:val="nil"/>
              <w:left w:val="nil"/>
              <w:bottom w:val="single" w:color="000000" w:sz="4" w:space="0"/>
              <w:right w:val="single" w:color="000000" w:sz="4" w:space="0"/>
            </w:tcBorders>
            <w:shd w:val="clear" w:color="auto" w:fill="auto"/>
            <w:noWrap/>
            <w:vAlign w:val="center"/>
          </w:tcPr>
          <w:p w14:paraId="64A69EC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3969" w:type="dxa"/>
            <w:tcBorders>
              <w:top w:val="nil"/>
              <w:left w:val="nil"/>
              <w:bottom w:val="single" w:color="000000" w:sz="4" w:space="0"/>
              <w:right w:val="single" w:color="000000" w:sz="4" w:space="0"/>
            </w:tcBorders>
            <w:shd w:val="clear" w:color="FFFFFF" w:fill="C0C0C0"/>
            <w:noWrap/>
            <w:vAlign w:val="center"/>
          </w:tcPr>
          <w:p w14:paraId="298CB92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59" w:type="dxa"/>
            <w:tcBorders>
              <w:top w:val="nil"/>
              <w:left w:val="nil"/>
              <w:bottom w:val="single" w:color="000000" w:sz="4" w:space="0"/>
              <w:right w:val="single" w:color="000000" w:sz="4" w:space="0"/>
            </w:tcBorders>
            <w:shd w:val="clear" w:color="FFFFFF" w:fill="C0C0C0"/>
            <w:noWrap/>
            <w:vAlign w:val="center"/>
          </w:tcPr>
          <w:p w14:paraId="3DD7DDF9">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60</w:t>
            </w:r>
          </w:p>
        </w:tc>
        <w:tc>
          <w:tcPr>
            <w:tcW w:w="1093" w:type="dxa"/>
            <w:tcBorders>
              <w:top w:val="nil"/>
              <w:left w:val="nil"/>
              <w:bottom w:val="single" w:color="000000" w:sz="4" w:space="0"/>
              <w:right w:val="single" w:color="000000" w:sz="4" w:space="0"/>
            </w:tcBorders>
            <w:shd w:val="clear" w:color="auto" w:fill="auto"/>
            <w:noWrap/>
            <w:vAlign w:val="center"/>
          </w:tcPr>
          <w:p w14:paraId="66A636B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465" w:type="dxa"/>
            <w:tcBorders>
              <w:top w:val="nil"/>
              <w:left w:val="nil"/>
              <w:bottom w:val="single" w:color="000000" w:sz="4" w:space="0"/>
              <w:right w:val="single" w:color="000000" w:sz="4" w:space="0"/>
            </w:tcBorders>
            <w:shd w:val="clear" w:color="auto" w:fill="auto"/>
            <w:noWrap/>
            <w:vAlign w:val="center"/>
          </w:tcPr>
          <w:p w14:paraId="52BD908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34" w:type="dxa"/>
            <w:tcBorders>
              <w:top w:val="nil"/>
              <w:left w:val="nil"/>
              <w:bottom w:val="single" w:color="000000" w:sz="4" w:space="0"/>
              <w:right w:val="single" w:color="000000" w:sz="4" w:space="0"/>
            </w:tcBorders>
            <w:shd w:val="clear" w:color="auto" w:fill="auto"/>
            <w:noWrap/>
            <w:vAlign w:val="center"/>
          </w:tcPr>
          <w:p w14:paraId="4CACC0B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6C306E7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65C4340">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0544FEA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769EFA6B">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1474" w:type="dxa"/>
            <w:tcBorders>
              <w:top w:val="nil"/>
              <w:left w:val="nil"/>
              <w:bottom w:val="single" w:color="000000" w:sz="4" w:space="0"/>
              <w:right w:val="single" w:color="000000" w:sz="4" w:space="0"/>
            </w:tcBorders>
            <w:shd w:val="clear" w:color="auto" w:fill="auto"/>
            <w:noWrap/>
            <w:vAlign w:val="center"/>
          </w:tcPr>
          <w:p w14:paraId="0F8FC69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3969" w:type="dxa"/>
            <w:tcBorders>
              <w:top w:val="nil"/>
              <w:left w:val="nil"/>
              <w:bottom w:val="single" w:color="000000" w:sz="4" w:space="0"/>
              <w:right w:val="single" w:color="000000" w:sz="4" w:space="0"/>
            </w:tcBorders>
            <w:shd w:val="clear" w:color="FFFFFF" w:fill="C0C0C0"/>
            <w:noWrap/>
            <w:vAlign w:val="center"/>
          </w:tcPr>
          <w:p w14:paraId="13F2AB33">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563A9A78">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61</w:t>
            </w:r>
          </w:p>
        </w:tc>
        <w:tc>
          <w:tcPr>
            <w:tcW w:w="1093" w:type="dxa"/>
            <w:tcBorders>
              <w:top w:val="nil"/>
              <w:left w:val="nil"/>
              <w:bottom w:val="single" w:color="000000" w:sz="4" w:space="0"/>
              <w:right w:val="single" w:color="000000" w:sz="4" w:space="0"/>
            </w:tcBorders>
            <w:shd w:val="clear" w:color="auto" w:fill="auto"/>
            <w:noWrap/>
            <w:vAlign w:val="center"/>
          </w:tcPr>
          <w:p w14:paraId="5DABEB7C">
            <w:pPr>
              <w:jc w:val="right"/>
              <w:rPr>
                <w:rFonts w:ascii="宋体" w:hAnsi="宋体" w:eastAsia="宋体" w:cs="Arial"/>
                <w:color w:val="auto"/>
                <w:kern w:val="0"/>
                <w:sz w:val="22"/>
                <w:highlight w:val="none"/>
              </w:rPr>
            </w:pPr>
          </w:p>
        </w:tc>
        <w:tc>
          <w:tcPr>
            <w:tcW w:w="1465" w:type="dxa"/>
            <w:tcBorders>
              <w:top w:val="nil"/>
              <w:left w:val="nil"/>
              <w:bottom w:val="single" w:color="000000" w:sz="4" w:space="0"/>
              <w:right w:val="single" w:color="000000" w:sz="4" w:space="0"/>
            </w:tcBorders>
            <w:shd w:val="clear" w:color="auto" w:fill="auto"/>
            <w:noWrap/>
            <w:vAlign w:val="center"/>
          </w:tcPr>
          <w:p w14:paraId="7E226B27">
            <w:pPr>
              <w:jc w:val="right"/>
              <w:rPr>
                <w:rFonts w:ascii="宋体" w:hAnsi="宋体" w:eastAsia="宋体" w:cs="Arial"/>
                <w:color w:val="auto"/>
                <w:kern w:val="0"/>
                <w:sz w:val="22"/>
                <w:highlight w:val="none"/>
              </w:rPr>
            </w:pPr>
          </w:p>
        </w:tc>
        <w:tc>
          <w:tcPr>
            <w:tcW w:w="1234" w:type="dxa"/>
            <w:tcBorders>
              <w:top w:val="nil"/>
              <w:left w:val="nil"/>
              <w:bottom w:val="single" w:color="000000" w:sz="4" w:space="0"/>
              <w:right w:val="single" w:color="000000" w:sz="4" w:space="0"/>
            </w:tcBorders>
            <w:shd w:val="clear" w:color="auto" w:fill="auto"/>
            <w:noWrap/>
            <w:vAlign w:val="center"/>
          </w:tcPr>
          <w:p w14:paraId="293C5D1B">
            <w:pPr>
              <w:jc w:val="right"/>
              <w:rPr>
                <w:rFonts w:ascii="宋体" w:hAnsi="宋体" w:eastAsia="宋体" w:cs="Arial"/>
                <w:color w:val="auto"/>
                <w:kern w:val="0"/>
                <w:sz w:val="22"/>
                <w:highlight w:val="none"/>
              </w:rPr>
            </w:pPr>
          </w:p>
        </w:tc>
        <w:tc>
          <w:tcPr>
            <w:tcW w:w="1836" w:type="dxa"/>
            <w:tcBorders>
              <w:top w:val="nil"/>
              <w:left w:val="nil"/>
              <w:bottom w:val="single" w:color="000000" w:sz="4" w:space="0"/>
              <w:right w:val="single" w:color="000000" w:sz="4" w:space="0"/>
            </w:tcBorders>
            <w:shd w:val="clear" w:color="auto" w:fill="auto"/>
            <w:noWrap/>
            <w:vAlign w:val="center"/>
          </w:tcPr>
          <w:p w14:paraId="70BE9EE1">
            <w:pPr>
              <w:jc w:val="right"/>
              <w:rPr>
                <w:rFonts w:ascii="宋体" w:hAnsi="宋体" w:eastAsia="宋体" w:cs="Arial"/>
                <w:color w:val="auto"/>
                <w:kern w:val="0"/>
                <w:sz w:val="22"/>
                <w:highlight w:val="none"/>
              </w:rPr>
            </w:pPr>
          </w:p>
        </w:tc>
      </w:tr>
      <w:tr w14:paraId="7AA95884">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4F7CEA9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44B7EF14">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1474" w:type="dxa"/>
            <w:tcBorders>
              <w:top w:val="nil"/>
              <w:left w:val="nil"/>
              <w:bottom w:val="single" w:color="000000" w:sz="4" w:space="0"/>
              <w:right w:val="single" w:color="000000" w:sz="4" w:space="0"/>
            </w:tcBorders>
            <w:shd w:val="clear" w:color="auto" w:fill="auto"/>
            <w:noWrap/>
            <w:vAlign w:val="center"/>
          </w:tcPr>
          <w:p w14:paraId="7A1182E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3969" w:type="dxa"/>
            <w:tcBorders>
              <w:top w:val="nil"/>
              <w:left w:val="nil"/>
              <w:bottom w:val="single" w:color="000000" w:sz="4" w:space="0"/>
              <w:right w:val="single" w:color="000000" w:sz="4" w:space="0"/>
            </w:tcBorders>
            <w:shd w:val="clear" w:color="FFFFFF" w:fill="C0C0C0"/>
            <w:noWrap/>
            <w:vAlign w:val="center"/>
          </w:tcPr>
          <w:p w14:paraId="47C055D9">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78ABBE2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62</w:t>
            </w:r>
          </w:p>
        </w:tc>
        <w:tc>
          <w:tcPr>
            <w:tcW w:w="1093" w:type="dxa"/>
            <w:tcBorders>
              <w:top w:val="nil"/>
              <w:left w:val="nil"/>
              <w:bottom w:val="single" w:color="000000" w:sz="4" w:space="0"/>
              <w:right w:val="single" w:color="000000" w:sz="4" w:space="0"/>
            </w:tcBorders>
            <w:shd w:val="clear" w:color="auto" w:fill="auto"/>
            <w:noWrap/>
            <w:vAlign w:val="center"/>
          </w:tcPr>
          <w:p w14:paraId="0F485653">
            <w:pPr>
              <w:jc w:val="right"/>
              <w:rPr>
                <w:rFonts w:ascii="宋体" w:hAnsi="宋体" w:eastAsia="宋体" w:cs="Arial"/>
                <w:color w:val="auto"/>
                <w:kern w:val="0"/>
                <w:sz w:val="22"/>
                <w:highlight w:val="none"/>
              </w:rPr>
            </w:pPr>
          </w:p>
        </w:tc>
        <w:tc>
          <w:tcPr>
            <w:tcW w:w="1465" w:type="dxa"/>
            <w:tcBorders>
              <w:top w:val="nil"/>
              <w:left w:val="nil"/>
              <w:bottom w:val="single" w:color="000000" w:sz="4" w:space="0"/>
              <w:right w:val="single" w:color="000000" w:sz="4" w:space="0"/>
            </w:tcBorders>
            <w:shd w:val="clear" w:color="auto" w:fill="auto"/>
            <w:noWrap/>
            <w:vAlign w:val="center"/>
          </w:tcPr>
          <w:p w14:paraId="27A2B23A">
            <w:pPr>
              <w:jc w:val="right"/>
              <w:rPr>
                <w:rFonts w:ascii="宋体" w:hAnsi="宋体" w:eastAsia="宋体" w:cs="Arial"/>
                <w:color w:val="auto"/>
                <w:kern w:val="0"/>
                <w:sz w:val="22"/>
                <w:highlight w:val="none"/>
              </w:rPr>
            </w:pPr>
          </w:p>
        </w:tc>
        <w:tc>
          <w:tcPr>
            <w:tcW w:w="1234" w:type="dxa"/>
            <w:tcBorders>
              <w:top w:val="nil"/>
              <w:left w:val="nil"/>
              <w:bottom w:val="single" w:color="000000" w:sz="4" w:space="0"/>
              <w:right w:val="single" w:color="000000" w:sz="4" w:space="0"/>
            </w:tcBorders>
            <w:shd w:val="clear" w:color="auto" w:fill="auto"/>
            <w:noWrap/>
            <w:vAlign w:val="center"/>
          </w:tcPr>
          <w:p w14:paraId="16D30A70">
            <w:pPr>
              <w:jc w:val="right"/>
              <w:rPr>
                <w:rFonts w:ascii="宋体" w:hAnsi="宋体" w:eastAsia="宋体" w:cs="Arial"/>
                <w:color w:val="auto"/>
                <w:kern w:val="0"/>
                <w:sz w:val="22"/>
                <w:highlight w:val="none"/>
              </w:rPr>
            </w:pPr>
          </w:p>
        </w:tc>
        <w:tc>
          <w:tcPr>
            <w:tcW w:w="1836" w:type="dxa"/>
            <w:tcBorders>
              <w:top w:val="nil"/>
              <w:left w:val="nil"/>
              <w:bottom w:val="single" w:color="000000" w:sz="4" w:space="0"/>
              <w:right w:val="single" w:color="000000" w:sz="4" w:space="0"/>
            </w:tcBorders>
            <w:shd w:val="clear" w:color="auto" w:fill="auto"/>
            <w:noWrap/>
            <w:vAlign w:val="center"/>
          </w:tcPr>
          <w:p w14:paraId="631D3AC6">
            <w:pPr>
              <w:jc w:val="right"/>
              <w:rPr>
                <w:rFonts w:ascii="宋体" w:hAnsi="宋体" w:eastAsia="宋体" w:cs="Arial"/>
                <w:color w:val="auto"/>
                <w:kern w:val="0"/>
                <w:sz w:val="22"/>
                <w:highlight w:val="none"/>
              </w:rPr>
            </w:pPr>
          </w:p>
        </w:tc>
      </w:tr>
      <w:tr w14:paraId="6093ECBE">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689F411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59" w:type="dxa"/>
            <w:tcBorders>
              <w:top w:val="nil"/>
              <w:left w:val="nil"/>
              <w:bottom w:val="single" w:color="000000" w:sz="4" w:space="0"/>
              <w:right w:val="single" w:color="000000" w:sz="4" w:space="0"/>
            </w:tcBorders>
            <w:shd w:val="clear" w:color="FFFFFF" w:fill="C0C0C0"/>
            <w:noWrap/>
            <w:vAlign w:val="center"/>
          </w:tcPr>
          <w:p w14:paraId="6E05CA05">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1474" w:type="dxa"/>
            <w:tcBorders>
              <w:top w:val="nil"/>
              <w:left w:val="nil"/>
              <w:bottom w:val="single" w:color="000000" w:sz="4" w:space="0"/>
              <w:right w:val="single" w:color="000000" w:sz="4" w:space="0"/>
            </w:tcBorders>
            <w:shd w:val="clear" w:color="auto" w:fill="auto"/>
            <w:noWrap/>
            <w:vAlign w:val="center"/>
          </w:tcPr>
          <w:p w14:paraId="17EE851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3969" w:type="dxa"/>
            <w:tcBorders>
              <w:top w:val="nil"/>
              <w:left w:val="nil"/>
              <w:bottom w:val="single" w:color="000000" w:sz="4" w:space="0"/>
              <w:right w:val="single" w:color="000000" w:sz="4" w:space="0"/>
            </w:tcBorders>
            <w:shd w:val="clear" w:color="FFFFFF" w:fill="C0C0C0"/>
            <w:noWrap/>
            <w:vAlign w:val="center"/>
          </w:tcPr>
          <w:p w14:paraId="78FFD37A">
            <w:pPr>
              <w:jc w:val="left"/>
              <w:rPr>
                <w:rFonts w:ascii="宋体" w:hAnsi="宋体" w:eastAsia="宋体" w:cs="Arial"/>
                <w:color w:val="auto"/>
                <w:kern w:val="0"/>
                <w:sz w:val="22"/>
                <w:highlight w:val="none"/>
              </w:rPr>
            </w:pPr>
          </w:p>
        </w:tc>
        <w:tc>
          <w:tcPr>
            <w:tcW w:w="459" w:type="dxa"/>
            <w:tcBorders>
              <w:top w:val="nil"/>
              <w:left w:val="nil"/>
              <w:bottom w:val="single" w:color="000000" w:sz="4" w:space="0"/>
              <w:right w:val="single" w:color="000000" w:sz="4" w:space="0"/>
            </w:tcBorders>
            <w:shd w:val="clear" w:color="FFFFFF" w:fill="C0C0C0"/>
            <w:noWrap/>
            <w:vAlign w:val="center"/>
          </w:tcPr>
          <w:p w14:paraId="3CE6192A">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63</w:t>
            </w:r>
          </w:p>
        </w:tc>
        <w:tc>
          <w:tcPr>
            <w:tcW w:w="1093" w:type="dxa"/>
            <w:tcBorders>
              <w:top w:val="nil"/>
              <w:left w:val="nil"/>
              <w:bottom w:val="single" w:color="000000" w:sz="4" w:space="0"/>
              <w:right w:val="single" w:color="000000" w:sz="4" w:space="0"/>
            </w:tcBorders>
            <w:shd w:val="clear" w:color="auto" w:fill="auto"/>
            <w:noWrap/>
            <w:vAlign w:val="center"/>
          </w:tcPr>
          <w:p w14:paraId="6D6B2CAB">
            <w:pPr>
              <w:jc w:val="right"/>
              <w:rPr>
                <w:rFonts w:ascii="宋体" w:hAnsi="宋体" w:eastAsia="宋体" w:cs="Arial"/>
                <w:color w:val="auto"/>
                <w:kern w:val="0"/>
                <w:sz w:val="22"/>
                <w:highlight w:val="none"/>
              </w:rPr>
            </w:pPr>
          </w:p>
        </w:tc>
        <w:tc>
          <w:tcPr>
            <w:tcW w:w="1465" w:type="dxa"/>
            <w:tcBorders>
              <w:top w:val="nil"/>
              <w:left w:val="nil"/>
              <w:bottom w:val="single" w:color="000000" w:sz="4" w:space="0"/>
              <w:right w:val="single" w:color="000000" w:sz="4" w:space="0"/>
            </w:tcBorders>
            <w:shd w:val="clear" w:color="auto" w:fill="auto"/>
            <w:noWrap/>
            <w:vAlign w:val="center"/>
          </w:tcPr>
          <w:p w14:paraId="163F9DA0">
            <w:pPr>
              <w:jc w:val="right"/>
              <w:rPr>
                <w:rFonts w:ascii="宋体" w:hAnsi="宋体" w:eastAsia="宋体" w:cs="Arial"/>
                <w:color w:val="auto"/>
                <w:kern w:val="0"/>
                <w:sz w:val="22"/>
                <w:highlight w:val="none"/>
              </w:rPr>
            </w:pPr>
          </w:p>
        </w:tc>
        <w:tc>
          <w:tcPr>
            <w:tcW w:w="1234" w:type="dxa"/>
            <w:tcBorders>
              <w:top w:val="nil"/>
              <w:left w:val="nil"/>
              <w:bottom w:val="single" w:color="000000" w:sz="4" w:space="0"/>
              <w:right w:val="single" w:color="000000" w:sz="4" w:space="0"/>
            </w:tcBorders>
            <w:shd w:val="clear" w:color="auto" w:fill="auto"/>
            <w:noWrap/>
            <w:vAlign w:val="center"/>
          </w:tcPr>
          <w:p w14:paraId="4C59853B">
            <w:pPr>
              <w:jc w:val="right"/>
              <w:rPr>
                <w:rFonts w:ascii="宋体" w:hAnsi="宋体" w:eastAsia="宋体" w:cs="Arial"/>
                <w:color w:val="auto"/>
                <w:kern w:val="0"/>
                <w:sz w:val="22"/>
                <w:highlight w:val="none"/>
              </w:rPr>
            </w:pPr>
          </w:p>
        </w:tc>
        <w:tc>
          <w:tcPr>
            <w:tcW w:w="1836" w:type="dxa"/>
            <w:tcBorders>
              <w:top w:val="nil"/>
              <w:left w:val="nil"/>
              <w:bottom w:val="single" w:color="000000" w:sz="4" w:space="0"/>
              <w:right w:val="single" w:color="000000" w:sz="4" w:space="0"/>
            </w:tcBorders>
            <w:shd w:val="clear" w:color="auto" w:fill="auto"/>
            <w:noWrap/>
            <w:vAlign w:val="center"/>
          </w:tcPr>
          <w:p w14:paraId="6F7BF14C">
            <w:pPr>
              <w:jc w:val="right"/>
              <w:rPr>
                <w:rFonts w:ascii="宋体" w:hAnsi="宋体" w:eastAsia="宋体" w:cs="Arial"/>
                <w:color w:val="auto"/>
                <w:kern w:val="0"/>
                <w:sz w:val="22"/>
                <w:highlight w:val="none"/>
              </w:rPr>
            </w:pPr>
          </w:p>
        </w:tc>
      </w:tr>
      <w:tr w14:paraId="670C3C36">
        <w:tblPrEx>
          <w:tblCellMar>
            <w:top w:w="0" w:type="dxa"/>
            <w:left w:w="108" w:type="dxa"/>
            <w:bottom w:w="0" w:type="dxa"/>
            <w:right w:w="108" w:type="dxa"/>
          </w:tblCellMar>
        </w:tblPrEx>
        <w:trPr>
          <w:trHeight w:val="308" w:hRule="atLeast"/>
        </w:trPr>
        <w:tc>
          <w:tcPr>
            <w:tcW w:w="3625" w:type="dxa"/>
            <w:tcBorders>
              <w:top w:val="nil"/>
              <w:left w:val="single" w:color="000000" w:sz="4" w:space="0"/>
              <w:bottom w:val="single" w:color="000000" w:sz="4" w:space="0"/>
              <w:right w:val="single" w:color="000000" w:sz="4" w:space="0"/>
            </w:tcBorders>
            <w:shd w:val="clear" w:color="FFFFFF" w:fill="C0C0C0"/>
            <w:noWrap/>
            <w:vAlign w:val="center"/>
          </w:tcPr>
          <w:p w14:paraId="3377092F">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459" w:type="dxa"/>
            <w:tcBorders>
              <w:top w:val="nil"/>
              <w:left w:val="nil"/>
              <w:bottom w:val="single" w:color="000000" w:sz="4" w:space="0"/>
              <w:right w:val="single" w:color="000000" w:sz="4" w:space="0"/>
            </w:tcBorders>
            <w:shd w:val="clear" w:color="FFFFFF" w:fill="C0C0C0"/>
            <w:noWrap/>
            <w:vAlign w:val="center"/>
          </w:tcPr>
          <w:p w14:paraId="25006322">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1474" w:type="dxa"/>
            <w:tcBorders>
              <w:top w:val="nil"/>
              <w:left w:val="nil"/>
              <w:bottom w:val="single" w:color="000000" w:sz="4" w:space="0"/>
              <w:right w:val="single" w:color="000000" w:sz="4" w:space="0"/>
            </w:tcBorders>
            <w:shd w:val="clear" w:color="auto" w:fill="auto"/>
            <w:noWrap/>
            <w:vAlign w:val="center"/>
          </w:tcPr>
          <w:p w14:paraId="1B41C37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3969" w:type="dxa"/>
            <w:tcBorders>
              <w:top w:val="nil"/>
              <w:left w:val="nil"/>
              <w:bottom w:val="single" w:color="000000" w:sz="4" w:space="0"/>
              <w:right w:val="single" w:color="000000" w:sz="4" w:space="0"/>
            </w:tcBorders>
            <w:shd w:val="clear" w:color="FFFFFF" w:fill="C0C0C0"/>
            <w:noWrap/>
            <w:vAlign w:val="center"/>
          </w:tcPr>
          <w:p w14:paraId="38C47B20">
            <w:pPr>
              <w:keepNext w:val="0"/>
              <w:keepLines w:val="0"/>
              <w:widowControl/>
              <w:suppressLineNumbers w:val="0"/>
              <w:jc w:val="center"/>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459" w:type="dxa"/>
            <w:tcBorders>
              <w:top w:val="nil"/>
              <w:left w:val="nil"/>
              <w:bottom w:val="single" w:color="000000" w:sz="4" w:space="0"/>
              <w:right w:val="single" w:color="000000" w:sz="4" w:space="0"/>
            </w:tcBorders>
            <w:shd w:val="clear" w:color="FFFFFF" w:fill="C0C0C0"/>
            <w:noWrap/>
            <w:vAlign w:val="center"/>
          </w:tcPr>
          <w:p w14:paraId="31448E66">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64</w:t>
            </w:r>
          </w:p>
        </w:tc>
        <w:tc>
          <w:tcPr>
            <w:tcW w:w="1093" w:type="dxa"/>
            <w:tcBorders>
              <w:top w:val="nil"/>
              <w:left w:val="nil"/>
              <w:bottom w:val="single" w:color="000000" w:sz="4" w:space="0"/>
              <w:right w:val="single" w:color="000000" w:sz="4" w:space="0"/>
            </w:tcBorders>
            <w:shd w:val="clear" w:color="auto" w:fill="auto"/>
            <w:noWrap/>
            <w:vAlign w:val="center"/>
          </w:tcPr>
          <w:p w14:paraId="478B051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1465" w:type="dxa"/>
            <w:tcBorders>
              <w:top w:val="nil"/>
              <w:left w:val="nil"/>
              <w:bottom w:val="single" w:color="000000" w:sz="4" w:space="0"/>
              <w:right w:val="single" w:color="000000" w:sz="4" w:space="0"/>
            </w:tcBorders>
            <w:shd w:val="clear" w:color="auto" w:fill="auto"/>
            <w:noWrap/>
            <w:vAlign w:val="center"/>
          </w:tcPr>
          <w:p w14:paraId="7917D25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38.94</w:t>
            </w:r>
          </w:p>
        </w:tc>
        <w:tc>
          <w:tcPr>
            <w:tcW w:w="1234" w:type="dxa"/>
            <w:tcBorders>
              <w:top w:val="nil"/>
              <w:left w:val="nil"/>
              <w:bottom w:val="single" w:color="000000" w:sz="4" w:space="0"/>
              <w:right w:val="single" w:color="000000" w:sz="4" w:space="0"/>
            </w:tcBorders>
            <w:shd w:val="clear" w:color="auto" w:fill="auto"/>
            <w:noWrap/>
            <w:vAlign w:val="center"/>
          </w:tcPr>
          <w:p w14:paraId="556E465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836" w:type="dxa"/>
            <w:tcBorders>
              <w:top w:val="nil"/>
              <w:left w:val="nil"/>
              <w:bottom w:val="single" w:color="000000" w:sz="4" w:space="0"/>
              <w:right w:val="single" w:color="000000" w:sz="4" w:space="0"/>
            </w:tcBorders>
            <w:shd w:val="clear" w:color="auto" w:fill="auto"/>
            <w:noWrap/>
            <w:vAlign w:val="center"/>
          </w:tcPr>
          <w:p w14:paraId="418AEEB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485D093">
        <w:tblPrEx>
          <w:tblCellMar>
            <w:top w:w="0" w:type="dxa"/>
            <w:left w:w="108" w:type="dxa"/>
            <w:bottom w:w="0" w:type="dxa"/>
            <w:right w:w="108" w:type="dxa"/>
          </w:tblCellMar>
        </w:tblPrEx>
        <w:trPr>
          <w:trHeight w:val="308" w:hRule="atLeast"/>
        </w:trPr>
        <w:tc>
          <w:tcPr>
            <w:tcW w:w="4412" w:type="pct"/>
            <w:gridSpan w:val="8"/>
            <w:tcBorders>
              <w:top w:val="nil"/>
              <w:left w:val="nil"/>
              <w:bottom w:val="nil"/>
              <w:right w:val="nil"/>
            </w:tcBorders>
            <w:shd w:val="clear" w:color="auto" w:fill="auto"/>
            <w:noWrap/>
            <w:vAlign w:val="center"/>
          </w:tcPr>
          <w:p w14:paraId="2322344D">
            <w:pPr>
              <w:widowControl/>
              <w:jc w:val="left"/>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注：本表反映部门本年度一般公共预算财政拨款、政府性基金预算财政拨款和国有资本经营预算财政拨款的总收支和年末结转结余情况。</w:t>
            </w:r>
          </w:p>
          <w:p w14:paraId="3251B289">
            <w:pPr>
              <w:widowControl/>
              <w:jc w:val="left"/>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本套报表金额单位转换时可能存在尾数误差。</w:t>
            </w:r>
          </w:p>
        </w:tc>
        <w:tc>
          <w:tcPr>
            <w:tcW w:w="587" w:type="pct"/>
            <w:tcBorders>
              <w:top w:val="nil"/>
              <w:left w:val="nil"/>
              <w:bottom w:val="nil"/>
              <w:right w:val="nil"/>
            </w:tcBorders>
            <w:shd w:val="clear" w:color="auto" w:fill="auto"/>
            <w:noWrap/>
            <w:vAlign w:val="center"/>
          </w:tcPr>
          <w:p w14:paraId="1C652392">
            <w:pPr>
              <w:widowControl/>
              <w:jc w:val="left"/>
              <w:rPr>
                <w:rFonts w:ascii="宋体" w:hAnsi="宋体" w:eastAsia="宋体" w:cs="Arial"/>
                <w:color w:val="auto"/>
                <w:kern w:val="0"/>
                <w:sz w:val="20"/>
                <w:szCs w:val="20"/>
                <w:highlight w:val="none"/>
              </w:rPr>
            </w:pPr>
          </w:p>
        </w:tc>
      </w:tr>
    </w:tbl>
    <w:p w14:paraId="7389CB6E">
      <w:pPr>
        <w:rPr>
          <w:color w:val="auto"/>
          <w:highlight w:val="none"/>
        </w:rPr>
      </w:pPr>
    </w:p>
    <w:p w14:paraId="2CB016EC">
      <w:pPr>
        <w:rPr>
          <w:color w:val="auto"/>
          <w:highlight w:val="none"/>
        </w:rPr>
      </w:pPr>
    </w:p>
    <w:p w14:paraId="0B1A1746">
      <w:pPr>
        <w:rPr>
          <w:color w:val="auto"/>
          <w:highlight w:val="none"/>
        </w:rPr>
      </w:pPr>
    </w:p>
    <w:p w14:paraId="49DDD4D4">
      <w:pPr>
        <w:rPr>
          <w:color w:val="auto"/>
          <w:highlight w:val="none"/>
        </w:rPr>
      </w:pPr>
    </w:p>
    <w:p w14:paraId="7D7BBE96">
      <w:pPr>
        <w:rPr>
          <w:color w:val="auto"/>
          <w:highlight w:val="none"/>
        </w:rPr>
      </w:pPr>
    </w:p>
    <w:p w14:paraId="4FEB225F">
      <w:pPr>
        <w:rPr>
          <w:color w:val="auto"/>
          <w:highlight w:val="none"/>
        </w:rPr>
      </w:pPr>
    </w:p>
    <w:p w14:paraId="303E1F7D">
      <w:pPr>
        <w:rPr>
          <w:color w:val="auto"/>
          <w:highlight w:val="none"/>
        </w:rPr>
      </w:pPr>
    </w:p>
    <w:p w14:paraId="198D6EE4">
      <w:pPr>
        <w:rPr>
          <w:color w:val="auto"/>
          <w:highlight w:val="none"/>
        </w:rPr>
      </w:pPr>
    </w:p>
    <w:p w14:paraId="25E26C35">
      <w:pPr>
        <w:rPr>
          <w:color w:val="auto"/>
          <w:highlight w:val="none"/>
        </w:rPr>
      </w:pPr>
    </w:p>
    <w:p w14:paraId="21081BB1">
      <w:pPr>
        <w:rPr>
          <w:color w:val="auto"/>
          <w:highlight w:val="none"/>
        </w:rPr>
      </w:pPr>
    </w:p>
    <w:p w14:paraId="2F13C0C9">
      <w:pPr>
        <w:rPr>
          <w:color w:val="auto"/>
          <w:highlight w:val="none"/>
        </w:rPr>
      </w:pPr>
    </w:p>
    <w:p w14:paraId="019E386E">
      <w:pPr>
        <w:rPr>
          <w:color w:val="auto"/>
          <w:highlight w:val="none"/>
        </w:rPr>
      </w:pPr>
    </w:p>
    <w:p w14:paraId="7F5E1A73">
      <w:pPr>
        <w:rPr>
          <w:color w:val="auto"/>
          <w:highlight w:val="none"/>
        </w:rPr>
      </w:pPr>
    </w:p>
    <w:p w14:paraId="56E141B0">
      <w:pPr>
        <w:rPr>
          <w:color w:val="auto"/>
          <w:highlight w:val="none"/>
        </w:rPr>
      </w:pPr>
    </w:p>
    <w:p w14:paraId="1C2C2852">
      <w:pPr>
        <w:rPr>
          <w:color w:val="auto"/>
          <w:highlight w:val="none"/>
        </w:rPr>
      </w:pPr>
    </w:p>
    <w:p w14:paraId="088567C6">
      <w:pPr>
        <w:rPr>
          <w:color w:val="auto"/>
          <w:highlight w:val="none"/>
        </w:rPr>
      </w:pPr>
    </w:p>
    <w:p w14:paraId="4B5248E1">
      <w:pPr>
        <w:rPr>
          <w:color w:val="auto"/>
          <w:highlight w:val="none"/>
        </w:rPr>
      </w:pPr>
    </w:p>
    <w:p w14:paraId="2640D0E1">
      <w:pPr>
        <w:rPr>
          <w:color w:val="auto"/>
          <w:highlight w:val="none"/>
        </w:rPr>
      </w:pPr>
    </w:p>
    <w:p w14:paraId="52B7E71E">
      <w:pPr>
        <w:rPr>
          <w:color w:val="auto"/>
          <w:highlight w:val="none"/>
        </w:rPr>
      </w:pPr>
    </w:p>
    <w:p w14:paraId="645CDB62">
      <w:pPr>
        <w:rPr>
          <w:color w:val="auto"/>
          <w:highlight w:val="none"/>
        </w:rPr>
      </w:pPr>
    </w:p>
    <w:p w14:paraId="13C9B104">
      <w:pPr>
        <w:rPr>
          <w:color w:val="auto"/>
          <w:highlight w:val="none"/>
        </w:rPr>
      </w:pPr>
    </w:p>
    <w:tbl>
      <w:tblPr>
        <w:tblStyle w:val="10"/>
        <w:tblW w:w="15160" w:type="dxa"/>
        <w:tblInd w:w="93" w:type="dxa"/>
        <w:tblLayout w:type="autofit"/>
        <w:tblCellMar>
          <w:top w:w="0" w:type="dxa"/>
          <w:left w:w="108" w:type="dxa"/>
          <w:bottom w:w="0" w:type="dxa"/>
          <w:right w:w="108" w:type="dxa"/>
        </w:tblCellMar>
      </w:tblPr>
      <w:tblGrid>
        <w:gridCol w:w="414"/>
        <w:gridCol w:w="327"/>
        <w:gridCol w:w="281"/>
        <w:gridCol w:w="464"/>
        <w:gridCol w:w="4694"/>
        <w:gridCol w:w="2172"/>
        <w:gridCol w:w="925"/>
        <w:gridCol w:w="1247"/>
        <w:gridCol w:w="1693"/>
        <w:gridCol w:w="2943"/>
      </w:tblGrid>
      <w:tr w14:paraId="7B8A4DFE">
        <w:tblPrEx>
          <w:tblCellMar>
            <w:top w:w="0" w:type="dxa"/>
            <w:left w:w="108" w:type="dxa"/>
            <w:bottom w:w="0" w:type="dxa"/>
            <w:right w:w="108" w:type="dxa"/>
          </w:tblCellMar>
        </w:tblPrEx>
        <w:trPr>
          <w:trHeight w:val="695" w:hRule="atLeast"/>
        </w:trPr>
        <w:tc>
          <w:tcPr>
            <w:tcW w:w="15160" w:type="dxa"/>
            <w:gridSpan w:val="10"/>
            <w:noWrap/>
            <w:vAlign w:val="bottom"/>
          </w:tcPr>
          <w:p w14:paraId="69469FAE">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一般公共预算财政拨款支出决算表</w:t>
            </w:r>
          </w:p>
        </w:tc>
      </w:tr>
      <w:tr w14:paraId="314414AB">
        <w:tblPrEx>
          <w:tblCellMar>
            <w:top w:w="0" w:type="dxa"/>
            <w:left w:w="108" w:type="dxa"/>
            <w:bottom w:w="0" w:type="dxa"/>
            <w:right w:w="108" w:type="dxa"/>
          </w:tblCellMar>
        </w:tblPrEx>
        <w:trPr>
          <w:trHeight w:val="347" w:hRule="atLeast"/>
        </w:trPr>
        <w:tc>
          <w:tcPr>
            <w:tcW w:w="414" w:type="dxa"/>
            <w:noWrap/>
            <w:vAlign w:val="bottom"/>
          </w:tcPr>
          <w:p w14:paraId="5FC6F9D0">
            <w:pPr>
              <w:widowControl/>
              <w:jc w:val="left"/>
              <w:rPr>
                <w:rFonts w:eastAsia="宋体" w:cs="宋体"/>
                <w:color w:val="auto"/>
                <w:highlight w:val="none"/>
              </w:rPr>
            </w:pPr>
          </w:p>
        </w:tc>
        <w:tc>
          <w:tcPr>
            <w:tcW w:w="327" w:type="dxa"/>
            <w:noWrap/>
            <w:vAlign w:val="bottom"/>
          </w:tcPr>
          <w:p w14:paraId="7CE3B2DA">
            <w:pPr>
              <w:widowControl/>
              <w:jc w:val="left"/>
              <w:rPr>
                <w:rFonts w:eastAsia="宋体" w:cs="宋体"/>
                <w:color w:val="auto"/>
                <w:highlight w:val="none"/>
              </w:rPr>
            </w:pPr>
          </w:p>
        </w:tc>
        <w:tc>
          <w:tcPr>
            <w:tcW w:w="281" w:type="dxa"/>
            <w:noWrap/>
            <w:vAlign w:val="bottom"/>
          </w:tcPr>
          <w:p w14:paraId="3D3DFD6C">
            <w:pPr>
              <w:widowControl/>
              <w:jc w:val="left"/>
              <w:rPr>
                <w:rFonts w:eastAsia="宋体" w:cs="宋体"/>
                <w:color w:val="auto"/>
                <w:highlight w:val="none"/>
              </w:rPr>
            </w:pPr>
          </w:p>
        </w:tc>
        <w:tc>
          <w:tcPr>
            <w:tcW w:w="5158" w:type="dxa"/>
            <w:gridSpan w:val="2"/>
            <w:noWrap/>
            <w:vAlign w:val="bottom"/>
          </w:tcPr>
          <w:p w14:paraId="05BFCC35">
            <w:pPr>
              <w:widowControl/>
              <w:jc w:val="left"/>
              <w:rPr>
                <w:rFonts w:eastAsia="宋体" w:cs="宋体"/>
                <w:color w:val="auto"/>
                <w:highlight w:val="none"/>
              </w:rPr>
            </w:pPr>
          </w:p>
        </w:tc>
        <w:tc>
          <w:tcPr>
            <w:tcW w:w="2172" w:type="dxa"/>
            <w:noWrap/>
            <w:vAlign w:val="bottom"/>
          </w:tcPr>
          <w:p w14:paraId="6403C05D">
            <w:pPr>
              <w:widowControl/>
              <w:jc w:val="left"/>
              <w:rPr>
                <w:rFonts w:eastAsia="宋体" w:cs="宋体"/>
                <w:color w:val="auto"/>
                <w:highlight w:val="none"/>
              </w:rPr>
            </w:pPr>
          </w:p>
        </w:tc>
        <w:tc>
          <w:tcPr>
            <w:tcW w:w="2172" w:type="dxa"/>
            <w:gridSpan w:val="2"/>
            <w:noWrap/>
            <w:vAlign w:val="bottom"/>
          </w:tcPr>
          <w:p w14:paraId="7B7DB884">
            <w:pPr>
              <w:widowControl/>
              <w:jc w:val="left"/>
              <w:rPr>
                <w:rFonts w:eastAsia="宋体" w:cs="宋体"/>
                <w:color w:val="auto"/>
                <w:highlight w:val="none"/>
              </w:rPr>
            </w:pPr>
          </w:p>
        </w:tc>
        <w:tc>
          <w:tcPr>
            <w:tcW w:w="4636" w:type="dxa"/>
            <w:gridSpan w:val="2"/>
            <w:noWrap/>
            <w:vAlign w:val="bottom"/>
          </w:tcPr>
          <w:p w14:paraId="25656A8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公开05表</w:t>
            </w:r>
          </w:p>
        </w:tc>
      </w:tr>
      <w:tr w14:paraId="0BA4B201">
        <w:tblPrEx>
          <w:tblCellMar>
            <w:top w:w="0" w:type="dxa"/>
            <w:left w:w="108" w:type="dxa"/>
            <w:bottom w:w="0" w:type="dxa"/>
            <w:right w:w="108" w:type="dxa"/>
          </w:tblCellMar>
        </w:tblPrEx>
        <w:trPr>
          <w:trHeight w:val="347" w:hRule="atLeast"/>
        </w:trPr>
        <w:tc>
          <w:tcPr>
            <w:tcW w:w="6180" w:type="dxa"/>
            <w:gridSpan w:val="5"/>
            <w:noWrap/>
            <w:vAlign w:val="bottom"/>
          </w:tcPr>
          <w:p w14:paraId="6EDE138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2172" w:type="dxa"/>
            <w:noWrap/>
            <w:vAlign w:val="bottom"/>
          </w:tcPr>
          <w:p w14:paraId="0F4B5779">
            <w:pPr>
              <w:widowControl/>
              <w:jc w:val="left"/>
              <w:rPr>
                <w:rFonts w:eastAsia="宋体" w:cs="宋体"/>
                <w:color w:val="auto"/>
                <w:highlight w:val="none"/>
              </w:rPr>
            </w:pPr>
          </w:p>
        </w:tc>
        <w:tc>
          <w:tcPr>
            <w:tcW w:w="2172" w:type="dxa"/>
            <w:gridSpan w:val="2"/>
            <w:noWrap/>
            <w:vAlign w:val="bottom"/>
          </w:tcPr>
          <w:p w14:paraId="07F42B62">
            <w:pPr>
              <w:widowControl/>
              <w:jc w:val="left"/>
              <w:rPr>
                <w:rFonts w:eastAsia="宋体" w:cs="宋体"/>
                <w:color w:val="auto"/>
                <w:highlight w:val="none"/>
              </w:rPr>
            </w:pPr>
          </w:p>
        </w:tc>
        <w:tc>
          <w:tcPr>
            <w:tcW w:w="4636" w:type="dxa"/>
            <w:gridSpan w:val="2"/>
            <w:noWrap/>
            <w:vAlign w:val="bottom"/>
          </w:tcPr>
          <w:p w14:paraId="6AFB5EAE">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06775F7E">
        <w:tblPrEx>
          <w:tblCellMar>
            <w:top w:w="0" w:type="dxa"/>
            <w:left w:w="108" w:type="dxa"/>
            <w:bottom w:w="0" w:type="dxa"/>
            <w:right w:w="108" w:type="dxa"/>
          </w:tblCellMar>
        </w:tblPrEx>
        <w:trPr>
          <w:trHeight w:val="358" w:hRule="atLeast"/>
        </w:trPr>
        <w:tc>
          <w:tcPr>
            <w:tcW w:w="6180" w:type="dxa"/>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9C4397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8980" w:type="dxa"/>
            <w:gridSpan w:val="5"/>
            <w:tcBorders>
              <w:top w:val="single" w:color="000000" w:sz="4" w:space="0"/>
              <w:left w:val="nil"/>
              <w:bottom w:val="single" w:color="000000" w:sz="4" w:space="0"/>
              <w:right w:val="single" w:color="000000" w:sz="4" w:space="0"/>
            </w:tcBorders>
            <w:shd w:val="clear" w:color="auto" w:fill="C0C0C0"/>
            <w:vAlign w:val="center"/>
          </w:tcPr>
          <w:p w14:paraId="34BB585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w:t>
            </w:r>
          </w:p>
        </w:tc>
      </w:tr>
      <w:tr w14:paraId="0194C098">
        <w:tblPrEx>
          <w:tblCellMar>
            <w:top w:w="0" w:type="dxa"/>
            <w:left w:w="108" w:type="dxa"/>
            <w:bottom w:w="0" w:type="dxa"/>
            <w:right w:w="108" w:type="dxa"/>
          </w:tblCellMar>
        </w:tblPrEx>
        <w:trPr>
          <w:trHeight w:val="358" w:hRule="atLeast"/>
        </w:trPr>
        <w:tc>
          <w:tcPr>
            <w:tcW w:w="1486" w:type="dxa"/>
            <w:gridSpan w:val="4"/>
            <w:vMerge w:val="restart"/>
            <w:tcBorders>
              <w:top w:val="nil"/>
              <w:left w:val="single" w:color="000000" w:sz="4" w:space="0"/>
              <w:bottom w:val="single" w:color="000000" w:sz="4" w:space="0"/>
              <w:right w:val="single" w:color="000000" w:sz="4" w:space="0"/>
            </w:tcBorders>
            <w:shd w:val="clear" w:color="auto" w:fill="C0C0C0"/>
            <w:vAlign w:val="center"/>
          </w:tcPr>
          <w:p w14:paraId="2E7C0E1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4694" w:type="dxa"/>
            <w:vMerge w:val="restart"/>
            <w:tcBorders>
              <w:top w:val="nil"/>
              <w:left w:val="nil"/>
              <w:bottom w:val="single" w:color="000000" w:sz="4" w:space="0"/>
              <w:right w:val="single" w:color="000000" w:sz="4" w:space="0"/>
            </w:tcBorders>
            <w:shd w:val="clear" w:color="auto" w:fill="C0C0C0"/>
            <w:noWrap/>
            <w:vAlign w:val="center"/>
          </w:tcPr>
          <w:p w14:paraId="544F99B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3097" w:type="dxa"/>
            <w:gridSpan w:val="2"/>
            <w:vMerge w:val="restart"/>
            <w:tcBorders>
              <w:top w:val="nil"/>
              <w:left w:val="nil"/>
              <w:bottom w:val="single" w:color="000000" w:sz="4" w:space="0"/>
              <w:right w:val="single" w:color="000000" w:sz="4" w:space="0"/>
            </w:tcBorders>
            <w:shd w:val="clear" w:color="auto" w:fill="C0C0C0"/>
            <w:vAlign w:val="center"/>
          </w:tcPr>
          <w:p w14:paraId="6B247CA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2940" w:type="dxa"/>
            <w:gridSpan w:val="2"/>
            <w:vMerge w:val="restart"/>
            <w:tcBorders>
              <w:top w:val="nil"/>
              <w:left w:val="nil"/>
              <w:bottom w:val="single" w:color="000000" w:sz="4" w:space="0"/>
              <w:right w:val="single" w:color="000000" w:sz="4" w:space="0"/>
            </w:tcBorders>
            <w:shd w:val="clear" w:color="auto" w:fill="C0C0C0"/>
            <w:vAlign w:val="center"/>
          </w:tcPr>
          <w:p w14:paraId="1459462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2943" w:type="dxa"/>
            <w:vMerge w:val="restart"/>
            <w:tcBorders>
              <w:top w:val="nil"/>
              <w:left w:val="nil"/>
              <w:bottom w:val="single" w:color="000000" w:sz="4" w:space="0"/>
              <w:right w:val="single" w:color="000000" w:sz="4" w:space="0"/>
            </w:tcBorders>
            <w:shd w:val="clear" w:color="auto" w:fill="C0C0C0"/>
            <w:vAlign w:val="center"/>
          </w:tcPr>
          <w:p w14:paraId="5C6D747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r>
      <w:tr w14:paraId="6F05BC9F">
        <w:tblPrEx>
          <w:tblCellMar>
            <w:top w:w="0" w:type="dxa"/>
            <w:left w:w="108" w:type="dxa"/>
            <w:bottom w:w="0" w:type="dxa"/>
            <w:right w:w="108" w:type="dxa"/>
          </w:tblCellMar>
        </w:tblPrEx>
        <w:trPr>
          <w:trHeight w:val="358" w:hRule="atLeast"/>
        </w:trPr>
        <w:tc>
          <w:tcPr>
            <w:tcW w:w="1486" w:type="dxa"/>
            <w:gridSpan w:val="4"/>
            <w:vMerge w:val="continue"/>
            <w:tcBorders>
              <w:top w:val="nil"/>
              <w:left w:val="single" w:color="000000" w:sz="4" w:space="0"/>
              <w:bottom w:val="single" w:color="000000" w:sz="4" w:space="0"/>
              <w:right w:val="single" w:color="000000" w:sz="4" w:space="0"/>
            </w:tcBorders>
            <w:vAlign w:val="center"/>
          </w:tcPr>
          <w:p w14:paraId="3801FE48">
            <w:pPr>
              <w:widowControl/>
              <w:jc w:val="center"/>
              <w:rPr>
                <w:rFonts w:ascii="宋体" w:hAnsi="宋体" w:eastAsia="宋体" w:cs="Arial"/>
                <w:color w:val="auto"/>
                <w:kern w:val="0"/>
                <w:sz w:val="22"/>
                <w:highlight w:val="none"/>
              </w:rPr>
            </w:pPr>
          </w:p>
        </w:tc>
        <w:tc>
          <w:tcPr>
            <w:tcW w:w="4694" w:type="dxa"/>
            <w:vMerge w:val="continue"/>
            <w:tcBorders>
              <w:top w:val="nil"/>
              <w:left w:val="nil"/>
              <w:bottom w:val="single" w:color="000000" w:sz="4" w:space="0"/>
              <w:right w:val="single" w:color="000000" w:sz="4" w:space="0"/>
            </w:tcBorders>
            <w:vAlign w:val="center"/>
          </w:tcPr>
          <w:p w14:paraId="7C1EC2C2">
            <w:pPr>
              <w:widowControl/>
              <w:jc w:val="center"/>
              <w:rPr>
                <w:rFonts w:ascii="宋体" w:hAnsi="宋体" w:eastAsia="宋体" w:cs="Arial"/>
                <w:color w:val="auto"/>
                <w:kern w:val="0"/>
                <w:sz w:val="22"/>
                <w:highlight w:val="none"/>
              </w:rPr>
            </w:pPr>
          </w:p>
        </w:tc>
        <w:tc>
          <w:tcPr>
            <w:tcW w:w="3097" w:type="dxa"/>
            <w:gridSpan w:val="2"/>
            <w:vMerge w:val="continue"/>
            <w:tcBorders>
              <w:top w:val="nil"/>
              <w:left w:val="nil"/>
              <w:bottom w:val="single" w:color="000000" w:sz="4" w:space="0"/>
              <w:right w:val="single" w:color="000000" w:sz="4" w:space="0"/>
            </w:tcBorders>
            <w:vAlign w:val="center"/>
          </w:tcPr>
          <w:p w14:paraId="4D5CDBBE">
            <w:pPr>
              <w:widowControl/>
              <w:jc w:val="center"/>
              <w:rPr>
                <w:rFonts w:ascii="宋体" w:hAnsi="宋体" w:eastAsia="宋体" w:cs="Arial"/>
                <w:color w:val="auto"/>
                <w:kern w:val="0"/>
                <w:sz w:val="22"/>
                <w:highlight w:val="none"/>
              </w:rPr>
            </w:pPr>
          </w:p>
        </w:tc>
        <w:tc>
          <w:tcPr>
            <w:tcW w:w="2940" w:type="dxa"/>
            <w:gridSpan w:val="2"/>
            <w:vMerge w:val="continue"/>
            <w:tcBorders>
              <w:top w:val="nil"/>
              <w:left w:val="nil"/>
              <w:bottom w:val="single" w:color="000000" w:sz="4" w:space="0"/>
              <w:right w:val="single" w:color="000000" w:sz="4" w:space="0"/>
            </w:tcBorders>
            <w:vAlign w:val="center"/>
          </w:tcPr>
          <w:p w14:paraId="59972FDA">
            <w:pPr>
              <w:widowControl/>
              <w:jc w:val="center"/>
              <w:rPr>
                <w:rFonts w:ascii="宋体" w:hAnsi="宋体" w:eastAsia="宋体" w:cs="Arial"/>
                <w:color w:val="auto"/>
                <w:kern w:val="0"/>
                <w:sz w:val="22"/>
                <w:highlight w:val="none"/>
              </w:rPr>
            </w:pPr>
          </w:p>
        </w:tc>
        <w:tc>
          <w:tcPr>
            <w:tcW w:w="2943" w:type="dxa"/>
            <w:vMerge w:val="continue"/>
            <w:tcBorders>
              <w:top w:val="nil"/>
              <w:left w:val="nil"/>
              <w:bottom w:val="single" w:color="000000" w:sz="4" w:space="0"/>
              <w:right w:val="single" w:color="000000" w:sz="4" w:space="0"/>
            </w:tcBorders>
            <w:vAlign w:val="center"/>
          </w:tcPr>
          <w:p w14:paraId="5CC7D51E">
            <w:pPr>
              <w:widowControl/>
              <w:jc w:val="center"/>
              <w:rPr>
                <w:rFonts w:ascii="宋体" w:hAnsi="宋体" w:eastAsia="宋体" w:cs="Arial"/>
                <w:color w:val="auto"/>
                <w:kern w:val="0"/>
                <w:sz w:val="22"/>
                <w:highlight w:val="none"/>
              </w:rPr>
            </w:pPr>
          </w:p>
        </w:tc>
      </w:tr>
      <w:tr w14:paraId="538D8803">
        <w:tblPrEx>
          <w:tblCellMar>
            <w:top w:w="0" w:type="dxa"/>
            <w:left w:w="108" w:type="dxa"/>
            <w:bottom w:w="0" w:type="dxa"/>
            <w:right w:w="108" w:type="dxa"/>
          </w:tblCellMar>
        </w:tblPrEx>
        <w:trPr>
          <w:trHeight w:val="358" w:hRule="atLeast"/>
        </w:trPr>
        <w:tc>
          <w:tcPr>
            <w:tcW w:w="1486" w:type="dxa"/>
            <w:gridSpan w:val="4"/>
            <w:vMerge w:val="continue"/>
            <w:tcBorders>
              <w:top w:val="nil"/>
              <w:left w:val="single" w:color="000000" w:sz="4" w:space="0"/>
              <w:bottom w:val="single" w:color="000000" w:sz="4" w:space="0"/>
              <w:right w:val="single" w:color="000000" w:sz="4" w:space="0"/>
            </w:tcBorders>
            <w:vAlign w:val="center"/>
          </w:tcPr>
          <w:p w14:paraId="2A7E9EB5">
            <w:pPr>
              <w:widowControl/>
              <w:jc w:val="center"/>
              <w:rPr>
                <w:rFonts w:ascii="宋体" w:hAnsi="宋体" w:eastAsia="宋体" w:cs="Arial"/>
                <w:color w:val="auto"/>
                <w:kern w:val="0"/>
                <w:sz w:val="22"/>
                <w:highlight w:val="none"/>
              </w:rPr>
            </w:pPr>
          </w:p>
        </w:tc>
        <w:tc>
          <w:tcPr>
            <w:tcW w:w="4694" w:type="dxa"/>
            <w:vMerge w:val="continue"/>
            <w:tcBorders>
              <w:top w:val="nil"/>
              <w:left w:val="nil"/>
              <w:bottom w:val="single" w:color="000000" w:sz="4" w:space="0"/>
              <w:right w:val="single" w:color="000000" w:sz="4" w:space="0"/>
            </w:tcBorders>
            <w:vAlign w:val="center"/>
          </w:tcPr>
          <w:p w14:paraId="4DB3F333">
            <w:pPr>
              <w:widowControl/>
              <w:jc w:val="center"/>
              <w:rPr>
                <w:rFonts w:ascii="宋体" w:hAnsi="宋体" w:eastAsia="宋体" w:cs="Arial"/>
                <w:color w:val="auto"/>
                <w:kern w:val="0"/>
                <w:sz w:val="22"/>
                <w:highlight w:val="none"/>
              </w:rPr>
            </w:pPr>
          </w:p>
        </w:tc>
        <w:tc>
          <w:tcPr>
            <w:tcW w:w="3097" w:type="dxa"/>
            <w:gridSpan w:val="2"/>
            <w:vMerge w:val="continue"/>
            <w:tcBorders>
              <w:top w:val="nil"/>
              <w:left w:val="nil"/>
              <w:bottom w:val="single" w:color="000000" w:sz="4" w:space="0"/>
              <w:right w:val="single" w:color="000000" w:sz="4" w:space="0"/>
            </w:tcBorders>
            <w:vAlign w:val="center"/>
          </w:tcPr>
          <w:p w14:paraId="6C7DD214">
            <w:pPr>
              <w:widowControl/>
              <w:jc w:val="center"/>
              <w:rPr>
                <w:rFonts w:ascii="宋体" w:hAnsi="宋体" w:eastAsia="宋体" w:cs="Arial"/>
                <w:color w:val="auto"/>
                <w:kern w:val="0"/>
                <w:sz w:val="22"/>
                <w:highlight w:val="none"/>
              </w:rPr>
            </w:pPr>
          </w:p>
        </w:tc>
        <w:tc>
          <w:tcPr>
            <w:tcW w:w="2940" w:type="dxa"/>
            <w:gridSpan w:val="2"/>
            <w:vMerge w:val="continue"/>
            <w:tcBorders>
              <w:top w:val="nil"/>
              <w:left w:val="nil"/>
              <w:bottom w:val="single" w:color="000000" w:sz="4" w:space="0"/>
              <w:right w:val="single" w:color="000000" w:sz="4" w:space="0"/>
            </w:tcBorders>
            <w:vAlign w:val="center"/>
          </w:tcPr>
          <w:p w14:paraId="57215E75">
            <w:pPr>
              <w:widowControl/>
              <w:jc w:val="center"/>
              <w:rPr>
                <w:rFonts w:ascii="宋体" w:hAnsi="宋体" w:eastAsia="宋体" w:cs="Arial"/>
                <w:color w:val="auto"/>
                <w:kern w:val="0"/>
                <w:sz w:val="22"/>
                <w:highlight w:val="none"/>
              </w:rPr>
            </w:pPr>
          </w:p>
        </w:tc>
        <w:tc>
          <w:tcPr>
            <w:tcW w:w="2943" w:type="dxa"/>
            <w:vMerge w:val="continue"/>
            <w:tcBorders>
              <w:top w:val="nil"/>
              <w:left w:val="nil"/>
              <w:bottom w:val="single" w:color="000000" w:sz="4" w:space="0"/>
              <w:right w:val="single" w:color="000000" w:sz="4" w:space="0"/>
            </w:tcBorders>
            <w:vAlign w:val="center"/>
          </w:tcPr>
          <w:p w14:paraId="7A830CAE">
            <w:pPr>
              <w:widowControl/>
              <w:jc w:val="center"/>
              <w:rPr>
                <w:rFonts w:ascii="宋体" w:hAnsi="宋体" w:eastAsia="宋体" w:cs="Arial"/>
                <w:color w:val="auto"/>
                <w:kern w:val="0"/>
                <w:sz w:val="22"/>
                <w:highlight w:val="none"/>
              </w:rPr>
            </w:pPr>
          </w:p>
        </w:tc>
      </w:tr>
      <w:tr w14:paraId="3832BE3B">
        <w:tblPrEx>
          <w:tblCellMar>
            <w:top w:w="0" w:type="dxa"/>
            <w:left w:w="108" w:type="dxa"/>
            <w:bottom w:w="0" w:type="dxa"/>
            <w:right w:w="108" w:type="dxa"/>
          </w:tblCellMar>
        </w:tblPrEx>
        <w:trPr>
          <w:trHeight w:val="358" w:hRule="atLeast"/>
        </w:trPr>
        <w:tc>
          <w:tcPr>
            <w:tcW w:w="6180" w:type="dxa"/>
            <w:gridSpan w:val="5"/>
            <w:tcBorders>
              <w:top w:val="nil"/>
              <w:left w:val="single" w:color="000000" w:sz="4" w:space="0"/>
              <w:bottom w:val="single" w:color="000000" w:sz="4" w:space="0"/>
              <w:right w:val="single" w:color="000000" w:sz="4" w:space="0"/>
            </w:tcBorders>
            <w:shd w:val="clear" w:color="auto" w:fill="C0C0C0"/>
            <w:noWrap/>
            <w:vAlign w:val="center"/>
          </w:tcPr>
          <w:p w14:paraId="06EE6E3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3097" w:type="dxa"/>
            <w:gridSpan w:val="2"/>
            <w:tcBorders>
              <w:top w:val="nil"/>
              <w:left w:val="nil"/>
              <w:bottom w:val="single" w:color="000000" w:sz="4" w:space="0"/>
              <w:right w:val="single" w:color="000000" w:sz="4" w:space="0"/>
            </w:tcBorders>
            <w:shd w:val="clear" w:color="auto" w:fill="C0C0C0"/>
            <w:noWrap/>
            <w:vAlign w:val="center"/>
          </w:tcPr>
          <w:p w14:paraId="080994A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2940" w:type="dxa"/>
            <w:gridSpan w:val="2"/>
            <w:tcBorders>
              <w:top w:val="nil"/>
              <w:left w:val="nil"/>
              <w:bottom w:val="single" w:color="000000" w:sz="4" w:space="0"/>
              <w:right w:val="single" w:color="000000" w:sz="4" w:space="0"/>
            </w:tcBorders>
            <w:shd w:val="clear" w:color="auto" w:fill="C0C0C0"/>
            <w:noWrap/>
            <w:vAlign w:val="center"/>
          </w:tcPr>
          <w:p w14:paraId="5A3E11C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2943" w:type="dxa"/>
            <w:tcBorders>
              <w:top w:val="nil"/>
              <w:left w:val="nil"/>
              <w:bottom w:val="single" w:color="000000" w:sz="4" w:space="0"/>
              <w:right w:val="single" w:color="000000" w:sz="4" w:space="0"/>
            </w:tcBorders>
            <w:shd w:val="clear" w:color="auto" w:fill="C0C0C0"/>
            <w:noWrap/>
            <w:vAlign w:val="center"/>
          </w:tcPr>
          <w:p w14:paraId="3722660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r>
      <w:tr w14:paraId="0A23E8E7">
        <w:tblPrEx>
          <w:tblCellMar>
            <w:top w:w="0" w:type="dxa"/>
            <w:left w:w="108" w:type="dxa"/>
            <w:bottom w:w="0" w:type="dxa"/>
            <w:right w:w="108" w:type="dxa"/>
          </w:tblCellMar>
        </w:tblPrEx>
        <w:trPr>
          <w:trHeight w:val="358" w:hRule="atLeast"/>
        </w:trPr>
        <w:tc>
          <w:tcPr>
            <w:tcW w:w="6180" w:type="dxa"/>
            <w:gridSpan w:val="5"/>
            <w:tcBorders>
              <w:top w:val="nil"/>
              <w:left w:val="single" w:color="000000" w:sz="4" w:space="0"/>
              <w:bottom w:val="single" w:color="000000" w:sz="4" w:space="0"/>
              <w:right w:val="single" w:color="000000" w:sz="4" w:space="0"/>
            </w:tcBorders>
            <w:shd w:val="clear" w:color="auto" w:fill="C0C0C0"/>
            <w:noWrap/>
            <w:vAlign w:val="center"/>
          </w:tcPr>
          <w:p w14:paraId="7E72EF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3097" w:type="dxa"/>
            <w:gridSpan w:val="2"/>
            <w:tcBorders>
              <w:top w:val="nil"/>
              <w:left w:val="nil"/>
              <w:bottom w:val="single" w:color="000000" w:sz="4" w:space="0"/>
              <w:right w:val="single" w:color="000000" w:sz="4" w:space="0"/>
            </w:tcBorders>
            <w:noWrap/>
            <w:vAlign w:val="center"/>
          </w:tcPr>
          <w:p w14:paraId="519919C7">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38.94</w:t>
            </w:r>
          </w:p>
        </w:tc>
        <w:tc>
          <w:tcPr>
            <w:tcW w:w="2940" w:type="dxa"/>
            <w:gridSpan w:val="2"/>
            <w:tcBorders>
              <w:top w:val="nil"/>
              <w:left w:val="nil"/>
              <w:bottom w:val="single" w:color="000000" w:sz="4" w:space="0"/>
              <w:right w:val="single" w:color="000000" w:sz="4" w:space="0"/>
            </w:tcBorders>
            <w:noWrap/>
            <w:vAlign w:val="center"/>
          </w:tcPr>
          <w:p w14:paraId="4D9D5E62">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35.83</w:t>
            </w:r>
          </w:p>
        </w:tc>
        <w:tc>
          <w:tcPr>
            <w:tcW w:w="2943" w:type="dxa"/>
            <w:tcBorders>
              <w:top w:val="nil"/>
              <w:left w:val="nil"/>
              <w:bottom w:val="single" w:color="000000" w:sz="4" w:space="0"/>
              <w:right w:val="single" w:color="000000" w:sz="4" w:space="0"/>
            </w:tcBorders>
            <w:noWrap/>
            <w:vAlign w:val="center"/>
          </w:tcPr>
          <w:p w14:paraId="54ECF474">
            <w:pPr>
              <w:keepNext w:val="0"/>
              <w:keepLines w:val="0"/>
              <w:widowControl/>
              <w:suppressLineNumbers w:val="0"/>
              <w:jc w:val="right"/>
              <w:textAlignment w:val="center"/>
              <w:rPr>
                <w:rFonts w:ascii="宋体" w:hAnsi="宋体" w:eastAsia="宋体" w:cs="Arial"/>
                <w:b/>
                <w:bCs/>
                <w:color w:val="auto"/>
                <w:kern w:val="0"/>
                <w:sz w:val="22"/>
                <w:highlight w:val="none"/>
              </w:rPr>
            </w:pPr>
            <w:r>
              <w:rPr>
                <w:rFonts w:hint="eastAsia" w:ascii="宋体" w:hAnsi="宋体" w:eastAsia="宋体" w:cs="宋体"/>
                <w:b/>
                <w:bCs/>
                <w:i w:val="0"/>
                <w:iCs w:val="0"/>
                <w:color w:val="000000"/>
                <w:kern w:val="0"/>
                <w:sz w:val="22"/>
                <w:szCs w:val="22"/>
                <w:u w:val="none"/>
                <w:lang w:val="en-US" w:eastAsia="zh-CN" w:bidi="ar"/>
              </w:rPr>
              <w:t>3.11</w:t>
            </w:r>
          </w:p>
        </w:tc>
      </w:tr>
      <w:tr w14:paraId="4F578B83">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454B9F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4694" w:type="dxa"/>
            <w:tcBorders>
              <w:top w:val="nil"/>
              <w:left w:val="nil"/>
              <w:bottom w:val="single" w:color="000000" w:sz="4" w:space="0"/>
              <w:right w:val="single" w:color="000000" w:sz="4" w:space="0"/>
            </w:tcBorders>
            <w:noWrap/>
            <w:vAlign w:val="center"/>
          </w:tcPr>
          <w:p w14:paraId="31068BF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097" w:type="dxa"/>
            <w:gridSpan w:val="2"/>
            <w:tcBorders>
              <w:top w:val="nil"/>
              <w:left w:val="nil"/>
              <w:bottom w:val="single" w:color="000000" w:sz="4" w:space="0"/>
              <w:right w:val="single" w:color="000000" w:sz="4" w:space="0"/>
            </w:tcBorders>
            <w:noWrap/>
            <w:vAlign w:val="center"/>
          </w:tcPr>
          <w:p w14:paraId="11DCCFD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2940" w:type="dxa"/>
            <w:gridSpan w:val="2"/>
            <w:tcBorders>
              <w:top w:val="nil"/>
              <w:left w:val="nil"/>
              <w:bottom w:val="single" w:color="000000" w:sz="4" w:space="0"/>
              <w:right w:val="single" w:color="000000" w:sz="4" w:space="0"/>
            </w:tcBorders>
            <w:noWrap/>
            <w:vAlign w:val="center"/>
          </w:tcPr>
          <w:p w14:paraId="4C09470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0.6</w:t>
            </w:r>
          </w:p>
        </w:tc>
        <w:tc>
          <w:tcPr>
            <w:tcW w:w="2943" w:type="dxa"/>
            <w:tcBorders>
              <w:top w:val="nil"/>
              <w:left w:val="nil"/>
              <w:bottom w:val="single" w:color="000000" w:sz="4" w:space="0"/>
              <w:right w:val="single" w:color="000000" w:sz="4" w:space="0"/>
            </w:tcBorders>
            <w:noWrap/>
            <w:vAlign w:val="center"/>
          </w:tcPr>
          <w:p w14:paraId="7C4DC08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0.19</w:t>
            </w:r>
          </w:p>
        </w:tc>
      </w:tr>
      <w:tr w14:paraId="0119D3A4">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563D9C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20103</w:t>
            </w:r>
          </w:p>
        </w:tc>
        <w:tc>
          <w:tcPr>
            <w:tcW w:w="4694" w:type="dxa"/>
            <w:tcBorders>
              <w:top w:val="nil"/>
              <w:left w:val="nil"/>
              <w:bottom w:val="single" w:color="000000" w:sz="4" w:space="0"/>
              <w:right w:val="single" w:color="000000" w:sz="4" w:space="0"/>
            </w:tcBorders>
            <w:noWrap/>
            <w:vAlign w:val="center"/>
          </w:tcPr>
          <w:p w14:paraId="4722C9E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97" w:type="dxa"/>
            <w:gridSpan w:val="2"/>
            <w:tcBorders>
              <w:top w:val="nil"/>
              <w:left w:val="nil"/>
              <w:bottom w:val="single" w:color="000000" w:sz="4" w:space="0"/>
              <w:right w:val="single" w:color="000000" w:sz="4" w:space="0"/>
            </w:tcBorders>
            <w:noWrap/>
            <w:vAlign w:val="center"/>
          </w:tcPr>
          <w:p w14:paraId="4AE31A9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2940" w:type="dxa"/>
            <w:gridSpan w:val="2"/>
            <w:tcBorders>
              <w:top w:val="nil"/>
              <w:left w:val="nil"/>
              <w:bottom w:val="single" w:color="000000" w:sz="4" w:space="0"/>
              <w:right w:val="single" w:color="000000" w:sz="4" w:space="0"/>
            </w:tcBorders>
            <w:noWrap/>
            <w:vAlign w:val="center"/>
          </w:tcPr>
          <w:p w14:paraId="6241F99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0.6</w:t>
            </w:r>
          </w:p>
        </w:tc>
        <w:tc>
          <w:tcPr>
            <w:tcW w:w="2943" w:type="dxa"/>
            <w:tcBorders>
              <w:top w:val="nil"/>
              <w:left w:val="nil"/>
              <w:bottom w:val="single" w:color="000000" w:sz="4" w:space="0"/>
              <w:right w:val="single" w:color="000000" w:sz="4" w:space="0"/>
            </w:tcBorders>
            <w:noWrap/>
            <w:vAlign w:val="center"/>
          </w:tcPr>
          <w:p w14:paraId="604D1A3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0.19</w:t>
            </w:r>
          </w:p>
        </w:tc>
      </w:tr>
      <w:tr w14:paraId="362BA169">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1C8091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2010301</w:t>
            </w:r>
          </w:p>
        </w:tc>
        <w:tc>
          <w:tcPr>
            <w:tcW w:w="4694" w:type="dxa"/>
            <w:tcBorders>
              <w:top w:val="nil"/>
              <w:left w:val="nil"/>
              <w:bottom w:val="single" w:color="000000" w:sz="4" w:space="0"/>
              <w:right w:val="single" w:color="000000" w:sz="4" w:space="0"/>
            </w:tcBorders>
            <w:noWrap/>
            <w:vAlign w:val="center"/>
          </w:tcPr>
          <w:p w14:paraId="04E1801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行政运行</w:t>
            </w:r>
          </w:p>
        </w:tc>
        <w:tc>
          <w:tcPr>
            <w:tcW w:w="3097" w:type="dxa"/>
            <w:gridSpan w:val="2"/>
            <w:tcBorders>
              <w:top w:val="nil"/>
              <w:left w:val="nil"/>
              <w:bottom w:val="single" w:color="000000" w:sz="4" w:space="0"/>
              <w:right w:val="single" w:color="000000" w:sz="4" w:space="0"/>
            </w:tcBorders>
            <w:noWrap/>
            <w:vAlign w:val="center"/>
          </w:tcPr>
          <w:p w14:paraId="1D0F414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0.79</w:t>
            </w:r>
          </w:p>
        </w:tc>
        <w:tc>
          <w:tcPr>
            <w:tcW w:w="2940" w:type="dxa"/>
            <w:gridSpan w:val="2"/>
            <w:tcBorders>
              <w:top w:val="nil"/>
              <w:left w:val="nil"/>
              <w:bottom w:val="single" w:color="000000" w:sz="4" w:space="0"/>
              <w:right w:val="single" w:color="000000" w:sz="4" w:space="0"/>
            </w:tcBorders>
            <w:noWrap/>
            <w:vAlign w:val="center"/>
          </w:tcPr>
          <w:p w14:paraId="629F9EC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0.6</w:t>
            </w:r>
          </w:p>
        </w:tc>
        <w:tc>
          <w:tcPr>
            <w:tcW w:w="2943" w:type="dxa"/>
            <w:tcBorders>
              <w:top w:val="nil"/>
              <w:left w:val="nil"/>
              <w:bottom w:val="single" w:color="000000" w:sz="4" w:space="0"/>
              <w:right w:val="single" w:color="000000" w:sz="4" w:space="0"/>
            </w:tcBorders>
            <w:noWrap/>
            <w:vAlign w:val="center"/>
          </w:tcPr>
          <w:p w14:paraId="582EF3D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0.19</w:t>
            </w:r>
          </w:p>
        </w:tc>
      </w:tr>
      <w:tr w14:paraId="6D632F98">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3EF1CDD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w:t>
            </w:r>
          </w:p>
        </w:tc>
        <w:tc>
          <w:tcPr>
            <w:tcW w:w="4694" w:type="dxa"/>
            <w:tcBorders>
              <w:top w:val="nil"/>
              <w:left w:val="nil"/>
              <w:bottom w:val="single" w:color="000000" w:sz="4" w:space="0"/>
              <w:right w:val="single" w:color="000000" w:sz="4" w:space="0"/>
            </w:tcBorders>
            <w:noWrap/>
            <w:vAlign w:val="center"/>
          </w:tcPr>
          <w:p w14:paraId="3CB39E7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97" w:type="dxa"/>
            <w:gridSpan w:val="2"/>
            <w:tcBorders>
              <w:top w:val="nil"/>
              <w:left w:val="nil"/>
              <w:bottom w:val="single" w:color="000000" w:sz="4" w:space="0"/>
              <w:right w:val="single" w:color="000000" w:sz="4" w:space="0"/>
            </w:tcBorders>
            <w:noWrap/>
            <w:vAlign w:val="center"/>
          </w:tcPr>
          <w:p w14:paraId="118A9CF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32.46</w:t>
            </w:r>
          </w:p>
        </w:tc>
        <w:tc>
          <w:tcPr>
            <w:tcW w:w="2940" w:type="dxa"/>
            <w:gridSpan w:val="2"/>
            <w:tcBorders>
              <w:top w:val="nil"/>
              <w:left w:val="nil"/>
              <w:bottom w:val="single" w:color="000000" w:sz="4" w:space="0"/>
              <w:right w:val="single" w:color="000000" w:sz="4" w:space="0"/>
            </w:tcBorders>
            <w:noWrap/>
            <w:vAlign w:val="center"/>
          </w:tcPr>
          <w:p w14:paraId="36F57FD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29.72</w:t>
            </w:r>
          </w:p>
        </w:tc>
        <w:tc>
          <w:tcPr>
            <w:tcW w:w="2943" w:type="dxa"/>
            <w:tcBorders>
              <w:top w:val="nil"/>
              <w:left w:val="nil"/>
              <w:bottom w:val="single" w:color="000000" w:sz="4" w:space="0"/>
              <w:right w:val="single" w:color="000000" w:sz="4" w:space="0"/>
            </w:tcBorders>
            <w:noWrap/>
            <w:vAlign w:val="center"/>
          </w:tcPr>
          <w:p w14:paraId="3079C91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2.74</w:t>
            </w:r>
          </w:p>
        </w:tc>
      </w:tr>
      <w:tr w14:paraId="750855EC">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D4618A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20701</w:t>
            </w:r>
          </w:p>
        </w:tc>
        <w:tc>
          <w:tcPr>
            <w:tcW w:w="4694" w:type="dxa"/>
            <w:tcBorders>
              <w:top w:val="nil"/>
              <w:left w:val="nil"/>
              <w:bottom w:val="single" w:color="000000" w:sz="4" w:space="0"/>
              <w:right w:val="single" w:color="000000" w:sz="4" w:space="0"/>
            </w:tcBorders>
            <w:noWrap/>
            <w:vAlign w:val="center"/>
          </w:tcPr>
          <w:p w14:paraId="3ECC550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文化和旅游</w:t>
            </w:r>
          </w:p>
        </w:tc>
        <w:tc>
          <w:tcPr>
            <w:tcW w:w="3097" w:type="dxa"/>
            <w:gridSpan w:val="2"/>
            <w:tcBorders>
              <w:top w:val="nil"/>
              <w:left w:val="nil"/>
              <w:bottom w:val="single" w:color="000000" w:sz="4" w:space="0"/>
              <w:right w:val="single" w:color="000000" w:sz="4" w:space="0"/>
            </w:tcBorders>
            <w:noWrap/>
            <w:vAlign w:val="center"/>
          </w:tcPr>
          <w:p w14:paraId="7DC08CF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29.4</w:t>
            </w:r>
          </w:p>
        </w:tc>
        <w:tc>
          <w:tcPr>
            <w:tcW w:w="2940" w:type="dxa"/>
            <w:gridSpan w:val="2"/>
            <w:tcBorders>
              <w:top w:val="nil"/>
              <w:left w:val="nil"/>
              <w:bottom w:val="single" w:color="000000" w:sz="4" w:space="0"/>
              <w:right w:val="single" w:color="000000" w:sz="4" w:space="0"/>
            </w:tcBorders>
            <w:noWrap/>
            <w:vAlign w:val="center"/>
          </w:tcPr>
          <w:p w14:paraId="27DF13A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26.66</w:t>
            </w:r>
          </w:p>
        </w:tc>
        <w:tc>
          <w:tcPr>
            <w:tcW w:w="2943" w:type="dxa"/>
            <w:tcBorders>
              <w:top w:val="nil"/>
              <w:left w:val="nil"/>
              <w:bottom w:val="single" w:color="000000" w:sz="4" w:space="0"/>
              <w:right w:val="single" w:color="000000" w:sz="4" w:space="0"/>
            </w:tcBorders>
            <w:noWrap/>
            <w:vAlign w:val="center"/>
          </w:tcPr>
          <w:p w14:paraId="243A55D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2.74</w:t>
            </w:r>
          </w:p>
        </w:tc>
      </w:tr>
      <w:tr w14:paraId="07A71DA5">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76DF60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2070111</w:t>
            </w:r>
          </w:p>
        </w:tc>
        <w:tc>
          <w:tcPr>
            <w:tcW w:w="4694" w:type="dxa"/>
            <w:tcBorders>
              <w:top w:val="nil"/>
              <w:left w:val="nil"/>
              <w:bottom w:val="single" w:color="000000" w:sz="4" w:space="0"/>
              <w:right w:val="single" w:color="000000" w:sz="4" w:space="0"/>
            </w:tcBorders>
            <w:noWrap/>
            <w:vAlign w:val="center"/>
          </w:tcPr>
          <w:p w14:paraId="750074A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文化创作与保护</w:t>
            </w:r>
          </w:p>
        </w:tc>
        <w:tc>
          <w:tcPr>
            <w:tcW w:w="3097" w:type="dxa"/>
            <w:gridSpan w:val="2"/>
            <w:tcBorders>
              <w:top w:val="nil"/>
              <w:left w:val="nil"/>
              <w:bottom w:val="single" w:color="000000" w:sz="4" w:space="0"/>
              <w:right w:val="single" w:color="000000" w:sz="4" w:space="0"/>
            </w:tcBorders>
            <w:noWrap/>
            <w:vAlign w:val="center"/>
          </w:tcPr>
          <w:p w14:paraId="1CC76B9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11.82</w:t>
            </w:r>
          </w:p>
        </w:tc>
        <w:tc>
          <w:tcPr>
            <w:tcW w:w="2940" w:type="dxa"/>
            <w:gridSpan w:val="2"/>
            <w:tcBorders>
              <w:top w:val="nil"/>
              <w:left w:val="nil"/>
              <w:bottom w:val="single" w:color="000000" w:sz="4" w:space="0"/>
              <w:right w:val="single" w:color="000000" w:sz="4" w:space="0"/>
            </w:tcBorders>
            <w:noWrap/>
            <w:vAlign w:val="center"/>
          </w:tcPr>
          <w:p w14:paraId="522EB5E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11.82</w:t>
            </w:r>
          </w:p>
        </w:tc>
        <w:tc>
          <w:tcPr>
            <w:tcW w:w="2943" w:type="dxa"/>
            <w:tcBorders>
              <w:top w:val="nil"/>
              <w:left w:val="nil"/>
              <w:bottom w:val="single" w:color="000000" w:sz="4" w:space="0"/>
              <w:right w:val="single" w:color="000000" w:sz="4" w:space="0"/>
            </w:tcBorders>
            <w:noWrap/>
            <w:vAlign w:val="center"/>
          </w:tcPr>
          <w:p w14:paraId="2674745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C19FFF9">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7426E9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2070199</w:t>
            </w:r>
          </w:p>
        </w:tc>
        <w:tc>
          <w:tcPr>
            <w:tcW w:w="4694" w:type="dxa"/>
            <w:tcBorders>
              <w:top w:val="nil"/>
              <w:left w:val="nil"/>
              <w:bottom w:val="single" w:color="000000" w:sz="4" w:space="0"/>
              <w:right w:val="single" w:color="000000" w:sz="4" w:space="0"/>
            </w:tcBorders>
            <w:noWrap/>
            <w:vAlign w:val="center"/>
          </w:tcPr>
          <w:p w14:paraId="195F173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3097" w:type="dxa"/>
            <w:gridSpan w:val="2"/>
            <w:tcBorders>
              <w:top w:val="nil"/>
              <w:left w:val="nil"/>
              <w:bottom w:val="single" w:color="000000" w:sz="4" w:space="0"/>
              <w:right w:val="single" w:color="000000" w:sz="4" w:space="0"/>
            </w:tcBorders>
            <w:noWrap/>
            <w:vAlign w:val="center"/>
          </w:tcPr>
          <w:p w14:paraId="6207BE6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17.58</w:t>
            </w:r>
          </w:p>
        </w:tc>
        <w:tc>
          <w:tcPr>
            <w:tcW w:w="2940" w:type="dxa"/>
            <w:gridSpan w:val="2"/>
            <w:tcBorders>
              <w:top w:val="nil"/>
              <w:left w:val="nil"/>
              <w:bottom w:val="single" w:color="000000" w:sz="4" w:space="0"/>
              <w:right w:val="single" w:color="000000" w:sz="4" w:space="0"/>
            </w:tcBorders>
            <w:noWrap/>
            <w:vAlign w:val="center"/>
          </w:tcPr>
          <w:p w14:paraId="3A506E3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14.84</w:t>
            </w:r>
          </w:p>
        </w:tc>
        <w:tc>
          <w:tcPr>
            <w:tcW w:w="2943" w:type="dxa"/>
            <w:tcBorders>
              <w:top w:val="nil"/>
              <w:left w:val="nil"/>
              <w:bottom w:val="single" w:color="000000" w:sz="4" w:space="0"/>
              <w:right w:val="single" w:color="000000" w:sz="4" w:space="0"/>
            </w:tcBorders>
            <w:noWrap/>
            <w:vAlign w:val="center"/>
          </w:tcPr>
          <w:p w14:paraId="293E913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2.74</w:t>
            </w:r>
          </w:p>
        </w:tc>
      </w:tr>
      <w:tr w14:paraId="104CB52C">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41CE957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20799</w:t>
            </w:r>
          </w:p>
        </w:tc>
        <w:tc>
          <w:tcPr>
            <w:tcW w:w="4694" w:type="dxa"/>
            <w:tcBorders>
              <w:top w:val="nil"/>
              <w:left w:val="nil"/>
              <w:bottom w:val="single" w:color="000000" w:sz="4" w:space="0"/>
              <w:right w:val="single" w:color="000000" w:sz="4" w:space="0"/>
            </w:tcBorders>
            <w:noWrap/>
            <w:vAlign w:val="center"/>
          </w:tcPr>
          <w:p w14:paraId="6524CE0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97" w:type="dxa"/>
            <w:gridSpan w:val="2"/>
            <w:tcBorders>
              <w:top w:val="nil"/>
              <w:left w:val="nil"/>
              <w:bottom w:val="single" w:color="000000" w:sz="4" w:space="0"/>
              <w:right w:val="single" w:color="000000" w:sz="4" w:space="0"/>
            </w:tcBorders>
            <w:noWrap/>
            <w:vAlign w:val="center"/>
          </w:tcPr>
          <w:p w14:paraId="356084A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3.06</w:t>
            </w:r>
          </w:p>
        </w:tc>
        <w:tc>
          <w:tcPr>
            <w:tcW w:w="2940" w:type="dxa"/>
            <w:gridSpan w:val="2"/>
            <w:tcBorders>
              <w:top w:val="nil"/>
              <w:left w:val="nil"/>
              <w:bottom w:val="single" w:color="000000" w:sz="4" w:space="0"/>
              <w:right w:val="single" w:color="000000" w:sz="4" w:space="0"/>
            </w:tcBorders>
            <w:noWrap/>
            <w:vAlign w:val="center"/>
          </w:tcPr>
          <w:p w14:paraId="13ED641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3.06</w:t>
            </w:r>
          </w:p>
        </w:tc>
        <w:tc>
          <w:tcPr>
            <w:tcW w:w="2943" w:type="dxa"/>
            <w:tcBorders>
              <w:top w:val="nil"/>
              <w:left w:val="nil"/>
              <w:bottom w:val="single" w:color="000000" w:sz="4" w:space="0"/>
              <w:right w:val="single" w:color="000000" w:sz="4" w:space="0"/>
            </w:tcBorders>
            <w:noWrap/>
            <w:vAlign w:val="center"/>
          </w:tcPr>
          <w:p w14:paraId="33665F8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27B722CC">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44FCA7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2079999</w:t>
            </w:r>
          </w:p>
        </w:tc>
        <w:tc>
          <w:tcPr>
            <w:tcW w:w="4694" w:type="dxa"/>
            <w:tcBorders>
              <w:top w:val="nil"/>
              <w:left w:val="nil"/>
              <w:bottom w:val="single" w:color="000000" w:sz="4" w:space="0"/>
              <w:right w:val="single" w:color="000000" w:sz="4" w:space="0"/>
            </w:tcBorders>
            <w:noWrap/>
            <w:vAlign w:val="center"/>
          </w:tcPr>
          <w:p w14:paraId="030E58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97" w:type="dxa"/>
            <w:gridSpan w:val="2"/>
            <w:tcBorders>
              <w:top w:val="nil"/>
              <w:left w:val="nil"/>
              <w:bottom w:val="single" w:color="000000" w:sz="4" w:space="0"/>
              <w:right w:val="single" w:color="000000" w:sz="4" w:space="0"/>
            </w:tcBorders>
            <w:noWrap/>
            <w:vAlign w:val="center"/>
          </w:tcPr>
          <w:p w14:paraId="59E6F5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2940" w:type="dxa"/>
            <w:gridSpan w:val="2"/>
            <w:tcBorders>
              <w:top w:val="nil"/>
              <w:left w:val="nil"/>
              <w:bottom w:val="single" w:color="000000" w:sz="4" w:space="0"/>
              <w:right w:val="single" w:color="000000" w:sz="4" w:space="0"/>
            </w:tcBorders>
            <w:noWrap/>
            <w:vAlign w:val="center"/>
          </w:tcPr>
          <w:p w14:paraId="1B950FD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w:t>
            </w:r>
          </w:p>
        </w:tc>
        <w:tc>
          <w:tcPr>
            <w:tcW w:w="2943" w:type="dxa"/>
            <w:tcBorders>
              <w:top w:val="nil"/>
              <w:left w:val="nil"/>
              <w:bottom w:val="single" w:color="000000" w:sz="4" w:space="0"/>
              <w:right w:val="single" w:color="000000" w:sz="4" w:space="0"/>
            </w:tcBorders>
            <w:noWrap/>
            <w:vAlign w:val="center"/>
          </w:tcPr>
          <w:p w14:paraId="67667F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E1C2670">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C9F21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694" w:type="dxa"/>
            <w:tcBorders>
              <w:top w:val="nil"/>
              <w:left w:val="nil"/>
              <w:bottom w:val="single" w:color="000000" w:sz="4" w:space="0"/>
              <w:right w:val="single" w:color="000000" w:sz="4" w:space="0"/>
            </w:tcBorders>
            <w:noWrap/>
            <w:vAlign w:val="center"/>
          </w:tcPr>
          <w:p w14:paraId="1C24B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97" w:type="dxa"/>
            <w:gridSpan w:val="2"/>
            <w:tcBorders>
              <w:top w:val="nil"/>
              <w:left w:val="nil"/>
              <w:bottom w:val="single" w:color="000000" w:sz="4" w:space="0"/>
              <w:right w:val="single" w:color="000000" w:sz="4" w:space="0"/>
            </w:tcBorders>
            <w:noWrap/>
            <w:vAlign w:val="center"/>
          </w:tcPr>
          <w:p w14:paraId="0D3B54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2940" w:type="dxa"/>
            <w:gridSpan w:val="2"/>
            <w:tcBorders>
              <w:top w:val="nil"/>
              <w:left w:val="nil"/>
              <w:bottom w:val="single" w:color="000000" w:sz="4" w:space="0"/>
              <w:right w:val="single" w:color="000000" w:sz="4" w:space="0"/>
            </w:tcBorders>
            <w:noWrap/>
            <w:vAlign w:val="center"/>
          </w:tcPr>
          <w:p w14:paraId="541B595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w:t>
            </w:r>
          </w:p>
        </w:tc>
        <w:tc>
          <w:tcPr>
            <w:tcW w:w="2943" w:type="dxa"/>
            <w:tcBorders>
              <w:top w:val="nil"/>
              <w:left w:val="nil"/>
              <w:bottom w:val="single" w:color="000000" w:sz="4" w:space="0"/>
              <w:right w:val="single" w:color="000000" w:sz="4" w:space="0"/>
            </w:tcBorders>
            <w:noWrap/>
            <w:vAlign w:val="center"/>
          </w:tcPr>
          <w:p w14:paraId="272CAE9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1229692">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62CD20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w:t>
            </w:r>
          </w:p>
        </w:tc>
        <w:tc>
          <w:tcPr>
            <w:tcW w:w="4694" w:type="dxa"/>
            <w:tcBorders>
              <w:top w:val="nil"/>
              <w:left w:val="nil"/>
              <w:bottom w:val="single" w:color="000000" w:sz="4" w:space="0"/>
              <w:right w:val="single" w:color="000000" w:sz="4" w:space="0"/>
            </w:tcBorders>
            <w:noWrap/>
            <w:vAlign w:val="center"/>
          </w:tcPr>
          <w:p w14:paraId="3A4920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97" w:type="dxa"/>
            <w:gridSpan w:val="2"/>
            <w:tcBorders>
              <w:top w:val="nil"/>
              <w:left w:val="nil"/>
              <w:bottom w:val="single" w:color="000000" w:sz="4" w:space="0"/>
              <w:right w:val="single" w:color="000000" w:sz="4" w:space="0"/>
            </w:tcBorders>
            <w:noWrap/>
            <w:vAlign w:val="center"/>
          </w:tcPr>
          <w:p w14:paraId="00F586A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940" w:type="dxa"/>
            <w:gridSpan w:val="2"/>
            <w:tcBorders>
              <w:top w:val="nil"/>
              <w:left w:val="nil"/>
              <w:bottom w:val="single" w:color="000000" w:sz="4" w:space="0"/>
              <w:right w:val="single" w:color="000000" w:sz="4" w:space="0"/>
            </w:tcBorders>
            <w:noWrap/>
            <w:vAlign w:val="center"/>
          </w:tcPr>
          <w:p w14:paraId="4F9C651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943" w:type="dxa"/>
            <w:tcBorders>
              <w:top w:val="nil"/>
              <w:left w:val="nil"/>
              <w:bottom w:val="single" w:color="000000" w:sz="4" w:space="0"/>
              <w:right w:val="single" w:color="000000" w:sz="4" w:space="0"/>
            </w:tcBorders>
            <w:noWrap/>
            <w:vAlign w:val="center"/>
          </w:tcPr>
          <w:p w14:paraId="0093864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369D541">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1F9FE0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2080199</w:t>
            </w:r>
          </w:p>
        </w:tc>
        <w:tc>
          <w:tcPr>
            <w:tcW w:w="4694" w:type="dxa"/>
            <w:tcBorders>
              <w:top w:val="nil"/>
              <w:left w:val="nil"/>
              <w:bottom w:val="single" w:color="000000" w:sz="4" w:space="0"/>
              <w:right w:val="single" w:color="000000" w:sz="4" w:space="0"/>
            </w:tcBorders>
            <w:noWrap/>
            <w:vAlign w:val="center"/>
          </w:tcPr>
          <w:p w14:paraId="6A19F4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3097" w:type="dxa"/>
            <w:gridSpan w:val="2"/>
            <w:tcBorders>
              <w:top w:val="nil"/>
              <w:left w:val="nil"/>
              <w:bottom w:val="single" w:color="000000" w:sz="4" w:space="0"/>
              <w:right w:val="single" w:color="000000" w:sz="4" w:space="0"/>
            </w:tcBorders>
            <w:noWrap/>
            <w:vAlign w:val="center"/>
          </w:tcPr>
          <w:p w14:paraId="532F21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940" w:type="dxa"/>
            <w:gridSpan w:val="2"/>
            <w:tcBorders>
              <w:top w:val="nil"/>
              <w:left w:val="nil"/>
              <w:bottom w:val="single" w:color="000000" w:sz="4" w:space="0"/>
              <w:right w:val="single" w:color="000000" w:sz="4" w:space="0"/>
            </w:tcBorders>
            <w:noWrap/>
            <w:vAlign w:val="center"/>
          </w:tcPr>
          <w:p w14:paraId="051A64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943" w:type="dxa"/>
            <w:tcBorders>
              <w:top w:val="nil"/>
              <w:left w:val="nil"/>
              <w:bottom w:val="single" w:color="000000" w:sz="4" w:space="0"/>
              <w:right w:val="single" w:color="000000" w:sz="4" w:space="0"/>
            </w:tcBorders>
            <w:noWrap/>
            <w:vAlign w:val="center"/>
          </w:tcPr>
          <w:p w14:paraId="3C0D433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4FC595A">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3DB150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694" w:type="dxa"/>
            <w:tcBorders>
              <w:top w:val="nil"/>
              <w:left w:val="nil"/>
              <w:bottom w:val="single" w:color="000000" w:sz="4" w:space="0"/>
              <w:right w:val="single" w:color="000000" w:sz="4" w:space="0"/>
            </w:tcBorders>
            <w:noWrap/>
            <w:vAlign w:val="center"/>
          </w:tcPr>
          <w:p w14:paraId="67AEF9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97" w:type="dxa"/>
            <w:gridSpan w:val="2"/>
            <w:tcBorders>
              <w:top w:val="nil"/>
              <w:left w:val="nil"/>
              <w:bottom w:val="single" w:color="000000" w:sz="4" w:space="0"/>
              <w:right w:val="single" w:color="000000" w:sz="4" w:space="0"/>
            </w:tcBorders>
            <w:noWrap/>
            <w:vAlign w:val="center"/>
          </w:tcPr>
          <w:p w14:paraId="0B452C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2940" w:type="dxa"/>
            <w:gridSpan w:val="2"/>
            <w:tcBorders>
              <w:top w:val="nil"/>
              <w:left w:val="nil"/>
              <w:bottom w:val="single" w:color="000000" w:sz="4" w:space="0"/>
              <w:right w:val="single" w:color="000000" w:sz="4" w:space="0"/>
            </w:tcBorders>
            <w:noWrap/>
            <w:vAlign w:val="center"/>
          </w:tcPr>
          <w:p w14:paraId="76BAE6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2943" w:type="dxa"/>
            <w:tcBorders>
              <w:top w:val="nil"/>
              <w:left w:val="nil"/>
              <w:bottom w:val="single" w:color="000000" w:sz="4" w:space="0"/>
              <w:right w:val="single" w:color="000000" w:sz="4" w:space="0"/>
            </w:tcBorders>
            <w:noWrap/>
            <w:vAlign w:val="center"/>
          </w:tcPr>
          <w:p w14:paraId="400DF5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70DDED2">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CD71D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694" w:type="dxa"/>
            <w:tcBorders>
              <w:top w:val="nil"/>
              <w:left w:val="nil"/>
              <w:bottom w:val="single" w:color="000000" w:sz="4" w:space="0"/>
              <w:right w:val="single" w:color="000000" w:sz="4" w:space="0"/>
            </w:tcBorders>
            <w:noWrap/>
            <w:vAlign w:val="center"/>
          </w:tcPr>
          <w:p w14:paraId="2FF1EB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97" w:type="dxa"/>
            <w:gridSpan w:val="2"/>
            <w:tcBorders>
              <w:top w:val="nil"/>
              <w:left w:val="nil"/>
              <w:bottom w:val="single" w:color="000000" w:sz="4" w:space="0"/>
              <w:right w:val="single" w:color="000000" w:sz="4" w:space="0"/>
            </w:tcBorders>
            <w:noWrap/>
            <w:vAlign w:val="center"/>
          </w:tcPr>
          <w:p w14:paraId="7FE170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2940" w:type="dxa"/>
            <w:gridSpan w:val="2"/>
            <w:tcBorders>
              <w:top w:val="nil"/>
              <w:left w:val="nil"/>
              <w:bottom w:val="single" w:color="000000" w:sz="4" w:space="0"/>
              <w:right w:val="single" w:color="000000" w:sz="4" w:space="0"/>
            </w:tcBorders>
            <w:noWrap/>
            <w:vAlign w:val="center"/>
          </w:tcPr>
          <w:p w14:paraId="01DC14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3.23</w:t>
            </w:r>
          </w:p>
        </w:tc>
        <w:tc>
          <w:tcPr>
            <w:tcW w:w="2943" w:type="dxa"/>
            <w:tcBorders>
              <w:top w:val="nil"/>
              <w:left w:val="nil"/>
              <w:bottom w:val="single" w:color="000000" w:sz="4" w:space="0"/>
              <w:right w:val="single" w:color="000000" w:sz="4" w:space="0"/>
            </w:tcBorders>
            <w:noWrap/>
            <w:vAlign w:val="center"/>
          </w:tcPr>
          <w:p w14:paraId="6A7AAB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B6A7E45">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724652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694" w:type="dxa"/>
            <w:tcBorders>
              <w:top w:val="nil"/>
              <w:left w:val="nil"/>
              <w:bottom w:val="single" w:color="000000" w:sz="4" w:space="0"/>
              <w:right w:val="single" w:color="000000" w:sz="4" w:space="0"/>
            </w:tcBorders>
            <w:noWrap/>
            <w:vAlign w:val="center"/>
          </w:tcPr>
          <w:p w14:paraId="7F3817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097" w:type="dxa"/>
            <w:gridSpan w:val="2"/>
            <w:tcBorders>
              <w:top w:val="nil"/>
              <w:left w:val="nil"/>
              <w:bottom w:val="single" w:color="000000" w:sz="4" w:space="0"/>
              <w:right w:val="single" w:color="000000" w:sz="4" w:space="0"/>
            </w:tcBorders>
            <w:noWrap/>
            <w:vAlign w:val="center"/>
          </w:tcPr>
          <w:p w14:paraId="1EA92E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940" w:type="dxa"/>
            <w:gridSpan w:val="2"/>
            <w:tcBorders>
              <w:top w:val="nil"/>
              <w:left w:val="nil"/>
              <w:bottom w:val="single" w:color="000000" w:sz="4" w:space="0"/>
              <w:right w:val="single" w:color="000000" w:sz="4" w:space="0"/>
            </w:tcBorders>
            <w:noWrap/>
            <w:vAlign w:val="center"/>
          </w:tcPr>
          <w:p w14:paraId="782690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943" w:type="dxa"/>
            <w:tcBorders>
              <w:top w:val="nil"/>
              <w:left w:val="nil"/>
              <w:bottom w:val="single" w:color="000000" w:sz="4" w:space="0"/>
              <w:right w:val="single" w:color="000000" w:sz="4" w:space="0"/>
            </w:tcBorders>
            <w:noWrap/>
            <w:vAlign w:val="center"/>
          </w:tcPr>
          <w:p w14:paraId="02830A9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02607A0">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3B1B1F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4694" w:type="dxa"/>
            <w:tcBorders>
              <w:top w:val="nil"/>
              <w:left w:val="nil"/>
              <w:bottom w:val="single" w:color="000000" w:sz="4" w:space="0"/>
              <w:right w:val="single" w:color="000000" w:sz="4" w:space="0"/>
            </w:tcBorders>
            <w:noWrap/>
            <w:vAlign w:val="center"/>
          </w:tcPr>
          <w:p w14:paraId="4EE167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097" w:type="dxa"/>
            <w:gridSpan w:val="2"/>
            <w:tcBorders>
              <w:top w:val="nil"/>
              <w:left w:val="nil"/>
              <w:bottom w:val="single" w:color="000000" w:sz="4" w:space="0"/>
              <w:right w:val="single" w:color="000000" w:sz="4" w:space="0"/>
            </w:tcBorders>
            <w:noWrap/>
            <w:vAlign w:val="center"/>
          </w:tcPr>
          <w:p w14:paraId="2B07577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940" w:type="dxa"/>
            <w:gridSpan w:val="2"/>
            <w:tcBorders>
              <w:top w:val="nil"/>
              <w:left w:val="nil"/>
              <w:bottom w:val="single" w:color="000000" w:sz="4" w:space="0"/>
              <w:right w:val="single" w:color="000000" w:sz="4" w:space="0"/>
            </w:tcBorders>
            <w:noWrap/>
            <w:vAlign w:val="center"/>
          </w:tcPr>
          <w:p w14:paraId="7BBDDA4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943" w:type="dxa"/>
            <w:tcBorders>
              <w:top w:val="nil"/>
              <w:left w:val="nil"/>
              <w:bottom w:val="single" w:color="000000" w:sz="4" w:space="0"/>
              <w:right w:val="single" w:color="000000" w:sz="4" w:space="0"/>
            </w:tcBorders>
            <w:noWrap/>
            <w:vAlign w:val="center"/>
          </w:tcPr>
          <w:p w14:paraId="7D6C036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F13298C">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41103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4694" w:type="dxa"/>
            <w:tcBorders>
              <w:top w:val="nil"/>
              <w:left w:val="nil"/>
              <w:bottom w:val="single" w:color="000000" w:sz="4" w:space="0"/>
              <w:right w:val="single" w:color="000000" w:sz="4" w:space="0"/>
            </w:tcBorders>
            <w:noWrap/>
            <w:vAlign w:val="center"/>
          </w:tcPr>
          <w:p w14:paraId="732829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3097" w:type="dxa"/>
            <w:gridSpan w:val="2"/>
            <w:tcBorders>
              <w:top w:val="nil"/>
              <w:left w:val="nil"/>
              <w:bottom w:val="single" w:color="000000" w:sz="4" w:space="0"/>
              <w:right w:val="single" w:color="000000" w:sz="4" w:space="0"/>
            </w:tcBorders>
            <w:noWrap/>
            <w:vAlign w:val="center"/>
          </w:tcPr>
          <w:p w14:paraId="71462A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940" w:type="dxa"/>
            <w:gridSpan w:val="2"/>
            <w:tcBorders>
              <w:top w:val="nil"/>
              <w:left w:val="nil"/>
              <w:bottom w:val="single" w:color="000000" w:sz="4" w:space="0"/>
              <w:right w:val="single" w:color="000000" w:sz="4" w:space="0"/>
            </w:tcBorders>
            <w:noWrap/>
            <w:vAlign w:val="center"/>
          </w:tcPr>
          <w:p w14:paraId="4F39D4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943" w:type="dxa"/>
            <w:tcBorders>
              <w:top w:val="nil"/>
              <w:left w:val="nil"/>
              <w:bottom w:val="single" w:color="000000" w:sz="4" w:space="0"/>
              <w:right w:val="single" w:color="000000" w:sz="4" w:space="0"/>
            </w:tcBorders>
            <w:noWrap/>
            <w:vAlign w:val="center"/>
          </w:tcPr>
          <w:p w14:paraId="079D29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4A67FC8">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15123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4694" w:type="dxa"/>
            <w:tcBorders>
              <w:top w:val="nil"/>
              <w:left w:val="nil"/>
              <w:bottom w:val="single" w:color="000000" w:sz="4" w:space="0"/>
              <w:right w:val="single" w:color="000000" w:sz="4" w:space="0"/>
            </w:tcBorders>
            <w:noWrap/>
            <w:vAlign w:val="center"/>
          </w:tcPr>
          <w:p w14:paraId="385735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3097" w:type="dxa"/>
            <w:gridSpan w:val="2"/>
            <w:tcBorders>
              <w:top w:val="nil"/>
              <w:left w:val="nil"/>
              <w:bottom w:val="single" w:color="000000" w:sz="4" w:space="0"/>
              <w:right w:val="single" w:color="000000" w:sz="4" w:space="0"/>
            </w:tcBorders>
            <w:noWrap/>
            <w:vAlign w:val="center"/>
          </w:tcPr>
          <w:p w14:paraId="32498F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940" w:type="dxa"/>
            <w:gridSpan w:val="2"/>
            <w:tcBorders>
              <w:top w:val="nil"/>
              <w:left w:val="nil"/>
              <w:bottom w:val="single" w:color="000000" w:sz="4" w:space="0"/>
              <w:right w:val="single" w:color="000000" w:sz="4" w:space="0"/>
            </w:tcBorders>
            <w:noWrap/>
            <w:vAlign w:val="center"/>
          </w:tcPr>
          <w:p w14:paraId="66CFE99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943" w:type="dxa"/>
            <w:tcBorders>
              <w:top w:val="nil"/>
              <w:left w:val="nil"/>
              <w:bottom w:val="single" w:color="000000" w:sz="4" w:space="0"/>
              <w:right w:val="single" w:color="000000" w:sz="4" w:space="0"/>
            </w:tcBorders>
            <w:noWrap/>
            <w:vAlign w:val="center"/>
          </w:tcPr>
          <w:p w14:paraId="0767887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r>
      <w:tr w14:paraId="7BC910F6">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0F473E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4694" w:type="dxa"/>
            <w:tcBorders>
              <w:top w:val="nil"/>
              <w:left w:val="nil"/>
              <w:bottom w:val="single" w:color="000000" w:sz="4" w:space="0"/>
              <w:right w:val="single" w:color="000000" w:sz="4" w:space="0"/>
            </w:tcBorders>
            <w:noWrap/>
            <w:vAlign w:val="center"/>
          </w:tcPr>
          <w:p w14:paraId="016695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3097" w:type="dxa"/>
            <w:gridSpan w:val="2"/>
            <w:tcBorders>
              <w:top w:val="nil"/>
              <w:left w:val="nil"/>
              <w:bottom w:val="single" w:color="000000" w:sz="4" w:space="0"/>
              <w:right w:val="single" w:color="000000" w:sz="4" w:space="0"/>
            </w:tcBorders>
            <w:noWrap/>
            <w:vAlign w:val="center"/>
          </w:tcPr>
          <w:p w14:paraId="21597F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940" w:type="dxa"/>
            <w:gridSpan w:val="2"/>
            <w:tcBorders>
              <w:top w:val="nil"/>
              <w:left w:val="nil"/>
              <w:bottom w:val="single" w:color="000000" w:sz="4" w:space="0"/>
              <w:right w:val="single" w:color="000000" w:sz="4" w:space="0"/>
            </w:tcBorders>
            <w:noWrap/>
            <w:vAlign w:val="center"/>
          </w:tcPr>
          <w:p w14:paraId="7552C88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943" w:type="dxa"/>
            <w:tcBorders>
              <w:top w:val="nil"/>
              <w:left w:val="nil"/>
              <w:bottom w:val="single" w:color="000000" w:sz="4" w:space="0"/>
              <w:right w:val="single" w:color="000000" w:sz="4" w:space="0"/>
            </w:tcBorders>
            <w:noWrap/>
            <w:vAlign w:val="center"/>
          </w:tcPr>
          <w:p w14:paraId="4B6A23A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r>
      <w:tr w14:paraId="24FDB9AE">
        <w:tblPrEx>
          <w:tblCellMar>
            <w:top w:w="0" w:type="dxa"/>
            <w:left w:w="108" w:type="dxa"/>
            <w:bottom w:w="0" w:type="dxa"/>
            <w:right w:w="108" w:type="dxa"/>
          </w:tblCellMar>
        </w:tblPrEx>
        <w:trPr>
          <w:trHeight w:val="283" w:hRule="atLeast"/>
        </w:trPr>
        <w:tc>
          <w:tcPr>
            <w:tcW w:w="1486" w:type="dxa"/>
            <w:gridSpan w:val="4"/>
            <w:tcBorders>
              <w:top w:val="nil"/>
              <w:left w:val="single" w:color="000000" w:sz="4" w:space="0"/>
              <w:bottom w:val="single" w:color="000000" w:sz="4" w:space="0"/>
              <w:right w:val="single" w:color="000000" w:sz="4" w:space="0"/>
            </w:tcBorders>
            <w:noWrap/>
            <w:vAlign w:val="center"/>
          </w:tcPr>
          <w:p w14:paraId="530857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694" w:type="dxa"/>
            <w:tcBorders>
              <w:top w:val="nil"/>
              <w:left w:val="nil"/>
              <w:bottom w:val="single" w:color="000000" w:sz="4" w:space="0"/>
              <w:right w:val="single" w:color="000000" w:sz="4" w:space="0"/>
            </w:tcBorders>
            <w:noWrap/>
            <w:vAlign w:val="center"/>
          </w:tcPr>
          <w:p w14:paraId="1E5112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97" w:type="dxa"/>
            <w:gridSpan w:val="2"/>
            <w:tcBorders>
              <w:top w:val="nil"/>
              <w:left w:val="nil"/>
              <w:bottom w:val="single" w:color="000000" w:sz="4" w:space="0"/>
              <w:right w:val="single" w:color="000000" w:sz="4" w:space="0"/>
            </w:tcBorders>
            <w:noWrap/>
            <w:vAlign w:val="center"/>
          </w:tcPr>
          <w:p w14:paraId="4F69E5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c>
          <w:tcPr>
            <w:tcW w:w="2940" w:type="dxa"/>
            <w:gridSpan w:val="2"/>
            <w:tcBorders>
              <w:top w:val="nil"/>
              <w:left w:val="nil"/>
              <w:bottom w:val="single" w:color="000000" w:sz="4" w:space="0"/>
              <w:right w:val="single" w:color="000000" w:sz="4" w:space="0"/>
            </w:tcBorders>
            <w:noWrap/>
            <w:vAlign w:val="center"/>
          </w:tcPr>
          <w:p w14:paraId="101F55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943" w:type="dxa"/>
            <w:tcBorders>
              <w:top w:val="nil"/>
              <w:left w:val="nil"/>
              <w:bottom w:val="single" w:color="000000" w:sz="4" w:space="0"/>
              <w:right w:val="single" w:color="000000" w:sz="4" w:space="0"/>
            </w:tcBorders>
            <w:noWrap/>
            <w:vAlign w:val="center"/>
          </w:tcPr>
          <w:p w14:paraId="7E016E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0.18</w:t>
            </w:r>
          </w:p>
        </w:tc>
      </w:tr>
      <w:tr w14:paraId="59AD8759">
        <w:tblPrEx>
          <w:tblCellMar>
            <w:top w:w="0" w:type="dxa"/>
            <w:left w:w="108" w:type="dxa"/>
            <w:bottom w:w="0" w:type="dxa"/>
            <w:right w:w="108" w:type="dxa"/>
          </w:tblCellMar>
        </w:tblPrEx>
        <w:trPr>
          <w:trHeight w:val="358" w:hRule="atLeast"/>
        </w:trPr>
        <w:tc>
          <w:tcPr>
            <w:tcW w:w="15160" w:type="dxa"/>
            <w:gridSpan w:val="10"/>
            <w:noWrap/>
            <w:vAlign w:val="center"/>
          </w:tcPr>
          <w:p w14:paraId="43150EE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注：本表反映部门本年度一般公共预算财政拨款支出情况。本套报表金额单位转换时可能存在尾数误差。</w:t>
            </w:r>
          </w:p>
        </w:tc>
      </w:tr>
    </w:tbl>
    <w:p w14:paraId="6A8187A8">
      <w:pPr>
        <w:rPr>
          <w:color w:val="auto"/>
          <w:highlight w:val="none"/>
        </w:rPr>
      </w:pPr>
    </w:p>
    <w:tbl>
      <w:tblPr>
        <w:tblStyle w:val="10"/>
        <w:tblW w:w="5000" w:type="pct"/>
        <w:tblInd w:w="0" w:type="dxa"/>
        <w:tblLayout w:type="fixed"/>
        <w:tblCellMar>
          <w:top w:w="0" w:type="dxa"/>
          <w:left w:w="108" w:type="dxa"/>
          <w:bottom w:w="0" w:type="dxa"/>
          <w:right w:w="108" w:type="dxa"/>
        </w:tblCellMar>
      </w:tblPr>
      <w:tblGrid>
        <w:gridCol w:w="646"/>
        <w:gridCol w:w="215"/>
        <w:gridCol w:w="3070"/>
        <w:gridCol w:w="528"/>
        <w:gridCol w:w="881"/>
        <w:gridCol w:w="581"/>
        <w:gridCol w:w="219"/>
        <w:gridCol w:w="2186"/>
        <w:gridCol w:w="162"/>
        <w:gridCol w:w="743"/>
        <w:gridCol w:w="225"/>
        <w:gridCol w:w="403"/>
        <w:gridCol w:w="450"/>
        <w:gridCol w:w="3844"/>
        <w:gridCol w:w="562"/>
        <w:gridCol w:w="899"/>
      </w:tblGrid>
      <w:tr w14:paraId="0292DE29">
        <w:tblPrEx>
          <w:tblCellMar>
            <w:top w:w="0" w:type="dxa"/>
            <w:left w:w="108" w:type="dxa"/>
            <w:bottom w:w="0" w:type="dxa"/>
            <w:right w:w="108" w:type="dxa"/>
          </w:tblCellMar>
        </w:tblPrEx>
        <w:trPr>
          <w:trHeight w:val="390" w:hRule="atLeast"/>
        </w:trPr>
        <w:tc>
          <w:tcPr>
            <w:tcW w:w="5000" w:type="pct"/>
            <w:gridSpan w:val="16"/>
            <w:noWrap/>
            <w:vAlign w:val="bottom"/>
          </w:tcPr>
          <w:p w14:paraId="7B677E4D">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一般公共预算财政拨款基本支出决算明细表</w:t>
            </w:r>
          </w:p>
        </w:tc>
      </w:tr>
      <w:tr w14:paraId="47E9CBBD">
        <w:tblPrEx>
          <w:tblCellMar>
            <w:top w:w="0" w:type="dxa"/>
            <w:left w:w="108" w:type="dxa"/>
            <w:bottom w:w="0" w:type="dxa"/>
            <w:right w:w="108" w:type="dxa"/>
          </w:tblCellMar>
        </w:tblPrEx>
        <w:trPr>
          <w:trHeight w:val="255" w:hRule="atLeast"/>
        </w:trPr>
        <w:tc>
          <w:tcPr>
            <w:tcW w:w="207" w:type="pct"/>
            <w:noWrap/>
            <w:vAlign w:val="bottom"/>
          </w:tcPr>
          <w:p w14:paraId="3CF4E865">
            <w:pPr>
              <w:widowControl/>
              <w:jc w:val="left"/>
              <w:rPr>
                <w:rFonts w:eastAsia="宋体" w:cs="宋体"/>
                <w:color w:val="auto"/>
                <w:highlight w:val="none"/>
              </w:rPr>
            </w:pPr>
          </w:p>
        </w:tc>
        <w:tc>
          <w:tcPr>
            <w:tcW w:w="1221" w:type="pct"/>
            <w:gridSpan w:val="3"/>
            <w:noWrap/>
            <w:vAlign w:val="bottom"/>
          </w:tcPr>
          <w:p w14:paraId="6922561A">
            <w:pPr>
              <w:widowControl/>
              <w:jc w:val="left"/>
              <w:rPr>
                <w:rFonts w:eastAsia="宋体" w:cs="宋体"/>
                <w:color w:val="auto"/>
                <w:highlight w:val="none"/>
              </w:rPr>
            </w:pPr>
          </w:p>
        </w:tc>
        <w:tc>
          <w:tcPr>
            <w:tcW w:w="281" w:type="pct"/>
            <w:noWrap/>
            <w:vAlign w:val="bottom"/>
          </w:tcPr>
          <w:p w14:paraId="3081788F">
            <w:pPr>
              <w:widowControl/>
              <w:jc w:val="left"/>
              <w:rPr>
                <w:rFonts w:eastAsia="宋体" w:cs="宋体"/>
                <w:color w:val="auto"/>
                <w:highlight w:val="none"/>
              </w:rPr>
            </w:pPr>
          </w:p>
        </w:tc>
        <w:tc>
          <w:tcPr>
            <w:tcW w:w="186" w:type="pct"/>
            <w:noWrap/>
            <w:vAlign w:val="bottom"/>
          </w:tcPr>
          <w:p w14:paraId="053FBDC3">
            <w:pPr>
              <w:widowControl/>
              <w:jc w:val="left"/>
              <w:rPr>
                <w:rFonts w:eastAsia="宋体" w:cs="宋体"/>
                <w:color w:val="auto"/>
                <w:highlight w:val="none"/>
              </w:rPr>
            </w:pPr>
          </w:p>
        </w:tc>
        <w:tc>
          <w:tcPr>
            <w:tcW w:w="822" w:type="pct"/>
            <w:gridSpan w:val="3"/>
            <w:noWrap/>
            <w:vAlign w:val="bottom"/>
          </w:tcPr>
          <w:p w14:paraId="2FDAD985">
            <w:pPr>
              <w:widowControl/>
              <w:jc w:val="left"/>
              <w:rPr>
                <w:rFonts w:eastAsia="宋体" w:cs="宋体"/>
                <w:color w:val="auto"/>
                <w:highlight w:val="none"/>
              </w:rPr>
            </w:pPr>
          </w:p>
        </w:tc>
        <w:tc>
          <w:tcPr>
            <w:tcW w:w="238" w:type="pct"/>
            <w:noWrap/>
            <w:vAlign w:val="bottom"/>
          </w:tcPr>
          <w:p w14:paraId="04633943">
            <w:pPr>
              <w:widowControl/>
              <w:jc w:val="left"/>
              <w:rPr>
                <w:rFonts w:eastAsia="宋体" w:cs="宋体"/>
                <w:color w:val="auto"/>
                <w:highlight w:val="none"/>
              </w:rPr>
            </w:pPr>
          </w:p>
        </w:tc>
        <w:tc>
          <w:tcPr>
            <w:tcW w:w="201" w:type="pct"/>
            <w:gridSpan w:val="2"/>
            <w:noWrap/>
            <w:vAlign w:val="bottom"/>
          </w:tcPr>
          <w:p w14:paraId="732A1234">
            <w:pPr>
              <w:widowControl/>
              <w:jc w:val="left"/>
              <w:rPr>
                <w:rFonts w:eastAsia="宋体" w:cs="宋体"/>
                <w:color w:val="auto"/>
                <w:highlight w:val="none"/>
              </w:rPr>
            </w:pPr>
          </w:p>
        </w:tc>
        <w:tc>
          <w:tcPr>
            <w:tcW w:w="1375" w:type="pct"/>
            <w:gridSpan w:val="2"/>
            <w:noWrap/>
            <w:vAlign w:val="bottom"/>
          </w:tcPr>
          <w:p w14:paraId="1A023879">
            <w:pPr>
              <w:widowControl/>
              <w:jc w:val="left"/>
              <w:rPr>
                <w:rFonts w:eastAsia="宋体" w:cs="宋体"/>
                <w:color w:val="auto"/>
                <w:highlight w:val="none"/>
              </w:rPr>
            </w:pPr>
          </w:p>
        </w:tc>
        <w:tc>
          <w:tcPr>
            <w:tcW w:w="465" w:type="pct"/>
            <w:gridSpan w:val="2"/>
            <w:noWrap/>
            <w:vAlign w:val="bottom"/>
          </w:tcPr>
          <w:p w14:paraId="1432D5F2">
            <w:pPr>
              <w:widowControl/>
              <w:jc w:val="righ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公开06表</w:t>
            </w:r>
          </w:p>
        </w:tc>
      </w:tr>
      <w:tr w14:paraId="7E4BBD8C">
        <w:tblPrEx>
          <w:tblCellMar>
            <w:top w:w="0" w:type="dxa"/>
            <w:left w:w="108" w:type="dxa"/>
            <w:bottom w:w="0" w:type="dxa"/>
            <w:right w:w="108" w:type="dxa"/>
          </w:tblCellMar>
        </w:tblPrEx>
        <w:trPr>
          <w:trHeight w:val="255" w:hRule="atLeast"/>
        </w:trPr>
        <w:tc>
          <w:tcPr>
            <w:tcW w:w="1428" w:type="pct"/>
            <w:gridSpan w:val="4"/>
            <w:noWrap/>
            <w:vAlign w:val="bottom"/>
          </w:tcPr>
          <w:p w14:paraId="127B9DA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281" w:type="pct"/>
            <w:noWrap/>
            <w:vAlign w:val="bottom"/>
          </w:tcPr>
          <w:p w14:paraId="315664E3">
            <w:pPr>
              <w:widowControl/>
              <w:jc w:val="left"/>
              <w:rPr>
                <w:rFonts w:eastAsia="宋体" w:cs="宋体"/>
                <w:color w:val="auto"/>
                <w:highlight w:val="none"/>
              </w:rPr>
            </w:pPr>
          </w:p>
        </w:tc>
        <w:tc>
          <w:tcPr>
            <w:tcW w:w="186" w:type="pct"/>
            <w:noWrap/>
            <w:vAlign w:val="bottom"/>
          </w:tcPr>
          <w:p w14:paraId="6D2FC951">
            <w:pPr>
              <w:widowControl/>
              <w:jc w:val="left"/>
              <w:rPr>
                <w:rFonts w:eastAsia="宋体" w:cs="宋体"/>
                <w:color w:val="auto"/>
                <w:highlight w:val="none"/>
              </w:rPr>
            </w:pPr>
          </w:p>
        </w:tc>
        <w:tc>
          <w:tcPr>
            <w:tcW w:w="822" w:type="pct"/>
            <w:gridSpan w:val="3"/>
            <w:noWrap/>
            <w:vAlign w:val="bottom"/>
          </w:tcPr>
          <w:p w14:paraId="41351816">
            <w:pPr>
              <w:widowControl/>
              <w:jc w:val="left"/>
              <w:rPr>
                <w:rFonts w:eastAsia="宋体" w:cs="宋体"/>
                <w:color w:val="auto"/>
                <w:highlight w:val="none"/>
              </w:rPr>
            </w:pPr>
          </w:p>
        </w:tc>
        <w:tc>
          <w:tcPr>
            <w:tcW w:w="238" w:type="pct"/>
            <w:noWrap/>
            <w:vAlign w:val="bottom"/>
          </w:tcPr>
          <w:p w14:paraId="234A499E">
            <w:pPr>
              <w:widowControl/>
              <w:jc w:val="left"/>
              <w:rPr>
                <w:rFonts w:eastAsia="宋体" w:cs="宋体"/>
                <w:color w:val="auto"/>
                <w:highlight w:val="none"/>
              </w:rPr>
            </w:pPr>
          </w:p>
        </w:tc>
        <w:tc>
          <w:tcPr>
            <w:tcW w:w="201" w:type="pct"/>
            <w:gridSpan w:val="2"/>
            <w:noWrap/>
            <w:vAlign w:val="bottom"/>
          </w:tcPr>
          <w:p w14:paraId="3627B3AC">
            <w:pPr>
              <w:widowControl/>
              <w:jc w:val="left"/>
              <w:rPr>
                <w:rFonts w:eastAsia="宋体" w:cs="宋体"/>
                <w:color w:val="auto"/>
                <w:highlight w:val="none"/>
              </w:rPr>
            </w:pPr>
          </w:p>
        </w:tc>
        <w:tc>
          <w:tcPr>
            <w:tcW w:w="1375" w:type="pct"/>
            <w:gridSpan w:val="2"/>
            <w:noWrap/>
            <w:vAlign w:val="bottom"/>
          </w:tcPr>
          <w:p w14:paraId="42B637EF">
            <w:pPr>
              <w:widowControl/>
              <w:jc w:val="left"/>
              <w:rPr>
                <w:rFonts w:eastAsia="宋体" w:cs="宋体"/>
                <w:color w:val="auto"/>
                <w:highlight w:val="none"/>
              </w:rPr>
            </w:pPr>
          </w:p>
        </w:tc>
        <w:tc>
          <w:tcPr>
            <w:tcW w:w="465" w:type="pct"/>
            <w:gridSpan w:val="2"/>
            <w:noWrap/>
            <w:vAlign w:val="bottom"/>
          </w:tcPr>
          <w:p w14:paraId="2FAE65F6">
            <w:pPr>
              <w:widowControl/>
              <w:jc w:val="righ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金额单位：万元</w:t>
            </w:r>
          </w:p>
        </w:tc>
      </w:tr>
      <w:tr w14:paraId="7F334505">
        <w:tblPrEx>
          <w:tblCellMar>
            <w:top w:w="0" w:type="dxa"/>
            <w:left w:w="108" w:type="dxa"/>
            <w:bottom w:w="0" w:type="dxa"/>
            <w:right w:w="108" w:type="dxa"/>
          </w:tblCellMar>
        </w:tblPrEx>
        <w:trPr>
          <w:trHeight w:val="308" w:hRule="atLeast"/>
        </w:trPr>
        <w:tc>
          <w:tcPr>
            <w:tcW w:w="1710" w:type="pct"/>
            <w:gridSpan w:val="5"/>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6BBB64B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人员经费</w:t>
            </w:r>
          </w:p>
        </w:tc>
        <w:tc>
          <w:tcPr>
            <w:tcW w:w="3289" w:type="pct"/>
            <w:gridSpan w:val="11"/>
            <w:tcBorders>
              <w:top w:val="single" w:color="000000" w:sz="4" w:space="0"/>
              <w:left w:val="nil"/>
              <w:bottom w:val="single" w:color="000000" w:sz="4" w:space="0"/>
              <w:right w:val="single" w:color="000000" w:sz="4" w:space="0"/>
            </w:tcBorders>
            <w:shd w:val="clear" w:color="auto" w:fill="C0C0C0"/>
            <w:noWrap/>
            <w:vAlign w:val="center"/>
          </w:tcPr>
          <w:p w14:paraId="747A1BC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公用经费</w:t>
            </w:r>
          </w:p>
        </w:tc>
      </w:tr>
      <w:tr w14:paraId="71EF4A5E">
        <w:tblPrEx>
          <w:tblCellMar>
            <w:top w:w="0" w:type="dxa"/>
            <w:left w:w="108" w:type="dxa"/>
            <w:bottom w:w="0" w:type="dxa"/>
            <w:right w:w="108" w:type="dxa"/>
          </w:tblCellMar>
        </w:tblPrEx>
        <w:trPr>
          <w:trHeight w:val="312" w:hRule="atLeast"/>
        </w:trPr>
        <w:tc>
          <w:tcPr>
            <w:tcW w:w="276" w:type="pct"/>
            <w:gridSpan w:val="2"/>
            <w:vMerge w:val="restart"/>
            <w:tcBorders>
              <w:top w:val="nil"/>
              <w:left w:val="single" w:color="000000" w:sz="4" w:space="0"/>
              <w:bottom w:val="single" w:color="000000" w:sz="4" w:space="0"/>
              <w:right w:val="single" w:color="000000" w:sz="4" w:space="0"/>
            </w:tcBorders>
            <w:shd w:val="clear" w:color="auto" w:fill="C0C0C0"/>
            <w:vAlign w:val="center"/>
          </w:tcPr>
          <w:p w14:paraId="67980BD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983" w:type="pct"/>
            <w:vMerge w:val="restart"/>
            <w:tcBorders>
              <w:top w:val="nil"/>
              <w:left w:val="nil"/>
              <w:bottom w:val="single" w:color="000000" w:sz="4" w:space="0"/>
              <w:right w:val="single" w:color="000000" w:sz="4" w:space="0"/>
            </w:tcBorders>
            <w:shd w:val="clear" w:color="auto" w:fill="C0C0C0"/>
            <w:vAlign w:val="center"/>
          </w:tcPr>
          <w:p w14:paraId="0920248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450" w:type="pct"/>
            <w:gridSpan w:val="2"/>
            <w:vMerge w:val="restart"/>
            <w:tcBorders>
              <w:top w:val="nil"/>
              <w:left w:val="nil"/>
              <w:bottom w:val="single" w:color="000000" w:sz="4" w:space="0"/>
              <w:right w:val="single" w:color="000000" w:sz="4" w:space="0"/>
            </w:tcBorders>
            <w:shd w:val="clear" w:color="auto" w:fill="C0C0C0"/>
            <w:vAlign w:val="center"/>
          </w:tcPr>
          <w:p w14:paraId="5FC4C14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决算数</w:t>
            </w:r>
          </w:p>
        </w:tc>
        <w:tc>
          <w:tcPr>
            <w:tcW w:w="256" w:type="pct"/>
            <w:gridSpan w:val="2"/>
            <w:vMerge w:val="restart"/>
            <w:tcBorders>
              <w:top w:val="nil"/>
              <w:left w:val="nil"/>
              <w:bottom w:val="single" w:color="000000" w:sz="4" w:space="0"/>
              <w:right w:val="single" w:color="000000" w:sz="4" w:space="0"/>
            </w:tcBorders>
            <w:shd w:val="clear" w:color="auto" w:fill="C0C0C0"/>
            <w:vAlign w:val="center"/>
          </w:tcPr>
          <w:p w14:paraId="5535A27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700" w:type="pct"/>
            <w:vMerge w:val="restart"/>
            <w:tcBorders>
              <w:top w:val="nil"/>
              <w:left w:val="nil"/>
              <w:bottom w:val="single" w:color="000000" w:sz="4" w:space="0"/>
              <w:right w:val="single" w:color="000000" w:sz="4" w:space="0"/>
            </w:tcBorders>
            <w:shd w:val="clear" w:color="auto" w:fill="C0C0C0"/>
            <w:vAlign w:val="center"/>
          </w:tcPr>
          <w:p w14:paraId="691FA0A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362" w:type="pct"/>
            <w:gridSpan w:val="3"/>
            <w:vMerge w:val="restart"/>
            <w:tcBorders>
              <w:top w:val="nil"/>
              <w:left w:val="nil"/>
              <w:bottom w:val="single" w:color="000000" w:sz="4" w:space="0"/>
              <w:right w:val="single" w:color="000000" w:sz="4" w:space="0"/>
            </w:tcBorders>
            <w:shd w:val="clear" w:color="auto" w:fill="C0C0C0"/>
            <w:vAlign w:val="center"/>
          </w:tcPr>
          <w:p w14:paraId="1CCE49C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决算数</w:t>
            </w:r>
          </w:p>
        </w:tc>
        <w:tc>
          <w:tcPr>
            <w:tcW w:w="273" w:type="pct"/>
            <w:gridSpan w:val="2"/>
            <w:vMerge w:val="restart"/>
            <w:tcBorders>
              <w:top w:val="nil"/>
              <w:left w:val="nil"/>
              <w:bottom w:val="single" w:color="000000" w:sz="4" w:space="0"/>
              <w:right w:val="single" w:color="000000" w:sz="4" w:space="0"/>
            </w:tcBorders>
            <w:shd w:val="clear" w:color="auto" w:fill="C0C0C0"/>
            <w:vAlign w:val="center"/>
          </w:tcPr>
          <w:p w14:paraId="449B827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1408" w:type="pct"/>
            <w:gridSpan w:val="2"/>
            <w:vMerge w:val="restart"/>
            <w:tcBorders>
              <w:top w:val="nil"/>
              <w:left w:val="nil"/>
              <w:bottom w:val="single" w:color="000000" w:sz="4" w:space="0"/>
              <w:right w:val="single" w:color="000000" w:sz="4" w:space="0"/>
            </w:tcBorders>
            <w:shd w:val="clear" w:color="auto" w:fill="C0C0C0"/>
            <w:vAlign w:val="center"/>
          </w:tcPr>
          <w:p w14:paraId="722E670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287" w:type="pct"/>
            <w:vMerge w:val="restart"/>
            <w:tcBorders>
              <w:top w:val="nil"/>
              <w:left w:val="nil"/>
              <w:bottom w:val="single" w:color="000000" w:sz="4" w:space="0"/>
              <w:right w:val="single" w:color="000000" w:sz="4" w:space="0"/>
            </w:tcBorders>
            <w:shd w:val="clear" w:color="auto" w:fill="C0C0C0"/>
            <w:vAlign w:val="center"/>
          </w:tcPr>
          <w:p w14:paraId="549741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决算数</w:t>
            </w:r>
          </w:p>
        </w:tc>
      </w:tr>
      <w:tr w14:paraId="164FE349">
        <w:tblPrEx>
          <w:tblCellMar>
            <w:top w:w="0" w:type="dxa"/>
            <w:left w:w="108" w:type="dxa"/>
            <w:bottom w:w="0" w:type="dxa"/>
            <w:right w:w="108" w:type="dxa"/>
          </w:tblCellMar>
        </w:tblPrEx>
        <w:trPr>
          <w:trHeight w:val="312" w:hRule="atLeast"/>
        </w:trPr>
        <w:tc>
          <w:tcPr>
            <w:tcW w:w="276" w:type="pct"/>
            <w:gridSpan w:val="2"/>
            <w:vMerge w:val="continue"/>
            <w:tcBorders>
              <w:top w:val="nil"/>
              <w:left w:val="single" w:color="000000" w:sz="4" w:space="0"/>
              <w:bottom w:val="single" w:color="000000" w:sz="4" w:space="0"/>
              <w:right w:val="single" w:color="000000" w:sz="4" w:space="0"/>
            </w:tcBorders>
            <w:vAlign w:val="center"/>
          </w:tcPr>
          <w:p w14:paraId="36D5C23C">
            <w:pPr>
              <w:widowControl/>
              <w:jc w:val="left"/>
              <w:rPr>
                <w:rFonts w:ascii="宋体" w:hAnsi="宋体" w:eastAsia="宋体" w:cs="Arial"/>
                <w:color w:val="auto"/>
                <w:kern w:val="0"/>
                <w:sz w:val="22"/>
                <w:highlight w:val="none"/>
              </w:rPr>
            </w:pPr>
          </w:p>
        </w:tc>
        <w:tc>
          <w:tcPr>
            <w:tcW w:w="983" w:type="pct"/>
            <w:vMerge w:val="continue"/>
            <w:tcBorders>
              <w:top w:val="nil"/>
              <w:left w:val="nil"/>
              <w:bottom w:val="single" w:color="000000" w:sz="4" w:space="0"/>
              <w:right w:val="single" w:color="000000" w:sz="4" w:space="0"/>
            </w:tcBorders>
            <w:vAlign w:val="center"/>
          </w:tcPr>
          <w:p w14:paraId="176BDACC">
            <w:pPr>
              <w:widowControl/>
              <w:jc w:val="left"/>
              <w:rPr>
                <w:rFonts w:ascii="宋体" w:hAnsi="宋体" w:eastAsia="宋体" w:cs="Arial"/>
                <w:color w:val="auto"/>
                <w:kern w:val="0"/>
                <w:sz w:val="22"/>
                <w:highlight w:val="none"/>
              </w:rPr>
            </w:pPr>
          </w:p>
        </w:tc>
        <w:tc>
          <w:tcPr>
            <w:tcW w:w="450" w:type="pct"/>
            <w:gridSpan w:val="2"/>
            <w:vMerge w:val="continue"/>
            <w:tcBorders>
              <w:top w:val="nil"/>
              <w:left w:val="nil"/>
              <w:bottom w:val="single" w:color="000000" w:sz="4" w:space="0"/>
              <w:right w:val="single" w:color="000000" w:sz="4" w:space="0"/>
            </w:tcBorders>
            <w:vAlign w:val="center"/>
          </w:tcPr>
          <w:p w14:paraId="7938E31A">
            <w:pPr>
              <w:widowControl/>
              <w:jc w:val="left"/>
              <w:rPr>
                <w:rFonts w:ascii="宋体" w:hAnsi="宋体" w:eastAsia="宋体" w:cs="Arial"/>
                <w:color w:val="auto"/>
                <w:kern w:val="0"/>
                <w:sz w:val="22"/>
                <w:highlight w:val="none"/>
              </w:rPr>
            </w:pPr>
          </w:p>
        </w:tc>
        <w:tc>
          <w:tcPr>
            <w:tcW w:w="256" w:type="pct"/>
            <w:gridSpan w:val="2"/>
            <w:vMerge w:val="continue"/>
            <w:tcBorders>
              <w:top w:val="nil"/>
              <w:left w:val="nil"/>
              <w:bottom w:val="single" w:color="000000" w:sz="4" w:space="0"/>
              <w:right w:val="single" w:color="000000" w:sz="4" w:space="0"/>
            </w:tcBorders>
            <w:vAlign w:val="center"/>
          </w:tcPr>
          <w:p w14:paraId="2E64EC6C">
            <w:pPr>
              <w:widowControl/>
              <w:jc w:val="left"/>
              <w:rPr>
                <w:rFonts w:ascii="宋体" w:hAnsi="宋体" w:eastAsia="宋体" w:cs="Arial"/>
                <w:color w:val="auto"/>
                <w:kern w:val="0"/>
                <w:sz w:val="22"/>
                <w:highlight w:val="none"/>
              </w:rPr>
            </w:pPr>
          </w:p>
        </w:tc>
        <w:tc>
          <w:tcPr>
            <w:tcW w:w="700" w:type="pct"/>
            <w:vMerge w:val="continue"/>
            <w:tcBorders>
              <w:top w:val="nil"/>
              <w:left w:val="nil"/>
              <w:bottom w:val="single" w:color="000000" w:sz="4" w:space="0"/>
              <w:right w:val="single" w:color="000000" w:sz="4" w:space="0"/>
            </w:tcBorders>
            <w:vAlign w:val="center"/>
          </w:tcPr>
          <w:p w14:paraId="68CAAD14">
            <w:pPr>
              <w:widowControl/>
              <w:jc w:val="left"/>
              <w:rPr>
                <w:rFonts w:ascii="宋体" w:hAnsi="宋体" w:eastAsia="宋体" w:cs="Arial"/>
                <w:color w:val="auto"/>
                <w:kern w:val="0"/>
                <w:sz w:val="22"/>
                <w:highlight w:val="none"/>
              </w:rPr>
            </w:pPr>
          </w:p>
        </w:tc>
        <w:tc>
          <w:tcPr>
            <w:tcW w:w="362" w:type="pct"/>
            <w:gridSpan w:val="3"/>
            <w:vMerge w:val="continue"/>
            <w:tcBorders>
              <w:top w:val="nil"/>
              <w:left w:val="nil"/>
              <w:bottom w:val="single" w:color="000000" w:sz="4" w:space="0"/>
              <w:right w:val="single" w:color="000000" w:sz="4" w:space="0"/>
            </w:tcBorders>
            <w:vAlign w:val="center"/>
          </w:tcPr>
          <w:p w14:paraId="072B051D">
            <w:pPr>
              <w:widowControl/>
              <w:jc w:val="left"/>
              <w:rPr>
                <w:rFonts w:ascii="宋体" w:hAnsi="宋体" w:eastAsia="宋体" w:cs="Arial"/>
                <w:color w:val="auto"/>
                <w:kern w:val="0"/>
                <w:sz w:val="22"/>
                <w:highlight w:val="none"/>
              </w:rPr>
            </w:pPr>
          </w:p>
        </w:tc>
        <w:tc>
          <w:tcPr>
            <w:tcW w:w="273" w:type="pct"/>
            <w:gridSpan w:val="2"/>
            <w:vMerge w:val="continue"/>
            <w:tcBorders>
              <w:top w:val="nil"/>
              <w:left w:val="nil"/>
              <w:bottom w:val="single" w:color="000000" w:sz="4" w:space="0"/>
              <w:right w:val="single" w:color="000000" w:sz="4" w:space="0"/>
            </w:tcBorders>
            <w:vAlign w:val="center"/>
          </w:tcPr>
          <w:p w14:paraId="4E23A59B">
            <w:pPr>
              <w:widowControl/>
              <w:jc w:val="left"/>
              <w:rPr>
                <w:rFonts w:ascii="宋体" w:hAnsi="宋体" w:eastAsia="宋体" w:cs="Arial"/>
                <w:color w:val="auto"/>
                <w:kern w:val="0"/>
                <w:sz w:val="22"/>
                <w:highlight w:val="none"/>
              </w:rPr>
            </w:pPr>
          </w:p>
        </w:tc>
        <w:tc>
          <w:tcPr>
            <w:tcW w:w="1408" w:type="pct"/>
            <w:gridSpan w:val="2"/>
            <w:vMerge w:val="continue"/>
            <w:tcBorders>
              <w:top w:val="nil"/>
              <w:left w:val="nil"/>
              <w:bottom w:val="single" w:color="000000" w:sz="4" w:space="0"/>
              <w:right w:val="single" w:color="000000" w:sz="4" w:space="0"/>
            </w:tcBorders>
            <w:vAlign w:val="center"/>
          </w:tcPr>
          <w:p w14:paraId="066DBE62">
            <w:pPr>
              <w:widowControl/>
              <w:jc w:val="left"/>
              <w:rPr>
                <w:rFonts w:ascii="宋体" w:hAnsi="宋体" w:eastAsia="宋体" w:cs="Arial"/>
                <w:color w:val="auto"/>
                <w:kern w:val="0"/>
                <w:sz w:val="22"/>
                <w:highlight w:val="none"/>
              </w:rPr>
            </w:pPr>
          </w:p>
        </w:tc>
        <w:tc>
          <w:tcPr>
            <w:tcW w:w="287" w:type="pct"/>
            <w:vMerge w:val="continue"/>
            <w:tcBorders>
              <w:top w:val="nil"/>
              <w:left w:val="nil"/>
              <w:bottom w:val="single" w:color="000000" w:sz="4" w:space="0"/>
              <w:right w:val="single" w:color="000000" w:sz="4" w:space="0"/>
            </w:tcBorders>
            <w:vAlign w:val="center"/>
          </w:tcPr>
          <w:p w14:paraId="3041A497">
            <w:pPr>
              <w:widowControl/>
              <w:jc w:val="left"/>
              <w:rPr>
                <w:rFonts w:ascii="宋体" w:hAnsi="宋体" w:eastAsia="宋体" w:cs="Arial"/>
                <w:color w:val="auto"/>
                <w:kern w:val="0"/>
                <w:sz w:val="22"/>
                <w:highlight w:val="none"/>
              </w:rPr>
            </w:pPr>
          </w:p>
        </w:tc>
      </w:tr>
      <w:tr w14:paraId="464660D8">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CC0989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3070" w:type="dxa"/>
            <w:tcBorders>
              <w:top w:val="nil"/>
              <w:left w:val="nil"/>
              <w:bottom w:val="single" w:color="000000" w:sz="4" w:space="0"/>
              <w:right w:val="single" w:color="000000" w:sz="4" w:space="0"/>
            </w:tcBorders>
            <w:shd w:val="clear" w:color="auto" w:fill="C0C0C0"/>
            <w:noWrap/>
            <w:vAlign w:val="center"/>
          </w:tcPr>
          <w:p w14:paraId="74FCFCB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09" w:type="dxa"/>
            <w:gridSpan w:val="2"/>
            <w:tcBorders>
              <w:top w:val="nil"/>
              <w:left w:val="nil"/>
              <w:bottom w:val="single" w:color="000000" w:sz="4" w:space="0"/>
              <w:right w:val="single" w:color="000000" w:sz="4" w:space="0"/>
            </w:tcBorders>
            <w:noWrap/>
            <w:vAlign w:val="center"/>
          </w:tcPr>
          <w:p w14:paraId="0AC1EB1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29.26</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F8FC07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186" w:type="dxa"/>
            <w:tcBorders>
              <w:top w:val="nil"/>
              <w:left w:val="nil"/>
              <w:bottom w:val="single" w:color="000000" w:sz="4" w:space="0"/>
              <w:right w:val="single" w:color="000000" w:sz="4" w:space="0"/>
            </w:tcBorders>
            <w:shd w:val="clear" w:color="auto" w:fill="C0C0C0"/>
            <w:noWrap/>
            <w:vAlign w:val="center"/>
          </w:tcPr>
          <w:p w14:paraId="67538A9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30" w:type="dxa"/>
            <w:gridSpan w:val="3"/>
            <w:tcBorders>
              <w:top w:val="nil"/>
              <w:left w:val="nil"/>
              <w:bottom w:val="single" w:color="000000" w:sz="4" w:space="0"/>
              <w:right w:val="single" w:color="000000" w:sz="4" w:space="0"/>
            </w:tcBorders>
            <w:noWrap/>
            <w:vAlign w:val="center"/>
          </w:tcPr>
          <w:p w14:paraId="748DD28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6.4</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9EB629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BC9850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99" w:type="dxa"/>
            <w:tcBorders>
              <w:top w:val="nil"/>
              <w:left w:val="nil"/>
              <w:bottom w:val="single" w:color="000000" w:sz="4" w:space="0"/>
              <w:right w:val="single" w:color="000000" w:sz="4" w:space="0"/>
            </w:tcBorders>
            <w:noWrap/>
            <w:vAlign w:val="center"/>
          </w:tcPr>
          <w:p w14:paraId="4411787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3B8B4D12">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55D528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3070" w:type="dxa"/>
            <w:tcBorders>
              <w:top w:val="nil"/>
              <w:left w:val="nil"/>
              <w:bottom w:val="single" w:color="000000" w:sz="4" w:space="0"/>
              <w:right w:val="single" w:color="000000" w:sz="4" w:space="0"/>
            </w:tcBorders>
            <w:shd w:val="clear" w:color="auto" w:fill="C0C0C0"/>
            <w:noWrap/>
            <w:vAlign w:val="center"/>
          </w:tcPr>
          <w:p w14:paraId="71F5D7E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409" w:type="dxa"/>
            <w:gridSpan w:val="2"/>
            <w:tcBorders>
              <w:top w:val="nil"/>
              <w:left w:val="nil"/>
              <w:bottom w:val="single" w:color="000000" w:sz="4" w:space="0"/>
              <w:right w:val="single" w:color="000000" w:sz="4" w:space="0"/>
            </w:tcBorders>
            <w:noWrap/>
            <w:vAlign w:val="center"/>
          </w:tcPr>
          <w:p w14:paraId="4E5D438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11.86</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4F82489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186" w:type="dxa"/>
            <w:tcBorders>
              <w:top w:val="nil"/>
              <w:left w:val="nil"/>
              <w:bottom w:val="single" w:color="000000" w:sz="4" w:space="0"/>
              <w:right w:val="single" w:color="000000" w:sz="4" w:space="0"/>
            </w:tcBorders>
            <w:shd w:val="clear" w:color="auto" w:fill="C0C0C0"/>
            <w:noWrap/>
            <w:vAlign w:val="center"/>
          </w:tcPr>
          <w:p w14:paraId="4717BCF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30" w:type="dxa"/>
            <w:gridSpan w:val="3"/>
            <w:tcBorders>
              <w:top w:val="nil"/>
              <w:left w:val="nil"/>
              <w:bottom w:val="single" w:color="000000" w:sz="4" w:space="0"/>
              <w:right w:val="single" w:color="000000" w:sz="4" w:space="0"/>
            </w:tcBorders>
            <w:noWrap/>
            <w:vAlign w:val="center"/>
          </w:tcPr>
          <w:p w14:paraId="6C7B20E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0.31</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C803F6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71FD39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99" w:type="dxa"/>
            <w:tcBorders>
              <w:top w:val="nil"/>
              <w:left w:val="nil"/>
              <w:bottom w:val="single" w:color="000000" w:sz="4" w:space="0"/>
              <w:right w:val="single" w:color="000000" w:sz="4" w:space="0"/>
            </w:tcBorders>
            <w:noWrap/>
            <w:vAlign w:val="center"/>
          </w:tcPr>
          <w:p w14:paraId="7E6B33E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796AC75">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C27D9E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3070" w:type="dxa"/>
            <w:tcBorders>
              <w:top w:val="nil"/>
              <w:left w:val="nil"/>
              <w:bottom w:val="single" w:color="000000" w:sz="4" w:space="0"/>
              <w:right w:val="single" w:color="000000" w:sz="4" w:space="0"/>
            </w:tcBorders>
            <w:shd w:val="clear" w:color="auto" w:fill="C0C0C0"/>
            <w:noWrap/>
            <w:vAlign w:val="center"/>
          </w:tcPr>
          <w:p w14:paraId="19593AE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409" w:type="dxa"/>
            <w:gridSpan w:val="2"/>
            <w:tcBorders>
              <w:top w:val="nil"/>
              <w:left w:val="nil"/>
              <w:bottom w:val="single" w:color="000000" w:sz="4" w:space="0"/>
              <w:right w:val="single" w:color="000000" w:sz="4" w:space="0"/>
            </w:tcBorders>
            <w:noWrap/>
            <w:vAlign w:val="center"/>
          </w:tcPr>
          <w:p w14:paraId="208A9A2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7.7</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076045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186" w:type="dxa"/>
            <w:tcBorders>
              <w:top w:val="nil"/>
              <w:left w:val="nil"/>
              <w:bottom w:val="single" w:color="000000" w:sz="4" w:space="0"/>
              <w:right w:val="single" w:color="000000" w:sz="4" w:space="0"/>
            </w:tcBorders>
            <w:shd w:val="clear" w:color="auto" w:fill="C0C0C0"/>
            <w:noWrap/>
            <w:vAlign w:val="center"/>
          </w:tcPr>
          <w:p w14:paraId="7D1F963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30" w:type="dxa"/>
            <w:gridSpan w:val="3"/>
            <w:tcBorders>
              <w:top w:val="nil"/>
              <w:left w:val="nil"/>
              <w:bottom w:val="single" w:color="000000" w:sz="4" w:space="0"/>
              <w:right w:val="single" w:color="000000" w:sz="4" w:space="0"/>
            </w:tcBorders>
            <w:noWrap/>
            <w:vAlign w:val="center"/>
          </w:tcPr>
          <w:p w14:paraId="784C159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0.9</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7FE7CF6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21768AD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99" w:type="dxa"/>
            <w:tcBorders>
              <w:top w:val="nil"/>
              <w:left w:val="nil"/>
              <w:bottom w:val="single" w:color="000000" w:sz="4" w:space="0"/>
              <w:right w:val="single" w:color="000000" w:sz="4" w:space="0"/>
            </w:tcBorders>
            <w:noWrap/>
            <w:vAlign w:val="center"/>
          </w:tcPr>
          <w:p w14:paraId="4418630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9D6B90C">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305253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3070" w:type="dxa"/>
            <w:tcBorders>
              <w:top w:val="nil"/>
              <w:left w:val="nil"/>
              <w:bottom w:val="single" w:color="000000" w:sz="4" w:space="0"/>
              <w:right w:val="single" w:color="000000" w:sz="4" w:space="0"/>
            </w:tcBorders>
            <w:shd w:val="clear" w:color="auto" w:fill="C0C0C0"/>
            <w:noWrap/>
            <w:vAlign w:val="center"/>
          </w:tcPr>
          <w:p w14:paraId="3902468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409" w:type="dxa"/>
            <w:gridSpan w:val="2"/>
            <w:tcBorders>
              <w:top w:val="nil"/>
              <w:left w:val="nil"/>
              <w:bottom w:val="single" w:color="000000" w:sz="4" w:space="0"/>
              <w:right w:val="single" w:color="000000" w:sz="4" w:space="0"/>
            </w:tcBorders>
            <w:noWrap/>
            <w:vAlign w:val="center"/>
          </w:tcPr>
          <w:p w14:paraId="713DFE0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0.96</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74A87CF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186" w:type="dxa"/>
            <w:tcBorders>
              <w:top w:val="nil"/>
              <w:left w:val="nil"/>
              <w:bottom w:val="single" w:color="000000" w:sz="4" w:space="0"/>
              <w:right w:val="single" w:color="000000" w:sz="4" w:space="0"/>
            </w:tcBorders>
            <w:shd w:val="clear" w:color="auto" w:fill="C0C0C0"/>
            <w:noWrap/>
            <w:vAlign w:val="center"/>
          </w:tcPr>
          <w:p w14:paraId="0921409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30" w:type="dxa"/>
            <w:gridSpan w:val="3"/>
            <w:tcBorders>
              <w:top w:val="nil"/>
              <w:left w:val="nil"/>
              <w:bottom w:val="single" w:color="000000" w:sz="4" w:space="0"/>
              <w:right w:val="single" w:color="000000" w:sz="4" w:space="0"/>
            </w:tcBorders>
            <w:noWrap/>
            <w:vAlign w:val="center"/>
          </w:tcPr>
          <w:p w14:paraId="33FD7F9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ECF74D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1F2F2BB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899" w:type="dxa"/>
            <w:tcBorders>
              <w:top w:val="nil"/>
              <w:left w:val="nil"/>
              <w:bottom w:val="single" w:color="000000" w:sz="4" w:space="0"/>
              <w:right w:val="single" w:color="000000" w:sz="4" w:space="0"/>
            </w:tcBorders>
            <w:noWrap/>
            <w:vAlign w:val="center"/>
          </w:tcPr>
          <w:p w14:paraId="2755B52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0.17</w:t>
            </w:r>
          </w:p>
        </w:tc>
      </w:tr>
      <w:tr w14:paraId="1573E47A">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F409D9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3070" w:type="dxa"/>
            <w:tcBorders>
              <w:top w:val="nil"/>
              <w:left w:val="nil"/>
              <w:bottom w:val="single" w:color="000000" w:sz="4" w:space="0"/>
              <w:right w:val="single" w:color="000000" w:sz="4" w:space="0"/>
            </w:tcBorders>
            <w:shd w:val="clear" w:color="auto" w:fill="C0C0C0"/>
            <w:noWrap/>
            <w:vAlign w:val="center"/>
          </w:tcPr>
          <w:p w14:paraId="77C0641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409" w:type="dxa"/>
            <w:gridSpan w:val="2"/>
            <w:tcBorders>
              <w:top w:val="nil"/>
              <w:left w:val="nil"/>
              <w:bottom w:val="single" w:color="000000" w:sz="4" w:space="0"/>
              <w:right w:val="single" w:color="000000" w:sz="4" w:space="0"/>
            </w:tcBorders>
            <w:noWrap/>
            <w:vAlign w:val="center"/>
          </w:tcPr>
          <w:p w14:paraId="476F989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344523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186" w:type="dxa"/>
            <w:tcBorders>
              <w:top w:val="nil"/>
              <w:left w:val="nil"/>
              <w:bottom w:val="single" w:color="000000" w:sz="4" w:space="0"/>
              <w:right w:val="single" w:color="000000" w:sz="4" w:space="0"/>
            </w:tcBorders>
            <w:shd w:val="clear" w:color="auto" w:fill="C0C0C0"/>
            <w:noWrap/>
            <w:vAlign w:val="center"/>
          </w:tcPr>
          <w:p w14:paraId="622E3CA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30" w:type="dxa"/>
            <w:gridSpan w:val="3"/>
            <w:tcBorders>
              <w:top w:val="nil"/>
              <w:left w:val="nil"/>
              <w:bottom w:val="single" w:color="000000" w:sz="4" w:space="0"/>
              <w:right w:val="single" w:color="000000" w:sz="4" w:space="0"/>
            </w:tcBorders>
            <w:noWrap/>
            <w:vAlign w:val="center"/>
          </w:tcPr>
          <w:p w14:paraId="67BA01E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320A47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F6CF3E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99" w:type="dxa"/>
            <w:tcBorders>
              <w:top w:val="nil"/>
              <w:left w:val="nil"/>
              <w:bottom w:val="single" w:color="000000" w:sz="4" w:space="0"/>
              <w:right w:val="single" w:color="000000" w:sz="4" w:space="0"/>
            </w:tcBorders>
            <w:noWrap/>
            <w:vAlign w:val="center"/>
          </w:tcPr>
          <w:p w14:paraId="6EA58E7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F1FA14F">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4F70368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3070" w:type="dxa"/>
            <w:tcBorders>
              <w:top w:val="nil"/>
              <w:left w:val="nil"/>
              <w:bottom w:val="single" w:color="000000" w:sz="4" w:space="0"/>
              <w:right w:val="single" w:color="000000" w:sz="4" w:space="0"/>
            </w:tcBorders>
            <w:shd w:val="clear" w:color="auto" w:fill="C0C0C0"/>
            <w:noWrap/>
            <w:vAlign w:val="center"/>
          </w:tcPr>
          <w:p w14:paraId="0CA32D6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409" w:type="dxa"/>
            <w:gridSpan w:val="2"/>
            <w:tcBorders>
              <w:top w:val="nil"/>
              <w:left w:val="nil"/>
              <w:bottom w:val="single" w:color="000000" w:sz="4" w:space="0"/>
              <w:right w:val="single" w:color="000000" w:sz="4" w:space="0"/>
            </w:tcBorders>
            <w:noWrap/>
            <w:vAlign w:val="center"/>
          </w:tcPr>
          <w:p w14:paraId="30C5DF7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2.94</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580405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186" w:type="dxa"/>
            <w:tcBorders>
              <w:top w:val="nil"/>
              <w:left w:val="nil"/>
              <w:bottom w:val="single" w:color="000000" w:sz="4" w:space="0"/>
              <w:right w:val="single" w:color="000000" w:sz="4" w:space="0"/>
            </w:tcBorders>
            <w:shd w:val="clear" w:color="auto" w:fill="C0C0C0"/>
            <w:noWrap/>
            <w:vAlign w:val="center"/>
          </w:tcPr>
          <w:p w14:paraId="1C58A54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30" w:type="dxa"/>
            <w:gridSpan w:val="3"/>
            <w:tcBorders>
              <w:top w:val="nil"/>
              <w:left w:val="nil"/>
              <w:bottom w:val="single" w:color="000000" w:sz="4" w:space="0"/>
              <w:right w:val="single" w:color="000000" w:sz="4" w:space="0"/>
            </w:tcBorders>
            <w:noWrap/>
            <w:vAlign w:val="center"/>
          </w:tcPr>
          <w:p w14:paraId="791FA6B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C5DEB4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DBFA5B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99" w:type="dxa"/>
            <w:tcBorders>
              <w:top w:val="nil"/>
              <w:left w:val="nil"/>
              <w:bottom w:val="single" w:color="000000" w:sz="4" w:space="0"/>
              <w:right w:val="single" w:color="000000" w:sz="4" w:space="0"/>
            </w:tcBorders>
            <w:noWrap/>
            <w:vAlign w:val="center"/>
          </w:tcPr>
          <w:p w14:paraId="6FD4C59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0.17</w:t>
            </w:r>
          </w:p>
        </w:tc>
      </w:tr>
      <w:tr w14:paraId="4921BA17">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473FB7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3070" w:type="dxa"/>
            <w:tcBorders>
              <w:top w:val="nil"/>
              <w:left w:val="nil"/>
              <w:bottom w:val="single" w:color="000000" w:sz="4" w:space="0"/>
              <w:right w:val="single" w:color="000000" w:sz="4" w:space="0"/>
            </w:tcBorders>
            <w:shd w:val="clear" w:color="auto" w:fill="C0C0C0"/>
            <w:noWrap/>
            <w:vAlign w:val="center"/>
          </w:tcPr>
          <w:p w14:paraId="1F4A914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409" w:type="dxa"/>
            <w:gridSpan w:val="2"/>
            <w:tcBorders>
              <w:top w:val="nil"/>
              <w:left w:val="nil"/>
              <w:bottom w:val="single" w:color="000000" w:sz="4" w:space="0"/>
              <w:right w:val="single" w:color="000000" w:sz="4" w:space="0"/>
            </w:tcBorders>
            <w:noWrap/>
            <w:vAlign w:val="center"/>
          </w:tcPr>
          <w:p w14:paraId="4FA0AAA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3.23</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D5B089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186" w:type="dxa"/>
            <w:tcBorders>
              <w:top w:val="nil"/>
              <w:left w:val="nil"/>
              <w:bottom w:val="single" w:color="000000" w:sz="4" w:space="0"/>
              <w:right w:val="single" w:color="000000" w:sz="4" w:space="0"/>
            </w:tcBorders>
            <w:shd w:val="clear" w:color="auto" w:fill="C0C0C0"/>
            <w:noWrap/>
            <w:vAlign w:val="center"/>
          </w:tcPr>
          <w:p w14:paraId="35CF38A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30" w:type="dxa"/>
            <w:gridSpan w:val="3"/>
            <w:tcBorders>
              <w:top w:val="nil"/>
              <w:left w:val="nil"/>
              <w:bottom w:val="single" w:color="000000" w:sz="4" w:space="0"/>
              <w:right w:val="single" w:color="000000" w:sz="4" w:space="0"/>
            </w:tcBorders>
            <w:noWrap/>
            <w:vAlign w:val="center"/>
          </w:tcPr>
          <w:p w14:paraId="5F2B707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188794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2B43834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99" w:type="dxa"/>
            <w:tcBorders>
              <w:top w:val="nil"/>
              <w:left w:val="nil"/>
              <w:bottom w:val="single" w:color="000000" w:sz="4" w:space="0"/>
              <w:right w:val="single" w:color="000000" w:sz="4" w:space="0"/>
            </w:tcBorders>
            <w:noWrap/>
            <w:vAlign w:val="center"/>
          </w:tcPr>
          <w:p w14:paraId="6830B12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D2B33D2">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900B2B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3070" w:type="dxa"/>
            <w:tcBorders>
              <w:top w:val="nil"/>
              <w:left w:val="nil"/>
              <w:bottom w:val="single" w:color="000000" w:sz="4" w:space="0"/>
              <w:right w:val="single" w:color="000000" w:sz="4" w:space="0"/>
            </w:tcBorders>
            <w:shd w:val="clear" w:color="auto" w:fill="C0C0C0"/>
            <w:noWrap/>
            <w:vAlign w:val="center"/>
          </w:tcPr>
          <w:p w14:paraId="3FB8A34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409" w:type="dxa"/>
            <w:gridSpan w:val="2"/>
            <w:tcBorders>
              <w:top w:val="nil"/>
              <w:left w:val="nil"/>
              <w:bottom w:val="single" w:color="000000" w:sz="4" w:space="0"/>
              <w:right w:val="single" w:color="000000" w:sz="4" w:space="0"/>
            </w:tcBorders>
            <w:noWrap/>
            <w:vAlign w:val="center"/>
          </w:tcPr>
          <w:p w14:paraId="14C9705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4B0FD9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186" w:type="dxa"/>
            <w:tcBorders>
              <w:top w:val="nil"/>
              <w:left w:val="nil"/>
              <w:bottom w:val="single" w:color="000000" w:sz="4" w:space="0"/>
              <w:right w:val="single" w:color="000000" w:sz="4" w:space="0"/>
            </w:tcBorders>
            <w:shd w:val="clear" w:color="auto" w:fill="C0C0C0"/>
            <w:noWrap/>
            <w:vAlign w:val="center"/>
          </w:tcPr>
          <w:p w14:paraId="57ADF43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30" w:type="dxa"/>
            <w:gridSpan w:val="3"/>
            <w:tcBorders>
              <w:top w:val="nil"/>
              <w:left w:val="nil"/>
              <w:bottom w:val="single" w:color="000000" w:sz="4" w:space="0"/>
              <w:right w:val="single" w:color="000000" w:sz="4" w:space="0"/>
            </w:tcBorders>
            <w:noWrap/>
            <w:vAlign w:val="center"/>
          </w:tcPr>
          <w:p w14:paraId="3C263A2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0FEC30B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D51A4B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99" w:type="dxa"/>
            <w:tcBorders>
              <w:top w:val="nil"/>
              <w:left w:val="nil"/>
              <w:bottom w:val="single" w:color="000000" w:sz="4" w:space="0"/>
              <w:right w:val="single" w:color="000000" w:sz="4" w:space="0"/>
            </w:tcBorders>
            <w:noWrap/>
            <w:vAlign w:val="center"/>
          </w:tcPr>
          <w:p w14:paraId="51B30BD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5F152812">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CF5248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3070" w:type="dxa"/>
            <w:tcBorders>
              <w:top w:val="nil"/>
              <w:left w:val="nil"/>
              <w:bottom w:val="single" w:color="000000" w:sz="4" w:space="0"/>
              <w:right w:val="single" w:color="000000" w:sz="4" w:space="0"/>
            </w:tcBorders>
            <w:shd w:val="clear" w:color="auto" w:fill="C0C0C0"/>
            <w:noWrap/>
            <w:vAlign w:val="center"/>
          </w:tcPr>
          <w:p w14:paraId="4FFCA99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409" w:type="dxa"/>
            <w:gridSpan w:val="2"/>
            <w:tcBorders>
              <w:top w:val="nil"/>
              <w:left w:val="nil"/>
              <w:bottom w:val="single" w:color="000000" w:sz="4" w:space="0"/>
              <w:right w:val="single" w:color="000000" w:sz="4" w:space="0"/>
            </w:tcBorders>
            <w:noWrap/>
            <w:vAlign w:val="center"/>
          </w:tcPr>
          <w:p w14:paraId="2EBFDA7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1.46</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73873F4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186" w:type="dxa"/>
            <w:tcBorders>
              <w:top w:val="nil"/>
              <w:left w:val="nil"/>
              <w:bottom w:val="single" w:color="000000" w:sz="4" w:space="0"/>
              <w:right w:val="single" w:color="000000" w:sz="4" w:space="0"/>
            </w:tcBorders>
            <w:shd w:val="clear" w:color="auto" w:fill="C0C0C0"/>
            <w:noWrap/>
            <w:vAlign w:val="center"/>
          </w:tcPr>
          <w:p w14:paraId="1019EA1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30" w:type="dxa"/>
            <w:gridSpan w:val="3"/>
            <w:tcBorders>
              <w:top w:val="nil"/>
              <w:left w:val="nil"/>
              <w:bottom w:val="single" w:color="000000" w:sz="4" w:space="0"/>
              <w:right w:val="single" w:color="000000" w:sz="4" w:space="0"/>
            </w:tcBorders>
            <w:noWrap/>
            <w:vAlign w:val="center"/>
          </w:tcPr>
          <w:p w14:paraId="7C1E602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DEF2C8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741AFC9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99" w:type="dxa"/>
            <w:tcBorders>
              <w:top w:val="nil"/>
              <w:left w:val="nil"/>
              <w:bottom w:val="single" w:color="000000" w:sz="4" w:space="0"/>
              <w:right w:val="single" w:color="000000" w:sz="4" w:space="0"/>
            </w:tcBorders>
            <w:noWrap/>
            <w:vAlign w:val="center"/>
          </w:tcPr>
          <w:p w14:paraId="5FC232C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AEE2F03">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559C5A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3070" w:type="dxa"/>
            <w:tcBorders>
              <w:top w:val="nil"/>
              <w:left w:val="nil"/>
              <w:bottom w:val="single" w:color="000000" w:sz="4" w:space="0"/>
              <w:right w:val="single" w:color="000000" w:sz="4" w:space="0"/>
            </w:tcBorders>
            <w:shd w:val="clear" w:color="auto" w:fill="C0C0C0"/>
            <w:noWrap/>
            <w:vAlign w:val="center"/>
          </w:tcPr>
          <w:p w14:paraId="38C1181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409" w:type="dxa"/>
            <w:gridSpan w:val="2"/>
            <w:tcBorders>
              <w:top w:val="nil"/>
              <w:left w:val="nil"/>
              <w:bottom w:val="single" w:color="000000" w:sz="4" w:space="0"/>
              <w:right w:val="single" w:color="000000" w:sz="4" w:space="0"/>
            </w:tcBorders>
            <w:noWrap/>
            <w:vAlign w:val="center"/>
          </w:tcPr>
          <w:p w14:paraId="03F4A38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D7449D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186" w:type="dxa"/>
            <w:tcBorders>
              <w:top w:val="nil"/>
              <w:left w:val="nil"/>
              <w:bottom w:val="single" w:color="000000" w:sz="4" w:space="0"/>
              <w:right w:val="single" w:color="000000" w:sz="4" w:space="0"/>
            </w:tcBorders>
            <w:shd w:val="clear" w:color="auto" w:fill="C0C0C0"/>
            <w:noWrap/>
            <w:vAlign w:val="center"/>
          </w:tcPr>
          <w:p w14:paraId="50B3DCB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30" w:type="dxa"/>
            <w:gridSpan w:val="3"/>
            <w:tcBorders>
              <w:top w:val="nil"/>
              <w:left w:val="nil"/>
              <w:bottom w:val="single" w:color="000000" w:sz="4" w:space="0"/>
              <w:right w:val="single" w:color="000000" w:sz="4" w:space="0"/>
            </w:tcBorders>
            <w:noWrap/>
            <w:vAlign w:val="center"/>
          </w:tcPr>
          <w:p w14:paraId="1335F0E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54E395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0BB208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99" w:type="dxa"/>
            <w:tcBorders>
              <w:top w:val="nil"/>
              <w:left w:val="nil"/>
              <w:bottom w:val="single" w:color="000000" w:sz="4" w:space="0"/>
              <w:right w:val="single" w:color="000000" w:sz="4" w:space="0"/>
            </w:tcBorders>
            <w:noWrap/>
            <w:vAlign w:val="center"/>
          </w:tcPr>
          <w:p w14:paraId="295AF44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5D425E8">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412B7A5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3070" w:type="dxa"/>
            <w:tcBorders>
              <w:top w:val="nil"/>
              <w:left w:val="nil"/>
              <w:bottom w:val="single" w:color="000000" w:sz="4" w:space="0"/>
              <w:right w:val="single" w:color="000000" w:sz="4" w:space="0"/>
            </w:tcBorders>
            <w:shd w:val="clear" w:color="auto" w:fill="C0C0C0"/>
            <w:noWrap/>
            <w:vAlign w:val="center"/>
          </w:tcPr>
          <w:p w14:paraId="3B112AC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409" w:type="dxa"/>
            <w:gridSpan w:val="2"/>
            <w:tcBorders>
              <w:top w:val="nil"/>
              <w:left w:val="nil"/>
              <w:bottom w:val="single" w:color="000000" w:sz="4" w:space="0"/>
              <w:right w:val="single" w:color="000000" w:sz="4" w:space="0"/>
            </w:tcBorders>
            <w:noWrap/>
            <w:vAlign w:val="center"/>
          </w:tcPr>
          <w:p w14:paraId="3B14A4E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0.84</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666A78A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186" w:type="dxa"/>
            <w:tcBorders>
              <w:top w:val="nil"/>
              <w:left w:val="nil"/>
              <w:bottom w:val="single" w:color="000000" w:sz="4" w:space="0"/>
              <w:right w:val="single" w:color="000000" w:sz="4" w:space="0"/>
            </w:tcBorders>
            <w:shd w:val="clear" w:color="auto" w:fill="C0C0C0"/>
            <w:noWrap/>
            <w:vAlign w:val="center"/>
          </w:tcPr>
          <w:p w14:paraId="1A95AB4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30" w:type="dxa"/>
            <w:gridSpan w:val="3"/>
            <w:tcBorders>
              <w:top w:val="nil"/>
              <w:left w:val="nil"/>
              <w:bottom w:val="single" w:color="000000" w:sz="4" w:space="0"/>
              <w:right w:val="single" w:color="000000" w:sz="4" w:space="0"/>
            </w:tcBorders>
            <w:noWrap/>
            <w:vAlign w:val="center"/>
          </w:tcPr>
          <w:p w14:paraId="1FB9AEA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1.61</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88D1E0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6DEFB36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99" w:type="dxa"/>
            <w:tcBorders>
              <w:top w:val="nil"/>
              <w:left w:val="nil"/>
              <w:bottom w:val="single" w:color="000000" w:sz="4" w:space="0"/>
              <w:right w:val="single" w:color="000000" w:sz="4" w:space="0"/>
            </w:tcBorders>
            <w:noWrap/>
            <w:vAlign w:val="center"/>
          </w:tcPr>
          <w:p w14:paraId="47A721F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61AC199">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262CEE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3070" w:type="dxa"/>
            <w:tcBorders>
              <w:top w:val="nil"/>
              <w:left w:val="nil"/>
              <w:bottom w:val="single" w:color="000000" w:sz="4" w:space="0"/>
              <w:right w:val="single" w:color="000000" w:sz="4" w:space="0"/>
            </w:tcBorders>
            <w:shd w:val="clear" w:color="auto" w:fill="C0C0C0"/>
            <w:noWrap/>
            <w:vAlign w:val="center"/>
          </w:tcPr>
          <w:p w14:paraId="10F4D84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09" w:type="dxa"/>
            <w:gridSpan w:val="2"/>
            <w:tcBorders>
              <w:top w:val="nil"/>
              <w:left w:val="nil"/>
              <w:bottom w:val="single" w:color="000000" w:sz="4" w:space="0"/>
              <w:right w:val="single" w:color="000000" w:sz="4" w:space="0"/>
            </w:tcBorders>
            <w:noWrap/>
            <w:vAlign w:val="center"/>
          </w:tcPr>
          <w:p w14:paraId="4ADADF8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0.27</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93D3E6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186" w:type="dxa"/>
            <w:tcBorders>
              <w:top w:val="nil"/>
              <w:left w:val="nil"/>
              <w:bottom w:val="single" w:color="000000" w:sz="4" w:space="0"/>
              <w:right w:val="single" w:color="000000" w:sz="4" w:space="0"/>
            </w:tcBorders>
            <w:shd w:val="clear" w:color="auto" w:fill="C0C0C0"/>
            <w:noWrap/>
            <w:vAlign w:val="center"/>
          </w:tcPr>
          <w:p w14:paraId="0DEC9BE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30" w:type="dxa"/>
            <w:gridSpan w:val="3"/>
            <w:tcBorders>
              <w:top w:val="nil"/>
              <w:left w:val="nil"/>
              <w:bottom w:val="single" w:color="000000" w:sz="4" w:space="0"/>
              <w:right w:val="single" w:color="000000" w:sz="4" w:space="0"/>
            </w:tcBorders>
            <w:noWrap/>
            <w:vAlign w:val="center"/>
          </w:tcPr>
          <w:p w14:paraId="000820C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6AFF2B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98CDFA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99" w:type="dxa"/>
            <w:tcBorders>
              <w:top w:val="nil"/>
              <w:left w:val="nil"/>
              <w:bottom w:val="single" w:color="000000" w:sz="4" w:space="0"/>
              <w:right w:val="single" w:color="000000" w:sz="4" w:space="0"/>
            </w:tcBorders>
            <w:noWrap/>
            <w:vAlign w:val="center"/>
          </w:tcPr>
          <w:p w14:paraId="10641757">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A79B3A3">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4C80E82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3070" w:type="dxa"/>
            <w:tcBorders>
              <w:top w:val="nil"/>
              <w:left w:val="nil"/>
              <w:bottom w:val="single" w:color="000000" w:sz="4" w:space="0"/>
              <w:right w:val="single" w:color="000000" w:sz="4" w:space="0"/>
            </w:tcBorders>
            <w:shd w:val="clear" w:color="auto" w:fill="C0C0C0"/>
            <w:noWrap/>
            <w:vAlign w:val="center"/>
          </w:tcPr>
          <w:p w14:paraId="0A1D135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409" w:type="dxa"/>
            <w:gridSpan w:val="2"/>
            <w:tcBorders>
              <w:top w:val="nil"/>
              <w:left w:val="nil"/>
              <w:bottom w:val="single" w:color="000000" w:sz="4" w:space="0"/>
              <w:right w:val="single" w:color="000000" w:sz="4" w:space="0"/>
            </w:tcBorders>
            <w:noWrap/>
            <w:vAlign w:val="center"/>
          </w:tcPr>
          <w:p w14:paraId="770267C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60325F9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186" w:type="dxa"/>
            <w:tcBorders>
              <w:top w:val="nil"/>
              <w:left w:val="nil"/>
              <w:bottom w:val="single" w:color="000000" w:sz="4" w:space="0"/>
              <w:right w:val="single" w:color="000000" w:sz="4" w:space="0"/>
            </w:tcBorders>
            <w:shd w:val="clear" w:color="auto" w:fill="C0C0C0"/>
            <w:noWrap/>
            <w:vAlign w:val="center"/>
          </w:tcPr>
          <w:p w14:paraId="43DF409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30" w:type="dxa"/>
            <w:gridSpan w:val="3"/>
            <w:tcBorders>
              <w:top w:val="nil"/>
              <w:left w:val="nil"/>
              <w:bottom w:val="single" w:color="000000" w:sz="4" w:space="0"/>
              <w:right w:val="single" w:color="000000" w:sz="4" w:space="0"/>
            </w:tcBorders>
            <w:noWrap/>
            <w:vAlign w:val="center"/>
          </w:tcPr>
          <w:p w14:paraId="2C20348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0B85F8D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9CDC77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99" w:type="dxa"/>
            <w:tcBorders>
              <w:top w:val="nil"/>
              <w:left w:val="nil"/>
              <w:bottom w:val="single" w:color="000000" w:sz="4" w:space="0"/>
              <w:right w:val="single" w:color="000000" w:sz="4" w:space="0"/>
            </w:tcBorders>
            <w:noWrap/>
            <w:vAlign w:val="center"/>
          </w:tcPr>
          <w:p w14:paraId="72A857F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D3A314A">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13E5CD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3070" w:type="dxa"/>
            <w:tcBorders>
              <w:top w:val="nil"/>
              <w:left w:val="nil"/>
              <w:bottom w:val="single" w:color="000000" w:sz="4" w:space="0"/>
              <w:right w:val="single" w:color="000000" w:sz="4" w:space="0"/>
            </w:tcBorders>
            <w:shd w:val="clear" w:color="auto" w:fill="C0C0C0"/>
            <w:noWrap/>
            <w:vAlign w:val="center"/>
          </w:tcPr>
          <w:p w14:paraId="3DF902B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409" w:type="dxa"/>
            <w:gridSpan w:val="2"/>
            <w:tcBorders>
              <w:top w:val="nil"/>
              <w:left w:val="nil"/>
              <w:bottom w:val="single" w:color="000000" w:sz="4" w:space="0"/>
              <w:right w:val="single" w:color="000000" w:sz="4" w:space="0"/>
            </w:tcBorders>
            <w:noWrap/>
            <w:vAlign w:val="center"/>
          </w:tcPr>
          <w:p w14:paraId="701CF98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A7D8F5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186" w:type="dxa"/>
            <w:tcBorders>
              <w:top w:val="nil"/>
              <w:left w:val="nil"/>
              <w:bottom w:val="single" w:color="000000" w:sz="4" w:space="0"/>
              <w:right w:val="single" w:color="000000" w:sz="4" w:space="0"/>
            </w:tcBorders>
            <w:shd w:val="clear" w:color="auto" w:fill="C0C0C0"/>
            <w:noWrap/>
            <w:vAlign w:val="center"/>
          </w:tcPr>
          <w:p w14:paraId="7E5EFE2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30" w:type="dxa"/>
            <w:gridSpan w:val="3"/>
            <w:tcBorders>
              <w:top w:val="nil"/>
              <w:left w:val="nil"/>
              <w:bottom w:val="single" w:color="000000" w:sz="4" w:space="0"/>
              <w:right w:val="single" w:color="000000" w:sz="4" w:space="0"/>
            </w:tcBorders>
            <w:noWrap/>
            <w:vAlign w:val="center"/>
          </w:tcPr>
          <w:p w14:paraId="06E7D56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86A078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3334A77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99" w:type="dxa"/>
            <w:tcBorders>
              <w:top w:val="nil"/>
              <w:left w:val="nil"/>
              <w:bottom w:val="single" w:color="000000" w:sz="4" w:space="0"/>
              <w:right w:val="single" w:color="000000" w:sz="4" w:space="0"/>
            </w:tcBorders>
            <w:noWrap/>
            <w:vAlign w:val="center"/>
          </w:tcPr>
          <w:p w14:paraId="2133769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7E3ADEA">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BFFC80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3070" w:type="dxa"/>
            <w:tcBorders>
              <w:top w:val="nil"/>
              <w:left w:val="nil"/>
              <w:bottom w:val="single" w:color="000000" w:sz="4" w:space="0"/>
              <w:right w:val="single" w:color="000000" w:sz="4" w:space="0"/>
            </w:tcBorders>
            <w:shd w:val="clear" w:color="auto" w:fill="C0C0C0"/>
            <w:noWrap/>
            <w:vAlign w:val="center"/>
          </w:tcPr>
          <w:p w14:paraId="42D2515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09" w:type="dxa"/>
            <w:gridSpan w:val="2"/>
            <w:tcBorders>
              <w:top w:val="nil"/>
              <w:left w:val="nil"/>
              <w:bottom w:val="single" w:color="000000" w:sz="4" w:space="0"/>
              <w:right w:val="single" w:color="000000" w:sz="4" w:space="0"/>
            </w:tcBorders>
            <w:noWrap/>
            <w:vAlign w:val="center"/>
          </w:tcPr>
          <w:p w14:paraId="5F4A350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6E27E8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186" w:type="dxa"/>
            <w:tcBorders>
              <w:top w:val="nil"/>
              <w:left w:val="nil"/>
              <w:bottom w:val="single" w:color="000000" w:sz="4" w:space="0"/>
              <w:right w:val="single" w:color="000000" w:sz="4" w:space="0"/>
            </w:tcBorders>
            <w:shd w:val="clear" w:color="auto" w:fill="C0C0C0"/>
            <w:noWrap/>
            <w:vAlign w:val="center"/>
          </w:tcPr>
          <w:p w14:paraId="1BCFAF7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30" w:type="dxa"/>
            <w:gridSpan w:val="3"/>
            <w:tcBorders>
              <w:top w:val="nil"/>
              <w:left w:val="nil"/>
              <w:bottom w:val="single" w:color="000000" w:sz="4" w:space="0"/>
              <w:right w:val="single" w:color="000000" w:sz="4" w:space="0"/>
            </w:tcBorders>
            <w:noWrap/>
            <w:vAlign w:val="center"/>
          </w:tcPr>
          <w:p w14:paraId="08180C0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04AC3B2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7A9CB4B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99" w:type="dxa"/>
            <w:tcBorders>
              <w:top w:val="nil"/>
              <w:left w:val="nil"/>
              <w:bottom w:val="single" w:color="000000" w:sz="4" w:space="0"/>
              <w:right w:val="single" w:color="000000" w:sz="4" w:space="0"/>
            </w:tcBorders>
            <w:noWrap/>
            <w:vAlign w:val="center"/>
          </w:tcPr>
          <w:p w14:paraId="6781BED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73DDBD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426484C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3070" w:type="dxa"/>
            <w:tcBorders>
              <w:top w:val="nil"/>
              <w:left w:val="nil"/>
              <w:bottom w:val="single" w:color="000000" w:sz="4" w:space="0"/>
              <w:right w:val="single" w:color="000000" w:sz="4" w:space="0"/>
            </w:tcBorders>
            <w:shd w:val="clear" w:color="auto" w:fill="C0C0C0"/>
            <w:noWrap/>
            <w:vAlign w:val="center"/>
          </w:tcPr>
          <w:p w14:paraId="3BE8658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409" w:type="dxa"/>
            <w:gridSpan w:val="2"/>
            <w:tcBorders>
              <w:top w:val="nil"/>
              <w:left w:val="nil"/>
              <w:bottom w:val="single" w:color="000000" w:sz="4" w:space="0"/>
              <w:right w:val="single" w:color="000000" w:sz="4" w:space="0"/>
            </w:tcBorders>
            <w:noWrap/>
            <w:vAlign w:val="center"/>
          </w:tcPr>
          <w:p w14:paraId="623DD55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E324D0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186" w:type="dxa"/>
            <w:tcBorders>
              <w:top w:val="nil"/>
              <w:left w:val="nil"/>
              <w:bottom w:val="single" w:color="000000" w:sz="4" w:space="0"/>
              <w:right w:val="single" w:color="000000" w:sz="4" w:space="0"/>
            </w:tcBorders>
            <w:shd w:val="clear" w:color="auto" w:fill="C0C0C0"/>
            <w:noWrap/>
            <w:vAlign w:val="center"/>
          </w:tcPr>
          <w:p w14:paraId="6A7C0A3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30" w:type="dxa"/>
            <w:gridSpan w:val="3"/>
            <w:tcBorders>
              <w:top w:val="nil"/>
              <w:left w:val="nil"/>
              <w:bottom w:val="single" w:color="000000" w:sz="4" w:space="0"/>
              <w:right w:val="single" w:color="000000" w:sz="4" w:space="0"/>
            </w:tcBorders>
            <w:noWrap/>
            <w:vAlign w:val="center"/>
          </w:tcPr>
          <w:p w14:paraId="3398091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0.02</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6C8C9A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6B45E11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99" w:type="dxa"/>
            <w:tcBorders>
              <w:top w:val="nil"/>
              <w:left w:val="nil"/>
              <w:bottom w:val="single" w:color="000000" w:sz="4" w:space="0"/>
              <w:right w:val="single" w:color="000000" w:sz="4" w:space="0"/>
            </w:tcBorders>
            <w:noWrap/>
            <w:vAlign w:val="center"/>
          </w:tcPr>
          <w:p w14:paraId="5FDAD51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99CC1F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A8F79C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3070" w:type="dxa"/>
            <w:tcBorders>
              <w:top w:val="nil"/>
              <w:left w:val="nil"/>
              <w:bottom w:val="single" w:color="000000" w:sz="4" w:space="0"/>
              <w:right w:val="single" w:color="000000" w:sz="4" w:space="0"/>
            </w:tcBorders>
            <w:shd w:val="clear" w:color="auto" w:fill="C0C0C0"/>
            <w:noWrap/>
            <w:vAlign w:val="center"/>
          </w:tcPr>
          <w:p w14:paraId="0AF830F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409" w:type="dxa"/>
            <w:gridSpan w:val="2"/>
            <w:tcBorders>
              <w:top w:val="nil"/>
              <w:left w:val="nil"/>
              <w:bottom w:val="single" w:color="000000" w:sz="4" w:space="0"/>
              <w:right w:val="single" w:color="000000" w:sz="4" w:space="0"/>
            </w:tcBorders>
            <w:noWrap/>
            <w:vAlign w:val="center"/>
          </w:tcPr>
          <w:p w14:paraId="3C8D9CB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640B3AD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186" w:type="dxa"/>
            <w:tcBorders>
              <w:top w:val="nil"/>
              <w:left w:val="nil"/>
              <w:bottom w:val="single" w:color="000000" w:sz="4" w:space="0"/>
              <w:right w:val="single" w:color="000000" w:sz="4" w:space="0"/>
            </w:tcBorders>
            <w:shd w:val="clear" w:color="auto" w:fill="C0C0C0"/>
            <w:noWrap/>
            <w:vAlign w:val="center"/>
          </w:tcPr>
          <w:p w14:paraId="64CFD4C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30" w:type="dxa"/>
            <w:gridSpan w:val="3"/>
            <w:tcBorders>
              <w:top w:val="nil"/>
              <w:left w:val="nil"/>
              <w:bottom w:val="single" w:color="000000" w:sz="4" w:space="0"/>
              <w:right w:val="single" w:color="000000" w:sz="4" w:space="0"/>
            </w:tcBorders>
            <w:noWrap/>
            <w:vAlign w:val="center"/>
          </w:tcPr>
          <w:p w14:paraId="27279C9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0.31</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6224D8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8183D0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99" w:type="dxa"/>
            <w:tcBorders>
              <w:top w:val="nil"/>
              <w:left w:val="nil"/>
              <w:bottom w:val="single" w:color="000000" w:sz="4" w:space="0"/>
              <w:right w:val="single" w:color="000000" w:sz="4" w:space="0"/>
            </w:tcBorders>
            <w:noWrap/>
            <w:vAlign w:val="center"/>
          </w:tcPr>
          <w:p w14:paraId="77E8A30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182486F">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A2315B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3070" w:type="dxa"/>
            <w:tcBorders>
              <w:top w:val="nil"/>
              <w:left w:val="nil"/>
              <w:bottom w:val="single" w:color="000000" w:sz="4" w:space="0"/>
              <w:right w:val="single" w:color="000000" w:sz="4" w:space="0"/>
            </w:tcBorders>
            <w:shd w:val="clear" w:color="auto" w:fill="C0C0C0"/>
            <w:noWrap/>
            <w:vAlign w:val="center"/>
          </w:tcPr>
          <w:p w14:paraId="51F0FA8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409" w:type="dxa"/>
            <w:gridSpan w:val="2"/>
            <w:tcBorders>
              <w:top w:val="nil"/>
              <w:left w:val="nil"/>
              <w:bottom w:val="single" w:color="000000" w:sz="4" w:space="0"/>
              <w:right w:val="single" w:color="000000" w:sz="4" w:space="0"/>
            </w:tcBorders>
            <w:noWrap/>
            <w:vAlign w:val="center"/>
          </w:tcPr>
          <w:p w14:paraId="64BD564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4A8DB34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186" w:type="dxa"/>
            <w:tcBorders>
              <w:top w:val="nil"/>
              <w:left w:val="nil"/>
              <w:bottom w:val="single" w:color="000000" w:sz="4" w:space="0"/>
              <w:right w:val="single" w:color="000000" w:sz="4" w:space="0"/>
            </w:tcBorders>
            <w:shd w:val="clear" w:color="auto" w:fill="C0C0C0"/>
            <w:noWrap/>
            <w:vAlign w:val="center"/>
          </w:tcPr>
          <w:p w14:paraId="43D7B72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30" w:type="dxa"/>
            <w:gridSpan w:val="3"/>
            <w:tcBorders>
              <w:top w:val="nil"/>
              <w:left w:val="nil"/>
              <w:bottom w:val="single" w:color="000000" w:sz="4" w:space="0"/>
              <w:right w:val="single" w:color="000000" w:sz="4" w:space="0"/>
            </w:tcBorders>
            <w:noWrap/>
            <w:vAlign w:val="center"/>
          </w:tcPr>
          <w:p w14:paraId="7A6A7A4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1418187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5226FC3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99" w:type="dxa"/>
            <w:tcBorders>
              <w:top w:val="nil"/>
              <w:left w:val="nil"/>
              <w:bottom w:val="single" w:color="000000" w:sz="4" w:space="0"/>
              <w:right w:val="single" w:color="000000" w:sz="4" w:space="0"/>
            </w:tcBorders>
            <w:noWrap/>
            <w:vAlign w:val="center"/>
          </w:tcPr>
          <w:p w14:paraId="2567430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1B1A4D0">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622E48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3070" w:type="dxa"/>
            <w:tcBorders>
              <w:top w:val="nil"/>
              <w:left w:val="nil"/>
              <w:bottom w:val="single" w:color="000000" w:sz="4" w:space="0"/>
              <w:right w:val="single" w:color="000000" w:sz="4" w:space="0"/>
            </w:tcBorders>
            <w:shd w:val="clear" w:color="auto" w:fill="C0C0C0"/>
            <w:noWrap/>
            <w:vAlign w:val="center"/>
          </w:tcPr>
          <w:p w14:paraId="15BBF13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409" w:type="dxa"/>
            <w:gridSpan w:val="2"/>
            <w:tcBorders>
              <w:top w:val="nil"/>
              <w:left w:val="nil"/>
              <w:bottom w:val="single" w:color="000000" w:sz="4" w:space="0"/>
              <w:right w:val="single" w:color="000000" w:sz="4" w:space="0"/>
            </w:tcBorders>
            <w:noWrap/>
            <w:vAlign w:val="center"/>
          </w:tcPr>
          <w:p w14:paraId="431219F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2EEF84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186" w:type="dxa"/>
            <w:tcBorders>
              <w:top w:val="nil"/>
              <w:left w:val="nil"/>
              <w:bottom w:val="single" w:color="000000" w:sz="4" w:space="0"/>
              <w:right w:val="single" w:color="000000" w:sz="4" w:space="0"/>
            </w:tcBorders>
            <w:shd w:val="clear" w:color="auto" w:fill="C0C0C0"/>
            <w:noWrap/>
            <w:vAlign w:val="center"/>
          </w:tcPr>
          <w:p w14:paraId="5618D95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30" w:type="dxa"/>
            <w:gridSpan w:val="3"/>
            <w:tcBorders>
              <w:top w:val="nil"/>
              <w:left w:val="nil"/>
              <w:bottom w:val="single" w:color="000000" w:sz="4" w:space="0"/>
              <w:right w:val="single" w:color="000000" w:sz="4" w:space="0"/>
            </w:tcBorders>
            <w:noWrap/>
            <w:vAlign w:val="center"/>
          </w:tcPr>
          <w:p w14:paraId="01FB792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24753A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A13749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99" w:type="dxa"/>
            <w:tcBorders>
              <w:top w:val="nil"/>
              <w:left w:val="nil"/>
              <w:bottom w:val="single" w:color="000000" w:sz="4" w:space="0"/>
              <w:right w:val="single" w:color="000000" w:sz="4" w:space="0"/>
            </w:tcBorders>
            <w:noWrap/>
            <w:vAlign w:val="center"/>
          </w:tcPr>
          <w:p w14:paraId="02FEAF8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278E458">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466CA04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3070" w:type="dxa"/>
            <w:tcBorders>
              <w:top w:val="nil"/>
              <w:left w:val="nil"/>
              <w:bottom w:val="single" w:color="000000" w:sz="4" w:space="0"/>
              <w:right w:val="single" w:color="000000" w:sz="4" w:space="0"/>
            </w:tcBorders>
            <w:shd w:val="clear" w:color="auto" w:fill="C0C0C0"/>
            <w:noWrap/>
            <w:vAlign w:val="center"/>
          </w:tcPr>
          <w:p w14:paraId="729C258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409" w:type="dxa"/>
            <w:gridSpan w:val="2"/>
            <w:tcBorders>
              <w:top w:val="nil"/>
              <w:left w:val="nil"/>
              <w:bottom w:val="single" w:color="000000" w:sz="4" w:space="0"/>
              <w:right w:val="single" w:color="000000" w:sz="4" w:space="0"/>
            </w:tcBorders>
            <w:noWrap/>
            <w:vAlign w:val="center"/>
          </w:tcPr>
          <w:p w14:paraId="15181C8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5B2E3DE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186" w:type="dxa"/>
            <w:tcBorders>
              <w:top w:val="nil"/>
              <w:left w:val="nil"/>
              <w:bottom w:val="single" w:color="000000" w:sz="4" w:space="0"/>
              <w:right w:val="single" w:color="000000" w:sz="4" w:space="0"/>
            </w:tcBorders>
            <w:shd w:val="clear" w:color="auto" w:fill="C0C0C0"/>
            <w:noWrap/>
            <w:vAlign w:val="center"/>
          </w:tcPr>
          <w:p w14:paraId="7AD6054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30" w:type="dxa"/>
            <w:gridSpan w:val="3"/>
            <w:tcBorders>
              <w:top w:val="nil"/>
              <w:left w:val="nil"/>
              <w:bottom w:val="single" w:color="000000" w:sz="4" w:space="0"/>
              <w:right w:val="single" w:color="000000" w:sz="4" w:space="0"/>
            </w:tcBorders>
            <w:noWrap/>
            <w:vAlign w:val="center"/>
          </w:tcPr>
          <w:p w14:paraId="790DA42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37CA62B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2BFF3C7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99" w:type="dxa"/>
            <w:tcBorders>
              <w:top w:val="nil"/>
              <w:left w:val="nil"/>
              <w:bottom w:val="single" w:color="000000" w:sz="4" w:space="0"/>
              <w:right w:val="single" w:color="000000" w:sz="4" w:space="0"/>
            </w:tcBorders>
            <w:noWrap/>
            <w:vAlign w:val="center"/>
          </w:tcPr>
          <w:p w14:paraId="2EABC3F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6333A6E6">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9FB070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3070" w:type="dxa"/>
            <w:tcBorders>
              <w:top w:val="nil"/>
              <w:left w:val="nil"/>
              <w:bottom w:val="single" w:color="000000" w:sz="4" w:space="0"/>
              <w:right w:val="single" w:color="000000" w:sz="4" w:space="0"/>
            </w:tcBorders>
            <w:shd w:val="clear" w:color="auto" w:fill="C0C0C0"/>
            <w:noWrap/>
            <w:vAlign w:val="center"/>
          </w:tcPr>
          <w:p w14:paraId="32EAE66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409" w:type="dxa"/>
            <w:gridSpan w:val="2"/>
            <w:tcBorders>
              <w:top w:val="nil"/>
              <w:left w:val="nil"/>
              <w:bottom w:val="single" w:color="000000" w:sz="4" w:space="0"/>
              <w:right w:val="single" w:color="000000" w:sz="4" w:space="0"/>
            </w:tcBorders>
            <w:noWrap/>
            <w:vAlign w:val="center"/>
          </w:tcPr>
          <w:p w14:paraId="324778D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21007A8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186" w:type="dxa"/>
            <w:tcBorders>
              <w:top w:val="nil"/>
              <w:left w:val="nil"/>
              <w:bottom w:val="single" w:color="000000" w:sz="4" w:space="0"/>
              <w:right w:val="single" w:color="000000" w:sz="4" w:space="0"/>
            </w:tcBorders>
            <w:shd w:val="clear" w:color="auto" w:fill="C0C0C0"/>
            <w:noWrap/>
            <w:vAlign w:val="center"/>
          </w:tcPr>
          <w:p w14:paraId="39EFCC04">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30" w:type="dxa"/>
            <w:gridSpan w:val="3"/>
            <w:tcBorders>
              <w:top w:val="nil"/>
              <w:left w:val="nil"/>
              <w:bottom w:val="single" w:color="000000" w:sz="4" w:space="0"/>
              <w:right w:val="single" w:color="000000" w:sz="4" w:space="0"/>
            </w:tcBorders>
            <w:noWrap/>
            <w:vAlign w:val="center"/>
          </w:tcPr>
          <w:p w14:paraId="2C98799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1.42</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1C0431EA">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1E950D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899" w:type="dxa"/>
            <w:tcBorders>
              <w:top w:val="nil"/>
              <w:left w:val="nil"/>
              <w:bottom w:val="single" w:color="000000" w:sz="4" w:space="0"/>
              <w:right w:val="single" w:color="000000" w:sz="4" w:space="0"/>
            </w:tcBorders>
            <w:noWrap/>
            <w:vAlign w:val="center"/>
          </w:tcPr>
          <w:p w14:paraId="0D95862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1A445913">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15AA28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3070" w:type="dxa"/>
            <w:tcBorders>
              <w:top w:val="nil"/>
              <w:left w:val="nil"/>
              <w:bottom w:val="single" w:color="000000" w:sz="4" w:space="0"/>
              <w:right w:val="single" w:color="000000" w:sz="4" w:space="0"/>
            </w:tcBorders>
            <w:shd w:val="clear" w:color="auto" w:fill="C0C0C0"/>
            <w:noWrap/>
            <w:vAlign w:val="center"/>
          </w:tcPr>
          <w:p w14:paraId="540229B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409" w:type="dxa"/>
            <w:gridSpan w:val="2"/>
            <w:tcBorders>
              <w:top w:val="nil"/>
              <w:left w:val="nil"/>
              <w:bottom w:val="single" w:color="000000" w:sz="4" w:space="0"/>
              <w:right w:val="single" w:color="000000" w:sz="4" w:space="0"/>
            </w:tcBorders>
            <w:noWrap/>
            <w:vAlign w:val="center"/>
          </w:tcPr>
          <w:p w14:paraId="591272D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75EC5BE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186" w:type="dxa"/>
            <w:tcBorders>
              <w:top w:val="nil"/>
              <w:left w:val="nil"/>
              <w:bottom w:val="single" w:color="000000" w:sz="4" w:space="0"/>
              <w:right w:val="single" w:color="000000" w:sz="4" w:space="0"/>
            </w:tcBorders>
            <w:shd w:val="clear" w:color="auto" w:fill="C0C0C0"/>
            <w:noWrap/>
            <w:vAlign w:val="center"/>
          </w:tcPr>
          <w:p w14:paraId="5F45477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30" w:type="dxa"/>
            <w:gridSpan w:val="3"/>
            <w:tcBorders>
              <w:top w:val="nil"/>
              <w:left w:val="nil"/>
              <w:bottom w:val="single" w:color="000000" w:sz="4" w:space="0"/>
              <w:right w:val="single" w:color="000000" w:sz="4" w:space="0"/>
            </w:tcBorders>
            <w:noWrap/>
            <w:vAlign w:val="center"/>
          </w:tcPr>
          <w:p w14:paraId="2943BBD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0.39</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29FFA6A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7DE1819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99" w:type="dxa"/>
            <w:tcBorders>
              <w:top w:val="nil"/>
              <w:left w:val="nil"/>
              <w:bottom w:val="single" w:color="000000" w:sz="4" w:space="0"/>
              <w:right w:val="single" w:color="000000" w:sz="4" w:space="0"/>
            </w:tcBorders>
            <w:noWrap/>
            <w:vAlign w:val="center"/>
          </w:tcPr>
          <w:p w14:paraId="3F2BF9C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D0258FD">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083F0B1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3070" w:type="dxa"/>
            <w:tcBorders>
              <w:top w:val="nil"/>
              <w:left w:val="nil"/>
              <w:bottom w:val="single" w:color="000000" w:sz="4" w:space="0"/>
              <w:right w:val="single" w:color="000000" w:sz="4" w:space="0"/>
            </w:tcBorders>
            <w:shd w:val="clear" w:color="auto" w:fill="C0C0C0"/>
            <w:noWrap/>
            <w:vAlign w:val="center"/>
          </w:tcPr>
          <w:p w14:paraId="5DDC9CAE">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409" w:type="dxa"/>
            <w:gridSpan w:val="2"/>
            <w:tcBorders>
              <w:top w:val="nil"/>
              <w:left w:val="nil"/>
              <w:bottom w:val="single" w:color="000000" w:sz="4" w:space="0"/>
              <w:right w:val="single" w:color="000000" w:sz="4" w:space="0"/>
            </w:tcBorders>
            <w:noWrap/>
            <w:vAlign w:val="center"/>
          </w:tcPr>
          <w:p w14:paraId="3305B52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BB6D95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186" w:type="dxa"/>
            <w:tcBorders>
              <w:top w:val="nil"/>
              <w:left w:val="nil"/>
              <w:bottom w:val="single" w:color="000000" w:sz="4" w:space="0"/>
              <w:right w:val="single" w:color="000000" w:sz="4" w:space="0"/>
            </w:tcBorders>
            <w:shd w:val="clear" w:color="auto" w:fill="C0C0C0"/>
            <w:noWrap/>
            <w:vAlign w:val="center"/>
          </w:tcPr>
          <w:p w14:paraId="1E0A561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30" w:type="dxa"/>
            <w:gridSpan w:val="3"/>
            <w:tcBorders>
              <w:top w:val="nil"/>
              <w:left w:val="nil"/>
              <w:bottom w:val="single" w:color="000000" w:sz="4" w:space="0"/>
              <w:right w:val="single" w:color="000000" w:sz="4" w:space="0"/>
            </w:tcBorders>
            <w:noWrap/>
            <w:vAlign w:val="center"/>
          </w:tcPr>
          <w:p w14:paraId="38F40B7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7EFFC4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BEBB5F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99" w:type="dxa"/>
            <w:tcBorders>
              <w:top w:val="nil"/>
              <w:left w:val="nil"/>
              <w:bottom w:val="single" w:color="000000" w:sz="4" w:space="0"/>
              <w:right w:val="single" w:color="000000" w:sz="4" w:space="0"/>
            </w:tcBorders>
            <w:noWrap/>
            <w:vAlign w:val="center"/>
          </w:tcPr>
          <w:p w14:paraId="18B397D1">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7D969A38">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6B704C2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3070" w:type="dxa"/>
            <w:tcBorders>
              <w:top w:val="nil"/>
              <w:left w:val="nil"/>
              <w:bottom w:val="single" w:color="000000" w:sz="4" w:space="0"/>
              <w:right w:val="single" w:color="000000" w:sz="4" w:space="0"/>
            </w:tcBorders>
            <w:shd w:val="clear" w:color="auto" w:fill="C0C0C0"/>
            <w:noWrap/>
            <w:vAlign w:val="center"/>
          </w:tcPr>
          <w:p w14:paraId="6CF6633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409" w:type="dxa"/>
            <w:gridSpan w:val="2"/>
            <w:tcBorders>
              <w:top w:val="nil"/>
              <w:left w:val="nil"/>
              <w:bottom w:val="single" w:color="000000" w:sz="4" w:space="0"/>
              <w:right w:val="single" w:color="000000" w:sz="4" w:space="0"/>
            </w:tcBorders>
            <w:noWrap/>
            <w:vAlign w:val="center"/>
          </w:tcPr>
          <w:p w14:paraId="5B446EA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6927763B">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186" w:type="dxa"/>
            <w:tcBorders>
              <w:top w:val="nil"/>
              <w:left w:val="nil"/>
              <w:bottom w:val="single" w:color="000000" w:sz="4" w:space="0"/>
              <w:right w:val="single" w:color="000000" w:sz="4" w:space="0"/>
            </w:tcBorders>
            <w:shd w:val="clear" w:color="auto" w:fill="C0C0C0"/>
            <w:noWrap/>
            <w:vAlign w:val="center"/>
          </w:tcPr>
          <w:p w14:paraId="717B9E4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30" w:type="dxa"/>
            <w:gridSpan w:val="3"/>
            <w:tcBorders>
              <w:top w:val="nil"/>
              <w:left w:val="nil"/>
              <w:bottom w:val="single" w:color="000000" w:sz="4" w:space="0"/>
              <w:right w:val="single" w:color="000000" w:sz="4" w:space="0"/>
            </w:tcBorders>
            <w:noWrap/>
            <w:vAlign w:val="center"/>
          </w:tcPr>
          <w:p w14:paraId="513D9E6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1.05</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60DC696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0FDED83C">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99" w:type="dxa"/>
            <w:tcBorders>
              <w:top w:val="nil"/>
              <w:left w:val="nil"/>
              <w:bottom w:val="single" w:color="000000" w:sz="4" w:space="0"/>
              <w:right w:val="single" w:color="000000" w:sz="4" w:space="0"/>
            </w:tcBorders>
            <w:noWrap/>
            <w:vAlign w:val="center"/>
          </w:tcPr>
          <w:p w14:paraId="7DFE78B3">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4EAE4BD2">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E396A91">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3070" w:type="dxa"/>
            <w:tcBorders>
              <w:top w:val="nil"/>
              <w:left w:val="nil"/>
              <w:bottom w:val="single" w:color="000000" w:sz="4" w:space="0"/>
              <w:right w:val="single" w:color="000000" w:sz="4" w:space="0"/>
            </w:tcBorders>
            <w:shd w:val="clear" w:color="auto" w:fill="C0C0C0"/>
            <w:noWrap/>
            <w:vAlign w:val="center"/>
          </w:tcPr>
          <w:p w14:paraId="3FA0E29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409" w:type="dxa"/>
            <w:gridSpan w:val="2"/>
            <w:tcBorders>
              <w:top w:val="nil"/>
              <w:left w:val="nil"/>
              <w:bottom w:val="single" w:color="000000" w:sz="4" w:space="0"/>
              <w:right w:val="single" w:color="000000" w:sz="4" w:space="0"/>
            </w:tcBorders>
            <w:noWrap/>
            <w:vAlign w:val="center"/>
          </w:tcPr>
          <w:p w14:paraId="187E54F2">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354402F7">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186" w:type="dxa"/>
            <w:tcBorders>
              <w:top w:val="nil"/>
              <w:left w:val="nil"/>
              <w:bottom w:val="single" w:color="000000" w:sz="4" w:space="0"/>
              <w:right w:val="single" w:color="000000" w:sz="4" w:space="0"/>
            </w:tcBorders>
            <w:shd w:val="clear" w:color="auto" w:fill="C0C0C0"/>
            <w:noWrap/>
            <w:vAlign w:val="center"/>
          </w:tcPr>
          <w:p w14:paraId="4AF5E336">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30" w:type="dxa"/>
            <w:gridSpan w:val="3"/>
            <w:tcBorders>
              <w:top w:val="nil"/>
              <w:left w:val="nil"/>
              <w:bottom w:val="single" w:color="000000" w:sz="4" w:space="0"/>
              <w:right w:val="single" w:color="000000" w:sz="4" w:space="0"/>
            </w:tcBorders>
            <w:noWrap/>
            <w:vAlign w:val="center"/>
          </w:tcPr>
          <w:p w14:paraId="17BF71B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409FBEC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444BE2B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99" w:type="dxa"/>
            <w:tcBorders>
              <w:top w:val="nil"/>
              <w:left w:val="nil"/>
              <w:bottom w:val="single" w:color="000000" w:sz="4" w:space="0"/>
              <w:right w:val="single" w:color="000000" w:sz="4" w:space="0"/>
            </w:tcBorders>
            <w:noWrap/>
            <w:vAlign w:val="center"/>
          </w:tcPr>
          <w:p w14:paraId="3814541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6DEC729C">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79452102">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3070" w:type="dxa"/>
            <w:tcBorders>
              <w:top w:val="nil"/>
              <w:left w:val="nil"/>
              <w:bottom w:val="single" w:color="000000" w:sz="4" w:space="0"/>
              <w:right w:val="single" w:color="000000" w:sz="4" w:space="0"/>
            </w:tcBorders>
            <w:shd w:val="clear" w:color="auto" w:fill="C0C0C0"/>
            <w:noWrap/>
            <w:vAlign w:val="center"/>
          </w:tcPr>
          <w:p w14:paraId="61C1F8C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409" w:type="dxa"/>
            <w:gridSpan w:val="2"/>
            <w:tcBorders>
              <w:top w:val="nil"/>
              <w:left w:val="nil"/>
              <w:bottom w:val="single" w:color="000000" w:sz="4" w:space="0"/>
              <w:right w:val="single" w:color="000000" w:sz="4" w:space="0"/>
            </w:tcBorders>
            <w:noWrap/>
            <w:vAlign w:val="center"/>
          </w:tcPr>
          <w:p w14:paraId="6EFA4F1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1BCC889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186" w:type="dxa"/>
            <w:tcBorders>
              <w:top w:val="nil"/>
              <w:left w:val="nil"/>
              <w:bottom w:val="single" w:color="000000" w:sz="4" w:space="0"/>
              <w:right w:val="single" w:color="000000" w:sz="4" w:space="0"/>
            </w:tcBorders>
            <w:shd w:val="clear" w:color="auto" w:fill="C0C0C0"/>
            <w:noWrap/>
            <w:vAlign w:val="center"/>
          </w:tcPr>
          <w:p w14:paraId="54DD6CC5">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30" w:type="dxa"/>
            <w:gridSpan w:val="3"/>
            <w:tcBorders>
              <w:top w:val="nil"/>
              <w:left w:val="nil"/>
              <w:bottom w:val="single" w:color="000000" w:sz="4" w:space="0"/>
              <w:right w:val="single" w:color="000000" w:sz="4" w:space="0"/>
            </w:tcBorders>
            <w:noWrap/>
            <w:vAlign w:val="center"/>
          </w:tcPr>
          <w:p w14:paraId="4176AD34">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0.13</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5580F4A0">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4406" w:type="dxa"/>
            <w:gridSpan w:val="2"/>
            <w:tcBorders>
              <w:top w:val="nil"/>
              <w:left w:val="nil"/>
              <w:bottom w:val="single" w:color="000000" w:sz="4" w:space="0"/>
              <w:right w:val="single" w:color="000000" w:sz="4" w:space="0"/>
            </w:tcBorders>
            <w:shd w:val="clear" w:color="auto" w:fill="C0C0C0"/>
            <w:noWrap/>
            <w:vAlign w:val="center"/>
          </w:tcPr>
          <w:p w14:paraId="7F682003">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99" w:type="dxa"/>
            <w:tcBorders>
              <w:top w:val="nil"/>
              <w:left w:val="nil"/>
              <w:bottom w:val="single" w:color="000000" w:sz="4" w:space="0"/>
              <w:right w:val="single" w:color="000000" w:sz="4" w:space="0"/>
            </w:tcBorders>
            <w:noWrap/>
            <w:vAlign w:val="center"/>
          </w:tcPr>
          <w:p w14:paraId="3D49B81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r>
      <w:tr w14:paraId="07B649BC">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51C9426D">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3070" w:type="dxa"/>
            <w:tcBorders>
              <w:top w:val="nil"/>
              <w:left w:val="nil"/>
              <w:bottom w:val="single" w:color="000000" w:sz="4" w:space="0"/>
              <w:right w:val="single" w:color="000000" w:sz="4" w:space="0"/>
            </w:tcBorders>
            <w:shd w:val="clear" w:color="auto" w:fill="C0C0C0"/>
            <w:noWrap/>
            <w:vAlign w:val="center"/>
          </w:tcPr>
          <w:p w14:paraId="06D14DB8">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409" w:type="dxa"/>
            <w:gridSpan w:val="2"/>
            <w:tcBorders>
              <w:top w:val="nil"/>
              <w:left w:val="nil"/>
              <w:bottom w:val="single" w:color="000000" w:sz="4" w:space="0"/>
              <w:right w:val="single" w:color="000000" w:sz="4" w:space="0"/>
            </w:tcBorders>
            <w:noWrap/>
            <w:vAlign w:val="center"/>
          </w:tcPr>
          <w:p w14:paraId="4988691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00" w:type="dxa"/>
            <w:gridSpan w:val="2"/>
            <w:tcBorders>
              <w:top w:val="nil"/>
              <w:left w:val="nil"/>
              <w:bottom w:val="single" w:color="000000" w:sz="4" w:space="0"/>
              <w:right w:val="single" w:color="000000" w:sz="4" w:space="0"/>
            </w:tcBorders>
            <w:shd w:val="clear" w:color="auto" w:fill="C0C0C0"/>
            <w:noWrap/>
            <w:vAlign w:val="center"/>
          </w:tcPr>
          <w:p w14:paraId="05BF27B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186" w:type="dxa"/>
            <w:tcBorders>
              <w:top w:val="nil"/>
              <w:left w:val="nil"/>
              <w:bottom w:val="single" w:color="000000" w:sz="4" w:space="0"/>
              <w:right w:val="single" w:color="000000" w:sz="4" w:space="0"/>
            </w:tcBorders>
            <w:shd w:val="clear" w:color="auto" w:fill="C0C0C0"/>
            <w:noWrap/>
            <w:vAlign w:val="center"/>
          </w:tcPr>
          <w:p w14:paraId="3E24C78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30" w:type="dxa"/>
            <w:gridSpan w:val="3"/>
            <w:tcBorders>
              <w:top w:val="nil"/>
              <w:left w:val="nil"/>
              <w:bottom w:val="single" w:color="000000" w:sz="4" w:space="0"/>
              <w:right w:val="single" w:color="000000" w:sz="4" w:space="0"/>
            </w:tcBorders>
            <w:noWrap/>
            <w:vAlign w:val="center"/>
          </w:tcPr>
          <w:p w14:paraId="32BA956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7C46FAA0">
            <w:pPr>
              <w:jc w:val="left"/>
              <w:rPr>
                <w:rFonts w:ascii="宋体" w:hAnsi="宋体" w:eastAsia="宋体" w:cs="Arial"/>
                <w:color w:val="auto"/>
                <w:kern w:val="0"/>
                <w:sz w:val="22"/>
                <w:highlight w:val="none"/>
              </w:rPr>
            </w:pPr>
          </w:p>
        </w:tc>
        <w:tc>
          <w:tcPr>
            <w:tcW w:w="4406" w:type="dxa"/>
            <w:gridSpan w:val="2"/>
            <w:tcBorders>
              <w:top w:val="nil"/>
              <w:left w:val="nil"/>
              <w:bottom w:val="single" w:color="000000" w:sz="4" w:space="0"/>
              <w:right w:val="single" w:color="000000" w:sz="4" w:space="0"/>
            </w:tcBorders>
            <w:shd w:val="clear" w:color="auto" w:fill="C0C0C0"/>
            <w:noWrap/>
            <w:vAlign w:val="center"/>
          </w:tcPr>
          <w:p w14:paraId="23141688">
            <w:pPr>
              <w:jc w:val="left"/>
              <w:rPr>
                <w:rFonts w:ascii="宋体" w:hAnsi="宋体" w:eastAsia="宋体" w:cs="Arial"/>
                <w:color w:val="auto"/>
                <w:kern w:val="0"/>
                <w:sz w:val="22"/>
                <w:highlight w:val="none"/>
              </w:rPr>
            </w:pPr>
          </w:p>
        </w:tc>
        <w:tc>
          <w:tcPr>
            <w:tcW w:w="899" w:type="dxa"/>
            <w:tcBorders>
              <w:top w:val="nil"/>
              <w:left w:val="nil"/>
              <w:bottom w:val="single" w:color="000000" w:sz="4" w:space="0"/>
              <w:right w:val="single" w:color="000000" w:sz="4" w:space="0"/>
            </w:tcBorders>
            <w:noWrap/>
            <w:vAlign w:val="center"/>
          </w:tcPr>
          <w:p w14:paraId="53384C20">
            <w:pPr>
              <w:jc w:val="right"/>
              <w:rPr>
                <w:rFonts w:ascii="宋体" w:hAnsi="宋体" w:eastAsia="宋体" w:cs="Arial"/>
                <w:color w:val="auto"/>
                <w:kern w:val="0"/>
                <w:sz w:val="22"/>
                <w:highlight w:val="none"/>
              </w:rPr>
            </w:pPr>
          </w:p>
        </w:tc>
      </w:tr>
      <w:tr w14:paraId="2A211859">
        <w:tblPrEx>
          <w:tblCellMar>
            <w:top w:w="0" w:type="dxa"/>
            <w:left w:w="108" w:type="dxa"/>
            <w:bottom w:w="0" w:type="dxa"/>
            <w:right w:w="108" w:type="dxa"/>
          </w:tblCellMar>
        </w:tblPrEx>
        <w:trPr>
          <w:trHeight w:val="308" w:hRule="atLeast"/>
        </w:trPr>
        <w:tc>
          <w:tcPr>
            <w:tcW w:w="861" w:type="dxa"/>
            <w:gridSpan w:val="2"/>
            <w:tcBorders>
              <w:top w:val="nil"/>
              <w:left w:val="single" w:color="000000" w:sz="4" w:space="0"/>
              <w:bottom w:val="single" w:color="000000" w:sz="4" w:space="0"/>
              <w:right w:val="single" w:color="000000" w:sz="4" w:space="0"/>
            </w:tcBorders>
            <w:shd w:val="clear" w:color="auto" w:fill="C0C0C0"/>
            <w:noWrap/>
            <w:vAlign w:val="center"/>
          </w:tcPr>
          <w:p w14:paraId="2AAC8FF6">
            <w:pPr>
              <w:jc w:val="left"/>
              <w:rPr>
                <w:rFonts w:ascii="宋体" w:hAnsi="宋体" w:eastAsia="宋体" w:cs="Arial"/>
                <w:color w:val="auto"/>
                <w:kern w:val="0"/>
                <w:sz w:val="22"/>
                <w:highlight w:val="none"/>
              </w:rPr>
            </w:pPr>
          </w:p>
        </w:tc>
        <w:tc>
          <w:tcPr>
            <w:tcW w:w="3070" w:type="dxa"/>
            <w:tcBorders>
              <w:top w:val="nil"/>
              <w:left w:val="nil"/>
              <w:bottom w:val="single" w:color="000000" w:sz="4" w:space="0"/>
              <w:right w:val="single" w:color="000000" w:sz="4" w:space="0"/>
            </w:tcBorders>
            <w:shd w:val="clear" w:color="auto" w:fill="C0C0C0"/>
            <w:noWrap/>
            <w:vAlign w:val="center"/>
          </w:tcPr>
          <w:p w14:paraId="209B97A5">
            <w:pPr>
              <w:jc w:val="left"/>
              <w:rPr>
                <w:rFonts w:ascii="宋体" w:hAnsi="宋体" w:eastAsia="宋体" w:cs="Arial"/>
                <w:color w:val="auto"/>
                <w:kern w:val="0"/>
                <w:sz w:val="22"/>
                <w:highlight w:val="none"/>
              </w:rPr>
            </w:pPr>
          </w:p>
        </w:tc>
        <w:tc>
          <w:tcPr>
            <w:tcW w:w="1409" w:type="dxa"/>
            <w:gridSpan w:val="2"/>
            <w:tcBorders>
              <w:top w:val="nil"/>
              <w:left w:val="nil"/>
              <w:bottom w:val="single" w:color="000000" w:sz="4" w:space="0"/>
              <w:right w:val="single" w:color="000000" w:sz="4" w:space="0"/>
            </w:tcBorders>
            <w:noWrap/>
            <w:vAlign w:val="center"/>
          </w:tcPr>
          <w:p w14:paraId="0A9FE16E">
            <w:pPr>
              <w:jc w:val="right"/>
              <w:rPr>
                <w:rFonts w:ascii="宋体" w:hAnsi="宋体" w:eastAsia="宋体" w:cs="Arial"/>
                <w:color w:val="auto"/>
                <w:kern w:val="0"/>
                <w:sz w:val="22"/>
                <w:highlight w:val="none"/>
              </w:rPr>
            </w:pPr>
          </w:p>
        </w:tc>
        <w:tc>
          <w:tcPr>
            <w:tcW w:w="800" w:type="dxa"/>
            <w:gridSpan w:val="2"/>
            <w:tcBorders>
              <w:top w:val="nil"/>
              <w:left w:val="nil"/>
              <w:bottom w:val="single" w:color="000000" w:sz="4" w:space="0"/>
              <w:right w:val="single" w:color="000000" w:sz="4" w:space="0"/>
            </w:tcBorders>
            <w:shd w:val="clear" w:color="auto" w:fill="C0C0C0"/>
            <w:noWrap/>
            <w:vAlign w:val="center"/>
          </w:tcPr>
          <w:p w14:paraId="3008A56F">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186" w:type="dxa"/>
            <w:tcBorders>
              <w:top w:val="nil"/>
              <w:left w:val="nil"/>
              <w:bottom w:val="single" w:color="000000" w:sz="4" w:space="0"/>
              <w:right w:val="single" w:color="000000" w:sz="4" w:space="0"/>
            </w:tcBorders>
            <w:shd w:val="clear" w:color="auto" w:fill="C0C0C0"/>
            <w:noWrap/>
            <w:vAlign w:val="center"/>
          </w:tcPr>
          <w:p w14:paraId="5C4AE869">
            <w:pPr>
              <w:keepNext w:val="0"/>
              <w:keepLines w:val="0"/>
              <w:widowControl/>
              <w:suppressLineNumbers w:val="0"/>
              <w:jc w:val="lef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30" w:type="dxa"/>
            <w:gridSpan w:val="3"/>
            <w:tcBorders>
              <w:top w:val="nil"/>
              <w:left w:val="nil"/>
              <w:bottom w:val="single" w:color="000000" w:sz="4" w:space="0"/>
              <w:right w:val="single" w:color="000000" w:sz="4" w:space="0"/>
            </w:tcBorders>
            <w:noWrap/>
            <w:vAlign w:val="center"/>
          </w:tcPr>
          <w:p w14:paraId="69F1D72D">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0.26</w:t>
            </w:r>
          </w:p>
        </w:tc>
        <w:tc>
          <w:tcPr>
            <w:tcW w:w="853" w:type="dxa"/>
            <w:gridSpan w:val="2"/>
            <w:tcBorders>
              <w:top w:val="nil"/>
              <w:left w:val="nil"/>
              <w:bottom w:val="single" w:color="000000" w:sz="4" w:space="0"/>
              <w:right w:val="single" w:color="000000" w:sz="4" w:space="0"/>
            </w:tcBorders>
            <w:shd w:val="clear" w:color="auto" w:fill="C0C0C0"/>
            <w:noWrap/>
            <w:vAlign w:val="center"/>
          </w:tcPr>
          <w:p w14:paraId="0C13F16F">
            <w:pPr>
              <w:jc w:val="left"/>
              <w:rPr>
                <w:rFonts w:ascii="宋体" w:hAnsi="宋体" w:eastAsia="宋体" w:cs="Arial"/>
                <w:color w:val="auto"/>
                <w:kern w:val="0"/>
                <w:sz w:val="22"/>
                <w:highlight w:val="none"/>
              </w:rPr>
            </w:pPr>
          </w:p>
        </w:tc>
        <w:tc>
          <w:tcPr>
            <w:tcW w:w="4406" w:type="dxa"/>
            <w:gridSpan w:val="2"/>
            <w:tcBorders>
              <w:top w:val="nil"/>
              <w:left w:val="nil"/>
              <w:bottom w:val="single" w:color="000000" w:sz="4" w:space="0"/>
              <w:right w:val="single" w:color="000000" w:sz="4" w:space="0"/>
            </w:tcBorders>
            <w:shd w:val="clear" w:color="auto" w:fill="C0C0C0"/>
            <w:noWrap/>
            <w:vAlign w:val="center"/>
          </w:tcPr>
          <w:p w14:paraId="346850C4">
            <w:pPr>
              <w:jc w:val="left"/>
              <w:rPr>
                <w:rFonts w:ascii="宋体" w:hAnsi="宋体" w:eastAsia="宋体" w:cs="Arial"/>
                <w:color w:val="auto"/>
                <w:kern w:val="0"/>
                <w:sz w:val="22"/>
                <w:highlight w:val="none"/>
              </w:rPr>
            </w:pPr>
          </w:p>
        </w:tc>
        <w:tc>
          <w:tcPr>
            <w:tcW w:w="899" w:type="dxa"/>
            <w:tcBorders>
              <w:top w:val="nil"/>
              <w:left w:val="nil"/>
              <w:bottom w:val="single" w:color="000000" w:sz="4" w:space="0"/>
              <w:right w:val="single" w:color="000000" w:sz="4" w:space="0"/>
            </w:tcBorders>
            <w:noWrap/>
            <w:vAlign w:val="center"/>
          </w:tcPr>
          <w:p w14:paraId="469A55BC">
            <w:pPr>
              <w:jc w:val="right"/>
              <w:rPr>
                <w:rFonts w:ascii="宋体" w:hAnsi="宋体" w:eastAsia="宋体" w:cs="Arial"/>
                <w:color w:val="auto"/>
                <w:kern w:val="0"/>
                <w:sz w:val="22"/>
                <w:highlight w:val="none"/>
              </w:rPr>
            </w:pPr>
          </w:p>
        </w:tc>
      </w:tr>
      <w:tr w14:paraId="33A21139">
        <w:tblPrEx>
          <w:tblCellMar>
            <w:top w:w="0" w:type="dxa"/>
            <w:left w:w="108" w:type="dxa"/>
            <w:bottom w:w="0" w:type="dxa"/>
            <w:right w:w="108" w:type="dxa"/>
          </w:tblCellMar>
        </w:tblPrEx>
        <w:trPr>
          <w:trHeight w:val="308" w:hRule="atLeast"/>
        </w:trPr>
        <w:tc>
          <w:tcPr>
            <w:tcW w:w="3931" w:type="dxa"/>
            <w:gridSpan w:val="3"/>
            <w:tcBorders>
              <w:top w:val="nil"/>
              <w:left w:val="single" w:color="000000" w:sz="4" w:space="0"/>
              <w:bottom w:val="single" w:color="000000" w:sz="4" w:space="0"/>
              <w:right w:val="single" w:color="000000" w:sz="4" w:space="0"/>
            </w:tcBorders>
            <w:shd w:val="clear" w:color="auto" w:fill="C0C0C0"/>
            <w:noWrap/>
            <w:vAlign w:val="center"/>
          </w:tcPr>
          <w:p w14:paraId="20801364">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409" w:type="dxa"/>
            <w:gridSpan w:val="2"/>
            <w:tcBorders>
              <w:top w:val="nil"/>
              <w:left w:val="nil"/>
              <w:bottom w:val="single" w:color="000000" w:sz="4" w:space="0"/>
              <w:right w:val="single" w:color="000000" w:sz="4" w:space="0"/>
            </w:tcBorders>
            <w:noWrap/>
            <w:vAlign w:val="center"/>
          </w:tcPr>
          <w:p w14:paraId="44C16DEF">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29.26</w:t>
            </w:r>
          </w:p>
        </w:tc>
        <w:tc>
          <w:tcPr>
            <w:tcW w:w="9375" w:type="dxa"/>
            <w:gridSpan w:val="10"/>
            <w:tcBorders>
              <w:top w:val="nil"/>
              <w:left w:val="nil"/>
              <w:bottom w:val="single" w:color="000000" w:sz="4" w:space="0"/>
              <w:right w:val="single" w:color="000000" w:sz="4" w:space="0"/>
            </w:tcBorders>
            <w:shd w:val="clear" w:color="auto" w:fill="C0C0C0"/>
            <w:noWrap/>
            <w:vAlign w:val="center"/>
          </w:tcPr>
          <w:p w14:paraId="4CFD70F1">
            <w:pPr>
              <w:keepNext w:val="0"/>
              <w:keepLines w:val="0"/>
              <w:widowControl/>
              <w:suppressLineNumbers w:val="0"/>
              <w:jc w:val="center"/>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99" w:type="dxa"/>
            <w:tcBorders>
              <w:top w:val="nil"/>
              <w:left w:val="nil"/>
              <w:bottom w:val="single" w:color="000000" w:sz="4" w:space="0"/>
              <w:right w:val="single" w:color="000000" w:sz="4" w:space="0"/>
            </w:tcBorders>
            <w:noWrap/>
            <w:vAlign w:val="center"/>
          </w:tcPr>
          <w:p w14:paraId="1F28AC1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6.57</w:t>
            </w:r>
          </w:p>
        </w:tc>
      </w:tr>
      <w:tr w14:paraId="2AC5D8A9">
        <w:tblPrEx>
          <w:tblCellMar>
            <w:top w:w="0" w:type="dxa"/>
            <w:left w:w="108" w:type="dxa"/>
            <w:bottom w:w="0" w:type="dxa"/>
            <w:right w:w="108" w:type="dxa"/>
          </w:tblCellMar>
        </w:tblPrEx>
        <w:trPr>
          <w:trHeight w:val="308" w:hRule="atLeast"/>
        </w:trPr>
        <w:tc>
          <w:tcPr>
            <w:tcW w:w="5000" w:type="pct"/>
            <w:gridSpan w:val="16"/>
            <w:noWrap/>
            <w:vAlign w:val="center"/>
          </w:tcPr>
          <w:p w14:paraId="66911EE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注：本表反映部门本年度一般公共预算财政拨款基本支出明细情况。本套报表金额单位转换时可能存在尾数误差。</w:t>
            </w:r>
          </w:p>
        </w:tc>
      </w:tr>
    </w:tbl>
    <w:p w14:paraId="0F9A8521">
      <w:pPr>
        <w:rPr>
          <w:color w:val="auto"/>
          <w:highlight w:val="none"/>
        </w:rPr>
      </w:pPr>
    </w:p>
    <w:p w14:paraId="0BE673ED">
      <w:pPr>
        <w:rPr>
          <w:color w:val="auto"/>
          <w:highlight w:val="none"/>
        </w:rPr>
      </w:pPr>
    </w:p>
    <w:p w14:paraId="1BFCFF28">
      <w:pPr>
        <w:rPr>
          <w:color w:val="auto"/>
          <w:highlight w:val="none"/>
        </w:rPr>
      </w:pPr>
    </w:p>
    <w:p w14:paraId="595B2AE1">
      <w:pPr>
        <w:rPr>
          <w:color w:val="auto"/>
          <w:highlight w:val="none"/>
        </w:rPr>
      </w:pPr>
    </w:p>
    <w:p w14:paraId="63373A05">
      <w:pPr>
        <w:rPr>
          <w:color w:val="auto"/>
          <w:highlight w:val="none"/>
        </w:rPr>
      </w:pPr>
    </w:p>
    <w:p w14:paraId="24559D44">
      <w:pPr>
        <w:rPr>
          <w:color w:val="auto"/>
          <w:highlight w:val="none"/>
        </w:rPr>
      </w:pPr>
    </w:p>
    <w:p w14:paraId="21F279F9">
      <w:pPr>
        <w:rPr>
          <w:color w:val="auto"/>
          <w:highlight w:val="none"/>
        </w:rPr>
      </w:pPr>
    </w:p>
    <w:p w14:paraId="649AE4A2">
      <w:pPr>
        <w:rPr>
          <w:color w:val="auto"/>
          <w:highlight w:val="none"/>
        </w:rPr>
      </w:pPr>
    </w:p>
    <w:p w14:paraId="01A6C884">
      <w:pPr>
        <w:rPr>
          <w:color w:val="auto"/>
          <w:highlight w:val="none"/>
        </w:rPr>
      </w:pPr>
    </w:p>
    <w:p w14:paraId="1CB8185B">
      <w:pPr>
        <w:rPr>
          <w:color w:val="auto"/>
          <w:highlight w:val="none"/>
        </w:rPr>
      </w:pPr>
    </w:p>
    <w:p w14:paraId="7C994F3C">
      <w:pPr>
        <w:rPr>
          <w:color w:val="auto"/>
          <w:highlight w:val="none"/>
        </w:rPr>
      </w:pPr>
    </w:p>
    <w:p w14:paraId="23C55D64">
      <w:pPr>
        <w:rPr>
          <w:color w:val="auto"/>
          <w:highlight w:val="none"/>
        </w:rPr>
      </w:pPr>
    </w:p>
    <w:p w14:paraId="682C91B2">
      <w:pPr>
        <w:rPr>
          <w:color w:val="auto"/>
          <w:highlight w:val="none"/>
        </w:rPr>
      </w:pPr>
    </w:p>
    <w:p w14:paraId="0450A181">
      <w:pPr>
        <w:rPr>
          <w:color w:val="auto"/>
          <w:highlight w:val="none"/>
        </w:rPr>
      </w:pPr>
    </w:p>
    <w:p w14:paraId="6C191E04">
      <w:pPr>
        <w:rPr>
          <w:color w:val="auto"/>
          <w:highlight w:val="none"/>
        </w:rPr>
      </w:pPr>
    </w:p>
    <w:p w14:paraId="2A946D0A">
      <w:pPr>
        <w:rPr>
          <w:color w:val="auto"/>
          <w:highlight w:val="none"/>
        </w:rPr>
      </w:pPr>
    </w:p>
    <w:p w14:paraId="1F2FBE7C">
      <w:pPr>
        <w:rPr>
          <w:color w:val="auto"/>
          <w:highlight w:val="none"/>
        </w:rPr>
      </w:pPr>
    </w:p>
    <w:p w14:paraId="37B062E8">
      <w:pPr>
        <w:rPr>
          <w:color w:val="auto"/>
          <w:highlight w:val="none"/>
        </w:rPr>
      </w:pPr>
    </w:p>
    <w:p w14:paraId="3C6AC579">
      <w:pPr>
        <w:rPr>
          <w:color w:val="auto"/>
          <w:highlight w:val="none"/>
        </w:rPr>
      </w:pPr>
    </w:p>
    <w:p w14:paraId="0F9C0E1D">
      <w:pPr>
        <w:rPr>
          <w:color w:val="auto"/>
          <w:highlight w:val="none"/>
        </w:rPr>
      </w:pPr>
    </w:p>
    <w:p w14:paraId="73FF8EBA">
      <w:pPr>
        <w:rPr>
          <w:color w:val="auto"/>
          <w:highlight w:val="none"/>
        </w:rPr>
      </w:pPr>
    </w:p>
    <w:p w14:paraId="512FAA51">
      <w:pPr>
        <w:rPr>
          <w:color w:val="auto"/>
          <w:highlight w:val="none"/>
        </w:rPr>
      </w:pPr>
    </w:p>
    <w:p w14:paraId="60A4EC61">
      <w:pPr>
        <w:rPr>
          <w:color w:val="auto"/>
          <w:highlight w:val="none"/>
        </w:rPr>
      </w:pPr>
    </w:p>
    <w:tbl>
      <w:tblPr>
        <w:tblStyle w:val="10"/>
        <w:tblW w:w="4936" w:type="pct"/>
        <w:tblInd w:w="0" w:type="dxa"/>
        <w:tblLayout w:type="fixed"/>
        <w:tblCellMar>
          <w:top w:w="0" w:type="dxa"/>
          <w:left w:w="108" w:type="dxa"/>
          <w:bottom w:w="0" w:type="dxa"/>
          <w:right w:w="108" w:type="dxa"/>
        </w:tblCellMar>
      </w:tblPr>
      <w:tblGrid>
        <w:gridCol w:w="236"/>
        <w:gridCol w:w="236"/>
        <w:gridCol w:w="236"/>
        <w:gridCol w:w="2082"/>
        <w:gridCol w:w="1749"/>
        <w:gridCol w:w="1971"/>
        <w:gridCol w:w="1972"/>
        <w:gridCol w:w="1972"/>
        <w:gridCol w:w="1976"/>
        <w:gridCol w:w="2986"/>
      </w:tblGrid>
      <w:tr w14:paraId="5E891BE5">
        <w:tblPrEx>
          <w:tblCellMar>
            <w:top w:w="0" w:type="dxa"/>
            <w:left w:w="108" w:type="dxa"/>
            <w:bottom w:w="0" w:type="dxa"/>
            <w:right w:w="108" w:type="dxa"/>
          </w:tblCellMar>
        </w:tblPrEx>
        <w:trPr>
          <w:trHeight w:val="390" w:hRule="atLeast"/>
        </w:trPr>
        <w:tc>
          <w:tcPr>
            <w:tcW w:w="5000" w:type="pct"/>
            <w:gridSpan w:val="10"/>
            <w:noWrap/>
            <w:vAlign w:val="bottom"/>
          </w:tcPr>
          <w:p w14:paraId="77D90574">
            <w:pPr>
              <w:widowControl/>
              <w:jc w:val="center"/>
              <w:rPr>
                <w:rFonts w:hint="eastAsia" w:ascii="宋体" w:hAnsi="宋体" w:eastAsia="宋体" w:cs="Arial"/>
                <w:color w:val="auto"/>
                <w:kern w:val="0"/>
                <w:sz w:val="30"/>
                <w:szCs w:val="30"/>
                <w:highlight w:val="none"/>
              </w:rPr>
            </w:pPr>
          </w:p>
          <w:tbl>
            <w:tblPr>
              <w:tblStyle w:val="10"/>
              <w:tblW w:w="4892" w:type="pct"/>
              <w:tblInd w:w="0" w:type="dxa"/>
              <w:tblLayout w:type="fixed"/>
              <w:tblCellMar>
                <w:top w:w="0" w:type="dxa"/>
                <w:left w:w="108" w:type="dxa"/>
                <w:bottom w:w="0" w:type="dxa"/>
                <w:right w:w="108" w:type="dxa"/>
              </w:tblCellMar>
            </w:tblPr>
            <w:tblGrid>
              <w:gridCol w:w="1275"/>
              <w:gridCol w:w="1274"/>
              <w:gridCol w:w="1274"/>
              <w:gridCol w:w="1274"/>
              <w:gridCol w:w="1274"/>
              <w:gridCol w:w="1274"/>
              <w:gridCol w:w="1274"/>
              <w:gridCol w:w="1274"/>
              <w:gridCol w:w="1274"/>
              <w:gridCol w:w="1274"/>
              <w:gridCol w:w="1265"/>
              <w:gridCol w:w="1271"/>
            </w:tblGrid>
            <w:tr w14:paraId="73011286">
              <w:tblPrEx>
                <w:tblCellMar>
                  <w:top w:w="0" w:type="dxa"/>
                  <w:left w:w="108" w:type="dxa"/>
                  <w:bottom w:w="0" w:type="dxa"/>
                  <w:right w:w="108" w:type="dxa"/>
                </w:tblCellMar>
              </w:tblPrEx>
              <w:trPr>
                <w:trHeight w:val="540" w:hRule="atLeast"/>
              </w:trPr>
              <w:tc>
                <w:tcPr>
                  <w:tcW w:w="5000" w:type="pct"/>
                  <w:gridSpan w:val="12"/>
                  <w:noWrap/>
                  <w:vAlign w:val="bottom"/>
                </w:tcPr>
                <w:p w14:paraId="66FE636A">
                  <w:pPr>
                    <w:widowControl/>
                    <w:jc w:val="center"/>
                    <w:rPr>
                      <w:rFonts w:ascii="宋体" w:hAnsi="宋体" w:eastAsia="宋体" w:cs="Arial"/>
                      <w:color w:val="auto"/>
                      <w:kern w:val="0"/>
                      <w:sz w:val="44"/>
                      <w:szCs w:val="44"/>
                      <w:highlight w:val="none"/>
                    </w:rPr>
                  </w:pPr>
                  <w:r>
                    <w:rPr>
                      <w:rFonts w:hint="eastAsia" w:ascii="宋体" w:hAnsi="宋体" w:eastAsia="宋体" w:cs="Arial"/>
                      <w:color w:val="auto"/>
                      <w:kern w:val="0"/>
                      <w:sz w:val="44"/>
                      <w:szCs w:val="44"/>
                      <w:highlight w:val="none"/>
                    </w:rPr>
                    <w:t>财政拨款“三公”经费支出决算表</w:t>
                  </w:r>
                </w:p>
              </w:tc>
            </w:tr>
            <w:tr w14:paraId="4733491F">
              <w:tblPrEx>
                <w:tblCellMar>
                  <w:top w:w="0" w:type="dxa"/>
                  <w:left w:w="108" w:type="dxa"/>
                  <w:bottom w:w="0" w:type="dxa"/>
                  <w:right w:w="108" w:type="dxa"/>
                </w:tblCellMar>
              </w:tblPrEx>
              <w:trPr>
                <w:trHeight w:val="255" w:hRule="atLeast"/>
              </w:trPr>
              <w:tc>
                <w:tcPr>
                  <w:tcW w:w="417" w:type="pct"/>
                  <w:noWrap/>
                  <w:vAlign w:val="bottom"/>
                </w:tcPr>
                <w:p w14:paraId="7A3DF344">
                  <w:pPr>
                    <w:widowControl/>
                    <w:jc w:val="left"/>
                    <w:rPr>
                      <w:rFonts w:eastAsia="宋体" w:cs="宋体"/>
                      <w:color w:val="auto"/>
                      <w:highlight w:val="none"/>
                    </w:rPr>
                  </w:pPr>
                </w:p>
              </w:tc>
              <w:tc>
                <w:tcPr>
                  <w:tcW w:w="417" w:type="pct"/>
                  <w:noWrap/>
                  <w:vAlign w:val="bottom"/>
                </w:tcPr>
                <w:p w14:paraId="5FBC9046">
                  <w:pPr>
                    <w:widowControl/>
                    <w:jc w:val="left"/>
                    <w:rPr>
                      <w:rFonts w:eastAsia="宋体" w:cs="宋体"/>
                      <w:color w:val="auto"/>
                      <w:highlight w:val="none"/>
                    </w:rPr>
                  </w:pPr>
                </w:p>
              </w:tc>
              <w:tc>
                <w:tcPr>
                  <w:tcW w:w="417" w:type="pct"/>
                  <w:noWrap/>
                  <w:vAlign w:val="bottom"/>
                </w:tcPr>
                <w:p w14:paraId="18FBA51B">
                  <w:pPr>
                    <w:widowControl/>
                    <w:jc w:val="left"/>
                    <w:rPr>
                      <w:rFonts w:eastAsia="宋体" w:cs="宋体"/>
                      <w:color w:val="auto"/>
                      <w:highlight w:val="none"/>
                    </w:rPr>
                  </w:pPr>
                </w:p>
              </w:tc>
              <w:tc>
                <w:tcPr>
                  <w:tcW w:w="417" w:type="pct"/>
                  <w:noWrap/>
                  <w:vAlign w:val="bottom"/>
                </w:tcPr>
                <w:p w14:paraId="25B04B3E">
                  <w:pPr>
                    <w:widowControl/>
                    <w:jc w:val="left"/>
                    <w:rPr>
                      <w:rFonts w:eastAsia="宋体" w:cs="宋体"/>
                      <w:color w:val="auto"/>
                      <w:highlight w:val="none"/>
                    </w:rPr>
                  </w:pPr>
                </w:p>
              </w:tc>
              <w:tc>
                <w:tcPr>
                  <w:tcW w:w="417" w:type="pct"/>
                  <w:noWrap/>
                  <w:vAlign w:val="bottom"/>
                </w:tcPr>
                <w:p w14:paraId="1B877DFA">
                  <w:pPr>
                    <w:widowControl/>
                    <w:jc w:val="left"/>
                    <w:rPr>
                      <w:rFonts w:eastAsia="宋体" w:cs="宋体"/>
                      <w:color w:val="auto"/>
                      <w:highlight w:val="none"/>
                    </w:rPr>
                  </w:pPr>
                </w:p>
              </w:tc>
              <w:tc>
                <w:tcPr>
                  <w:tcW w:w="417" w:type="pct"/>
                  <w:noWrap/>
                  <w:vAlign w:val="bottom"/>
                </w:tcPr>
                <w:p w14:paraId="142D0F87">
                  <w:pPr>
                    <w:widowControl/>
                    <w:jc w:val="left"/>
                    <w:rPr>
                      <w:rFonts w:eastAsia="宋体" w:cs="宋体"/>
                      <w:color w:val="auto"/>
                      <w:highlight w:val="none"/>
                    </w:rPr>
                  </w:pPr>
                </w:p>
              </w:tc>
              <w:tc>
                <w:tcPr>
                  <w:tcW w:w="417" w:type="pct"/>
                  <w:noWrap/>
                  <w:vAlign w:val="bottom"/>
                </w:tcPr>
                <w:p w14:paraId="50963034">
                  <w:pPr>
                    <w:widowControl/>
                    <w:jc w:val="left"/>
                    <w:rPr>
                      <w:rFonts w:eastAsia="宋体" w:cs="宋体"/>
                      <w:color w:val="auto"/>
                      <w:highlight w:val="none"/>
                    </w:rPr>
                  </w:pPr>
                </w:p>
              </w:tc>
              <w:tc>
                <w:tcPr>
                  <w:tcW w:w="417" w:type="pct"/>
                  <w:noWrap/>
                  <w:vAlign w:val="bottom"/>
                </w:tcPr>
                <w:p w14:paraId="56834837">
                  <w:pPr>
                    <w:widowControl/>
                    <w:jc w:val="left"/>
                    <w:rPr>
                      <w:rFonts w:eastAsia="宋体" w:cs="宋体"/>
                      <w:color w:val="auto"/>
                      <w:highlight w:val="none"/>
                    </w:rPr>
                  </w:pPr>
                </w:p>
              </w:tc>
              <w:tc>
                <w:tcPr>
                  <w:tcW w:w="417" w:type="pct"/>
                  <w:noWrap/>
                  <w:vAlign w:val="bottom"/>
                </w:tcPr>
                <w:p w14:paraId="4F8C30D5">
                  <w:pPr>
                    <w:widowControl/>
                    <w:jc w:val="left"/>
                    <w:rPr>
                      <w:rFonts w:eastAsia="宋体" w:cs="宋体"/>
                      <w:color w:val="auto"/>
                      <w:highlight w:val="none"/>
                    </w:rPr>
                  </w:pPr>
                </w:p>
              </w:tc>
              <w:tc>
                <w:tcPr>
                  <w:tcW w:w="417" w:type="pct"/>
                  <w:noWrap/>
                  <w:vAlign w:val="bottom"/>
                </w:tcPr>
                <w:p w14:paraId="473EA4EC">
                  <w:pPr>
                    <w:widowControl/>
                    <w:jc w:val="left"/>
                    <w:rPr>
                      <w:rFonts w:eastAsia="宋体" w:cs="宋体"/>
                      <w:color w:val="auto"/>
                      <w:highlight w:val="none"/>
                    </w:rPr>
                  </w:pPr>
                </w:p>
              </w:tc>
              <w:tc>
                <w:tcPr>
                  <w:tcW w:w="414" w:type="pct"/>
                  <w:noWrap/>
                  <w:vAlign w:val="bottom"/>
                </w:tcPr>
                <w:p w14:paraId="07762FF1">
                  <w:pPr>
                    <w:widowControl/>
                    <w:jc w:val="left"/>
                    <w:rPr>
                      <w:rFonts w:eastAsia="宋体" w:cs="宋体"/>
                      <w:color w:val="auto"/>
                      <w:highlight w:val="none"/>
                    </w:rPr>
                  </w:pPr>
                </w:p>
              </w:tc>
              <w:tc>
                <w:tcPr>
                  <w:tcW w:w="418" w:type="pct"/>
                  <w:noWrap/>
                  <w:vAlign w:val="bottom"/>
                </w:tcPr>
                <w:p w14:paraId="7FCF8C30">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w:t>
                  </w:r>
                  <w:r>
                    <w:rPr>
                      <w:rFonts w:hint="eastAsia" w:ascii="宋体" w:hAnsi="宋体" w:eastAsia="宋体" w:cs="Arial"/>
                      <w:color w:val="auto"/>
                      <w:kern w:val="0"/>
                      <w:sz w:val="20"/>
                      <w:szCs w:val="20"/>
                      <w:highlight w:val="none"/>
                      <w:lang w:val="en-US" w:eastAsia="zh-CN"/>
                    </w:rPr>
                    <w:t>7</w:t>
                  </w:r>
                  <w:r>
                    <w:rPr>
                      <w:rFonts w:hint="eastAsia" w:ascii="宋体" w:hAnsi="宋体" w:eastAsia="宋体" w:cs="Arial"/>
                      <w:color w:val="auto"/>
                      <w:kern w:val="0"/>
                      <w:sz w:val="20"/>
                      <w:szCs w:val="20"/>
                      <w:highlight w:val="none"/>
                    </w:rPr>
                    <w:t>表</w:t>
                  </w:r>
                </w:p>
              </w:tc>
            </w:tr>
            <w:tr w14:paraId="0C1AF80B">
              <w:tblPrEx>
                <w:tblCellMar>
                  <w:top w:w="0" w:type="dxa"/>
                  <w:left w:w="108" w:type="dxa"/>
                  <w:bottom w:w="0" w:type="dxa"/>
                  <w:right w:w="108" w:type="dxa"/>
                </w:tblCellMar>
              </w:tblPrEx>
              <w:trPr>
                <w:trHeight w:val="255" w:hRule="atLeast"/>
              </w:trPr>
              <w:tc>
                <w:tcPr>
                  <w:tcW w:w="833" w:type="pct"/>
                  <w:gridSpan w:val="2"/>
                  <w:noWrap/>
                  <w:vAlign w:val="bottom"/>
                </w:tcPr>
                <w:p w14:paraId="7ED2442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417" w:type="pct"/>
                  <w:noWrap/>
                  <w:vAlign w:val="bottom"/>
                </w:tcPr>
                <w:p w14:paraId="7F269F3D">
                  <w:pPr>
                    <w:widowControl/>
                    <w:jc w:val="left"/>
                    <w:rPr>
                      <w:rFonts w:eastAsia="宋体" w:cs="宋体"/>
                      <w:color w:val="auto"/>
                      <w:highlight w:val="none"/>
                    </w:rPr>
                  </w:pPr>
                </w:p>
              </w:tc>
              <w:tc>
                <w:tcPr>
                  <w:tcW w:w="417" w:type="pct"/>
                  <w:noWrap/>
                  <w:vAlign w:val="bottom"/>
                </w:tcPr>
                <w:p w14:paraId="76321FB2">
                  <w:pPr>
                    <w:widowControl/>
                    <w:jc w:val="left"/>
                    <w:rPr>
                      <w:rFonts w:eastAsia="宋体" w:cs="宋体"/>
                      <w:color w:val="auto"/>
                      <w:highlight w:val="none"/>
                    </w:rPr>
                  </w:pPr>
                </w:p>
              </w:tc>
              <w:tc>
                <w:tcPr>
                  <w:tcW w:w="417" w:type="pct"/>
                  <w:noWrap/>
                  <w:vAlign w:val="bottom"/>
                </w:tcPr>
                <w:p w14:paraId="5595779F">
                  <w:pPr>
                    <w:widowControl/>
                    <w:jc w:val="left"/>
                    <w:rPr>
                      <w:rFonts w:eastAsia="宋体" w:cs="宋体"/>
                      <w:color w:val="auto"/>
                      <w:highlight w:val="none"/>
                    </w:rPr>
                  </w:pPr>
                </w:p>
              </w:tc>
              <w:tc>
                <w:tcPr>
                  <w:tcW w:w="417" w:type="pct"/>
                  <w:noWrap/>
                  <w:vAlign w:val="bottom"/>
                </w:tcPr>
                <w:p w14:paraId="63879881">
                  <w:pPr>
                    <w:widowControl/>
                    <w:jc w:val="left"/>
                    <w:rPr>
                      <w:rFonts w:eastAsia="宋体" w:cs="宋体"/>
                      <w:color w:val="auto"/>
                      <w:highlight w:val="none"/>
                    </w:rPr>
                  </w:pPr>
                </w:p>
              </w:tc>
              <w:tc>
                <w:tcPr>
                  <w:tcW w:w="417" w:type="pct"/>
                  <w:noWrap/>
                  <w:vAlign w:val="bottom"/>
                </w:tcPr>
                <w:p w14:paraId="4FE48F79">
                  <w:pPr>
                    <w:widowControl/>
                    <w:jc w:val="left"/>
                    <w:rPr>
                      <w:rFonts w:eastAsia="宋体" w:cs="宋体"/>
                      <w:color w:val="auto"/>
                      <w:highlight w:val="none"/>
                    </w:rPr>
                  </w:pPr>
                </w:p>
              </w:tc>
              <w:tc>
                <w:tcPr>
                  <w:tcW w:w="417" w:type="pct"/>
                  <w:noWrap/>
                  <w:vAlign w:val="bottom"/>
                </w:tcPr>
                <w:p w14:paraId="21FC9A35">
                  <w:pPr>
                    <w:widowControl/>
                    <w:jc w:val="left"/>
                    <w:rPr>
                      <w:rFonts w:eastAsia="宋体" w:cs="宋体"/>
                      <w:color w:val="auto"/>
                      <w:highlight w:val="none"/>
                    </w:rPr>
                  </w:pPr>
                </w:p>
              </w:tc>
              <w:tc>
                <w:tcPr>
                  <w:tcW w:w="417" w:type="pct"/>
                  <w:noWrap/>
                  <w:vAlign w:val="bottom"/>
                </w:tcPr>
                <w:p w14:paraId="01DD45BC">
                  <w:pPr>
                    <w:widowControl/>
                    <w:jc w:val="left"/>
                    <w:rPr>
                      <w:rFonts w:eastAsia="宋体" w:cs="宋体"/>
                      <w:color w:val="auto"/>
                      <w:highlight w:val="none"/>
                    </w:rPr>
                  </w:pPr>
                </w:p>
              </w:tc>
              <w:tc>
                <w:tcPr>
                  <w:tcW w:w="417" w:type="pct"/>
                  <w:noWrap/>
                  <w:vAlign w:val="bottom"/>
                </w:tcPr>
                <w:p w14:paraId="480CD1CF">
                  <w:pPr>
                    <w:widowControl/>
                    <w:jc w:val="left"/>
                    <w:rPr>
                      <w:rFonts w:eastAsia="宋体" w:cs="宋体"/>
                      <w:color w:val="auto"/>
                      <w:highlight w:val="none"/>
                    </w:rPr>
                  </w:pPr>
                </w:p>
              </w:tc>
              <w:tc>
                <w:tcPr>
                  <w:tcW w:w="414" w:type="pct"/>
                  <w:noWrap/>
                  <w:vAlign w:val="bottom"/>
                </w:tcPr>
                <w:p w14:paraId="02D19FEB">
                  <w:pPr>
                    <w:widowControl/>
                    <w:jc w:val="left"/>
                    <w:rPr>
                      <w:rFonts w:eastAsia="宋体" w:cs="宋体"/>
                      <w:color w:val="auto"/>
                      <w:highlight w:val="none"/>
                    </w:rPr>
                  </w:pPr>
                </w:p>
              </w:tc>
              <w:tc>
                <w:tcPr>
                  <w:tcW w:w="418" w:type="pct"/>
                  <w:noWrap/>
                  <w:vAlign w:val="bottom"/>
                </w:tcPr>
                <w:p w14:paraId="774EBB79">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125812E3">
              <w:tblPrEx>
                <w:tblCellMar>
                  <w:top w:w="0" w:type="dxa"/>
                  <w:left w:w="108" w:type="dxa"/>
                  <w:bottom w:w="0" w:type="dxa"/>
                  <w:right w:w="108" w:type="dxa"/>
                </w:tblCellMar>
              </w:tblPrEx>
              <w:trPr>
                <w:trHeight w:val="308"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361FA40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预算数</w:t>
                  </w:r>
                </w:p>
              </w:tc>
              <w:tc>
                <w:tcPr>
                  <w:tcW w:w="2500" w:type="pct"/>
                  <w:gridSpan w:val="6"/>
                  <w:tcBorders>
                    <w:top w:val="single" w:color="000000" w:sz="4" w:space="0"/>
                    <w:left w:val="nil"/>
                    <w:bottom w:val="single" w:color="000000" w:sz="4" w:space="0"/>
                    <w:right w:val="single" w:color="000000" w:sz="4" w:space="0"/>
                  </w:tcBorders>
                  <w:shd w:val="clear" w:color="auto" w:fill="C0C0C0"/>
                  <w:vAlign w:val="center"/>
                </w:tcPr>
                <w:p w14:paraId="3F20A82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决算数</w:t>
                  </w:r>
                </w:p>
              </w:tc>
            </w:tr>
            <w:tr w14:paraId="3FD70E7E">
              <w:tblPrEx>
                <w:tblCellMar>
                  <w:top w:w="0" w:type="dxa"/>
                  <w:left w:w="108" w:type="dxa"/>
                  <w:bottom w:w="0" w:type="dxa"/>
                  <w:right w:w="108" w:type="dxa"/>
                </w:tblCellMar>
              </w:tblPrEx>
              <w:trPr>
                <w:trHeight w:val="308" w:hRule="atLeast"/>
              </w:trPr>
              <w:tc>
                <w:tcPr>
                  <w:tcW w:w="417" w:type="pct"/>
                  <w:vMerge w:val="restart"/>
                  <w:tcBorders>
                    <w:top w:val="nil"/>
                    <w:left w:val="single" w:color="000000" w:sz="4" w:space="0"/>
                    <w:bottom w:val="single" w:color="000000" w:sz="4" w:space="0"/>
                    <w:right w:val="single" w:color="000000" w:sz="4" w:space="0"/>
                  </w:tcBorders>
                  <w:shd w:val="clear" w:color="auto" w:fill="C0C0C0"/>
                  <w:vAlign w:val="center"/>
                </w:tcPr>
                <w:p w14:paraId="6F91D29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417" w:type="pct"/>
                  <w:vMerge w:val="restart"/>
                  <w:tcBorders>
                    <w:top w:val="nil"/>
                    <w:left w:val="nil"/>
                    <w:bottom w:val="single" w:color="000000" w:sz="4" w:space="0"/>
                    <w:right w:val="single" w:color="000000" w:sz="4" w:space="0"/>
                  </w:tcBorders>
                  <w:shd w:val="clear" w:color="auto" w:fill="C0C0C0"/>
                  <w:vAlign w:val="center"/>
                </w:tcPr>
                <w:p w14:paraId="244E18D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因公出国（境）费</w:t>
                  </w:r>
                </w:p>
              </w:tc>
              <w:tc>
                <w:tcPr>
                  <w:tcW w:w="1250" w:type="pct"/>
                  <w:gridSpan w:val="3"/>
                  <w:tcBorders>
                    <w:top w:val="nil"/>
                    <w:left w:val="nil"/>
                    <w:bottom w:val="single" w:color="000000" w:sz="4" w:space="0"/>
                    <w:right w:val="single" w:color="000000" w:sz="4" w:space="0"/>
                  </w:tcBorders>
                  <w:shd w:val="clear" w:color="auto" w:fill="C0C0C0"/>
                  <w:vAlign w:val="center"/>
                </w:tcPr>
                <w:p w14:paraId="247AAC2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公务用车购置及运行维护费</w:t>
                  </w:r>
                </w:p>
              </w:tc>
              <w:tc>
                <w:tcPr>
                  <w:tcW w:w="417" w:type="pct"/>
                  <w:vMerge w:val="restart"/>
                  <w:tcBorders>
                    <w:top w:val="nil"/>
                    <w:left w:val="nil"/>
                    <w:bottom w:val="single" w:color="000000" w:sz="4" w:space="0"/>
                    <w:right w:val="single" w:color="000000" w:sz="4" w:space="0"/>
                  </w:tcBorders>
                  <w:shd w:val="clear" w:color="auto" w:fill="C0C0C0"/>
                  <w:vAlign w:val="center"/>
                </w:tcPr>
                <w:p w14:paraId="390E09A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公务接待费</w:t>
                  </w:r>
                </w:p>
              </w:tc>
              <w:tc>
                <w:tcPr>
                  <w:tcW w:w="417" w:type="pct"/>
                  <w:vMerge w:val="restart"/>
                  <w:tcBorders>
                    <w:top w:val="nil"/>
                    <w:left w:val="nil"/>
                    <w:bottom w:val="single" w:color="000000" w:sz="4" w:space="0"/>
                    <w:right w:val="single" w:color="000000" w:sz="4" w:space="0"/>
                  </w:tcBorders>
                  <w:shd w:val="clear" w:color="auto" w:fill="C0C0C0"/>
                  <w:vAlign w:val="center"/>
                </w:tcPr>
                <w:p w14:paraId="1F270EB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417" w:type="pct"/>
                  <w:vMerge w:val="restart"/>
                  <w:tcBorders>
                    <w:top w:val="nil"/>
                    <w:left w:val="nil"/>
                    <w:bottom w:val="single" w:color="000000" w:sz="4" w:space="0"/>
                    <w:right w:val="single" w:color="000000" w:sz="4" w:space="0"/>
                  </w:tcBorders>
                  <w:shd w:val="clear" w:color="auto" w:fill="C0C0C0"/>
                  <w:vAlign w:val="center"/>
                </w:tcPr>
                <w:p w14:paraId="6FE2A27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因公出国（境）费</w:t>
                  </w:r>
                </w:p>
              </w:tc>
              <w:tc>
                <w:tcPr>
                  <w:tcW w:w="1248" w:type="pct"/>
                  <w:gridSpan w:val="3"/>
                  <w:tcBorders>
                    <w:top w:val="nil"/>
                    <w:left w:val="nil"/>
                    <w:bottom w:val="single" w:color="000000" w:sz="4" w:space="0"/>
                    <w:right w:val="single" w:color="000000" w:sz="4" w:space="0"/>
                  </w:tcBorders>
                  <w:shd w:val="clear" w:color="auto" w:fill="C0C0C0"/>
                  <w:vAlign w:val="center"/>
                </w:tcPr>
                <w:p w14:paraId="5568541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公务用车购置及运行维护费</w:t>
                  </w:r>
                </w:p>
              </w:tc>
              <w:tc>
                <w:tcPr>
                  <w:tcW w:w="418" w:type="pct"/>
                  <w:vMerge w:val="restart"/>
                  <w:tcBorders>
                    <w:top w:val="nil"/>
                    <w:left w:val="nil"/>
                    <w:bottom w:val="single" w:color="000000" w:sz="4" w:space="0"/>
                    <w:right w:val="single" w:color="000000" w:sz="4" w:space="0"/>
                  </w:tcBorders>
                  <w:shd w:val="clear" w:color="auto" w:fill="C0C0C0"/>
                  <w:vAlign w:val="center"/>
                </w:tcPr>
                <w:p w14:paraId="6BA06E6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公务接待费</w:t>
                  </w:r>
                </w:p>
              </w:tc>
            </w:tr>
            <w:tr w14:paraId="3D701A8B">
              <w:tblPrEx>
                <w:tblCellMar>
                  <w:top w:w="0" w:type="dxa"/>
                  <w:left w:w="108" w:type="dxa"/>
                  <w:bottom w:w="0" w:type="dxa"/>
                  <w:right w:w="108" w:type="dxa"/>
                </w:tblCellMar>
              </w:tblPrEx>
              <w:trPr>
                <w:trHeight w:val="615" w:hRule="atLeast"/>
              </w:trPr>
              <w:tc>
                <w:tcPr>
                  <w:tcW w:w="1273" w:type="dxa"/>
                  <w:vMerge w:val="continue"/>
                  <w:tcBorders>
                    <w:top w:val="nil"/>
                    <w:left w:val="single" w:color="000000" w:sz="4" w:space="0"/>
                    <w:bottom w:val="single" w:color="000000" w:sz="4" w:space="0"/>
                    <w:right w:val="single" w:color="000000" w:sz="4" w:space="0"/>
                  </w:tcBorders>
                  <w:vAlign w:val="center"/>
                </w:tcPr>
                <w:p w14:paraId="651A546C">
                  <w:pPr>
                    <w:widowControl/>
                    <w:jc w:val="left"/>
                    <w:rPr>
                      <w:rFonts w:ascii="宋体" w:hAnsi="宋体" w:eastAsia="宋体" w:cs="Arial"/>
                      <w:color w:val="auto"/>
                      <w:kern w:val="0"/>
                      <w:sz w:val="22"/>
                      <w:highlight w:val="none"/>
                    </w:rPr>
                  </w:pPr>
                </w:p>
              </w:tc>
              <w:tc>
                <w:tcPr>
                  <w:tcW w:w="1273" w:type="dxa"/>
                  <w:vMerge w:val="continue"/>
                  <w:tcBorders>
                    <w:top w:val="nil"/>
                    <w:left w:val="nil"/>
                    <w:bottom w:val="single" w:color="000000" w:sz="4" w:space="0"/>
                    <w:right w:val="single" w:color="000000" w:sz="4" w:space="0"/>
                  </w:tcBorders>
                  <w:vAlign w:val="center"/>
                </w:tcPr>
                <w:p w14:paraId="487E9730">
                  <w:pPr>
                    <w:widowControl/>
                    <w:jc w:val="left"/>
                    <w:rPr>
                      <w:rFonts w:ascii="宋体" w:hAnsi="宋体" w:eastAsia="宋体" w:cs="Arial"/>
                      <w:color w:val="auto"/>
                      <w:kern w:val="0"/>
                      <w:sz w:val="22"/>
                      <w:highlight w:val="none"/>
                    </w:rPr>
                  </w:pPr>
                </w:p>
              </w:tc>
              <w:tc>
                <w:tcPr>
                  <w:tcW w:w="417" w:type="pct"/>
                  <w:tcBorders>
                    <w:top w:val="nil"/>
                    <w:left w:val="nil"/>
                    <w:bottom w:val="single" w:color="000000" w:sz="4" w:space="0"/>
                    <w:right w:val="single" w:color="000000" w:sz="4" w:space="0"/>
                  </w:tcBorders>
                  <w:shd w:val="clear" w:color="auto" w:fill="C0C0C0"/>
                  <w:vAlign w:val="center"/>
                </w:tcPr>
                <w:p w14:paraId="265F20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417" w:type="pct"/>
                  <w:tcBorders>
                    <w:top w:val="nil"/>
                    <w:left w:val="nil"/>
                    <w:bottom w:val="single" w:color="000000" w:sz="4" w:space="0"/>
                    <w:right w:val="single" w:color="000000" w:sz="4" w:space="0"/>
                  </w:tcBorders>
                  <w:shd w:val="clear" w:color="auto" w:fill="C0C0C0"/>
                  <w:vAlign w:val="center"/>
                </w:tcPr>
                <w:p w14:paraId="35FD1FF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公务用车购置费</w:t>
                  </w:r>
                </w:p>
              </w:tc>
              <w:tc>
                <w:tcPr>
                  <w:tcW w:w="417" w:type="pct"/>
                  <w:tcBorders>
                    <w:top w:val="nil"/>
                    <w:left w:val="nil"/>
                    <w:bottom w:val="single" w:color="000000" w:sz="4" w:space="0"/>
                    <w:right w:val="single" w:color="000000" w:sz="4" w:space="0"/>
                  </w:tcBorders>
                  <w:shd w:val="clear" w:color="auto" w:fill="C0C0C0"/>
                  <w:vAlign w:val="center"/>
                </w:tcPr>
                <w:p w14:paraId="7F2E1F8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公务用车运行维护费</w:t>
                  </w:r>
                </w:p>
              </w:tc>
              <w:tc>
                <w:tcPr>
                  <w:tcW w:w="1273" w:type="dxa"/>
                  <w:vMerge w:val="continue"/>
                  <w:tcBorders>
                    <w:top w:val="nil"/>
                    <w:left w:val="nil"/>
                    <w:bottom w:val="single" w:color="000000" w:sz="4" w:space="0"/>
                    <w:right w:val="single" w:color="000000" w:sz="4" w:space="0"/>
                  </w:tcBorders>
                  <w:vAlign w:val="center"/>
                </w:tcPr>
                <w:p w14:paraId="7C9F2BD6">
                  <w:pPr>
                    <w:widowControl/>
                    <w:jc w:val="left"/>
                    <w:rPr>
                      <w:rFonts w:ascii="宋体" w:hAnsi="宋体" w:eastAsia="宋体" w:cs="Arial"/>
                      <w:color w:val="auto"/>
                      <w:kern w:val="0"/>
                      <w:sz w:val="22"/>
                      <w:highlight w:val="none"/>
                    </w:rPr>
                  </w:pPr>
                </w:p>
              </w:tc>
              <w:tc>
                <w:tcPr>
                  <w:tcW w:w="1273" w:type="dxa"/>
                  <w:vMerge w:val="continue"/>
                  <w:tcBorders>
                    <w:top w:val="nil"/>
                    <w:left w:val="nil"/>
                    <w:bottom w:val="single" w:color="000000" w:sz="4" w:space="0"/>
                    <w:right w:val="single" w:color="000000" w:sz="4" w:space="0"/>
                  </w:tcBorders>
                  <w:vAlign w:val="center"/>
                </w:tcPr>
                <w:p w14:paraId="191F9FE2">
                  <w:pPr>
                    <w:widowControl/>
                    <w:jc w:val="left"/>
                    <w:rPr>
                      <w:rFonts w:ascii="宋体" w:hAnsi="宋体" w:eastAsia="宋体" w:cs="Arial"/>
                      <w:color w:val="auto"/>
                      <w:kern w:val="0"/>
                      <w:sz w:val="22"/>
                      <w:highlight w:val="none"/>
                    </w:rPr>
                  </w:pPr>
                </w:p>
              </w:tc>
              <w:tc>
                <w:tcPr>
                  <w:tcW w:w="1274" w:type="dxa"/>
                  <w:vMerge w:val="continue"/>
                  <w:tcBorders>
                    <w:top w:val="nil"/>
                    <w:left w:val="nil"/>
                    <w:bottom w:val="single" w:color="000000" w:sz="4" w:space="0"/>
                    <w:right w:val="single" w:color="000000" w:sz="4" w:space="0"/>
                  </w:tcBorders>
                  <w:vAlign w:val="center"/>
                </w:tcPr>
                <w:p w14:paraId="7B068031">
                  <w:pPr>
                    <w:widowControl/>
                    <w:jc w:val="left"/>
                    <w:rPr>
                      <w:rFonts w:ascii="宋体" w:hAnsi="宋体" w:eastAsia="宋体" w:cs="Arial"/>
                      <w:color w:val="auto"/>
                      <w:kern w:val="0"/>
                      <w:sz w:val="22"/>
                      <w:highlight w:val="none"/>
                    </w:rPr>
                  </w:pPr>
                </w:p>
              </w:tc>
              <w:tc>
                <w:tcPr>
                  <w:tcW w:w="417" w:type="pct"/>
                  <w:tcBorders>
                    <w:top w:val="nil"/>
                    <w:left w:val="nil"/>
                    <w:bottom w:val="single" w:color="000000" w:sz="4" w:space="0"/>
                    <w:right w:val="single" w:color="000000" w:sz="4" w:space="0"/>
                  </w:tcBorders>
                  <w:shd w:val="clear" w:color="auto" w:fill="C0C0C0"/>
                  <w:vAlign w:val="center"/>
                </w:tcPr>
                <w:p w14:paraId="71DB132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417" w:type="pct"/>
                  <w:tcBorders>
                    <w:top w:val="nil"/>
                    <w:left w:val="nil"/>
                    <w:bottom w:val="single" w:color="000000" w:sz="4" w:space="0"/>
                    <w:right w:val="single" w:color="000000" w:sz="4" w:space="0"/>
                  </w:tcBorders>
                  <w:shd w:val="clear" w:color="auto" w:fill="C0C0C0"/>
                  <w:vAlign w:val="center"/>
                </w:tcPr>
                <w:p w14:paraId="2ECDE32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公务用车购置费</w:t>
                  </w:r>
                </w:p>
              </w:tc>
              <w:tc>
                <w:tcPr>
                  <w:tcW w:w="414" w:type="pct"/>
                  <w:tcBorders>
                    <w:top w:val="nil"/>
                    <w:left w:val="nil"/>
                    <w:bottom w:val="single" w:color="000000" w:sz="4" w:space="0"/>
                    <w:right w:val="single" w:color="000000" w:sz="4" w:space="0"/>
                  </w:tcBorders>
                  <w:shd w:val="clear" w:color="auto" w:fill="C0C0C0"/>
                  <w:vAlign w:val="center"/>
                </w:tcPr>
                <w:p w14:paraId="4775650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公务用车运行维护费</w:t>
                  </w:r>
                </w:p>
              </w:tc>
              <w:tc>
                <w:tcPr>
                  <w:tcW w:w="418" w:type="pct"/>
                  <w:vMerge w:val="continue"/>
                  <w:tcBorders>
                    <w:top w:val="nil"/>
                    <w:left w:val="nil"/>
                    <w:bottom w:val="single" w:color="000000" w:sz="4" w:space="0"/>
                    <w:right w:val="single" w:color="000000" w:sz="4" w:space="0"/>
                  </w:tcBorders>
                  <w:vAlign w:val="center"/>
                </w:tcPr>
                <w:p w14:paraId="3BEB74FB">
                  <w:pPr>
                    <w:widowControl/>
                    <w:jc w:val="left"/>
                    <w:rPr>
                      <w:rFonts w:ascii="宋体" w:hAnsi="宋体" w:eastAsia="宋体" w:cs="Arial"/>
                      <w:color w:val="auto"/>
                      <w:kern w:val="0"/>
                      <w:sz w:val="22"/>
                      <w:highlight w:val="none"/>
                    </w:rPr>
                  </w:pPr>
                </w:p>
              </w:tc>
            </w:tr>
            <w:tr w14:paraId="1A38CF6D">
              <w:tblPrEx>
                <w:tblCellMar>
                  <w:top w:w="0" w:type="dxa"/>
                  <w:left w:w="108" w:type="dxa"/>
                  <w:bottom w:w="0" w:type="dxa"/>
                  <w:right w:w="108" w:type="dxa"/>
                </w:tblCellMar>
              </w:tblPrEx>
              <w:trPr>
                <w:trHeight w:val="308" w:hRule="atLeast"/>
              </w:trPr>
              <w:tc>
                <w:tcPr>
                  <w:tcW w:w="417" w:type="pct"/>
                  <w:tcBorders>
                    <w:top w:val="nil"/>
                    <w:left w:val="single" w:color="000000" w:sz="4" w:space="0"/>
                    <w:bottom w:val="single" w:color="000000" w:sz="4" w:space="0"/>
                    <w:right w:val="single" w:color="000000" w:sz="4" w:space="0"/>
                  </w:tcBorders>
                  <w:shd w:val="clear" w:color="auto" w:fill="C0C0C0"/>
                  <w:vAlign w:val="center"/>
                </w:tcPr>
                <w:p w14:paraId="3E7658F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417" w:type="pct"/>
                  <w:tcBorders>
                    <w:top w:val="nil"/>
                    <w:left w:val="nil"/>
                    <w:bottom w:val="single" w:color="000000" w:sz="4" w:space="0"/>
                    <w:right w:val="single" w:color="000000" w:sz="4" w:space="0"/>
                  </w:tcBorders>
                  <w:shd w:val="clear" w:color="auto" w:fill="C0C0C0"/>
                  <w:vAlign w:val="center"/>
                </w:tcPr>
                <w:p w14:paraId="52D233A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417" w:type="pct"/>
                  <w:tcBorders>
                    <w:top w:val="nil"/>
                    <w:left w:val="nil"/>
                    <w:bottom w:val="single" w:color="000000" w:sz="4" w:space="0"/>
                    <w:right w:val="single" w:color="000000" w:sz="4" w:space="0"/>
                  </w:tcBorders>
                  <w:shd w:val="clear" w:color="auto" w:fill="C0C0C0"/>
                  <w:vAlign w:val="center"/>
                </w:tcPr>
                <w:p w14:paraId="70B5501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417" w:type="pct"/>
                  <w:tcBorders>
                    <w:top w:val="nil"/>
                    <w:left w:val="nil"/>
                    <w:bottom w:val="single" w:color="000000" w:sz="4" w:space="0"/>
                    <w:right w:val="single" w:color="000000" w:sz="4" w:space="0"/>
                  </w:tcBorders>
                  <w:shd w:val="clear" w:color="auto" w:fill="C0C0C0"/>
                  <w:vAlign w:val="center"/>
                </w:tcPr>
                <w:p w14:paraId="537FA74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417" w:type="pct"/>
                  <w:tcBorders>
                    <w:top w:val="nil"/>
                    <w:left w:val="nil"/>
                    <w:bottom w:val="single" w:color="000000" w:sz="4" w:space="0"/>
                    <w:right w:val="single" w:color="000000" w:sz="4" w:space="0"/>
                  </w:tcBorders>
                  <w:shd w:val="clear" w:color="auto" w:fill="C0C0C0"/>
                  <w:vAlign w:val="center"/>
                </w:tcPr>
                <w:p w14:paraId="3AE5C38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417" w:type="pct"/>
                  <w:tcBorders>
                    <w:top w:val="nil"/>
                    <w:left w:val="nil"/>
                    <w:bottom w:val="single" w:color="000000" w:sz="4" w:space="0"/>
                    <w:right w:val="single" w:color="000000" w:sz="4" w:space="0"/>
                  </w:tcBorders>
                  <w:shd w:val="clear" w:color="auto" w:fill="C0C0C0"/>
                  <w:vAlign w:val="center"/>
                </w:tcPr>
                <w:p w14:paraId="598F768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c>
                <w:tcPr>
                  <w:tcW w:w="417" w:type="pct"/>
                  <w:tcBorders>
                    <w:top w:val="nil"/>
                    <w:left w:val="nil"/>
                    <w:bottom w:val="single" w:color="000000" w:sz="4" w:space="0"/>
                    <w:right w:val="single" w:color="000000" w:sz="4" w:space="0"/>
                  </w:tcBorders>
                  <w:shd w:val="clear" w:color="auto" w:fill="C0C0C0"/>
                  <w:vAlign w:val="center"/>
                </w:tcPr>
                <w:p w14:paraId="70844F4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w:t>
                  </w:r>
                </w:p>
              </w:tc>
              <w:tc>
                <w:tcPr>
                  <w:tcW w:w="417" w:type="pct"/>
                  <w:tcBorders>
                    <w:top w:val="nil"/>
                    <w:left w:val="nil"/>
                    <w:bottom w:val="single" w:color="000000" w:sz="4" w:space="0"/>
                    <w:right w:val="single" w:color="000000" w:sz="4" w:space="0"/>
                  </w:tcBorders>
                  <w:shd w:val="clear" w:color="auto" w:fill="C0C0C0"/>
                  <w:vAlign w:val="center"/>
                </w:tcPr>
                <w:p w14:paraId="2FB0C17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w:t>
                  </w:r>
                </w:p>
              </w:tc>
              <w:tc>
                <w:tcPr>
                  <w:tcW w:w="417" w:type="pct"/>
                  <w:tcBorders>
                    <w:top w:val="nil"/>
                    <w:left w:val="nil"/>
                    <w:bottom w:val="single" w:color="000000" w:sz="4" w:space="0"/>
                    <w:right w:val="single" w:color="000000" w:sz="4" w:space="0"/>
                  </w:tcBorders>
                  <w:shd w:val="clear" w:color="auto" w:fill="C0C0C0"/>
                  <w:vAlign w:val="center"/>
                </w:tcPr>
                <w:p w14:paraId="7859CBB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w:t>
                  </w:r>
                </w:p>
              </w:tc>
              <w:tc>
                <w:tcPr>
                  <w:tcW w:w="417" w:type="pct"/>
                  <w:tcBorders>
                    <w:top w:val="nil"/>
                    <w:left w:val="nil"/>
                    <w:bottom w:val="single" w:color="000000" w:sz="4" w:space="0"/>
                    <w:right w:val="single" w:color="000000" w:sz="4" w:space="0"/>
                  </w:tcBorders>
                  <w:shd w:val="clear" w:color="auto" w:fill="C0C0C0"/>
                  <w:vAlign w:val="center"/>
                </w:tcPr>
                <w:p w14:paraId="369B318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10</w:t>
                  </w:r>
                </w:p>
              </w:tc>
              <w:tc>
                <w:tcPr>
                  <w:tcW w:w="414" w:type="pct"/>
                  <w:tcBorders>
                    <w:top w:val="nil"/>
                    <w:left w:val="nil"/>
                    <w:bottom w:val="single" w:color="000000" w:sz="4" w:space="0"/>
                    <w:right w:val="single" w:color="000000" w:sz="4" w:space="0"/>
                  </w:tcBorders>
                  <w:shd w:val="clear" w:color="auto" w:fill="C0C0C0"/>
                  <w:vAlign w:val="center"/>
                </w:tcPr>
                <w:p w14:paraId="28D8474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11</w:t>
                  </w:r>
                </w:p>
              </w:tc>
              <w:tc>
                <w:tcPr>
                  <w:tcW w:w="418" w:type="pct"/>
                  <w:tcBorders>
                    <w:top w:val="nil"/>
                    <w:left w:val="nil"/>
                    <w:bottom w:val="single" w:color="000000" w:sz="4" w:space="0"/>
                    <w:right w:val="single" w:color="000000" w:sz="4" w:space="0"/>
                  </w:tcBorders>
                  <w:shd w:val="clear" w:color="auto" w:fill="C0C0C0"/>
                  <w:vAlign w:val="center"/>
                </w:tcPr>
                <w:p w14:paraId="071DA83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12</w:t>
                  </w:r>
                </w:p>
              </w:tc>
            </w:tr>
            <w:tr w14:paraId="6177A280">
              <w:tblPrEx>
                <w:tblCellMar>
                  <w:top w:w="0" w:type="dxa"/>
                  <w:left w:w="108" w:type="dxa"/>
                  <w:bottom w:w="0" w:type="dxa"/>
                  <w:right w:w="108" w:type="dxa"/>
                </w:tblCellMar>
              </w:tblPrEx>
              <w:trPr>
                <w:trHeight w:val="1350" w:hRule="atLeast"/>
              </w:trPr>
              <w:tc>
                <w:tcPr>
                  <w:tcW w:w="1275" w:type="dxa"/>
                  <w:tcBorders>
                    <w:top w:val="nil"/>
                    <w:left w:val="single" w:color="000000" w:sz="4" w:space="0"/>
                    <w:bottom w:val="single" w:color="000000" w:sz="4" w:space="0"/>
                    <w:right w:val="single" w:color="000000" w:sz="4" w:space="0"/>
                  </w:tcBorders>
                  <w:noWrap/>
                  <w:vAlign w:val="center"/>
                </w:tcPr>
                <w:p w14:paraId="09D39ED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0.31</w:t>
                  </w:r>
                </w:p>
              </w:tc>
              <w:tc>
                <w:tcPr>
                  <w:tcW w:w="1274" w:type="dxa"/>
                  <w:tcBorders>
                    <w:top w:val="nil"/>
                    <w:left w:val="nil"/>
                    <w:bottom w:val="single" w:color="000000" w:sz="4" w:space="0"/>
                    <w:right w:val="single" w:color="000000" w:sz="4" w:space="0"/>
                  </w:tcBorders>
                  <w:noWrap/>
                  <w:vAlign w:val="center"/>
                </w:tcPr>
                <w:p w14:paraId="757351C5">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48BCAB4E">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6AF3BE7C">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06308D8B">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53E52FA8">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0.31</w:t>
                  </w:r>
                </w:p>
              </w:tc>
              <w:tc>
                <w:tcPr>
                  <w:tcW w:w="1274" w:type="dxa"/>
                  <w:tcBorders>
                    <w:top w:val="nil"/>
                    <w:left w:val="nil"/>
                    <w:bottom w:val="single" w:color="000000" w:sz="4" w:space="0"/>
                    <w:right w:val="single" w:color="000000" w:sz="4" w:space="0"/>
                  </w:tcBorders>
                  <w:noWrap/>
                  <w:vAlign w:val="center"/>
                </w:tcPr>
                <w:p w14:paraId="71909EB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0.31</w:t>
                  </w:r>
                </w:p>
              </w:tc>
              <w:tc>
                <w:tcPr>
                  <w:tcW w:w="1274" w:type="dxa"/>
                  <w:tcBorders>
                    <w:top w:val="nil"/>
                    <w:left w:val="nil"/>
                    <w:bottom w:val="single" w:color="000000" w:sz="4" w:space="0"/>
                    <w:right w:val="single" w:color="000000" w:sz="4" w:space="0"/>
                  </w:tcBorders>
                  <w:noWrap/>
                  <w:vAlign w:val="center"/>
                </w:tcPr>
                <w:p w14:paraId="57A78090">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3FCAE5B9">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4" w:type="dxa"/>
                  <w:tcBorders>
                    <w:top w:val="nil"/>
                    <w:left w:val="nil"/>
                    <w:bottom w:val="single" w:color="000000" w:sz="4" w:space="0"/>
                    <w:right w:val="single" w:color="000000" w:sz="4" w:space="0"/>
                  </w:tcBorders>
                  <w:noWrap/>
                  <w:vAlign w:val="center"/>
                </w:tcPr>
                <w:p w14:paraId="7BCA10FA">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65" w:type="dxa"/>
                  <w:tcBorders>
                    <w:top w:val="nil"/>
                    <w:left w:val="nil"/>
                    <w:bottom w:val="single" w:color="000000" w:sz="4" w:space="0"/>
                    <w:right w:val="single" w:color="000000" w:sz="4" w:space="0"/>
                  </w:tcBorders>
                  <w:noWrap/>
                  <w:vAlign w:val="center"/>
                </w:tcPr>
                <w:p w14:paraId="56A889D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w:t>
                  </w:r>
                </w:p>
              </w:tc>
              <w:tc>
                <w:tcPr>
                  <w:tcW w:w="1271" w:type="dxa"/>
                  <w:tcBorders>
                    <w:top w:val="nil"/>
                    <w:left w:val="nil"/>
                    <w:bottom w:val="single" w:color="000000" w:sz="4" w:space="0"/>
                    <w:right w:val="single" w:color="000000" w:sz="4" w:space="0"/>
                  </w:tcBorders>
                  <w:noWrap/>
                  <w:vAlign w:val="center"/>
                </w:tcPr>
                <w:p w14:paraId="3A187786">
                  <w:pPr>
                    <w:keepNext w:val="0"/>
                    <w:keepLines w:val="0"/>
                    <w:widowControl/>
                    <w:suppressLineNumbers w:val="0"/>
                    <w:jc w:val="right"/>
                    <w:textAlignment w:val="center"/>
                    <w:rPr>
                      <w:rFonts w:ascii="宋体" w:hAnsi="宋体" w:eastAsia="宋体" w:cs="Arial"/>
                      <w:color w:val="auto"/>
                      <w:kern w:val="0"/>
                      <w:sz w:val="22"/>
                      <w:highlight w:val="none"/>
                    </w:rPr>
                  </w:pPr>
                  <w:r>
                    <w:rPr>
                      <w:rFonts w:hint="eastAsia" w:ascii="宋体" w:hAnsi="宋体" w:eastAsia="宋体" w:cs="宋体"/>
                      <w:i w:val="0"/>
                      <w:iCs w:val="0"/>
                      <w:color w:val="000000"/>
                      <w:kern w:val="0"/>
                      <w:sz w:val="22"/>
                      <w:szCs w:val="22"/>
                      <w:u w:val="none"/>
                      <w:lang w:val="en-US" w:eastAsia="zh-CN" w:bidi="ar"/>
                    </w:rPr>
                    <w:t>0.31</w:t>
                  </w:r>
                </w:p>
              </w:tc>
            </w:tr>
            <w:tr w14:paraId="041F5FAA">
              <w:tblPrEx>
                <w:tblCellMar>
                  <w:top w:w="0" w:type="dxa"/>
                  <w:left w:w="108" w:type="dxa"/>
                  <w:bottom w:w="0" w:type="dxa"/>
                  <w:right w:w="108" w:type="dxa"/>
                </w:tblCellMar>
              </w:tblPrEx>
              <w:trPr>
                <w:trHeight w:val="615" w:hRule="atLeast"/>
              </w:trPr>
              <w:tc>
                <w:tcPr>
                  <w:tcW w:w="5000" w:type="pct"/>
                  <w:gridSpan w:val="12"/>
                  <w:vAlign w:val="center"/>
                </w:tcPr>
                <w:p w14:paraId="1FCF8BB9">
                  <w:pPr>
                    <w:widowControl/>
                    <w:jc w:val="left"/>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注：本表反映部门本年度财政拨款“三公”经费支出预决算情况。其中，预算数为“三公”经费全年预算数，反映按规定程序调整后的预算数；决算数是包括当年财政拨款和以前年度结转资金安排的实际支出。</w:t>
                  </w:r>
                </w:p>
                <w:p w14:paraId="602330CF">
                  <w:pPr>
                    <w:widowControl/>
                    <w:jc w:val="left"/>
                    <w:rPr>
                      <w:rFonts w:hint="eastAsia" w:ascii="宋体" w:hAnsi="宋体" w:eastAsia="宋体" w:cs="Arial"/>
                      <w:color w:val="auto"/>
                      <w:kern w:val="0"/>
                      <w:sz w:val="22"/>
                      <w:highlight w:val="none"/>
                    </w:rPr>
                  </w:pPr>
                  <w:r>
                    <w:rPr>
                      <w:rFonts w:hint="eastAsia" w:ascii="宋体" w:hAnsi="宋体" w:eastAsia="宋体" w:cs="Arial"/>
                      <w:color w:val="auto"/>
                      <w:kern w:val="0"/>
                      <w:sz w:val="22"/>
                      <w:highlight w:val="none"/>
                    </w:rPr>
                    <w:t>本套报表金额单位转换时可能存在尾数误差。</w:t>
                  </w:r>
                </w:p>
              </w:tc>
            </w:tr>
          </w:tbl>
          <w:p w14:paraId="68D957A5">
            <w:pPr>
              <w:widowControl/>
              <w:jc w:val="center"/>
              <w:rPr>
                <w:rFonts w:hint="eastAsia" w:ascii="宋体" w:hAnsi="宋体" w:eastAsia="宋体" w:cs="Arial"/>
                <w:color w:val="auto"/>
                <w:kern w:val="0"/>
                <w:sz w:val="30"/>
                <w:szCs w:val="30"/>
                <w:highlight w:val="none"/>
              </w:rPr>
            </w:pPr>
          </w:p>
          <w:p w14:paraId="3FFDFAF0">
            <w:pPr>
              <w:widowControl/>
              <w:jc w:val="center"/>
              <w:rPr>
                <w:rFonts w:hint="eastAsia" w:ascii="宋体" w:hAnsi="宋体" w:eastAsia="宋体" w:cs="Arial"/>
                <w:color w:val="auto"/>
                <w:kern w:val="0"/>
                <w:sz w:val="30"/>
                <w:szCs w:val="30"/>
                <w:highlight w:val="none"/>
              </w:rPr>
            </w:pPr>
          </w:p>
          <w:p w14:paraId="2057816D">
            <w:pPr>
              <w:widowControl/>
              <w:jc w:val="center"/>
              <w:rPr>
                <w:rFonts w:hint="eastAsia" w:ascii="宋体" w:hAnsi="宋体" w:eastAsia="宋体" w:cs="Arial"/>
                <w:color w:val="auto"/>
                <w:kern w:val="0"/>
                <w:sz w:val="30"/>
                <w:szCs w:val="30"/>
                <w:highlight w:val="none"/>
              </w:rPr>
            </w:pPr>
          </w:p>
          <w:p w14:paraId="591829F1">
            <w:pPr>
              <w:widowControl/>
              <w:jc w:val="center"/>
              <w:rPr>
                <w:rFonts w:hint="eastAsia" w:ascii="宋体" w:hAnsi="宋体" w:eastAsia="宋体" w:cs="Arial"/>
                <w:color w:val="auto"/>
                <w:kern w:val="0"/>
                <w:sz w:val="30"/>
                <w:szCs w:val="30"/>
                <w:highlight w:val="none"/>
              </w:rPr>
            </w:pPr>
          </w:p>
          <w:p w14:paraId="6B632A30">
            <w:pPr>
              <w:widowControl/>
              <w:jc w:val="center"/>
              <w:rPr>
                <w:rFonts w:hint="eastAsia" w:ascii="宋体" w:hAnsi="宋体" w:eastAsia="宋体" w:cs="Arial"/>
                <w:color w:val="auto"/>
                <w:kern w:val="0"/>
                <w:sz w:val="30"/>
                <w:szCs w:val="30"/>
                <w:highlight w:val="none"/>
              </w:rPr>
            </w:pPr>
          </w:p>
          <w:p w14:paraId="180FAEAB">
            <w:pPr>
              <w:widowControl/>
              <w:jc w:val="center"/>
              <w:rPr>
                <w:rFonts w:hint="eastAsia" w:ascii="宋体" w:hAnsi="宋体" w:eastAsia="宋体" w:cs="Arial"/>
                <w:color w:val="auto"/>
                <w:kern w:val="0"/>
                <w:sz w:val="30"/>
                <w:szCs w:val="30"/>
                <w:highlight w:val="none"/>
              </w:rPr>
            </w:pPr>
          </w:p>
          <w:p w14:paraId="4C91970D">
            <w:pPr>
              <w:widowControl/>
              <w:jc w:val="center"/>
              <w:rPr>
                <w:rFonts w:hint="eastAsia" w:ascii="宋体" w:hAnsi="宋体" w:eastAsia="宋体" w:cs="Arial"/>
                <w:color w:val="auto"/>
                <w:kern w:val="0"/>
                <w:sz w:val="30"/>
                <w:szCs w:val="30"/>
                <w:highlight w:val="none"/>
              </w:rPr>
            </w:pPr>
          </w:p>
          <w:p w14:paraId="3447D64A">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政府性基金预算财政拨款收入支出决算表</w:t>
            </w:r>
          </w:p>
        </w:tc>
      </w:tr>
      <w:tr w14:paraId="34A20D90">
        <w:tblPrEx>
          <w:tblCellMar>
            <w:top w:w="0" w:type="dxa"/>
            <w:left w:w="108" w:type="dxa"/>
            <w:bottom w:w="0" w:type="dxa"/>
            <w:right w:w="108" w:type="dxa"/>
          </w:tblCellMar>
        </w:tblPrEx>
        <w:trPr>
          <w:trHeight w:val="255" w:hRule="atLeast"/>
        </w:trPr>
        <w:tc>
          <w:tcPr>
            <w:tcW w:w="76" w:type="pct"/>
            <w:noWrap/>
            <w:vAlign w:val="bottom"/>
          </w:tcPr>
          <w:p w14:paraId="6CCC8788">
            <w:pPr>
              <w:widowControl/>
              <w:jc w:val="left"/>
              <w:rPr>
                <w:rFonts w:eastAsia="宋体" w:cs="宋体"/>
                <w:color w:val="auto"/>
                <w:highlight w:val="none"/>
              </w:rPr>
            </w:pPr>
          </w:p>
        </w:tc>
        <w:tc>
          <w:tcPr>
            <w:tcW w:w="76" w:type="pct"/>
            <w:noWrap/>
            <w:vAlign w:val="bottom"/>
          </w:tcPr>
          <w:p w14:paraId="5913C4EA">
            <w:pPr>
              <w:widowControl/>
              <w:jc w:val="left"/>
              <w:rPr>
                <w:rFonts w:eastAsia="宋体" w:cs="宋体"/>
                <w:color w:val="auto"/>
                <w:highlight w:val="none"/>
              </w:rPr>
            </w:pPr>
          </w:p>
        </w:tc>
        <w:tc>
          <w:tcPr>
            <w:tcW w:w="76" w:type="pct"/>
            <w:noWrap/>
            <w:vAlign w:val="bottom"/>
          </w:tcPr>
          <w:p w14:paraId="7310DA53">
            <w:pPr>
              <w:widowControl/>
              <w:jc w:val="left"/>
              <w:rPr>
                <w:rFonts w:eastAsia="宋体" w:cs="宋体"/>
                <w:color w:val="auto"/>
                <w:highlight w:val="none"/>
              </w:rPr>
            </w:pPr>
          </w:p>
        </w:tc>
        <w:tc>
          <w:tcPr>
            <w:tcW w:w="675" w:type="pct"/>
            <w:noWrap/>
            <w:vAlign w:val="bottom"/>
          </w:tcPr>
          <w:p w14:paraId="4944B4B1">
            <w:pPr>
              <w:widowControl/>
              <w:jc w:val="left"/>
              <w:rPr>
                <w:rFonts w:eastAsia="宋体" w:cs="宋体"/>
                <w:color w:val="auto"/>
                <w:highlight w:val="none"/>
              </w:rPr>
            </w:pPr>
          </w:p>
        </w:tc>
        <w:tc>
          <w:tcPr>
            <w:tcW w:w="567" w:type="pct"/>
            <w:noWrap/>
            <w:vAlign w:val="bottom"/>
          </w:tcPr>
          <w:p w14:paraId="37AAEE89">
            <w:pPr>
              <w:widowControl/>
              <w:jc w:val="left"/>
              <w:rPr>
                <w:rFonts w:eastAsia="宋体" w:cs="宋体"/>
                <w:color w:val="auto"/>
                <w:highlight w:val="none"/>
              </w:rPr>
            </w:pPr>
          </w:p>
        </w:tc>
        <w:tc>
          <w:tcPr>
            <w:tcW w:w="639" w:type="pct"/>
            <w:noWrap/>
            <w:vAlign w:val="bottom"/>
          </w:tcPr>
          <w:p w14:paraId="04C22744">
            <w:pPr>
              <w:widowControl/>
              <w:jc w:val="left"/>
              <w:rPr>
                <w:rFonts w:eastAsia="宋体" w:cs="宋体"/>
                <w:color w:val="auto"/>
                <w:highlight w:val="none"/>
              </w:rPr>
            </w:pPr>
          </w:p>
        </w:tc>
        <w:tc>
          <w:tcPr>
            <w:tcW w:w="639" w:type="pct"/>
            <w:noWrap/>
            <w:vAlign w:val="bottom"/>
          </w:tcPr>
          <w:p w14:paraId="7C912651">
            <w:pPr>
              <w:widowControl/>
              <w:jc w:val="left"/>
              <w:rPr>
                <w:rFonts w:eastAsia="宋体" w:cs="宋体"/>
                <w:color w:val="auto"/>
                <w:highlight w:val="none"/>
              </w:rPr>
            </w:pPr>
          </w:p>
        </w:tc>
        <w:tc>
          <w:tcPr>
            <w:tcW w:w="639" w:type="pct"/>
            <w:noWrap/>
            <w:vAlign w:val="bottom"/>
          </w:tcPr>
          <w:p w14:paraId="1EBE7025">
            <w:pPr>
              <w:widowControl/>
              <w:jc w:val="left"/>
              <w:rPr>
                <w:rFonts w:eastAsia="宋体" w:cs="宋体"/>
                <w:color w:val="auto"/>
                <w:highlight w:val="none"/>
              </w:rPr>
            </w:pPr>
          </w:p>
        </w:tc>
        <w:tc>
          <w:tcPr>
            <w:tcW w:w="640" w:type="pct"/>
            <w:noWrap/>
            <w:vAlign w:val="bottom"/>
          </w:tcPr>
          <w:p w14:paraId="4E63738E">
            <w:pPr>
              <w:widowControl/>
              <w:jc w:val="left"/>
              <w:rPr>
                <w:rFonts w:eastAsia="宋体" w:cs="宋体"/>
                <w:color w:val="auto"/>
                <w:highlight w:val="none"/>
              </w:rPr>
            </w:pPr>
          </w:p>
        </w:tc>
        <w:tc>
          <w:tcPr>
            <w:tcW w:w="968" w:type="pct"/>
            <w:noWrap/>
            <w:vAlign w:val="bottom"/>
          </w:tcPr>
          <w:p w14:paraId="388BCFD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w:t>
            </w:r>
            <w:r>
              <w:rPr>
                <w:rFonts w:hint="eastAsia" w:ascii="宋体" w:hAnsi="宋体" w:eastAsia="宋体" w:cs="Arial"/>
                <w:color w:val="auto"/>
                <w:kern w:val="0"/>
                <w:sz w:val="20"/>
                <w:szCs w:val="20"/>
                <w:highlight w:val="none"/>
                <w:lang w:val="en-US" w:eastAsia="zh-CN"/>
              </w:rPr>
              <w:t>8</w:t>
            </w:r>
            <w:r>
              <w:rPr>
                <w:rFonts w:hint="eastAsia" w:ascii="宋体" w:hAnsi="宋体" w:eastAsia="宋体" w:cs="Arial"/>
                <w:color w:val="auto"/>
                <w:kern w:val="0"/>
                <w:sz w:val="20"/>
                <w:szCs w:val="20"/>
                <w:highlight w:val="none"/>
              </w:rPr>
              <w:t>表</w:t>
            </w:r>
          </w:p>
        </w:tc>
      </w:tr>
      <w:tr w14:paraId="08CB2113">
        <w:tblPrEx>
          <w:tblCellMar>
            <w:top w:w="0" w:type="dxa"/>
            <w:left w:w="108" w:type="dxa"/>
            <w:bottom w:w="0" w:type="dxa"/>
            <w:right w:w="108" w:type="dxa"/>
          </w:tblCellMar>
        </w:tblPrEx>
        <w:trPr>
          <w:trHeight w:val="255" w:hRule="atLeast"/>
        </w:trPr>
        <w:tc>
          <w:tcPr>
            <w:tcW w:w="904" w:type="pct"/>
            <w:gridSpan w:val="4"/>
            <w:noWrap/>
            <w:vAlign w:val="bottom"/>
          </w:tcPr>
          <w:p w14:paraId="53058D6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567" w:type="pct"/>
            <w:noWrap/>
            <w:vAlign w:val="bottom"/>
          </w:tcPr>
          <w:p w14:paraId="5441EF3E">
            <w:pPr>
              <w:widowControl/>
              <w:jc w:val="left"/>
              <w:rPr>
                <w:rFonts w:eastAsia="宋体" w:cs="宋体"/>
                <w:color w:val="auto"/>
                <w:highlight w:val="none"/>
              </w:rPr>
            </w:pPr>
          </w:p>
        </w:tc>
        <w:tc>
          <w:tcPr>
            <w:tcW w:w="639" w:type="pct"/>
            <w:noWrap/>
            <w:vAlign w:val="bottom"/>
          </w:tcPr>
          <w:p w14:paraId="45B267D8">
            <w:pPr>
              <w:widowControl/>
              <w:jc w:val="left"/>
              <w:rPr>
                <w:rFonts w:eastAsia="宋体" w:cs="宋体"/>
                <w:color w:val="auto"/>
                <w:highlight w:val="none"/>
              </w:rPr>
            </w:pPr>
          </w:p>
        </w:tc>
        <w:tc>
          <w:tcPr>
            <w:tcW w:w="639" w:type="pct"/>
            <w:noWrap/>
            <w:vAlign w:val="bottom"/>
          </w:tcPr>
          <w:p w14:paraId="7D62EE6C">
            <w:pPr>
              <w:widowControl/>
              <w:jc w:val="left"/>
              <w:rPr>
                <w:rFonts w:eastAsia="宋体" w:cs="宋体"/>
                <w:color w:val="auto"/>
                <w:highlight w:val="none"/>
              </w:rPr>
            </w:pPr>
          </w:p>
        </w:tc>
        <w:tc>
          <w:tcPr>
            <w:tcW w:w="639" w:type="pct"/>
            <w:noWrap/>
            <w:vAlign w:val="bottom"/>
          </w:tcPr>
          <w:p w14:paraId="05F1FD24">
            <w:pPr>
              <w:widowControl/>
              <w:jc w:val="left"/>
              <w:rPr>
                <w:rFonts w:eastAsia="宋体" w:cs="宋体"/>
                <w:color w:val="auto"/>
                <w:highlight w:val="none"/>
              </w:rPr>
            </w:pPr>
          </w:p>
        </w:tc>
        <w:tc>
          <w:tcPr>
            <w:tcW w:w="640" w:type="pct"/>
            <w:noWrap/>
            <w:vAlign w:val="bottom"/>
          </w:tcPr>
          <w:p w14:paraId="5FA49653">
            <w:pPr>
              <w:widowControl/>
              <w:jc w:val="left"/>
              <w:rPr>
                <w:rFonts w:eastAsia="宋体" w:cs="宋体"/>
                <w:color w:val="auto"/>
                <w:highlight w:val="none"/>
              </w:rPr>
            </w:pPr>
          </w:p>
        </w:tc>
        <w:tc>
          <w:tcPr>
            <w:tcW w:w="968" w:type="pct"/>
            <w:noWrap/>
            <w:vAlign w:val="bottom"/>
          </w:tcPr>
          <w:p w14:paraId="6375798B">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499EDAF3">
        <w:tblPrEx>
          <w:tblCellMar>
            <w:top w:w="0" w:type="dxa"/>
            <w:left w:w="108" w:type="dxa"/>
            <w:bottom w:w="0" w:type="dxa"/>
            <w:right w:w="108" w:type="dxa"/>
          </w:tblCellMar>
        </w:tblPrEx>
        <w:trPr>
          <w:trHeight w:val="308" w:hRule="atLeast"/>
        </w:trPr>
        <w:tc>
          <w:tcPr>
            <w:tcW w:w="904" w:type="pct"/>
            <w:gridSpan w:val="4"/>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30553F6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567" w:type="pct"/>
            <w:vMerge w:val="restart"/>
            <w:tcBorders>
              <w:top w:val="single" w:color="000000" w:sz="4" w:space="0"/>
              <w:left w:val="nil"/>
              <w:bottom w:val="single" w:color="000000" w:sz="4" w:space="0"/>
              <w:right w:val="single" w:color="000000" w:sz="4" w:space="0"/>
            </w:tcBorders>
            <w:shd w:val="clear" w:color="auto" w:fill="C0C0C0"/>
            <w:vAlign w:val="center"/>
          </w:tcPr>
          <w:p w14:paraId="1900F49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年初结转和结余</w:t>
            </w:r>
          </w:p>
        </w:tc>
        <w:tc>
          <w:tcPr>
            <w:tcW w:w="639" w:type="pct"/>
            <w:vMerge w:val="restart"/>
            <w:tcBorders>
              <w:top w:val="single" w:color="000000" w:sz="4" w:space="0"/>
              <w:left w:val="nil"/>
              <w:bottom w:val="single" w:color="000000" w:sz="4" w:space="0"/>
              <w:right w:val="single" w:color="000000" w:sz="4" w:space="0"/>
            </w:tcBorders>
            <w:shd w:val="clear" w:color="auto" w:fill="C0C0C0"/>
            <w:vAlign w:val="center"/>
          </w:tcPr>
          <w:p w14:paraId="45C5BBB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本年收入</w:t>
            </w:r>
          </w:p>
        </w:tc>
        <w:tc>
          <w:tcPr>
            <w:tcW w:w="1920" w:type="pct"/>
            <w:gridSpan w:val="3"/>
            <w:tcBorders>
              <w:top w:val="single" w:color="000000" w:sz="4" w:space="0"/>
              <w:left w:val="nil"/>
              <w:bottom w:val="single" w:color="000000" w:sz="4" w:space="0"/>
              <w:right w:val="single" w:color="000000" w:sz="4" w:space="0"/>
            </w:tcBorders>
            <w:shd w:val="clear" w:color="auto" w:fill="C0C0C0"/>
            <w:vAlign w:val="center"/>
          </w:tcPr>
          <w:p w14:paraId="3DEA8B8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w:t>
            </w:r>
          </w:p>
        </w:tc>
        <w:tc>
          <w:tcPr>
            <w:tcW w:w="968" w:type="pct"/>
            <w:vMerge w:val="restart"/>
            <w:tcBorders>
              <w:top w:val="single" w:color="000000" w:sz="4" w:space="0"/>
              <w:left w:val="nil"/>
              <w:bottom w:val="single" w:color="000000" w:sz="4" w:space="0"/>
              <w:right w:val="single" w:color="000000" w:sz="4" w:space="0"/>
            </w:tcBorders>
            <w:shd w:val="clear" w:color="auto" w:fill="C0C0C0"/>
            <w:vAlign w:val="center"/>
          </w:tcPr>
          <w:p w14:paraId="4744EBD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年末结转和结余</w:t>
            </w:r>
          </w:p>
        </w:tc>
      </w:tr>
      <w:tr w14:paraId="62EDAC8A">
        <w:tblPrEx>
          <w:tblCellMar>
            <w:top w:w="0" w:type="dxa"/>
            <w:left w:w="108" w:type="dxa"/>
            <w:bottom w:w="0" w:type="dxa"/>
            <w:right w:w="108" w:type="dxa"/>
          </w:tblCellMar>
        </w:tblPrEx>
        <w:trPr>
          <w:trHeight w:val="312" w:hRule="atLeast"/>
        </w:trPr>
        <w:tc>
          <w:tcPr>
            <w:tcW w:w="229"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14:paraId="57014FE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675" w:type="pct"/>
            <w:vMerge w:val="restart"/>
            <w:tcBorders>
              <w:top w:val="nil"/>
              <w:left w:val="nil"/>
              <w:bottom w:val="single" w:color="000000" w:sz="4" w:space="0"/>
              <w:right w:val="single" w:color="000000" w:sz="4" w:space="0"/>
            </w:tcBorders>
            <w:shd w:val="clear" w:color="auto" w:fill="C0C0C0"/>
            <w:noWrap/>
            <w:vAlign w:val="center"/>
          </w:tcPr>
          <w:p w14:paraId="7961B2D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567" w:type="pct"/>
            <w:vMerge w:val="continue"/>
            <w:tcBorders>
              <w:top w:val="single" w:color="000000" w:sz="4" w:space="0"/>
              <w:left w:val="nil"/>
              <w:bottom w:val="single" w:color="000000" w:sz="4" w:space="0"/>
              <w:right w:val="single" w:color="000000" w:sz="4" w:space="0"/>
            </w:tcBorders>
            <w:vAlign w:val="center"/>
          </w:tcPr>
          <w:p w14:paraId="437BA174">
            <w:pPr>
              <w:widowControl/>
              <w:jc w:val="left"/>
              <w:rPr>
                <w:rFonts w:ascii="宋体" w:hAnsi="宋体" w:eastAsia="宋体" w:cs="Arial"/>
                <w:color w:val="auto"/>
                <w:kern w:val="0"/>
                <w:sz w:val="22"/>
                <w:highlight w:val="none"/>
              </w:rPr>
            </w:pPr>
          </w:p>
        </w:tc>
        <w:tc>
          <w:tcPr>
            <w:tcW w:w="639" w:type="pct"/>
            <w:vMerge w:val="continue"/>
            <w:tcBorders>
              <w:top w:val="single" w:color="000000" w:sz="4" w:space="0"/>
              <w:left w:val="nil"/>
              <w:bottom w:val="single" w:color="000000" w:sz="4" w:space="0"/>
              <w:right w:val="single" w:color="000000" w:sz="4" w:space="0"/>
            </w:tcBorders>
            <w:vAlign w:val="center"/>
          </w:tcPr>
          <w:p w14:paraId="78EE3512">
            <w:pPr>
              <w:widowControl/>
              <w:jc w:val="left"/>
              <w:rPr>
                <w:rFonts w:ascii="宋体" w:hAnsi="宋体" w:eastAsia="宋体" w:cs="Arial"/>
                <w:color w:val="auto"/>
                <w:kern w:val="0"/>
                <w:sz w:val="22"/>
                <w:highlight w:val="none"/>
              </w:rPr>
            </w:pPr>
          </w:p>
        </w:tc>
        <w:tc>
          <w:tcPr>
            <w:tcW w:w="639" w:type="pct"/>
            <w:vMerge w:val="restart"/>
            <w:tcBorders>
              <w:top w:val="nil"/>
              <w:left w:val="nil"/>
              <w:bottom w:val="single" w:color="000000" w:sz="4" w:space="0"/>
              <w:right w:val="single" w:color="000000" w:sz="4" w:space="0"/>
            </w:tcBorders>
            <w:shd w:val="clear" w:color="auto" w:fill="C0C0C0"/>
            <w:vAlign w:val="center"/>
          </w:tcPr>
          <w:p w14:paraId="51FCD15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639" w:type="pct"/>
            <w:vMerge w:val="restart"/>
            <w:tcBorders>
              <w:top w:val="nil"/>
              <w:left w:val="nil"/>
              <w:bottom w:val="single" w:color="000000" w:sz="4" w:space="0"/>
              <w:right w:val="single" w:color="000000" w:sz="4" w:space="0"/>
            </w:tcBorders>
            <w:shd w:val="clear" w:color="auto" w:fill="C0C0C0"/>
            <w:vAlign w:val="center"/>
          </w:tcPr>
          <w:p w14:paraId="247674C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640" w:type="pct"/>
            <w:vMerge w:val="restart"/>
            <w:tcBorders>
              <w:top w:val="nil"/>
              <w:left w:val="nil"/>
              <w:bottom w:val="single" w:color="000000" w:sz="4" w:space="0"/>
              <w:right w:val="single" w:color="000000" w:sz="4" w:space="0"/>
            </w:tcBorders>
            <w:shd w:val="clear" w:color="auto" w:fill="C0C0C0"/>
            <w:vAlign w:val="center"/>
          </w:tcPr>
          <w:p w14:paraId="2F592B5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c>
          <w:tcPr>
            <w:tcW w:w="968" w:type="pct"/>
            <w:vMerge w:val="continue"/>
            <w:tcBorders>
              <w:top w:val="single" w:color="000000" w:sz="4" w:space="0"/>
              <w:left w:val="nil"/>
              <w:bottom w:val="single" w:color="000000" w:sz="4" w:space="0"/>
              <w:right w:val="single" w:color="000000" w:sz="4" w:space="0"/>
            </w:tcBorders>
            <w:vAlign w:val="center"/>
          </w:tcPr>
          <w:p w14:paraId="41418811">
            <w:pPr>
              <w:widowControl/>
              <w:jc w:val="left"/>
              <w:rPr>
                <w:rFonts w:ascii="宋体" w:hAnsi="宋体" w:eastAsia="宋体" w:cs="Arial"/>
                <w:color w:val="auto"/>
                <w:kern w:val="0"/>
                <w:sz w:val="22"/>
                <w:highlight w:val="none"/>
              </w:rPr>
            </w:pPr>
          </w:p>
        </w:tc>
      </w:tr>
      <w:tr w14:paraId="53122BDE">
        <w:tblPrEx>
          <w:tblCellMar>
            <w:top w:w="0" w:type="dxa"/>
            <w:left w:w="108" w:type="dxa"/>
            <w:bottom w:w="0" w:type="dxa"/>
            <w:right w:w="108" w:type="dxa"/>
          </w:tblCellMar>
        </w:tblPrEx>
        <w:trPr>
          <w:trHeight w:val="312" w:hRule="atLeast"/>
        </w:trPr>
        <w:tc>
          <w:tcPr>
            <w:tcW w:w="229" w:type="pct"/>
            <w:gridSpan w:val="3"/>
            <w:vMerge w:val="continue"/>
            <w:tcBorders>
              <w:top w:val="nil"/>
              <w:left w:val="single" w:color="000000" w:sz="4" w:space="0"/>
              <w:bottom w:val="single" w:color="000000" w:sz="4" w:space="0"/>
              <w:right w:val="single" w:color="000000" w:sz="4" w:space="0"/>
            </w:tcBorders>
            <w:vAlign w:val="center"/>
          </w:tcPr>
          <w:p w14:paraId="126B6697">
            <w:pPr>
              <w:widowControl/>
              <w:jc w:val="left"/>
              <w:rPr>
                <w:rFonts w:ascii="宋体" w:hAnsi="宋体" w:eastAsia="宋体" w:cs="Arial"/>
                <w:color w:val="auto"/>
                <w:kern w:val="0"/>
                <w:sz w:val="22"/>
                <w:highlight w:val="none"/>
              </w:rPr>
            </w:pPr>
          </w:p>
        </w:tc>
        <w:tc>
          <w:tcPr>
            <w:tcW w:w="675" w:type="pct"/>
            <w:vMerge w:val="continue"/>
            <w:tcBorders>
              <w:top w:val="nil"/>
              <w:left w:val="nil"/>
              <w:bottom w:val="single" w:color="000000" w:sz="4" w:space="0"/>
              <w:right w:val="single" w:color="000000" w:sz="4" w:space="0"/>
            </w:tcBorders>
            <w:vAlign w:val="center"/>
          </w:tcPr>
          <w:p w14:paraId="041E931D">
            <w:pPr>
              <w:widowControl/>
              <w:jc w:val="left"/>
              <w:rPr>
                <w:rFonts w:ascii="宋体" w:hAnsi="宋体" w:eastAsia="宋体" w:cs="Arial"/>
                <w:color w:val="auto"/>
                <w:kern w:val="0"/>
                <w:sz w:val="22"/>
                <w:highlight w:val="none"/>
              </w:rPr>
            </w:pPr>
          </w:p>
        </w:tc>
        <w:tc>
          <w:tcPr>
            <w:tcW w:w="567" w:type="pct"/>
            <w:vMerge w:val="continue"/>
            <w:tcBorders>
              <w:top w:val="single" w:color="000000" w:sz="4" w:space="0"/>
              <w:left w:val="nil"/>
              <w:bottom w:val="single" w:color="000000" w:sz="4" w:space="0"/>
              <w:right w:val="single" w:color="000000" w:sz="4" w:space="0"/>
            </w:tcBorders>
            <w:vAlign w:val="center"/>
          </w:tcPr>
          <w:p w14:paraId="0AA24397">
            <w:pPr>
              <w:widowControl/>
              <w:jc w:val="left"/>
              <w:rPr>
                <w:rFonts w:ascii="宋体" w:hAnsi="宋体" w:eastAsia="宋体" w:cs="Arial"/>
                <w:color w:val="auto"/>
                <w:kern w:val="0"/>
                <w:sz w:val="22"/>
                <w:highlight w:val="none"/>
              </w:rPr>
            </w:pPr>
          </w:p>
        </w:tc>
        <w:tc>
          <w:tcPr>
            <w:tcW w:w="639" w:type="pct"/>
            <w:vMerge w:val="continue"/>
            <w:tcBorders>
              <w:top w:val="single" w:color="000000" w:sz="4" w:space="0"/>
              <w:left w:val="nil"/>
              <w:bottom w:val="single" w:color="000000" w:sz="4" w:space="0"/>
              <w:right w:val="single" w:color="000000" w:sz="4" w:space="0"/>
            </w:tcBorders>
            <w:vAlign w:val="center"/>
          </w:tcPr>
          <w:p w14:paraId="250844E7">
            <w:pPr>
              <w:widowControl/>
              <w:jc w:val="left"/>
              <w:rPr>
                <w:rFonts w:ascii="宋体" w:hAnsi="宋体" w:eastAsia="宋体" w:cs="Arial"/>
                <w:color w:val="auto"/>
                <w:kern w:val="0"/>
                <w:sz w:val="22"/>
                <w:highlight w:val="none"/>
              </w:rPr>
            </w:pPr>
          </w:p>
        </w:tc>
        <w:tc>
          <w:tcPr>
            <w:tcW w:w="639" w:type="pct"/>
            <w:vMerge w:val="continue"/>
            <w:tcBorders>
              <w:top w:val="nil"/>
              <w:left w:val="nil"/>
              <w:bottom w:val="single" w:color="000000" w:sz="4" w:space="0"/>
              <w:right w:val="single" w:color="000000" w:sz="4" w:space="0"/>
            </w:tcBorders>
            <w:vAlign w:val="center"/>
          </w:tcPr>
          <w:p w14:paraId="509D5707">
            <w:pPr>
              <w:widowControl/>
              <w:jc w:val="left"/>
              <w:rPr>
                <w:rFonts w:ascii="宋体" w:hAnsi="宋体" w:eastAsia="宋体" w:cs="Arial"/>
                <w:color w:val="auto"/>
                <w:kern w:val="0"/>
                <w:sz w:val="22"/>
                <w:highlight w:val="none"/>
              </w:rPr>
            </w:pPr>
          </w:p>
        </w:tc>
        <w:tc>
          <w:tcPr>
            <w:tcW w:w="639" w:type="pct"/>
            <w:vMerge w:val="continue"/>
            <w:tcBorders>
              <w:top w:val="nil"/>
              <w:left w:val="nil"/>
              <w:bottom w:val="single" w:color="000000" w:sz="4" w:space="0"/>
              <w:right w:val="single" w:color="000000" w:sz="4" w:space="0"/>
            </w:tcBorders>
            <w:vAlign w:val="center"/>
          </w:tcPr>
          <w:p w14:paraId="19EF3C7B">
            <w:pPr>
              <w:widowControl/>
              <w:jc w:val="left"/>
              <w:rPr>
                <w:rFonts w:ascii="宋体" w:hAnsi="宋体" w:eastAsia="宋体" w:cs="Arial"/>
                <w:color w:val="auto"/>
                <w:kern w:val="0"/>
                <w:sz w:val="22"/>
                <w:highlight w:val="none"/>
              </w:rPr>
            </w:pPr>
          </w:p>
        </w:tc>
        <w:tc>
          <w:tcPr>
            <w:tcW w:w="640" w:type="pct"/>
            <w:vMerge w:val="continue"/>
            <w:tcBorders>
              <w:top w:val="nil"/>
              <w:left w:val="nil"/>
              <w:bottom w:val="single" w:color="000000" w:sz="4" w:space="0"/>
              <w:right w:val="single" w:color="000000" w:sz="4" w:space="0"/>
            </w:tcBorders>
            <w:vAlign w:val="center"/>
          </w:tcPr>
          <w:p w14:paraId="699E08B5">
            <w:pPr>
              <w:widowControl/>
              <w:jc w:val="left"/>
              <w:rPr>
                <w:rFonts w:ascii="宋体" w:hAnsi="宋体" w:eastAsia="宋体" w:cs="Arial"/>
                <w:color w:val="auto"/>
                <w:kern w:val="0"/>
                <w:sz w:val="22"/>
                <w:highlight w:val="none"/>
              </w:rPr>
            </w:pPr>
          </w:p>
        </w:tc>
        <w:tc>
          <w:tcPr>
            <w:tcW w:w="968" w:type="pct"/>
            <w:vMerge w:val="continue"/>
            <w:tcBorders>
              <w:top w:val="single" w:color="000000" w:sz="4" w:space="0"/>
              <w:left w:val="nil"/>
              <w:bottom w:val="single" w:color="000000" w:sz="4" w:space="0"/>
              <w:right w:val="single" w:color="000000" w:sz="4" w:space="0"/>
            </w:tcBorders>
            <w:vAlign w:val="center"/>
          </w:tcPr>
          <w:p w14:paraId="3381337D">
            <w:pPr>
              <w:widowControl/>
              <w:jc w:val="left"/>
              <w:rPr>
                <w:rFonts w:ascii="宋体" w:hAnsi="宋体" w:eastAsia="宋体" w:cs="Arial"/>
                <w:color w:val="auto"/>
                <w:kern w:val="0"/>
                <w:sz w:val="22"/>
                <w:highlight w:val="none"/>
              </w:rPr>
            </w:pPr>
          </w:p>
        </w:tc>
      </w:tr>
      <w:tr w14:paraId="62CB6432">
        <w:tblPrEx>
          <w:tblCellMar>
            <w:top w:w="0" w:type="dxa"/>
            <w:left w:w="108" w:type="dxa"/>
            <w:bottom w:w="0" w:type="dxa"/>
            <w:right w:w="108" w:type="dxa"/>
          </w:tblCellMar>
        </w:tblPrEx>
        <w:trPr>
          <w:trHeight w:val="312" w:hRule="atLeast"/>
        </w:trPr>
        <w:tc>
          <w:tcPr>
            <w:tcW w:w="229" w:type="pct"/>
            <w:gridSpan w:val="3"/>
            <w:vMerge w:val="continue"/>
            <w:tcBorders>
              <w:top w:val="nil"/>
              <w:left w:val="single" w:color="000000" w:sz="4" w:space="0"/>
              <w:bottom w:val="single" w:color="000000" w:sz="4" w:space="0"/>
              <w:right w:val="single" w:color="000000" w:sz="4" w:space="0"/>
            </w:tcBorders>
            <w:vAlign w:val="center"/>
          </w:tcPr>
          <w:p w14:paraId="3476B54B">
            <w:pPr>
              <w:widowControl/>
              <w:jc w:val="left"/>
              <w:rPr>
                <w:rFonts w:ascii="宋体" w:hAnsi="宋体" w:eastAsia="宋体" w:cs="Arial"/>
                <w:color w:val="auto"/>
                <w:kern w:val="0"/>
                <w:sz w:val="22"/>
                <w:highlight w:val="none"/>
              </w:rPr>
            </w:pPr>
          </w:p>
        </w:tc>
        <w:tc>
          <w:tcPr>
            <w:tcW w:w="675" w:type="pct"/>
            <w:vMerge w:val="continue"/>
            <w:tcBorders>
              <w:top w:val="nil"/>
              <w:left w:val="nil"/>
              <w:bottom w:val="single" w:color="000000" w:sz="4" w:space="0"/>
              <w:right w:val="single" w:color="000000" w:sz="4" w:space="0"/>
            </w:tcBorders>
            <w:vAlign w:val="center"/>
          </w:tcPr>
          <w:p w14:paraId="5D8FE44B">
            <w:pPr>
              <w:widowControl/>
              <w:jc w:val="left"/>
              <w:rPr>
                <w:rFonts w:ascii="宋体" w:hAnsi="宋体" w:eastAsia="宋体" w:cs="Arial"/>
                <w:color w:val="auto"/>
                <w:kern w:val="0"/>
                <w:sz w:val="22"/>
                <w:highlight w:val="none"/>
              </w:rPr>
            </w:pPr>
          </w:p>
        </w:tc>
        <w:tc>
          <w:tcPr>
            <w:tcW w:w="567" w:type="pct"/>
            <w:vMerge w:val="continue"/>
            <w:tcBorders>
              <w:top w:val="single" w:color="000000" w:sz="4" w:space="0"/>
              <w:left w:val="nil"/>
              <w:bottom w:val="single" w:color="000000" w:sz="4" w:space="0"/>
              <w:right w:val="single" w:color="000000" w:sz="4" w:space="0"/>
            </w:tcBorders>
            <w:vAlign w:val="center"/>
          </w:tcPr>
          <w:p w14:paraId="1A6CFBF7">
            <w:pPr>
              <w:widowControl/>
              <w:jc w:val="left"/>
              <w:rPr>
                <w:rFonts w:ascii="宋体" w:hAnsi="宋体" w:eastAsia="宋体" w:cs="Arial"/>
                <w:color w:val="auto"/>
                <w:kern w:val="0"/>
                <w:sz w:val="22"/>
                <w:highlight w:val="none"/>
              </w:rPr>
            </w:pPr>
          </w:p>
        </w:tc>
        <w:tc>
          <w:tcPr>
            <w:tcW w:w="639" w:type="pct"/>
            <w:vMerge w:val="continue"/>
            <w:tcBorders>
              <w:top w:val="single" w:color="000000" w:sz="4" w:space="0"/>
              <w:left w:val="nil"/>
              <w:bottom w:val="single" w:color="000000" w:sz="4" w:space="0"/>
              <w:right w:val="single" w:color="000000" w:sz="4" w:space="0"/>
            </w:tcBorders>
            <w:vAlign w:val="center"/>
          </w:tcPr>
          <w:p w14:paraId="7D182834">
            <w:pPr>
              <w:widowControl/>
              <w:jc w:val="left"/>
              <w:rPr>
                <w:rFonts w:ascii="宋体" w:hAnsi="宋体" w:eastAsia="宋体" w:cs="Arial"/>
                <w:color w:val="auto"/>
                <w:kern w:val="0"/>
                <w:sz w:val="22"/>
                <w:highlight w:val="none"/>
              </w:rPr>
            </w:pPr>
          </w:p>
        </w:tc>
        <w:tc>
          <w:tcPr>
            <w:tcW w:w="639" w:type="pct"/>
            <w:vMerge w:val="continue"/>
            <w:tcBorders>
              <w:top w:val="nil"/>
              <w:left w:val="nil"/>
              <w:bottom w:val="single" w:color="000000" w:sz="4" w:space="0"/>
              <w:right w:val="single" w:color="000000" w:sz="4" w:space="0"/>
            </w:tcBorders>
            <w:vAlign w:val="center"/>
          </w:tcPr>
          <w:p w14:paraId="4A57B918">
            <w:pPr>
              <w:widowControl/>
              <w:jc w:val="left"/>
              <w:rPr>
                <w:rFonts w:ascii="宋体" w:hAnsi="宋体" w:eastAsia="宋体" w:cs="Arial"/>
                <w:color w:val="auto"/>
                <w:kern w:val="0"/>
                <w:sz w:val="22"/>
                <w:highlight w:val="none"/>
              </w:rPr>
            </w:pPr>
          </w:p>
        </w:tc>
        <w:tc>
          <w:tcPr>
            <w:tcW w:w="639" w:type="pct"/>
            <w:vMerge w:val="continue"/>
            <w:tcBorders>
              <w:top w:val="nil"/>
              <w:left w:val="nil"/>
              <w:bottom w:val="single" w:color="000000" w:sz="4" w:space="0"/>
              <w:right w:val="single" w:color="000000" w:sz="4" w:space="0"/>
            </w:tcBorders>
            <w:vAlign w:val="center"/>
          </w:tcPr>
          <w:p w14:paraId="2427A540">
            <w:pPr>
              <w:widowControl/>
              <w:jc w:val="left"/>
              <w:rPr>
                <w:rFonts w:ascii="宋体" w:hAnsi="宋体" w:eastAsia="宋体" w:cs="Arial"/>
                <w:color w:val="auto"/>
                <w:kern w:val="0"/>
                <w:sz w:val="22"/>
                <w:highlight w:val="none"/>
              </w:rPr>
            </w:pPr>
          </w:p>
        </w:tc>
        <w:tc>
          <w:tcPr>
            <w:tcW w:w="640" w:type="pct"/>
            <w:vMerge w:val="continue"/>
            <w:tcBorders>
              <w:top w:val="nil"/>
              <w:left w:val="nil"/>
              <w:bottom w:val="single" w:color="000000" w:sz="4" w:space="0"/>
              <w:right w:val="single" w:color="000000" w:sz="4" w:space="0"/>
            </w:tcBorders>
            <w:vAlign w:val="center"/>
          </w:tcPr>
          <w:p w14:paraId="1DBA3846">
            <w:pPr>
              <w:widowControl/>
              <w:jc w:val="left"/>
              <w:rPr>
                <w:rFonts w:ascii="宋体" w:hAnsi="宋体" w:eastAsia="宋体" w:cs="Arial"/>
                <w:color w:val="auto"/>
                <w:kern w:val="0"/>
                <w:sz w:val="22"/>
                <w:highlight w:val="none"/>
              </w:rPr>
            </w:pPr>
          </w:p>
        </w:tc>
        <w:tc>
          <w:tcPr>
            <w:tcW w:w="968" w:type="pct"/>
            <w:vMerge w:val="continue"/>
            <w:tcBorders>
              <w:top w:val="single" w:color="000000" w:sz="4" w:space="0"/>
              <w:left w:val="nil"/>
              <w:bottom w:val="single" w:color="000000" w:sz="4" w:space="0"/>
              <w:right w:val="single" w:color="000000" w:sz="4" w:space="0"/>
            </w:tcBorders>
            <w:vAlign w:val="center"/>
          </w:tcPr>
          <w:p w14:paraId="7C76E388">
            <w:pPr>
              <w:widowControl/>
              <w:jc w:val="left"/>
              <w:rPr>
                <w:rFonts w:ascii="宋体" w:hAnsi="宋体" w:eastAsia="宋体" w:cs="Arial"/>
                <w:color w:val="auto"/>
                <w:kern w:val="0"/>
                <w:sz w:val="22"/>
                <w:highlight w:val="none"/>
              </w:rPr>
            </w:pPr>
          </w:p>
        </w:tc>
      </w:tr>
      <w:tr w14:paraId="6E9DEBB3">
        <w:tblPrEx>
          <w:tblCellMar>
            <w:top w:w="0" w:type="dxa"/>
            <w:left w:w="108" w:type="dxa"/>
            <w:bottom w:w="0" w:type="dxa"/>
            <w:right w:w="108" w:type="dxa"/>
          </w:tblCellMar>
        </w:tblPrEx>
        <w:trPr>
          <w:trHeight w:val="308" w:hRule="atLeast"/>
        </w:trPr>
        <w:tc>
          <w:tcPr>
            <w:tcW w:w="904" w:type="pct"/>
            <w:gridSpan w:val="4"/>
            <w:tcBorders>
              <w:top w:val="nil"/>
              <w:left w:val="single" w:color="000000" w:sz="4" w:space="0"/>
              <w:bottom w:val="single" w:color="000000" w:sz="4" w:space="0"/>
              <w:right w:val="single" w:color="000000" w:sz="4" w:space="0"/>
            </w:tcBorders>
            <w:shd w:val="clear" w:color="auto" w:fill="C0C0C0"/>
            <w:noWrap/>
            <w:vAlign w:val="center"/>
          </w:tcPr>
          <w:p w14:paraId="008847C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567" w:type="pct"/>
            <w:tcBorders>
              <w:top w:val="nil"/>
              <w:left w:val="nil"/>
              <w:bottom w:val="single" w:color="000000" w:sz="4" w:space="0"/>
              <w:right w:val="single" w:color="000000" w:sz="4" w:space="0"/>
            </w:tcBorders>
            <w:shd w:val="clear" w:color="auto" w:fill="C0C0C0"/>
            <w:noWrap/>
            <w:vAlign w:val="center"/>
          </w:tcPr>
          <w:p w14:paraId="7BA512C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639" w:type="pct"/>
            <w:tcBorders>
              <w:top w:val="nil"/>
              <w:left w:val="nil"/>
              <w:bottom w:val="single" w:color="000000" w:sz="4" w:space="0"/>
              <w:right w:val="single" w:color="000000" w:sz="4" w:space="0"/>
            </w:tcBorders>
            <w:shd w:val="clear" w:color="auto" w:fill="C0C0C0"/>
            <w:noWrap/>
            <w:vAlign w:val="center"/>
          </w:tcPr>
          <w:p w14:paraId="73563EB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639" w:type="pct"/>
            <w:tcBorders>
              <w:top w:val="nil"/>
              <w:left w:val="nil"/>
              <w:bottom w:val="single" w:color="000000" w:sz="4" w:space="0"/>
              <w:right w:val="single" w:color="000000" w:sz="4" w:space="0"/>
            </w:tcBorders>
            <w:shd w:val="clear" w:color="auto" w:fill="C0C0C0"/>
            <w:noWrap/>
            <w:vAlign w:val="center"/>
          </w:tcPr>
          <w:p w14:paraId="1D7075B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639" w:type="pct"/>
            <w:tcBorders>
              <w:top w:val="nil"/>
              <w:left w:val="nil"/>
              <w:bottom w:val="single" w:color="000000" w:sz="4" w:space="0"/>
              <w:right w:val="single" w:color="000000" w:sz="4" w:space="0"/>
            </w:tcBorders>
            <w:shd w:val="clear" w:color="auto" w:fill="C0C0C0"/>
            <w:noWrap/>
            <w:vAlign w:val="center"/>
          </w:tcPr>
          <w:p w14:paraId="310BAB0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640" w:type="pct"/>
            <w:tcBorders>
              <w:top w:val="nil"/>
              <w:left w:val="nil"/>
              <w:bottom w:val="single" w:color="000000" w:sz="4" w:space="0"/>
              <w:right w:val="single" w:color="000000" w:sz="4" w:space="0"/>
            </w:tcBorders>
            <w:shd w:val="clear" w:color="auto" w:fill="C0C0C0"/>
            <w:noWrap/>
            <w:vAlign w:val="center"/>
          </w:tcPr>
          <w:p w14:paraId="237338A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968" w:type="pct"/>
            <w:tcBorders>
              <w:top w:val="nil"/>
              <w:left w:val="nil"/>
              <w:bottom w:val="single" w:color="000000" w:sz="4" w:space="0"/>
              <w:right w:val="single" w:color="000000" w:sz="4" w:space="0"/>
            </w:tcBorders>
            <w:shd w:val="clear" w:color="auto" w:fill="C0C0C0"/>
            <w:noWrap/>
            <w:vAlign w:val="center"/>
          </w:tcPr>
          <w:p w14:paraId="3085C7D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r>
      <w:tr w14:paraId="316BB286">
        <w:tblPrEx>
          <w:tblCellMar>
            <w:top w:w="0" w:type="dxa"/>
            <w:left w:w="108" w:type="dxa"/>
            <w:bottom w:w="0" w:type="dxa"/>
            <w:right w:w="108" w:type="dxa"/>
          </w:tblCellMar>
        </w:tblPrEx>
        <w:trPr>
          <w:trHeight w:val="308" w:hRule="atLeast"/>
        </w:trPr>
        <w:tc>
          <w:tcPr>
            <w:tcW w:w="904" w:type="pct"/>
            <w:gridSpan w:val="4"/>
            <w:tcBorders>
              <w:top w:val="nil"/>
              <w:left w:val="single" w:color="000000" w:sz="4" w:space="0"/>
              <w:bottom w:val="single" w:color="000000" w:sz="4" w:space="0"/>
              <w:right w:val="single" w:color="000000" w:sz="4" w:space="0"/>
            </w:tcBorders>
            <w:shd w:val="clear" w:color="auto" w:fill="C0C0C0"/>
            <w:noWrap/>
            <w:vAlign w:val="center"/>
          </w:tcPr>
          <w:p w14:paraId="057E297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567" w:type="pct"/>
            <w:tcBorders>
              <w:top w:val="nil"/>
              <w:left w:val="nil"/>
              <w:bottom w:val="single" w:color="000000" w:sz="4" w:space="0"/>
              <w:right w:val="single" w:color="000000" w:sz="4" w:space="0"/>
            </w:tcBorders>
            <w:noWrap/>
            <w:vAlign w:val="center"/>
          </w:tcPr>
          <w:p w14:paraId="47A5B859">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639" w:type="pct"/>
            <w:tcBorders>
              <w:top w:val="nil"/>
              <w:left w:val="nil"/>
              <w:bottom w:val="single" w:color="000000" w:sz="4" w:space="0"/>
              <w:right w:val="single" w:color="000000" w:sz="4" w:space="0"/>
            </w:tcBorders>
            <w:noWrap/>
            <w:vAlign w:val="center"/>
          </w:tcPr>
          <w:p w14:paraId="6559FB41">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639" w:type="pct"/>
            <w:tcBorders>
              <w:top w:val="nil"/>
              <w:left w:val="nil"/>
              <w:bottom w:val="single" w:color="000000" w:sz="4" w:space="0"/>
              <w:right w:val="single" w:color="000000" w:sz="4" w:space="0"/>
            </w:tcBorders>
            <w:noWrap/>
            <w:vAlign w:val="center"/>
          </w:tcPr>
          <w:p w14:paraId="785D0308">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639" w:type="pct"/>
            <w:tcBorders>
              <w:top w:val="nil"/>
              <w:left w:val="nil"/>
              <w:bottom w:val="single" w:color="000000" w:sz="4" w:space="0"/>
              <w:right w:val="single" w:color="000000" w:sz="4" w:space="0"/>
            </w:tcBorders>
            <w:noWrap/>
            <w:vAlign w:val="center"/>
          </w:tcPr>
          <w:p w14:paraId="25F3203C">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640" w:type="pct"/>
            <w:tcBorders>
              <w:top w:val="nil"/>
              <w:left w:val="nil"/>
              <w:bottom w:val="single" w:color="000000" w:sz="4" w:space="0"/>
              <w:right w:val="single" w:color="000000" w:sz="4" w:space="0"/>
            </w:tcBorders>
            <w:noWrap/>
            <w:vAlign w:val="center"/>
          </w:tcPr>
          <w:p w14:paraId="0C63381F">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968" w:type="pct"/>
            <w:tcBorders>
              <w:top w:val="nil"/>
              <w:left w:val="nil"/>
              <w:bottom w:val="single" w:color="000000" w:sz="4" w:space="0"/>
              <w:right w:val="single" w:color="000000" w:sz="4" w:space="0"/>
            </w:tcBorders>
            <w:noWrap/>
            <w:vAlign w:val="center"/>
          </w:tcPr>
          <w:p w14:paraId="31E084AB">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r>
      <w:tr w14:paraId="5A461982">
        <w:tblPrEx>
          <w:tblCellMar>
            <w:top w:w="0" w:type="dxa"/>
            <w:left w:w="108" w:type="dxa"/>
            <w:bottom w:w="0" w:type="dxa"/>
            <w:right w:w="108" w:type="dxa"/>
          </w:tblCellMar>
        </w:tblPrEx>
        <w:trPr>
          <w:trHeight w:val="308" w:hRule="atLeast"/>
        </w:trPr>
        <w:tc>
          <w:tcPr>
            <w:tcW w:w="229" w:type="pct"/>
            <w:gridSpan w:val="3"/>
            <w:tcBorders>
              <w:top w:val="nil"/>
              <w:left w:val="single" w:color="000000" w:sz="4" w:space="0"/>
              <w:bottom w:val="single" w:color="000000" w:sz="4" w:space="0"/>
              <w:right w:val="single" w:color="000000" w:sz="4" w:space="0"/>
            </w:tcBorders>
            <w:noWrap/>
            <w:vAlign w:val="center"/>
          </w:tcPr>
          <w:p w14:paraId="5F09287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75" w:type="pct"/>
            <w:tcBorders>
              <w:top w:val="nil"/>
              <w:left w:val="nil"/>
              <w:bottom w:val="single" w:color="000000" w:sz="4" w:space="0"/>
              <w:right w:val="single" w:color="000000" w:sz="4" w:space="0"/>
            </w:tcBorders>
            <w:noWrap/>
            <w:vAlign w:val="center"/>
          </w:tcPr>
          <w:p w14:paraId="4A78EC5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567" w:type="pct"/>
            <w:tcBorders>
              <w:top w:val="nil"/>
              <w:left w:val="nil"/>
              <w:bottom w:val="single" w:color="000000" w:sz="4" w:space="0"/>
              <w:right w:val="single" w:color="000000" w:sz="4" w:space="0"/>
            </w:tcBorders>
            <w:noWrap/>
            <w:vAlign w:val="center"/>
          </w:tcPr>
          <w:p w14:paraId="059666E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1113C9B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61383D1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46A47F7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40" w:type="pct"/>
            <w:tcBorders>
              <w:top w:val="nil"/>
              <w:left w:val="nil"/>
              <w:bottom w:val="single" w:color="000000" w:sz="4" w:space="0"/>
              <w:right w:val="single" w:color="000000" w:sz="4" w:space="0"/>
            </w:tcBorders>
            <w:noWrap/>
            <w:vAlign w:val="center"/>
          </w:tcPr>
          <w:p w14:paraId="21B3B5F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968" w:type="pct"/>
            <w:tcBorders>
              <w:top w:val="nil"/>
              <w:left w:val="nil"/>
              <w:bottom w:val="single" w:color="000000" w:sz="4" w:space="0"/>
              <w:right w:val="single" w:color="000000" w:sz="4" w:space="0"/>
            </w:tcBorders>
            <w:noWrap/>
            <w:vAlign w:val="center"/>
          </w:tcPr>
          <w:p w14:paraId="692BC36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49EF68C4">
        <w:tblPrEx>
          <w:tblCellMar>
            <w:top w:w="0" w:type="dxa"/>
            <w:left w:w="108" w:type="dxa"/>
            <w:bottom w:w="0" w:type="dxa"/>
            <w:right w:w="108" w:type="dxa"/>
          </w:tblCellMar>
        </w:tblPrEx>
        <w:trPr>
          <w:trHeight w:val="308" w:hRule="atLeast"/>
        </w:trPr>
        <w:tc>
          <w:tcPr>
            <w:tcW w:w="229" w:type="pct"/>
            <w:gridSpan w:val="3"/>
            <w:tcBorders>
              <w:top w:val="nil"/>
              <w:left w:val="single" w:color="000000" w:sz="4" w:space="0"/>
              <w:bottom w:val="single" w:color="000000" w:sz="4" w:space="0"/>
              <w:right w:val="single" w:color="000000" w:sz="4" w:space="0"/>
            </w:tcBorders>
            <w:noWrap/>
            <w:vAlign w:val="center"/>
          </w:tcPr>
          <w:p w14:paraId="6DF9A77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75" w:type="pct"/>
            <w:tcBorders>
              <w:top w:val="nil"/>
              <w:left w:val="nil"/>
              <w:bottom w:val="single" w:color="000000" w:sz="4" w:space="0"/>
              <w:right w:val="single" w:color="000000" w:sz="4" w:space="0"/>
            </w:tcBorders>
            <w:noWrap/>
            <w:vAlign w:val="center"/>
          </w:tcPr>
          <w:p w14:paraId="29B56BD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567" w:type="pct"/>
            <w:tcBorders>
              <w:top w:val="nil"/>
              <w:left w:val="nil"/>
              <w:bottom w:val="single" w:color="000000" w:sz="4" w:space="0"/>
              <w:right w:val="single" w:color="000000" w:sz="4" w:space="0"/>
            </w:tcBorders>
            <w:noWrap/>
            <w:vAlign w:val="center"/>
          </w:tcPr>
          <w:p w14:paraId="3E8427F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2426F2C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61D8479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4CD02D1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40" w:type="pct"/>
            <w:tcBorders>
              <w:top w:val="nil"/>
              <w:left w:val="nil"/>
              <w:bottom w:val="single" w:color="000000" w:sz="4" w:space="0"/>
              <w:right w:val="single" w:color="000000" w:sz="4" w:space="0"/>
            </w:tcBorders>
            <w:noWrap/>
            <w:vAlign w:val="center"/>
          </w:tcPr>
          <w:p w14:paraId="7B0AE78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968" w:type="pct"/>
            <w:tcBorders>
              <w:top w:val="nil"/>
              <w:left w:val="nil"/>
              <w:bottom w:val="single" w:color="000000" w:sz="4" w:space="0"/>
              <w:right w:val="single" w:color="000000" w:sz="4" w:space="0"/>
            </w:tcBorders>
            <w:noWrap/>
            <w:vAlign w:val="center"/>
          </w:tcPr>
          <w:p w14:paraId="4067C72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7E0EAC85">
        <w:tblPrEx>
          <w:tblCellMar>
            <w:top w:w="0" w:type="dxa"/>
            <w:left w:w="108" w:type="dxa"/>
            <w:bottom w:w="0" w:type="dxa"/>
            <w:right w:w="108" w:type="dxa"/>
          </w:tblCellMar>
        </w:tblPrEx>
        <w:trPr>
          <w:trHeight w:val="308" w:hRule="atLeast"/>
        </w:trPr>
        <w:tc>
          <w:tcPr>
            <w:tcW w:w="229" w:type="pct"/>
            <w:gridSpan w:val="3"/>
            <w:tcBorders>
              <w:top w:val="nil"/>
              <w:left w:val="single" w:color="000000" w:sz="4" w:space="0"/>
              <w:bottom w:val="single" w:color="000000" w:sz="4" w:space="0"/>
              <w:right w:val="single" w:color="000000" w:sz="4" w:space="0"/>
            </w:tcBorders>
            <w:noWrap/>
            <w:vAlign w:val="center"/>
          </w:tcPr>
          <w:p w14:paraId="78EB6FE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75" w:type="pct"/>
            <w:tcBorders>
              <w:top w:val="nil"/>
              <w:left w:val="nil"/>
              <w:bottom w:val="single" w:color="000000" w:sz="4" w:space="0"/>
              <w:right w:val="single" w:color="000000" w:sz="4" w:space="0"/>
            </w:tcBorders>
            <w:noWrap/>
            <w:vAlign w:val="center"/>
          </w:tcPr>
          <w:p w14:paraId="4C49C53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567" w:type="pct"/>
            <w:tcBorders>
              <w:top w:val="nil"/>
              <w:left w:val="nil"/>
              <w:bottom w:val="single" w:color="000000" w:sz="4" w:space="0"/>
              <w:right w:val="single" w:color="000000" w:sz="4" w:space="0"/>
            </w:tcBorders>
            <w:noWrap/>
            <w:vAlign w:val="center"/>
          </w:tcPr>
          <w:p w14:paraId="2EE588C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699C9AD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7756DC1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3F89F95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40" w:type="pct"/>
            <w:tcBorders>
              <w:top w:val="nil"/>
              <w:left w:val="nil"/>
              <w:bottom w:val="single" w:color="000000" w:sz="4" w:space="0"/>
              <w:right w:val="single" w:color="000000" w:sz="4" w:space="0"/>
            </w:tcBorders>
            <w:noWrap/>
            <w:vAlign w:val="center"/>
          </w:tcPr>
          <w:p w14:paraId="43DE027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968" w:type="pct"/>
            <w:tcBorders>
              <w:top w:val="nil"/>
              <w:left w:val="nil"/>
              <w:bottom w:val="single" w:color="000000" w:sz="4" w:space="0"/>
              <w:right w:val="single" w:color="000000" w:sz="4" w:space="0"/>
            </w:tcBorders>
            <w:noWrap/>
            <w:vAlign w:val="center"/>
          </w:tcPr>
          <w:p w14:paraId="14FC90C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6B1AEA70">
        <w:tblPrEx>
          <w:tblCellMar>
            <w:top w:w="0" w:type="dxa"/>
            <w:left w:w="108" w:type="dxa"/>
            <w:bottom w:w="0" w:type="dxa"/>
            <w:right w:w="108" w:type="dxa"/>
          </w:tblCellMar>
        </w:tblPrEx>
        <w:trPr>
          <w:trHeight w:val="308" w:hRule="atLeast"/>
        </w:trPr>
        <w:tc>
          <w:tcPr>
            <w:tcW w:w="229" w:type="pct"/>
            <w:gridSpan w:val="3"/>
            <w:tcBorders>
              <w:top w:val="nil"/>
              <w:left w:val="single" w:color="000000" w:sz="4" w:space="0"/>
              <w:bottom w:val="single" w:color="000000" w:sz="4" w:space="0"/>
              <w:right w:val="single" w:color="000000" w:sz="4" w:space="0"/>
            </w:tcBorders>
            <w:noWrap/>
            <w:vAlign w:val="center"/>
          </w:tcPr>
          <w:p w14:paraId="2099BE8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75" w:type="pct"/>
            <w:tcBorders>
              <w:top w:val="nil"/>
              <w:left w:val="nil"/>
              <w:bottom w:val="single" w:color="000000" w:sz="4" w:space="0"/>
              <w:right w:val="single" w:color="000000" w:sz="4" w:space="0"/>
            </w:tcBorders>
            <w:noWrap/>
            <w:vAlign w:val="center"/>
          </w:tcPr>
          <w:p w14:paraId="5C4BE7C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567" w:type="pct"/>
            <w:tcBorders>
              <w:top w:val="nil"/>
              <w:left w:val="nil"/>
              <w:bottom w:val="single" w:color="000000" w:sz="4" w:space="0"/>
              <w:right w:val="single" w:color="000000" w:sz="4" w:space="0"/>
            </w:tcBorders>
            <w:noWrap/>
            <w:vAlign w:val="center"/>
          </w:tcPr>
          <w:p w14:paraId="0713952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6A49138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190DD5E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3FC6803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40" w:type="pct"/>
            <w:tcBorders>
              <w:top w:val="nil"/>
              <w:left w:val="nil"/>
              <w:bottom w:val="single" w:color="000000" w:sz="4" w:space="0"/>
              <w:right w:val="single" w:color="000000" w:sz="4" w:space="0"/>
            </w:tcBorders>
            <w:noWrap/>
            <w:vAlign w:val="center"/>
          </w:tcPr>
          <w:p w14:paraId="3AEADE6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968" w:type="pct"/>
            <w:tcBorders>
              <w:top w:val="nil"/>
              <w:left w:val="nil"/>
              <w:bottom w:val="single" w:color="000000" w:sz="4" w:space="0"/>
              <w:right w:val="single" w:color="000000" w:sz="4" w:space="0"/>
            </w:tcBorders>
            <w:noWrap/>
            <w:vAlign w:val="center"/>
          </w:tcPr>
          <w:p w14:paraId="182367A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6B6BD9F2">
        <w:tblPrEx>
          <w:tblCellMar>
            <w:top w:w="0" w:type="dxa"/>
            <w:left w:w="108" w:type="dxa"/>
            <w:bottom w:w="0" w:type="dxa"/>
            <w:right w:w="108" w:type="dxa"/>
          </w:tblCellMar>
        </w:tblPrEx>
        <w:trPr>
          <w:trHeight w:val="308" w:hRule="atLeast"/>
        </w:trPr>
        <w:tc>
          <w:tcPr>
            <w:tcW w:w="229" w:type="pct"/>
            <w:gridSpan w:val="3"/>
            <w:tcBorders>
              <w:top w:val="nil"/>
              <w:left w:val="single" w:color="000000" w:sz="4" w:space="0"/>
              <w:bottom w:val="single" w:color="000000" w:sz="4" w:space="0"/>
              <w:right w:val="single" w:color="000000" w:sz="4" w:space="0"/>
            </w:tcBorders>
            <w:noWrap/>
            <w:vAlign w:val="center"/>
          </w:tcPr>
          <w:p w14:paraId="69CA8DC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75" w:type="pct"/>
            <w:tcBorders>
              <w:top w:val="nil"/>
              <w:left w:val="nil"/>
              <w:bottom w:val="single" w:color="000000" w:sz="4" w:space="0"/>
              <w:right w:val="single" w:color="000000" w:sz="4" w:space="0"/>
            </w:tcBorders>
            <w:noWrap/>
            <w:vAlign w:val="center"/>
          </w:tcPr>
          <w:p w14:paraId="05FA925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567" w:type="pct"/>
            <w:tcBorders>
              <w:top w:val="nil"/>
              <w:left w:val="nil"/>
              <w:bottom w:val="single" w:color="000000" w:sz="4" w:space="0"/>
              <w:right w:val="single" w:color="000000" w:sz="4" w:space="0"/>
            </w:tcBorders>
            <w:noWrap/>
            <w:vAlign w:val="center"/>
          </w:tcPr>
          <w:p w14:paraId="3F78B5D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49E2835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1E095F2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7E74310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40" w:type="pct"/>
            <w:tcBorders>
              <w:top w:val="nil"/>
              <w:left w:val="nil"/>
              <w:bottom w:val="single" w:color="000000" w:sz="4" w:space="0"/>
              <w:right w:val="single" w:color="000000" w:sz="4" w:space="0"/>
            </w:tcBorders>
            <w:noWrap/>
            <w:vAlign w:val="center"/>
          </w:tcPr>
          <w:p w14:paraId="71E0CFE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968" w:type="pct"/>
            <w:tcBorders>
              <w:top w:val="nil"/>
              <w:left w:val="nil"/>
              <w:bottom w:val="single" w:color="000000" w:sz="4" w:space="0"/>
              <w:right w:val="single" w:color="000000" w:sz="4" w:space="0"/>
            </w:tcBorders>
            <w:noWrap/>
            <w:vAlign w:val="center"/>
          </w:tcPr>
          <w:p w14:paraId="57DAE2E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7E33E47C">
        <w:tblPrEx>
          <w:tblCellMar>
            <w:top w:w="0" w:type="dxa"/>
            <w:left w:w="108" w:type="dxa"/>
            <w:bottom w:w="0" w:type="dxa"/>
            <w:right w:w="108" w:type="dxa"/>
          </w:tblCellMar>
        </w:tblPrEx>
        <w:trPr>
          <w:trHeight w:val="308" w:hRule="atLeast"/>
        </w:trPr>
        <w:tc>
          <w:tcPr>
            <w:tcW w:w="229" w:type="pct"/>
            <w:gridSpan w:val="3"/>
            <w:tcBorders>
              <w:top w:val="nil"/>
              <w:left w:val="single" w:color="000000" w:sz="4" w:space="0"/>
              <w:bottom w:val="single" w:color="000000" w:sz="4" w:space="0"/>
              <w:right w:val="single" w:color="000000" w:sz="4" w:space="0"/>
            </w:tcBorders>
            <w:noWrap/>
            <w:vAlign w:val="center"/>
          </w:tcPr>
          <w:p w14:paraId="675EBBF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75" w:type="pct"/>
            <w:tcBorders>
              <w:top w:val="nil"/>
              <w:left w:val="nil"/>
              <w:bottom w:val="single" w:color="000000" w:sz="4" w:space="0"/>
              <w:right w:val="single" w:color="000000" w:sz="4" w:space="0"/>
            </w:tcBorders>
            <w:noWrap/>
            <w:vAlign w:val="center"/>
          </w:tcPr>
          <w:p w14:paraId="1B3684B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567" w:type="pct"/>
            <w:tcBorders>
              <w:top w:val="nil"/>
              <w:left w:val="nil"/>
              <w:bottom w:val="single" w:color="000000" w:sz="4" w:space="0"/>
              <w:right w:val="single" w:color="000000" w:sz="4" w:space="0"/>
            </w:tcBorders>
            <w:noWrap/>
            <w:vAlign w:val="center"/>
          </w:tcPr>
          <w:p w14:paraId="1743D99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3677C7C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4F481FE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39" w:type="pct"/>
            <w:tcBorders>
              <w:top w:val="nil"/>
              <w:left w:val="nil"/>
              <w:bottom w:val="single" w:color="000000" w:sz="4" w:space="0"/>
              <w:right w:val="single" w:color="000000" w:sz="4" w:space="0"/>
            </w:tcBorders>
            <w:noWrap/>
            <w:vAlign w:val="center"/>
          </w:tcPr>
          <w:p w14:paraId="6084F24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40" w:type="pct"/>
            <w:tcBorders>
              <w:top w:val="nil"/>
              <w:left w:val="nil"/>
              <w:bottom w:val="single" w:color="000000" w:sz="4" w:space="0"/>
              <w:right w:val="single" w:color="000000" w:sz="4" w:space="0"/>
            </w:tcBorders>
            <w:noWrap/>
            <w:vAlign w:val="center"/>
          </w:tcPr>
          <w:p w14:paraId="32AE1DE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968" w:type="pct"/>
            <w:tcBorders>
              <w:top w:val="nil"/>
              <w:left w:val="nil"/>
              <w:bottom w:val="single" w:color="000000" w:sz="4" w:space="0"/>
              <w:right w:val="single" w:color="000000" w:sz="4" w:space="0"/>
            </w:tcBorders>
            <w:noWrap/>
            <w:vAlign w:val="center"/>
          </w:tcPr>
          <w:p w14:paraId="7F7E016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5E2EE11C">
        <w:tblPrEx>
          <w:tblCellMar>
            <w:top w:w="0" w:type="dxa"/>
            <w:left w:w="108" w:type="dxa"/>
            <w:bottom w:w="0" w:type="dxa"/>
            <w:right w:w="108" w:type="dxa"/>
          </w:tblCellMar>
        </w:tblPrEx>
        <w:trPr>
          <w:trHeight w:val="308" w:hRule="atLeast"/>
        </w:trPr>
        <w:tc>
          <w:tcPr>
            <w:tcW w:w="5000" w:type="pct"/>
            <w:gridSpan w:val="10"/>
            <w:noWrap/>
            <w:vAlign w:val="center"/>
          </w:tcPr>
          <w:p w14:paraId="5242914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注：本表反映部门本年度政府性基金预算财政拨款收入、支出及结转和结余情况。</w:t>
            </w:r>
          </w:p>
        </w:tc>
      </w:tr>
    </w:tbl>
    <w:p w14:paraId="6C9C4CD4">
      <w:pPr>
        <w:rPr>
          <w:color w:val="auto"/>
          <w:highlight w:val="none"/>
        </w:rPr>
      </w:pPr>
    </w:p>
    <w:p w14:paraId="2E7E12DB">
      <w:pPr>
        <w:rPr>
          <w:rFonts w:ascii="楷体" w:hAnsi="楷体" w:eastAsia="楷体" w:cs="楷体"/>
          <w:b/>
          <w:bCs/>
          <w:color w:val="auto"/>
          <w:kern w:val="0"/>
          <w:sz w:val="24"/>
          <w:szCs w:val="24"/>
          <w:highlight w:val="none"/>
        </w:rPr>
      </w:pPr>
      <w:r>
        <w:rPr>
          <w:rFonts w:hint="eastAsia" w:ascii="楷体" w:hAnsi="楷体" w:eastAsia="楷体" w:cs="楷体"/>
          <w:b/>
          <w:bCs/>
          <w:color w:val="auto"/>
          <w:kern w:val="0"/>
          <w:sz w:val="24"/>
          <w:szCs w:val="24"/>
          <w:highlight w:val="none"/>
        </w:rPr>
        <w:t>说明：我单位没有政府性基金收入，也没有使用政府性基金安排的支出，故本表无数据。</w:t>
      </w:r>
    </w:p>
    <w:p w14:paraId="703A345A">
      <w:pPr>
        <w:rPr>
          <w:color w:val="auto"/>
          <w:highlight w:val="none"/>
        </w:rPr>
      </w:pPr>
      <w:r>
        <w:rPr>
          <w:rFonts w:hint="eastAsia" w:ascii="宋体" w:hAnsi="宋体" w:eastAsia="宋体" w:cs="Arial"/>
          <w:color w:val="auto"/>
          <w:kern w:val="0"/>
          <w:sz w:val="22"/>
          <w:highlight w:val="none"/>
        </w:rPr>
        <w:t>本套报表金额单位转换时可能存在尾数误差。</w:t>
      </w:r>
    </w:p>
    <w:p w14:paraId="54D1553C">
      <w:pPr>
        <w:rPr>
          <w:color w:val="auto"/>
          <w:highlight w:val="none"/>
        </w:rPr>
      </w:pPr>
    </w:p>
    <w:p w14:paraId="25B28DAC">
      <w:pPr>
        <w:rPr>
          <w:color w:val="auto"/>
          <w:highlight w:val="none"/>
        </w:rPr>
      </w:pPr>
    </w:p>
    <w:p w14:paraId="1DCAE5DD">
      <w:pPr>
        <w:rPr>
          <w:color w:val="auto"/>
          <w:highlight w:val="none"/>
        </w:rPr>
      </w:pPr>
    </w:p>
    <w:p w14:paraId="608EF7F2">
      <w:pPr>
        <w:rPr>
          <w:color w:val="auto"/>
          <w:highlight w:val="none"/>
        </w:rPr>
      </w:pPr>
    </w:p>
    <w:p w14:paraId="4F69DEF9">
      <w:pPr>
        <w:rPr>
          <w:color w:val="auto"/>
          <w:highlight w:val="none"/>
        </w:rPr>
      </w:pPr>
    </w:p>
    <w:p w14:paraId="0646F1B2">
      <w:pPr>
        <w:rPr>
          <w:color w:val="auto"/>
          <w:highlight w:val="none"/>
        </w:rPr>
      </w:pPr>
    </w:p>
    <w:p w14:paraId="69FD56E3">
      <w:pPr>
        <w:rPr>
          <w:color w:val="auto"/>
          <w:highlight w:val="none"/>
        </w:rPr>
      </w:pPr>
    </w:p>
    <w:p w14:paraId="37F2F837">
      <w:pPr>
        <w:rPr>
          <w:color w:val="auto"/>
          <w:highlight w:val="none"/>
        </w:rPr>
      </w:pPr>
    </w:p>
    <w:p w14:paraId="724E7B12">
      <w:pPr>
        <w:rPr>
          <w:color w:val="auto"/>
          <w:highlight w:val="none"/>
        </w:rPr>
      </w:pPr>
    </w:p>
    <w:p w14:paraId="542666FE">
      <w:pPr>
        <w:rPr>
          <w:color w:val="auto"/>
          <w:highlight w:val="none"/>
        </w:rPr>
      </w:pPr>
    </w:p>
    <w:p w14:paraId="5B0B04AD">
      <w:pPr>
        <w:rPr>
          <w:color w:val="auto"/>
          <w:highlight w:val="none"/>
        </w:rPr>
      </w:pPr>
    </w:p>
    <w:p w14:paraId="09D52BAB">
      <w:pPr>
        <w:rPr>
          <w:color w:val="auto"/>
          <w:highlight w:val="none"/>
        </w:rPr>
      </w:pPr>
    </w:p>
    <w:p w14:paraId="56A09CFA">
      <w:pPr>
        <w:rPr>
          <w:color w:val="auto"/>
          <w:highlight w:val="none"/>
        </w:rPr>
      </w:pPr>
    </w:p>
    <w:tbl>
      <w:tblPr>
        <w:tblStyle w:val="10"/>
        <w:tblW w:w="14884" w:type="dxa"/>
        <w:tblInd w:w="250" w:type="dxa"/>
        <w:tblLayout w:type="fixed"/>
        <w:tblCellMar>
          <w:top w:w="0" w:type="dxa"/>
          <w:left w:w="108" w:type="dxa"/>
          <w:bottom w:w="0" w:type="dxa"/>
          <w:right w:w="108" w:type="dxa"/>
        </w:tblCellMar>
      </w:tblPr>
      <w:tblGrid>
        <w:gridCol w:w="473"/>
        <w:gridCol w:w="463"/>
        <w:gridCol w:w="482"/>
        <w:gridCol w:w="3402"/>
        <w:gridCol w:w="2551"/>
        <w:gridCol w:w="3686"/>
        <w:gridCol w:w="3827"/>
      </w:tblGrid>
      <w:tr w14:paraId="1FDE72DB">
        <w:tblPrEx>
          <w:tblCellMar>
            <w:top w:w="0" w:type="dxa"/>
            <w:left w:w="108" w:type="dxa"/>
            <w:bottom w:w="0" w:type="dxa"/>
            <w:right w:w="108" w:type="dxa"/>
          </w:tblCellMar>
        </w:tblPrEx>
        <w:trPr>
          <w:trHeight w:val="390" w:hRule="atLeast"/>
        </w:trPr>
        <w:tc>
          <w:tcPr>
            <w:tcW w:w="14884" w:type="dxa"/>
            <w:gridSpan w:val="7"/>
            <w:tcBorders>
              <w:top w:val="nil"/>
              <w:left w:val="nil"/>
              <w:bottom w:val="nil"/>
              <w:right w:val="nil"/>
            </w:tcBorders>
            <w:shd w:val="clear" w:color="auto" w:fill="auto"/>
            <w:noWrap/>
            <w:vAlign w:val="bottom"/>
          </w:tcPr>
          <w:p w14:paraId="2BEEBCD8">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国有资本经营预算财政拨款支出决算表</w:t>
            </w:r>
          </w:p>
        </w:tc>
      </w:tr>
      <w:tr w14:paraId="44FA653C">
        <w:tblPrEx>
          <w:tblCellMar>
            <w:top w:w="0" w:type="dxa"/>
            <w:left w:w="108" w:type="dxa"/>
            <w:bottom w:w="0" w:type="dxa"/>
            <w:right w:w="108" w:type="dxa"/>
          </w:tblCellMar>
        </w:tblPrEx>
        <w:trPr>
          <w:trHeight w:val="255" w:hRule="atLeast"/>
        </w:trPr>
        <w:tc>
          <w:tcPr>
            <w:tcW w:w="473" w:type="dxa"/>
            <w:tcBorders>
              <w:top w:val="nil"/>
              <w:left w:val="nil"/>
              <w:bottom w:val="nil"/>
              <w:right w:val="nil"/>
            </w:tcBorders>
            <w:shd w:val="clear" w:color="auto" w:fill="auto"/>
            <w:noWrap/>
            <w:vAlign w:val="bottom"/>
          </w:tcPr>
          <w:p w14:paraId="5988538C">
            <w:pPr>
              <w:widowControl/>
              <w:jc w:val="left"/>
              <w:rPr>
                <w:rFonts w:ascii="Arial" w:hAnsi="Arial" w:eastAsia="宋体" w:cs="Arial"/>
                <w:color w:val="auto"/>
                <w:kern w:val="0"/>
                <w:sz w:val="20"/>
                <w:szCs w:val="20"/>
                <w:highlight w:val="none"/>
              </w:rPr>
            </w:pPr>
          </w:p>
        </w:tc>
        <w:tc>
          <w:tcPr>
            <w:tcW w:w="463" w:type="dxa"/>
            <w:tcBorders>
              <w:top w:val="nil"/>
              <w:left w:val="nil"/>
              <w:bottom w:val="nil"/>
              <w:right w:val="nil"/>
            </w:tcBorders>
            <w:shd w:val="clear" w:color="auto" w:fill="auto"/>
            <w:noWrap/>
            <w:vAlign w:val="bottom"/>
          </w:tcPr>
          <w:p w14:paraId="17F4341D">
            <w:pPr>
              <w:widowControl/>
              <w:jc w:val="left"/>
              <w:rPr>
                <w:rFonts w:ascii="Arial" w:hAnsi="Arial" w:eastAsia="宋体" w:cs="Arial"/>
                <w:color w:val="auto"/>
                <w:kern w:val="0"/>
                <w:sz w:val="20"/>
                <w:szCs w:val="20"/>
                <w:highlight w:val="none"/>
              </w:rPr>
            </w:pPr>
          </w:p>
        </w:tc>
        <w:tc>
          <w:tcPr>
            <w:tcW w:w="482" w:type="dxa"/>
            <w:tcBorders>
              <w:top w:val="nil"/>
              <w:left w:val="nil"/>
              <w:bottom w:val="nil"/>
              <w:right w:val="nil"/>
            </w:tcBorders>
            <w:shd w:val="clear" w:color="auto" w:fill="auto"/>
            <w:noWrap/>
            <w:vAlign w:val="bottom"/>
          </w:tcPr>
          <w:p w14:paraId="4795D863">
            <w:pPr>
              <w:widowControl/>
              <w:jc w:val="left"/>
              <w:rPr>
                <w:rFonts w:ascii="Arial" w:hAnsi="Arial" w:eastAsia="宋体" w:cs="Arial"/>
                <w:color w:val="auto"/>
                <w:kern w:val="0"/>
                <w:sz w:val="20"/>
                <w:szCs w:val="20"/>
                <w:highlight w:val="none"/>
              </w:rPr>
            </w:pPr>
          </w:p>
        </w:tc>
        <w:tc>
          <w:tcPr>
            <w:tcW w:w="3402" w:type="dxa"/>
            <w:tcBorders>
              <w:top w:val="nil"/>
              <w:left w:val="nil"/>
              <w:bottom w:val="nil"/>
              <w:right w:val="nil"/>
            </w:tcBorders>
            <w:shd w:val="clear" w:color="auto" w:fill="auto"/>
            <w:noWrap/>
            <w:vAlign w:val="bottom"/>
          </w:tcPr>
          <w:p w14:paraId="0F6BF2B4">
            <w:pPr>
              <w:widowControl/>
              <w:jc w:val="left"/>
              <w:rPr>
                <w:rFonts w:ascii="Arial" w:hAnsi="Arial" w:eastAsia="宋体" w:cs="Arial"/>
                <w:color w:val="auto"/>
                <w:kern w:val="0"/>
                <w:sz w:val="20"/>
                <w:szCs w:val="20"/>
                <w:highlight w:val="none"/>
              </w:rPr>
            </w:pPr>
          </w:p>
        </w:tc>
        <w:tc>
          <w:tcPr>
            <w:tcW w:w="2551" w:type="dxa"/>
            <w:tcBorders>
              <w:top w:val="nil"/>
              <w:left w:val="nil"/>
              <w:bottom w:val="nil"/>
              <w:right w:val="nil"/>
            </w:tcBorders>
            <w:shd w:val="clear" w:color="auto" w:fill="auto"/>
            <w:noWrap/>
            <w:vAlign w:val="bottom"/>
          </w:tcPr>
          <w:p w14:paraId="3094C544">
            <w:pPr>
              <w:widowControl/>
              <w:jc w:val="left"/>
              <w:rPr>
                <w:rFonts w:ascii="Arial" w:hAnsi="Arial" w:eastAsia="宋体" w:cs="Arial"/>
                <w:color w:val="auto"/>
                <w:kern w:val="0"/>
                <w:sz w:val="20"/>
                <w:szCs w:val="20"/>
                <w:highlight w:val="none"/>
              </w:rPr>
            </w:pPr>
          </w:p>
        </w:tc>
        <w:tc>
          <w:tcPr>
            <w:tcW w:w="3686" w:type="dxa"/>
            <w:tcBorders>
              <w:top w:val="nil"/>
              <w:left w:val="nil"/>
              <w:bottom w:val="nil"/>
              <w:right w:val="nil"/>
            </w:tcBorders>
            <w:shd w:val="clear" w:color="auto" w:fill="auto"/>
            <w:noWrap/>
            <w:vAlign w:val="bottom"/>
          </w:tcPr>
          <w:p w14:paraId="7A1054AD">
            <w:pPr>
              <w:widowControl/>
              <w:jc w:val="left"/>
              <w:rPr>
                <w:rFonts w:ascii="Arial" w:hAnsi="Arial" w:eastAsia="宋体" w:cs="Arial"/>
                <w:color w:val="auto"/>
                <w:kern w:val="0"/>
                <w:sz w:val="20"/>
                <w:szCs w:val="20"/>
                <w:highlight w:val="none"/>
              </w:rPr>
            </w:pPr>
          </w:p>
        </w:tc>
        <w:tc>
          <w:tcPr>
            <w:tcW w:w="3827" w:type="dxa"/>
            <w:tcBorders>
              <w:top w:val="nil"/>
              <w:left w:val="nil"/>
              <w:bottom w:val="nil"/>
              <w:right w:val="nil"/>
            </w:tcBorders>
            <w:shd w:val="clear" w:color="auto" w:fill="auto"/>
            <w:noWrap/>
            <w:vAlign w:val="bottom"/>
          </w:tcPr>
          <w:p w14:paraId="5708C100">
            <w:pPr>
              <w:widowControl/>
              <w:wordWrap w:val="0"/>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公开0</w:t>
            </w:r>
            <w:r>
              <w:rPr>
                <w:rFonts w:hint="eastAsia" w:ascii="宋体" w:hAnsi="宋体" w:eastAsia="宋体" w:cs="Arial"/>
                <w:color w:val="auto"/>
                <w:kern w:val="0"/>
                <w:sz w:val="20"/>
                <w:szCs w:val="20"/>
                <w:highlight w:val="none"/>
                <w:lang w:val="en-US" w:eastAsia="zh-CN"/>
              </w:rPr>
              <w:t>9</w:t>
            </w:r>
            <w:r>
              <w:rPr>
                <w:rFonts w:hint="eastAsia" w:ascii="宋体" w:hAnsi="宋体" w:eastAsia="宋体" w:cs="Arial"/>
                <w:color w:val="auto"/>
                <w:kern w:val="0"/>
                <w:sz w:val="20"/>
                <w:szCs w:val="20"/>
                <w:highlight w:val="none"/>
              </w:rPr>
              <w:t>表</w:t>
            </w:r>
          </w:p>
        </w:tc>
      </w:tr>
      <w:tr w14:paraId="2BFE7981">
        <w:tblPrEx>
          <w:tblCellMar>
            <w:top w:w="0" w:type="dxa"/>
            <w:left w:w="108" w:type="dxa"/>
            <w:bottom w:w="0" w:type="dxa"/>
            <w:right w:w="108" w:type="dxa"/>
          </w:tblCellMar>
        </w:tblPrEx>
        <w:trPr>
          <w:trHeight w:val="255" w:hRule="atLeast"/>
        </w:trPr>
        <w:tc>
          <w:tcPr>
            <w:tcW w:w="4820" w:type="dxa"/>
            <w:gridSpan w:val="4"/>
            <w:tcBorders>
              <w:top w:val="nil"/>
              <w:left w:val="nil"/>
              <w:bottom w:val="nil"/>
              <w:right w:val="nil"/>
            </w:tcBorders>
            <w:shd w:val="clear" w:color="auto" w:fill="auto"/>
            <w:noWrap/>
            <w:vAlign w:val="bottom"/>
          </w:tcPr>
          <w:p w14:paraId="6948FC6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部门：会同县</w:t>
            </w:r>
            <w:r>
              <w:rPr>
                <w:rFonts w:hint="eastAsia" w:ascii="宋体" w:hAnsi="宋体" w:eastAsia="宋体" w:cs="Arial"/>
                <w:color w:val="auto"/>
                <w:kern w:val="0"/>
                <w:sz w:val="20"/>
                <w:szCs w:val="20"/>
                <w:highlight w:val="none"/>
                <w:lang w:eastAsia="zh-CN"/>
              </w:rPr>
              <w:t>炎帝文化研究所</w:t>
            </w:r>
          </w:p>
        </w:tc>
        <w:tc>
          <w:tcPr>
            <w:tcW w:w="2551" w:type="dxa"/>
            <w:tcBorders>
              <w:top w:val="nil"/>
              <w:left w:val="nil"/>
              <w:bottom w:val="nil"/>
              <w:right w:val="nil"/>
            </w:tcBorders>
            <w:shd w:val="clear" w:color="auto" w:fill="auto"/>
            <w:noWrap/>
            <w:vAlign w:val="bottom"/>
          </w:tcPr>
          <w:p w14:paraId="7CC901BC">
            <w:pPr>
              <w:widowControl/>
              <w:jc w:val="left"/>
              <w:rPr>
                <w:rFonts w:ascii="Arial" w:hAnsi="Arial" w:eastAsia="宋体" w:cs="Arial"/>
                <w:color w:val="auto"/>
                <w:kern w:val="0"/>
                <w:sz w:val="20"/>
                <w:szCs w:val="20"/>
                <w:highlight w:val="none"/>
              </w:rPr>
            </w:pPr>
          </w:p>
        </w:tc>
        <w:tc>
          <w:tcPr>
            <w:tcW w:w="3686" w:type="dxa"/>
            <w:tcBorders>
              <w:top w:val="nil"/>
              <w:left w:val="nil"/>
              <w:bottom w:val="nil"/>
              <w:right w:val="nil"/>
            </w:tcBorders>
            <w:shd w:val="clear" w:color="auto" w:fill="auto"/>
            <w:noWrap/>
            <w:vAlign w:val="bottom"/>
          </w:tcPr>
          <w:p w14:paraId="4075BC3F">
            <w:pPr>
              <w:widowControl/>
              <w:jc w:val="left"/>
              <w:rPr>
                <w:rFonts w:ascii="Arial" w:hAnsi="Arial" w:eastAsia="宋体" w:cs="Arial"/>
                <w:color w:val="auto"/>
                <w:kern w:val="0"/>
                <w:sz w:val="20"/>
                <w:szCs w:val="20"/>
                <w:highlight w:val="none"/>
              </w:rPr>
            </w:pPr>
          </w:p>
        </w:tc>
        <w:tc>
          <w:tcPr>
            <w:tcW w:w="3827" w:type="dxa"/>
            <w:tcBorders>
              <w:top w:val="nil"/>
              <w:left w:val="nil"/>
              <w:bottom w:val="nil"/>
              <w:right w:val="nil"/>
            </w:tcBorders>
            <w:shd w:val="clear" w:color="auto" w:fill="auto"/>
            <w:noWrap/>
            <w:vAlign w:val="bottom"/>
          </w:tcPr>
          <w:p w14:paraId="2B1A3CC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7BCAC1DB">
        <w:tblPrEx>
          <w:tblCellMar>
            <w:top w:w="0" w:type="dxa"/>
            <w:left w:w="108" w:type="dxa"/>
            <w:bottom w:w="0" w:type="dxa"/>
            <w:right w:w="108" w:type="dxa"/>
          </w:tblCellMar>
        </w:tblPrEx>
        <w:trPr>
          <w:trHeight w:val="308" w:hRule="atLeast"/>
        </w:trPr>
        <w:tc>
          <w:tcPr>
            <w:tcW w:w="482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354BD0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10064" w:type="dxa"/>
            <w:gridSpan w:val="3"/>
            <w:tcBorders>
              <w:top w:val="single" w:color="000000" w:sz="4" w:space="0"/>
              <w:left w:val="nil"/>
              <w:bottom w:val="single" w:color="000000" w:sz="4" w:space="0"/>
              <w:right w:val="single" w:color="000000" w:sz="4" w:space="0"/>
            </w:tcBorders>
            <w:shd w:val="clear" w:color="FFFFFF" w:fill="C0C0C0"/>
            <w:vAlign w:val="center"/>
          </w:tcPr>
          <w:p w14:paraId="1CDF020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w:t>
            </w:r>
          </w:p>
        </w:tc>
      </w:tr>
      <w:tr w14:paraId="48CEC657">
        <w:tblPrEx>
          <w:tblCellMar>
            <w:top w:w="0" w:type="dxa"/>
            <w:left w:w="108" w:type="dxa"/>
            <w:bottom w:w="0" w:type="dxa"/>
            <w:right w:w="108" w:type="dxa"/>
          </w:tblCellMar>
        </w:tblPrEx>
        <w:trPr>
          <w:trHeight w:val="312" w:hRule="atLeast"/>
        </w:trPr>
        <w:tc>
          <w:tcPr>
            <w:tcW w:w="141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3C31ECE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3402" w:type="dxa"/>
            <w:vMerge w:val="restart"/>
            <w:tcBorders>
              <w:top w:val="nil"/>
              <w:left w:val="nil"/>
              <w:bottom w:val="single" w:color="000000" w:sz="4" w:space="0"/>
              <w:right w:val="single" w:color="000000" w:sz="4" w:space="0"/>
            </w:tcBorders>
            <w:shd w:val="clear" w:color="FFFFFF" w:fill="C0C0C0"/>
            <w:noWrap/>
            <w:vAlign w:val="center"/>
          </w:tcPr>
          <w:p w14:paraId="1B669F0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2551" w:type="dxa"/>
            <w:vMerge w:val="restart"/>
            <w:tcBorders>
              <w:top w:val="nil"/>
              <w:left w:val="nil"/>
              <w:bottom w:val="single" w:color="000000" w:sz="4" w:space="0"/>
              <w:right w:val="single" w:color="000000" w:sz="4" w:space="0"/>
            </w:tcBorders>
            <w:shd w:val="clear" w:color="FFFFFF" w:fill="C0C0C0"/>
            <w:vAlign w:val="center"/>
          </w:tcPr>
          <w:p w14:paraId="761996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3686" w:type="dxa"/>
            <w:vMerge w:val="restart"/>
            <w:tcBorders>
              <w:top w:val="nil"/>
              <w:left w:val="nil"/>
              <w:bottom w:val="single" w:color="000000" w:sz="4" w:space="0"/>
              <w:right w:val="single" w:color="000000" w:sz="4" w:space="0"/>
            </w:tcBorders>
            <w:shd w:val="clear" w:color="FFFFFF" w:fill="C0C0C0"/>
            <w:vAlign w:val="center"/>
          </w:tcPr>
          <w:p w14:paraId="003B7C0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3827" w:type="dxa"/>
            <w:vMerge w:val="restart"/>
            <w:tcBorders>
              <w:top w:val="nil"/>
              <w:left w:val="nil"/>
              <w:bottom w:val="single" w:color="000000" w:sz="4" w:space="0"/>
              <w:right w:val="single" w:color="000000" w:sz="4" w:space="0"/>
            </w:tcBorders>
            <w:shd w:val="clear" w:color="FFFFFF" w:fill="C0C0C0"/>
            <w:vAlign w:val="center"/>
          </w:tcPr>
          <w:p w14:paraId="1895CC8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r>
      <w:tr w14:paraId="6C853087">
        <w:tblPrEx>
          <w:tblCellMar>
            <w:top w:w="0" w:type="dxa"/>
            <w:left w:w="108" w:type="dxa"/>
            <w:bottom w:w="0" w:type="dxa"/>
            <w:right w:w="108" w:type="dxa"/>
          </w:tblCellMar>
        </w:tblPrEx>
        <w:trPr>
          <w:trHeight w:val="312" w:hRule="atLeast"/>
        </w:trPr>
        <w:tc>
          <w:tcPr>
            <w:tcW w:w="1418" w:type="dxa"/>
            <w:gridSpan w:val="3"/>
            <w:vMerge w:val="continue"/>
            <w:tcBorders>
              <w:top w:val="nil"/>
              <w:left w:val="single" w:color="000000" w:sz="4" w:space="0"/>
              <w:bottom w:val="single" w:color="000000" w:sz="4" w:space="0"/>
              <w:right w:val="single" w:color="000000" w:sz="4" w:space="0"/>
            </w:tcBorders>
            <w:vAlign w:val="center"/>
          </w:tcPr>
          <w:p w14:paraId="7DB274A8">
            <w:pPr>
              <w:widowControl/>
              <w:jc w:val="left"/>
              <w:rPr>
                <w:rFonts w:ascii="宋体" w:hAnsi="宋体" w:eastAsia="宋体" w:cs="Arial"/>
                <w:color w:val="auto"/>
                <w:kern w:val="0"/>
                <w:sz w:val="22"/>
                <w:highlight w:val="none"/>
              </w:rPr>
            </w:pPr>
          </w:p>
        </w:tc>
        <w:tc>
          <w:tcPr>
            <w:tcW w:w="3402" w:type="dxa"/>
            <w:vMerge w:val="continue"/>
            <w:tcBorders>
              <w:top w:val="nil"/>
              <w:left w:val="nil"/>
              <w:bottom w:val="single" w:color="000000" w:sz="4" w:space="0"/>
              <w:right w:val="single" w:color="000000" w:sz="4" w:space="0"/>
            </w:tcBorders>
            <w:vAlign w:val="center"/>
          </w:tcPr>
          <w:p w14:paraId="5FA4A6EC">
            <w:pPr>
              <w:widowControl/>
              <w:jc w:val="left"/>
              <w:rPr>
                <w:rFonts w:ascii="宋体" w:hAnsi="宋体" w:eastAsia="宋体" w:cs="Arial"/>
                <w:color w:val="auto"/>
                <w:kern w:val="0"/>
                <w:sz w:val="22"/>
                <w:highlight w:val="none"/>
              </w:rPr>
            </w:pPr>
          </w:p>
        </w:tc>
        <w:tc>
          <w:tcPr>
            <w:tcW w:w="2551" w:type="dxa"/>
            <w:vMerge w:val="continue"/>
            <w:tcBorders>
              <w:top w:val="nil"/>
              <w:left w:val="nil"/>
              <w:bottom w:val="single" w:color="000000" w:sz="4" w:space="0"/>
              <w:right w:val="single" w:color="000000" w:sz="4" w:space="0"/>
            </w:tcBorders>
            <w:vAlign w:val="center"/>
          </w:tcPr>
          <w:p w14:paraId="1F72D6B0">
            <w:pPr>
              <w:widowControl/>
              <w:jc w:val="left"/>
              <w:rPr>
                <w:rFonts w:ascii="宋体" w:hAnsi="宋体" w:eastAsia="宋体" w:cs="Arial"/>
                <w:color w:val="auto"/>
                <w:kern w:val="0"/>
                <w:sz w:val="22"/>
                <w:highlight w:val="none"/>
              </w:rPr>
            </w:pPr>
          </w:p>
        </w:tc>
        <w:tc>
          <w:tcPr>
            <w:tcW w:w="3686" w:type="dxa"/>
            <w:vMerge w:val="continue"/>
            <w:tcBorders>
              <w:top w:val="nil"/>
              <w:left w:val="nil"/>
              <w:bottom w:val="single" w:color="000000" w:sz="4" w:space="0"/>
              <w:right w:val="single" w:color="000000" w:sz="4" w:space="0"/>
            </w:tcBorders>
            <w:vAlign w:val="center"/>
          </w:tcPr>
          <w:p w14:paraId="54F7769C">
            <w:pPr>
              <w:widowControl/>
              <w:jc w:val="left"/>
              <w:rPr>
                <w:rFonts w:ascii="宋体" w:hAnsi="宋体" w:eastAsia="宋体" w:cs="Arial"/>
                <w:color w:val="auto"/>
                <w:kern w:val="0"/>
                <w:sz w:val="22"/>
                <w:highlight w:val="none"/>
              </w:rPr>
            </w:pPr>
          </w:p>
        </w:tc>
        <w:tc>
          <w:tcPr>
            <w:tcW w:w="3827" w:type="dxa"/>
            <w:vMerge w:val="continue"/>
            <w:tcBorders>
              <w:top w:val="nil"/>
              <w:left w:val="nil"/>
              <w:bottom w:val="single" w:color="000000" w:sz="4" w:space="0"/>
              <w:right w:val="single" w:color="000000" w:sz="4" w:space="0"/>
            </w:tcBorders>
            <w:vAlign w:val="center"/>
          </w:tcPr>
          <w:p w14:paraId="3F7CD784">
            <w:pPr>
              <w:widowControl/>
              <w:jc w:val="left"/>
              <w:rPr>
                <w:rFonts w:ascii="宋体" w:hAnsi="宋体" w:eastAsia="宋体" w:cs="Arial"/>
                <w:color w:val="auto"/>
                <w:kern w:val="0"/>
                <w:sz w:val="22"/>
                <w:highlight w:val="none"/>
              </w:rPr>
            </w:pPr>
          </w:p>
        </w:tc>
      </w:tr>
      <w:tr w14:paraId="0F9FA581">
        <w:tblPrEx>
          <w:tblCellMar>
            <w:top w:w="0" w:type="dxa"/>
            <w:left w:w="108" w:type="dxa"/>
            <w:bottom w:w="0" w:type="dxa"/>
            <w:right w:w="108" w:type="dxa"/>
          </w:tblCellMar>
        </w:tblPrEx>
        <w:trPr>
          <w:trHeight w:val="312" w:hRule="atLeast"/>
        </w:trPr>
        <w:tc>
          <w:tcPr>
            <w:tcW w:w="1418" w:type="dxa"/>
            <w:gridSpan w:val="3"/>
            <w:vMerge w:val="continue"/>
            <w:tcBorders>
              <w:top w:val="nil"/>
              <w:left w:val="single" w:color="000000" w:sz="4" w:space="0"/>
              <w:bottom w:val="single" w:color="000000" w:sz="4" w:space="0"/>
              <w:right w:val="single" w:color="000000" w:sz="4" w:space="0"/>
            </w:tcBorders>
            <w:vAlign w:val="center"/>
          </w:tcPr>
          <w:p w14:paraId="37F545C8">
            <w:pPr>
              <w:widowControl/>
              <w:jc w:val="left"/>
              <w:rPr>
                <w:rFonts w:ascii="宋体" w:hAnsi="宋体" w:eastAsia="宋体" w:cs="Arial"/>
                <w:color w:val="auto"/>
                <w:kern w:val="0"/>
                <w:sz w:val="22"/>
                <w:highlight w:val="none"/>
              </w:rPr>
            </w:pPr>
          </w:p>
        </w:tc>
        <w:tc>
          <w:tcPr>
            <w:tcW w:w="3402" w:type="dxa"/>
            <w:vMerge w:val="continue"/>
            <w:tcBorders>
              <w:top w:val="nil"/>
              <w:left w:val="nil"/>
              <w:bottom w:val="single" w:color="000000" w:sz="4" w:space="0"/>
              <w:right w:val="single" w:color="000000" w:sz="4" w:space="0"/>
            </w:tcBorders>
            <w:vAlign w:val="center"/>
          </w:tcPr>
          <w:p w14:paraId="5CF1ECC7">
            <w:pPr>
              <w:widowControl/>
              <w:jc w:val="left"/>
              <w:rPr>
                <w:rFonts w:ascii="宋体" w:hAnsi="宋体" w:eastAsia="宋体" w:cs="Arial"/>
                <w:color w:val="auto"/>
                <w:kern w:val="0"/>
                <w:sz w:val="22"/>
                <w:highlight w:val="none"/>
              </w:rPr>
            </w:pPr>
          </w:p>
        </w:tc>
        <w:tc>
          <w:tcPr>
            <w:tcW w:w="2551" w:type="dxa"/>
            <w:vMerge w:val="continue"/>
            <w:tcBorders>
              <w:top w:val="nil"/>
              <w:left w:val="nil"/>
              <w:bottom w:val="single" w:color="000000" w:sz="4" w:space="0"/>
              <w:right w:val="single" w:color="000000" w:sz="4" w:space="0"/>
            </w:tcBorders>
            <w:vAlign w:val="center"/>
          </w:tcPr>
          <w:p w14:paraId="18FC3B55">
            <w:pPr>
              <w:widowControl/>
              <w:jc w:val="left"/>
              <w:rPr>
                <w:rFonts w:ascii="宋体" w:hAnsi="宋体" w:eastAsia="宋体" w:cs="Arial"/>
                <w:color w:val="auto"/>
                <w:kern w:val="0"/>
                <w:sz w:val="22"/>
                <w:highlight w:val="none"/>
              </w:rPr>
            </w:pPr>
          </w:p>
        </w:tc>
        <w:tc>
          <w:tcPr>
            <w:tcW w:w="3686" w:type="dxa"/>
            <w:vMerge w:val="continue"/>
            <w:tcBorders>
              <w:top w:val="nil"/>
              <w:left w:val="nil"/>
              <w:bottom w:val="single" w:color="000000" w:sz="4" w:space="0"/>
              <w:right w:val="single" w:color="000000" w:sz="4" w:space="0"/>
            </w:tcBorders>
            <w:vAlign w:val="center"/>
          </w:tcPr>
          <w:p w14:paraId="2647118C">
            <w:pPr>
              <w:widowControl/>
              <w:jc w:val="left"/>
              <w:rPr>
                <w:rFonts w:ascii="宋体" w:hAnsi="宋体" w:eastAsia="宋体" w:cs="Arial"/>
                <w:color w:val="auto"/>
                <w:kern w:val="0"/>
                <w:sz w:val="22"/>
                <w:highlight w:val="none"/>
              </w:rPr>
            </w:pPr>
          </w:p>
        </w:tc>
        <w:tc>
          <w:tcPr>
            <w:tcW w:w="3827" w:type="dxa"/>
            <w:vMerge w:val="continue"/>
            <w:tcBorders>
              <w:top w:val="nil"/>
              <w:left w:val="nil"/>
              <w:bottom w:val="single" w:color="000000" w:sz="4" w:space="0"/>
              <w:right w:val="single" w:color="000000" w:sz="4" w:space="0"/>
            </w:tcBorders>
            <w:vAlign w:val="center"/>
          </w:tcPr>
          <w:p w14:paraId="0DFEAC55">
            <w:pPr>
              <w:widowControl/>
              <w:jc w:val="left"/>
              <w:rPr>
                <w:rFonts w:ascii="宋体" w:hAnsi="宋体" w:eastAsia="宋体" w:cs="Arial"/>
                <w:color w:val="auto"/>
                <w:kern w:val="0"/>
                <w:sz w:val="22"/>
                <w:highlight w:val="none"/>
              </w:rPr>
            </w:pPr>
          </w:p>
        </w:tc>
      </w:tr>
      <w:tr w14:paraId="339E833A">
        <w:tblPrEx>
          <w:tblCellMar>
            <w:top w:w="0" w:type="dxa"/>
            <w:left w:w="108" w:type="dxa"/>
            <w:bottom w:w="0" w:type="dxa"/>
            <w:right w:w="108" w:type="dxa"/>
          </w:tblCellMar>
        </w:tblPrEx>
        <w:trPr>
          <w:trHeight w:val="308" w:hRule="atLeast"/>
        </w:trPr>
        <w:tc>
          <w:tcPr>
            <w:tcW w:w="4820" w:type="dxa"/>
            <w:gridSpan w:val="4"/>
            <w:tcBorders>
              <w:top w:val="nil"/>
              <w:left w:val="single" w:color="000000" w:sz="4" w:space="0"/>
              <w:bottom w:val="single" w:color="000000" w:sz="4" w:space="0"/>
              <w:right w:val="single" w:color="000000" w:sz="4" w:space="0"/>
            </w:tcBorders>
            <w:shd w:val="clear" w:color="FFFFFF" w:fill="C0C0C0"/>
            <w:noWrap/>
            <w:vAlign w:val="center"/>
          </w:tcPr>
          <w:p w14:paraId="20525E6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2551" w:type="dxa"/>
            <w:tcBorders>
              <w:top w:val="nil"/>
              <w:left w:val="nil"/>
              <w:bottom w:val="single" w:color="000000" w:sz="4" w:space="0"/>
              <w:right w:val="single" w:color="000000" w:sz="4" w:space="0"/>
            </w:tcBorders>
            <w:shd w:val="clear" w:color="FFFFFF" w:fill="C0C0C0"/>
            <w:noWrap/>
            <w:vAlign w:val="center"/>
          </w:tcPr>
          <w:p w14:paraId="1C1CB76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3686" w:type="dxa"/>
            <w:tcBorders>
              <w:top w:val="nil"/>
              <w:left w:val="nil"/>
              <w:bottom w:val="single" w:color="000000" w:sz="4" w:space="0"/>
              <w:right w:val="single" w:color="000000" w:sz="4" w:space="0"/>
            </w:tcBorders>
            <w:shd w:val="clear" w:color="FFFFFF" w:fill="C0C0C0"/>
            <w:noWrap/>
            <w:vAlign w:val="center"/>
          </w:tcPr>
          <w:p w14:paraId="190B9A5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3827" w:type="dxa"/>
            <w:tcBorders>
              <w:top w:val="nil"/>
              <w:left w:val="nil"/>
              <w:bottom w:val="single" w:color="000000" w:sz="4" w:space="0"/>
              <w:right w:val="single" w:color="000000" w:sz="4" w:space="0"/>
            </w:tcBorders>
            <w:shd w:val="clear" w:color="FFFFFF" w:fill="C0C0C0"/>
            <w:noWrap/>
            <w:vAlign w:val="center"/>
          </w:tcPr>
          <w:p w14:paraId="6DE58F5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r>
      <w:tr w14:paraId="536C24CD">
        <w:tblPrEx>
          <w:tblCellMar>
            <w:top w:w="0" w:type="dxa"/>
            <w:left w:w="108" w:type="dxa"/>
            <w:bottom w:w="0" w:type="dxa"/>
            <w:right w:w="108" w:type="dxa"/>
          </w:tblCellMar>
        </w:tblPrEx>
        <w:trPr>
          <w:trHeight w:val="308" w:hRule="atLeast"/>
        </w:trPr>
        <w:tc>
          <w:tcPr>
            <w:tcW w:w="4820" w:type="dxa"/>
            <w:gridSpan w:val="4"/>
            <w:tcBorders>
              <w:top w:val="nil"/>
              <w:left w:val="single" w:color="000000" w:sz="4" w:space="0"/>
              <w:bottom w:val="single" w:color="000000" w:sz="4" w:space="0"/>
              <w:right w:val="single" w:color="000000" w:sz="4" w:space="0"/>
            </w:tcBorders>
            <w:shd w:val="clear" w:color="FFFFFF" w:fill="C0C0C0"/>
            <w:noWrap/>
            <w:vAlign w:val="center"/>
          </w:tcPr>
          <w:p w14:paraId="17D8B27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2551" w:type="dxa"/>
            <w:tcBorders>
              <w:top w:val="nil"/>
              <w:left w:val="nil"/>
              <w:bottom w:val="single" w:color="000000" w:sz="4" w:space="0"/>
              <w:right w:val="single" w:color="000000" w:sz="4" w:space="0"/>
            </w:tcBorders>
            <w:shd w:val="clear" w:color="auto" w:fill="auto"/>
            <w:noWrap/>
            <w:vAlign w:val="center"/>
          </w:tcPr>
          <w:p w14:paraId="2471A633">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3686" w:type="dxa"/>
            <w:tcBorders>
              <w:top w:val="nil"/>
              <w:left w:val="nil"/>
              <w:bottom w:val="single" w:color="000000" w:sz="4" w:space="0"/>
              <w:right w:val="single" w:color="000000" w:sz="4" w:space="0"/>
            </w:tcBorders>
            <w:shd w:val="clear" w:color="auto" w:fill="auto"/>
            <w:noWrap/>
            <w:vAlign w:val="center"/>
          </w:tcPr>
          <w:p w14:paraId="3934137E">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c>
          <w:tcPr>
            <w:tcW w:w="3827" w:type="dxa"/>
            <w:tcBorders>
              <w:top w:val="nil"/>
              <w:left w:val="nil"/>
              <w:bottom w:val="single" w:color="000000" w:sz="4" w:space="0"/>
              <w:right w:val="single" w:color="000000" w:sz="4" w:space="0"/>
            </w:tcBorders>
            <w:shd w:val="clear" w:color="auto" w:fill="auto"/>
            <w:noWrap/>
            <w:vAlign w:val="center"/>
          </w:tcPr>
          <w:p w14:paraId="421741D4">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　</w:t>
            </w:r>
          </w:p>
        </w:tc>
      </w:tr>
      <w:tr w14:paraId="5792B8E2">
        <w:tblPrEx>
          <w:tblCellMar>
            <w:top w:w="0" w:type="dxa"/>
            <w:left w:w="108" w:type="dxa"/>
            <w:bottom w:w="0" w:type="dxa"/>
            <w:right w:w="108" w:type="dxa"/>
          </w:tblCellMar>
        </w:tblPrEx>
        <w:trPr>
          <w:trHeight w:val="308" w:hRule="atLeast"/>
        </w:trPr>
        <w:tc>
          <w:tcPr>
            <w:tcW w:w="1418" w:type="dxa"/>
            <w:gridSpan w:val="3"/>
            <w:tcBorders>
              <w:top w:val="nil"/>
              <w:left w:val="single" w:color="000000" w:sz="4" w:space="0"/>
              <w:bottom w:val="single" w:color="000000" w:sz="4" w:space="0"/>
              <w:right w:val="single" w:color="000000" w:sz="4" w:space="0"/>
            </w:tcBorders>
            <w:shd w:val="clear" w:color="auto" w:fill="auto"/>
            <w:noWrap/>
            <w:vAlign w:val="center"/>
          </w:tcPr>
          <w:p w14:paraId="306C653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02" w:type="dxa"/>
            <w:tcBorders>
              <w:top w:val="nil"/>
              <w:left w:val="nil"/>
              <w:bottom w:val="single" w:color="000000" w:sz="4" w:space="0"/>
              <w:right w:val="single" w:color="000000" w:sz="4" w:space="0"/>
            </w:tcBorders>
            <w:shd w:val="clear" w:color="auto" w:fill="auto"/>
            <w:noWrap/>
            <w:vAlign w:val="center"/>
          </w:tcPr>
          <w:p w14:paraId="0E21570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551" w:type="dxa"/>
            <w:tcBorders>
              <w:top w:val="nil"/>
              <w:left w:val="nil"/>
              <w:bottom w:val="single" w:color="000000" w:sz="4" w:space="0"/>
              <w:right w:val="single" w:color="000000" w:sz="4" w:space="0"/>
            </w:tcBorders>
            <w:shd w:val="clear" w:color="auto" w:fill="auto"/>
            <w:noWrap/>
            <w:vAlign w:val="center"/>
          </w:tcPr>
          <w:p w14:paraId="53D1902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686" w:type="dxa"/>
            <w:tcBorders>
              <w:top w:val="nil"/>
              <w:left w:val="nil"/>
              <w:bottom w:val="single" w:color="000000" w:sz="4" w:space="0"/>
              <w:right w:val="single" w:color="000000" w:sz="4" w:space="0"/>
            </w:tcBorders>
            <w:shd w:val="clear" w:color="auto" w:fill="auto"/>
            <w:noWrap/>
            <w:vAlign w:val="center"/>
          </w:tcPr>
          <w:p w14:paraId="4A50CDB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27" w:type="dxa"/>
            <w:tcBorders>
              <w:top w:val="nil"/>
              <w:left w:val="nil"/>
              <w:bottom w:val="single" w:color="000000" w:sz="4" w:space="0"/>
              <w:right w:val="single" w:color="000000" w:sz="4" w:space="0"/>
            </w:tcBorders>
            <w:shd w:val="clear" w:color="auto" w:fill="auto"/>
            <w:noWrap/>
            <w:vAlign w:val="center"/>
          </w:tcPr>
          <w:p w14:paraId="49958CD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2B0B7C6C">
        <w:tblPrEx>
          <w:tblCellMar>
            <w:top w:w="0" w:type="dxa"/>
            <w:left w:w="108" w:type="dxa"/>
            <w:bottom w:w="0" w:type="dxa"/>
            <w:right w:w="108" w:type="dxa"/>
          </w:tblCellMar>
        </w:tblPrEx>
        <w:trPr>
          <w:trHeight w:val="308" w:hRule="atLeast"/>
        </w:trPr>
        <w:tc>
          <w:tcPr>
            <w:tcW w:w="1418" w:type="dxa"/>
            <w:gridSpan w:val="3"/>
            <w:tcBorders>
              <w:top w:val="nil"/>
              <w:left w:val="single" w:color="000000" w:sz="4" w:space="0"/>
              <w:bottom w:val="single" w:color="000000" w:sz="4" w:space="0"/>
              <w:right w:val="single" w:color="000000" w:sz="4" w:space="0"/>
            </w:tcBorders>
            <w:shd w:val="clear" w:color="auto" w:fill="auto"/>
            <w:noWrap/>
            <w:vAlign w:val="center"/>
          </w:tcPr>
          <w:p w14:paraId="10A8C5B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02" w:type="dxa"/>
            <w:tcBorders>
              <w:top w:val="nil"/>
              <w:left w:val="nil"/>
              <w:bottom w:val="single" w:color="000000" w:sz="4" w:space="0"/>
              <w:right w:val="single" w:color="000000" w:sz="4" w:space="0"/>
            </w:tcBorders>
            <w:shd w:val="clear" w:color="auto" w:fill="auto"/>
            <w:noWrap/>
            <w:vAlign w:val="center"/>
          </w:tcPr>
          <w:p w14:paraId="2968240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551" w:type="dxa"/>
            <w:tcBorders>
              <w:top w:val="nil"/>
              <w:left w:val="nil"/>
              <w:bottom w:val="single" w:color="000000" w:sz="4" w:space="0"/>
              <w:right w:val="single" w:color="000000" w:sz="4" w:space="0"/>
            </w:tcBorders>
            <w:shd w:val="clear" w:color="auto" w:fill="auto"/>
            <w:noWrap/>
            <w:vAlign w:val="center"/>
          </w:tcPr>
          <w:p w14:paraId="79FE5B7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686" w:type="dxa"/>
            <w:tcBorders>
              <w:top w:val="nil"/>
              <w:left w:val="nil"/>
              <w:bottom w:val="single" w:color="000000" w:sz="4" w:space="0"/>
              <w:right w:val="single" w:color="000000" w:sz="4" w:space="0"/>
            </w:tcBorders>
            <w:shd w:val="clear" w:color="auto" w:fill="auto"/>
            <w:noWrap/>
            <w:vAlign w:val="center"/>
          </w:tcPr>
          <w:p w14:paraId="2DFA302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27" w:type="dxa"/>
            <w:tcBorders>
              <w:top w:val="nil"/>
              <w:left w:val="nil"/>
              <w:bottom w:val="single" w:color="000000" w:sz="4" w:space="0"/>
              <w:right w:val="single" w:color="000000" w:sz="4" w:space="0"/>
            </w:tcBorders>
            <w:shd w:val="clear" w:color="auto" w:fill="auto"/>
            <w:noWrap/>
            <w:vAlign w:val="center"/>
          </w:tcPr>
          <w:p w14:paraId="62061CD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08174660">
        <w:tblPrEx>
          <w:tblCellMar>
            <w:top w:w="0" w:type="dxa"/>
            <w:left w:w="108" w:type="dxa"/>
            <w:bottom w:w="0" w:type="dxa"/>
            <w:right w:w="108" w:type="dxa"/>
          </w:tblCellMar>
        </w:tblPrEx>
        <w:trPr>
          <w:trHeight w:val="308" w:hRule="atLeast"/>
        </w:trPr>
        <w:tc>
          <w:tcPr>
            <w:tcW w:w="1418" w:type="dxa"/>
            <w:gridSpan w:val="3"/>
            <w:tcBorders>
              <w:top w:val="nil"/>
              <w:left w:val="single" w:color="000000" w:sz="4" w:space="0"/>
              <w:bottom w:val="single" w:color="000000" w:sz="4" w:space="0"/>
              <w:right w:val="single" w:color="000000" w:sz="4" w:space="0"/>
            </w:tcBorders>
            <w:shd w:val="clear" w:color="auto" w:fill="auto"/>
            <w:noWrap/>
            <w:vAlign w:val="center"/>
          </w:tcPr>
          <w:p w14:paraId="46715A9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02" w:type="dxa"/>
            <w:tcBorders>
              <w:top w:val="nil"/>
              <w:left w:val="nil"/>
              <w:bottom w:val="single" w:color="000000" w:sz="4" w:space="0"/>
              <w:right w:val="single" w:color="000000" w:sz="4" w:space="0"/>
            </w:tcBorders>
            <w:shd w:val="clear" w:color="auto" w:fill="auto"/>
            <w:noWrap/>
            <w:vAlign w:val="center"/>
          </w:tcPr>
          <w:p w14:paraId="0F6D4C0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551" w:type="dxa"/>
            <w:tcBorders>
              <w:top w:val="nil"/>
              <w:left w:val="nil"/>
              <w:bottom w:val="single" w:color="000000" w:sz="4" w:space="0"/>
              <w:right w:val="single" w:color="000000" w:sz="4" w:space="0"/>
            </w:tcBorders>
            <w:shd w:val="clear" w:color="auto" w:fill="auto"/>
            <w:noWrap/>
            <w:vAlign w:val="center"/>
          </w:tcPr>
          <w:p w14:paraId="5BFF63B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686" w:type="dxa"/>
            <w:tcBorders>
              <w:top w:val="nil"/>
              <w:left w:val="nil"/>
              <w:bottom w:val="single" w:color="000000" w:sz="4" w:space="0"/>
              <w:right w:val="single" w:color="000000" w:sz="4" w:space="0"/>
            </w:tcBorders>
            <w:shd w:val="clear" w:color="auto" w:fill="auto"/>
            <w:noWrap/>
            <w:vAlign w:val="center"/>
          </w:tcPr>
          <w:p w14:paraId="7794C9B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27" w:type="dxa"/>
            <w:tcBorders>
              <w:top w:val="nil"/>
              <w:left w:val="nil"/>
              <w:bottom w:val="single" w:color="000000" w:sz="4" w:space="0"/>
              <w:right w:val="single" w:color="000000" w:sz="4" w:space="0"/>
            </w:tcBorders>
            <w:shd w:val="clear" w:color="auto" w:fill="auto"/>
            <w:noWrap/>
            <w:vAlign w:val="center"/>
          </w:tcPr>
          <w:p w14:paraId="1A07E65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2004DD97">
        <w:tblPrEx>
          <w:tblCellMar>
            <w:top w:w="0" w:type="dxa"/>
            <w:left w:w="108" w:type="dxa"/>
            <w:bottom w:w="0" w:type="dxa"/>
            <w:right w:w="108" w:type="dxa"/>
          </w:tblCellMar>
        </w:tblPrEx>
        <w:trPr>
          <w:trHeight w:val="308" w:hRule="atLeast"/>
        </w:trPr>
        <w:tc>
          <w:tcPr>
            <w:tcW w:w="1418" w:type="dxa"/>
            <w:gridSpan w:val="3"/>
            <w:tcBorders>
              <w:top w:val="nil"/>
              <w:left w:val="single" w:color="000000" w:sz="4" w:space="0"/>
              <w:bottom w:val="single" w:color="000000" w:sz="4" w:space="0"/>
              <w:right w:val="single" w:color="000000" w:sz="4" w:space="0"/>
            </w:tcBorders>
            <w:shd w:val="clear" w:color="auto" w:fill="auto"/>
            <w:noWrap/>
            <w:vAlign w:val="center"/>
          </w:tcPr>
          <w:p w14:paraId="7069AC7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02" w:type="dxa"/>
            <w:tcBorders>
              <w:top w:val="nil"/>
              <w:left w:val="nil"/>
              <w:bottom w:val="single" w:color="000000" w:sz="4" w:space="0"/>
              <w:right w:val="single" w:color="000000" w:sz="4" w:space="0"/>
            </w:tcBorders>
            <w:shd w:val="clear" w:color="auto" w:fill="auto"/>
            <w:noWrap/>
            <w:vAlign w:val="center"/>
          </w:tcPr>
          <w:p w14:paraId="31945C5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551" w:type="dxa"/>
            <w:tcBorders>
              <w:top w:val="nil"/>
              <w:left w:val="nil"/>
              <w:bottom w:val="single" w:color="000000" w:sz="4" w:space="0"/>
              <w:right w:val="single" w:color="000000" w:sz="4" w:space="0"/>
            </w:tcBorders>
            <w:shd w:val="clear" w:color="auto" w:fill="auto"/>
            <w:noWrap/>
            <w:vAlign w:val="center"/>
          </w:tcPr>
          <w:p w14:paraId="14D2024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686" w:type="dxa"/>
            <w:tcBorders>
              <w:top w:val="nil"/>
              <w:left w:val="nil"/>
              <w:bottom w:val="single" w:color="000000" w:sz="4" w:space="0"/>
              <w:right w:val="single" w:color="000000" w:sz="4" w:space="0"/>
            </w:tcBorders>
            <w:shd w:val="clear" w:color="auto" w:fill="auto"/>
            <w:noWrap/>
            <w:vAlign w:val="center"/>
          </w:tcPr>
          <w:p w14:paraId="14A3DC2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27" w:type="dxa"/>
            <w:tcBorders>
              <w:top w:val="nil"/>
              <w:left w:val="nil"/>
              <w:bottom w:val="single" w:color="000000" w:sz="4" w:space="0"/>
              <w:right w:val="single" w:color="000000" w:sz="4" w:space="0"/>
            </w:tcBorders>
            <w:shd w:val="clear" w:color="auto" w:fill="auto"/>
            <w:noWrap/>
            <w:vAlign w:val="center"/>
          </w:tcPr>
          <w:p w14:paraId="1034454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34B8AC1C">
        <w:tblPrEx>
          <w:tblCellMar>
            <w:top w:w="0" w:type="dxa"/>
            <w:left w:w="108" w:type="dxa"/>
            <w:bottom w:w="0" w:type="dxa"/>
            <w:right w:w="108" w:type="dxa"/>
          </w:tblCellMar>
        </w:tblPrEx>
        <w:trPr>
          <w:trHeight w:val="308" w:hRule="atLeast"/>
        </w:trPr>
        <w:tc>
          <w:tcPr>
            <w:tcW w:w="1418" w:type="dxa"/>
            <w:gridSpan w:val="3"/>
            <w:tcBorders>
              <w:top w:val="nil"/>
              <w:left w:val="single" w:color="000000" w:sz="4" w:space="0"/>
              <w:bottom w:val="single" w:color="000000" w:sz="4" w:space="0"/>
              <w:right w:val="single" w:color="000000" w:sz="4" w:space="0"/>
            </w:tcBorders>
            <w:shd w:val="clear" w:color="auto" w:fill="auto"/>
            <w:noWrap/>
            <w:vAlign w:val="center"/>
          </w:tcPr>
          <w:p w14:paraId="5E0D02C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02" w:type="dxa"/>
            <w:tcBorders>
              <w:top w:val="nil"/>
              <w:left w:val="nil"/>
              <w:bottom w:val="single" w:color="000000" w:sz="4" w:space="0"/>
              <w:right w:val="single" w:color="000000" w:sz="4" w:space="0"/>
            </w:tcBorders>
            <w:shd w:val="clear" w:color="auto" w:fill="auto"/>
            <w:noWrap/>
            <w:vAlign w:val="center"/>
          </w:tcPr>
          <w:p w14:paraId="15EE5D2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551" w:type="dxa"/>
            <w:tcBorders>
              <w:top w:val="nil"/>
              <w:left w:val="nil"/>
              <w:bottom w:val="single" w:color="000000" w:sz="4" w:space="0"/>
              <w:right w:val="single" w:color="000000" w:sz="4" w:space="0"/>
            </w:tcBorders>
            <w:shd w:val="clear" w:color="auto" w:fill="auto"/>
            <w:noWrap/>
            <w:vAlign w:val="center"/>
          </w:tcPr>
          <w:p w14:paraId="6296734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686" w:type="dxa"/>
            <w:tcBorders>
              <w:top w:val="nil"/>
              <w:left w:val="nil"/>
              <w:bottom w:val="single" w:color="000000" w:sz="4" w:space="0"/>
              <w:right w:val="single" w:color="000000" w:sz="4" w:space="0"/>
            </w:tcBorders>
            <w:shd w:val="clear" w:color="auto" w:fill="auto"/>
            <w:noWrap/>
            <w:vAlign w:val="center"/>
          </w:tcPr>
          <w:p w14:paraId="5E2B60B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27" w:type="dxa"/>
            <w:tcBorders>
              <w:top w:val="nil"/>
              <w:left w:val="nil"/>
              <w:bottom w:val="single" w:color="000000" w:sz="4" w:space="0"/>
              <w:right w:val="single" w:color="000000" w:sz="4" w:space="0"/>
            </w:tcBorders>
            <w:shd w:val="clear" w:color="auto" w:fill="auto"/>
            <w:noWrap/>
            <w:vAlign w:val="center"/>
          </w:tcPr>
          <w:p w14:paraId="572468E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77429F97">
        <w:tblPrEx>
          <w:tblCellMar>
            <w:top w:w="0" w:type="dxa"/>
            <w:left w:w="108" w:type="dxa"/>
            <w:bottom w:w="0" w:type="dxa"/>
            <w:right w:w="108" w:type="dxa"/>
          </w:tblCellMar>
        </w:tblPrEx>
        <w:trPr>
          <w:trHeight w:val="308" w:hRule="atLeast"/>
        </w:trPr>
        <w:tc>
          <w:tcPr>
            <w:tcW w:w="1418" w:type="dxa"/>
            <w:gridSpan w:val="3"/>
            <w:tcBorders>
              <w:top w:val="nil"/>
              <w:left w:val="single" w:color="000000" w:sz="4" w:space="0"/>
              <w:bottom w:val="single" w:color="000000" w:sz="4" w:space="0"/>
              <w:right w:val="single" w:color="000000" w:sz="4" w:space="0"/>
            </w:tcBorders>
            <w:shd w:val="clear" w:color="auto" w:fill="auto"/>
            <w:noWrap/>
            <w:vAlign w:val="center"/>
          </w:tcPr>
          <w:p w14:paraId="624E884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02" w:type="dxa"/>
            <w:tcBorders>
              <w:top w:val="nil"/>
              <w:left w:val="nil"/>
              <w:bottom w:val="single" w:color="000000" w:sz="4" w:space="0"/>
              <w:right w:val="single" w:color="000000" w:sz="4" w:space="0"/>
            </w:tcBorders>
            <w:shd w:val="clear" w:color="auto" w:fill="auto"/>
            <w:noWrap/>
            <w:vAlign w:val="center"/>
          </w:tcPr>
          <w:p w14:paraId="5742F3D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551" w:type="dxa"/>
            <w:tcBorders>
              <w:top w:val="nil"/>
              <w:left w:val="nil"/>
              <w:bottom w:val="single" w:color="000000" w:sz="4" w:space="0"/>
              <w:right w:val="single" w:color="000000" w:sz="4" w:space="0"/>
            </w:tcBorders>
            <w:shd w:val="clear" w:color="auto" w:fill="auto"/>
            <w:noWrap/>
            <w:vAlign w:val="center"/>
          </w:tcPr>
          <w:p w14:paraId="72C8FC4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686" w:type="dxa"/>
            <w:tcBorders>
              <w:top w:val="nil"/>
              <w:left w:val="nil"/>
              <w:bottom w:val="single" w:color="000000" w:sz="4" w:space="0"/>
              <w:right w:val="single" w:color="000000" w:sz="4" w:space="0"/>
            </w:tcBorders>
            <w:shd w:val="clear" w:color="auto" w:fill="auto"/>
            <w:noWrap/>
            <w:vAlign w:val="center"/>
          </w:tcPr>
          <w:p w14:paraId="458581B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27" w:type="dxa"/>
            <w:tcBorders>
              <w:top w:val="nil"/>
              <w:left w:val="nil"/>
              <w:bottom w:val="single" w:color="000000" w:sz="4" w:space="0"/>
              <w:right w:val="single" w:color="000000" w:sz="4" w:space="0"/>
            </w:tcBorders>
            <w:shd w:val="clear" w:color="auto" w:fill="auto"/>
            <w:noWrap/>
            <w:vAlign w:val="center"/>
          </w:tcPr>
          <w:p w14:paraId="17E5BEC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205C241B">
        <w:tblPrEx>
          <w:tblCellMar>
            <w:top w:w="0" w:type="dxa"/>
            <w:left w:w="108" w:type="dxa"/>
            <w:bottom w:w="0" w:type="dxa"/>
            <w:right w:w="108" w:type="dxa"/>
          </w:tblCellMar>
        </w:tblPrEx>
        <w:trPr>
          <w:trHeight w:val="308" w:hRule="atLeast"/>
        </w:trPr>
        <w:tc>
          <w:tcPr>
            <w:tcW w:w="14884" w:type="dxa"/>
            <w:gridSpan w:val="7"/>
            <w:tcBorders>
              <w:top w:val="nil"/>
              <w:left w:val="nil"/>
              <w:bottom w:val="nil"/>
              <w:right w:val="nil"/>
            </w:tcBorders>
            <w:shd w:val="clear" w:color="auto" w:fill="auto"/>
            <w:noWrap/>
            <w:vAlign w:val="center"/>
          </w:tcPr>
          <w:p w14:paraId="58FCDA3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注：本表反映部门本年度国有资本经营预算财政拨款支出情况。</w:t>
            </w:r>
          </w:p>
        </w:tc>
      </w:tr>
    </w:tbl>
    <w:p w14:paraId="5E31D3E5">
      <w:pPr>
        <w:rPr>
          <w:color w:val="auto"/>
          <w:highlight w:val="none"/>
        </w:rPr>
      </w:pPr>
    </w:p>
    <w:p w14:paraId="5B6A2797">
      <w:pPr>
        <w:rPr>
          <w:color w:val="auto"/>
          <w:highlight w:val="none"/>
        </w:rPr>
      </w:pPr>
      <w:r>
        <w:rPr>
          <w:rFonts w:hint="eastAsia" w:ascii="楷体" w:hAnsi="楷体" w:eastAsia="楷体" w:cs="楷体"/>
          <w:b/>
          <w:bCs/>
          <w:color w:val="auto"/>
          <w:kern w:val="0"/>
          <w:sz w:val="24"/>
          <w:szCs w:val="24"/>
          <w:highlight w:val="none"/>
        </w:rPr>
        <w:t>说明：我单位没有使用国有资本经营预算安排的支出，故本表无数据。</w:t>
      </w:r>
    </w:p>
    <w:p w14:paraId="1943C5C0">
      <w:pPr>
        <w:rPr>
          <w:color w:val="auto"/>
          <w:highlight w:val="none"/>
        </w:rPr>
      </w:pPr>
      <w:r>
        <w:rPr>
          <w:rFonts w:hint="eastAsia" w:ascii="宋体" w:hAnsi="宋体" w:eastAsia="宋体" w:cs="Arial"/>
          <w:color w:val="auto"/>
          <w:kern w:val="0"/>
          <w:sz w:val="22"/>
          <w:highlight w:val="none"/>
        </w:rPr>
        <w:t>本套报表金额单位转换时可能存在尾数误差。</w:t>
      </w:r>
    </w:p>
    <w:p w14:paraId="08B71687">
      <w:pPr>
        <w:rPr>
          <w:color w:val="auto"/>
          <w:highlight w:val="none"/>
        </w:rPr>
      </w:pPr>
    </w:p>
    <w:p w14:paraId="49D45141">
      <w:pPr>
        <w:rPr>
          <w:color w:val="auto"/>
          <w:highlight w:val="none"/>
        </w:rPr>
      </w:pPr>
    </w:p>
    <w:p w14:paraId="72931931">
      <w:pPr>
        <w:rPr>
          <w:color w:val="auto"/>
          <w:highlight w:val="none"/>
        </w:rPr>
      </w:pPr>
    </w:p>
    <w:p w14:paraId="389E5063">
      <w:pPr>
        <w:rPr>
          <w:color w:val="auto"/>
          <w:highlight w:val="none"/>
        </w:rPr>
      </w:pPr>
    </w:p>
    <w:p w14:paraId="6B2595FA">
      <w:pPr>
        <w:rPr>
          <w:color w:val="auto"/>
          <w:highlight w:val="none"/>
        </w:rPr>
      </w:pPr>
    </w:p>
    <w:p w14:paraId="2F86B382">
      <w:pPr>
        <w:rPr>
          <w:color w:val="auto"/>
          <w:highlight w:val="none"/>
        </w:rPr>
      </w:pPr>
    </w:p>
    <w:p w14:paraId="7E72B868">
      <w:pPr>
        <w:rPr>
          <w:color w:val="auto"/>
          <w:highlight w:val="none"/>
        </w:rPr>
      </w:pPr>
    </w:p>
    <w:p w14:paraId="5294851A">
      <w:pPr>
        <w:rPr>
          <w:color w:val="auto"/>
          <w:highlight w:val="none"/>
        </w:rPr>
      </w:pPr>
    </w:p>
    <w:p w14:paraId="57FF8504">
      <w:pPr>
        <w:rPr>
          <w:color w:val="auto"/>
          <w:highlight w:val="none"/>
        </w:rPr>
      </w:pPr>
    </w:p>
    <w:p w14:paraId="4EBFD895">
      <w:pPr>
        <w:rPr>
          <w:color w:val="auto"/>
          <w:highlight w:val="none"/>
        </w:rPr>
      </w:pPr>
    </w:p>
    <w:p w14:paraId="1A5A6D84">
      <w:pPr>
        <w:rPr>
          <w:color w:val="auto"/>
          <w:highlight w:val="none"/>
        </w:rPr>
      </w:pPr>
    </w:p>
    <w:p w14:paraId="68EB0510">
      <w:pPr>
        <w:rPr>
          <w:color w:val="auto"/>
          <w:highlight w:val="none"/>
        </w:rPr>
      </w:pPr>
    </w:p>
    <w:p w14:paraId="1DC9A89C">
      <w:pPr>
        <w:rPr>
          <w:color w:val="auto"/>
          <w:highlight w:val="none"/>
        </w:rPr>
      </w:pPr>
    </w:p>
    <w:p w14:paraId="27E4F1B8">
      <w:pPr>
        <w:rPr>
          <w:color w:val="auto"/>
          <w:highlight w:val="none"/>
        </w:rPr>
      </w:pPr>
    </w:p>
    <w:p w14:paraId="7C99022C">
      <w:pPr>
        <w:rPr>
          <w:color w:val="auto"/>
          <w:highlight w:val="none"/>
        </w:rPr>
      </w:pPr>
    </w:p>
    <w:p w14:paraId="61CD3CC3">
      <w:pPr>
        <w:rPr>
          <w:color w:val="auto"/>
          <w:highlight w:val="none"/>
        </w:rPr>
      </w:pPr>
    </w:p>
    <w:p w14:paraId="2F141513">
      <w:pPr>
        <w:rPr>
          <w:color w:val="auto"/>
          <w:highlight w:val="none"/>
        </w:rPr>
      </w:pPr>
    </w:p>
    <w:p w14:paraId="648D9B97">
      <w:pPr>
        <w:rPr>
          <w:color w:val="auto"/>
          <w:highlight w:val="none"/>
        </w:rPr>
      </w:pPr>
    </w:p>
    <w:p w14:paraId="6C0BCAE0">
      <w:pPr>
        <w:rPr>
          <w:color w:val="auto"/>
          <w:highlight w:val="none"/>
        </w:rPr>
      </w:pPr>
    </w:p>
    <w:p w14:paraId="2CBF7BA5">
      <w:pPr>
        <w:rPr>
          <w:color w:val="auto"/>
          <w:highlight w:val="none"/>
        </w:rPr>
      </w:pPr>
    </w:p>
    <w:p w14:paraId="710EABCE">
      <w:pPr>
        <w:rPr>
          <w:color w:val="auto"/>
          <w:highlight w:val="none"/>
        </w:rPr>
      </w:pPr>
    </w:p>
    <w:p w14:paraId="3E0189AE">
      <w:pPr>
        <w:rPr>
          <w:color w:val="auto"/>
          <w:highlight w:val="none"/>
        </w:rPr>
      </w:pPr>
    </w:p>
    <w:p w14:paraId="02F1B003">
      <w:pPr>
        <w:widowControl/>
        <w:rPr>
          <w:color w:val="auto"/>
          <w:sz w:val="72"/>
          <w:szCs w:val="72"/>
          <w:highlight w:val="none"/>
        </w:rPr>
        <w:sectPr>
          <w:pgSz w:w="16838" w:h="11906" w:orient="landscape"/>
          <w:pgMar w:top="720" w:right="720" w:bottom="720" w:left="720" w:header="851" w:footer="992" w:gutter="0"/>
          <w:cols w:space="425" w:num="1"/>
          <w:docGrid w:type="lines" w:linePitch="312" w:charSpace="0"/>
        </w:sectPr>
      </w:pPr>
    </w:p>
    <w:p w14:paraId="0EC7F54F">
      <w:pPr>
        <w:pStyle w:val="17"/>
        <w:rPr>
          <w:color w:val="auto"/>
          <w:sz w:val="72"/>
          <w:szCs w:val="72"/>
          <w:highlight w:val="none"/>
        </w:rPr>
      </w:pPr>
    </w:p>
    <w:p w14:paraId="38FDE003">
      <w:pPr>
        <w:pStyle w:val="17"/>
        <w:rPr>
          <w:color w:val="auto"/>
          <w:sz w:val="72"/>
          <w:szCs w:val="72"/>
          <w:highlight w:val="none"/>
        </w:rPr>
      </w:pPr>
    </w:p>
    <w:p w14:paraId="643C703B">
      <w:pPr>
        <w:pStyle w:val="17"/>
        <w:rPr>
          <w:color w:val="auto"/>
          <w:sz w:val="72"/>
          <w:szCs w:val="72"/>
          <w:highlight w:val="none"/>
        </w:rPr>
      </w:pPr>
    </w:p>
    <w:p w14:paraId="5BD4B72D">
      <w:pPr>
        <w:pStyle w:val="17"/>
        <w:rPr>
          <w:color w:val="auto"/>
          <w:sz w:val="72"/>
          <w:szCs w:val="72"/>
          <w:highlight w:val="none"/>
        </w:rPr>
      </w:pPr>
    </w:p>
    <w:p w14:paraId="6C2CA09C">
      <w:pPr>
        <w:pStyle w:val="17"/>
        <w:jc w:val="center"/>
        <w:rPr>
          <w:color w:val="auto"/>
          <w:sz w:val="72"/>
          <w:szCs w:val="72"/>
          <w:highlight w:val="none"/>
        </w:rPr>
      </w:pPr>
    </w:p>
    <w:p w14:paraId="36458AE5">
      <w:pPr>
        <w:pStyle w:val="17"/>
        <w:jc w:val="both"/>
        <w:rPr>
          <w:rFonts w:ascii="方正小标宋_GBK" w:hAnsi="方正小标宋_GBK" w:eastAsia="方正小标宋_GBK" w:cs="方正小标宋_GBK"/>
          <w:color w:val="auto"/>
          <w:sz w:val="72"/>
          <w:szCs w:val="72"/>
          <w:highlight w:val="none"/>
        </w:rPr>
      </w:pPr>
    </w:p>
    <w:p w14:paraId="274570CE">
      <w:pPr>
        <w:pStyle w:val="17"/>
        <w:jc w:val="center"/>
        <w:rPr>
          <w:rFonts w:hAnsi="黑体"/>
          <w:color w:val="auto"/>
          <w:sz w:val="72"/>
          <w:szCs w:val="72"/>
          <w:highlight w:val="none"/>
        </w:rPr>
      </w:pPr>
      <w:r>
        <w:rPr>
          <w:rFonts w:hint="eastAsia" w:hAnsi="黑体"/>
          <w:color w:val="auto"/>
          <w:sz w:val="72"/>
          <w:szCs w:val="72"/>
          <w:highlight w:val="none"/>
        </w:rPr>
        <w:t>第三部分</w:t>
      </w:r>
    </w:p>
    <w:p w14:paraId="126E5867">
      <w:pPr>
        <w:pStyle w:val="17"/>
        <w:jc w:val="center"/>
        <w:rPr>
          <w:rFonts w:hAnsi="黑体"/>
          <w:color w:val="auto"/>
          <w:sz w:val="72"/>
          <w:szCs w:val="72"/>
          <w:highlight w:val="none"/>
        </w:rPr>
      </w:pPr>
    </w:p>
    <w:p w14:paraId="79A28EA3">
      <w:pPr>
        <w:pStyle w:val="17"/>
        <w:jc w:val="center"/>
        <w:rPr>
          <w:rFonts w:hAnsi="黑体"/>
          <w:color w:val="auto"/>
          <w:sz w:val="72"/>
          <w:szCs w:val="72"/>
          <w:highlight w:val="none"/>
        </w:rPr>
      </w:pPr>
      <w:r>
        <w:rPr>
          <w:rFonts w:hint="eastAsia" w:hAnsi="黑体"/>
          <w:color w:val="auto"/>
          <w:sz w:val="72"/>
          <w:szCs w:val="72"/>
          <w:highlight w:val="none"/>
        </w:rPr>
        <w:t>202</w:t>
      </w:r>
      <w:r>
        <w:rPr>
          <w:rFonts w:hint="eastAsia" w:hAnsi="黑体"/>
          <w:color w:val="auto"/>
          <w:sz w:val="72"/>
          <w:szCs w:val="72"/>
          <w:highlight w:val="none"/>
          <w:lang w:val="en-US" w:eastAsia="zh-CN"/>
        </w:rPr>
        <w:t>3</w:t>
      </w:r>
      <w:r>
        <w:rPr>
          <w:rFonts w:hint="eastAsia" w:hAnsi="黑体"/>
          <w:color w:val="auto"/>
          <w:sz w:val="72"/>
          <w:szCs w:val="72"/>
          <w:highlight w:val="none"/>
        </w:rPr>
        <w:t>年度部门决算情况说明</w:t>
      </w:r>
    </w:p>
    <w:p w14:paraId="39BDCD13">
      <w:pPr>
        <w:widowControl/>
        <w:jc w:val="left"/>
        <w:rPr>
          <w:rFonts w:asciiTheme="minorEastAsia" w:hAnsiTheme="minorEastAsia"/>
          <w:color w:val="auto"/>
          <w:sz w:val="32"/>
          <w:szCs w:val="32"/>
          <w:highlight w:val="none"/>
        </w:rPr>
      </w:pPr>
      <w:r>
        <w:rPr>
          <w:rFonts w:hint="eastAsia" w:ascii="方正小标宋_GBK" w:hAnsi="方正小标宋_GBK" w:eastAsia="方正小标宋_GBK" w:cs="方正小标宋_GBK"/>
          <w:color w:val="auto"/>
          <w:sz w:val="70"/>
          <w:szCs w:val="70"/>
          <w:highlight w:val="none"/>
        </w:rPr>
        <w:br w:type="page"/>
      </w:r>
    </w:p>
    <w:p w14:paraId="453B97D1">
      <w:pPr>
        <w:pStyle w:val="17"/>
        <w:spacing w:line="600" w:lineRule="exact"/>
        <w:rPr>
          <w:rFonts w:hAnsi="黑体"/>
          <w:b/>
          <w:color w:val="auto"/>
          <w:sz w:val="32"/>
          <w:szCs w:val="32"/>
          <w:highlight w:val="none"/>
        </w:rPr>
      </w:pPr>
      <w:r>
        <w:rPr>
          <w:rFonts w:hint="eastAsia" w:hAnsi="黑体"/>
          <w:b/>
          <w:color w:val="auto"/>
          <w:sz w:val="32"/>
          <w:szCs w:val="32"/>
          <w:highlight w:val="none"/>
        </w:rPr>
        <w:t>一、收入支出决算总体情况说明</w:t>
      </w:r>
    </w:p>
    <w:p w14:paraId="477F5066">
      <w:pPr>
        <w:pStyle w:val="17"/>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年度收</w:t>
      </w:r>
      <w:r>
        <w:rPr>
          <w:rFonts w:hint="eastAsia" w:ascii="宋体" w:hAnsi="宋体" w:eastAsia="宋体" w:cs="宋体"/>
          <w:color w:val="auto"/>
          <w:sz w:val="32"/>
          <w:szCs w:val="32"/>
          <w:highlight w:val="none"/>
          <w:lang w:eastAsia="zh-CN"/>
        </w:rPr>
        <w:t>入</w:t>
      </w:r>
      <w:r>
        <w:rPr>
          <w:rFonts w:hint="eastAsia" w:ascii="宋体" w:hAnsi="宋体" w:eastAsia="宋体" w:cs="宋体"/>
          <w:color w:val="auto"/>
          <w:sz w:val="32"/>
          <w:szCs w:val="32"/>
          <w:highlight w:val="none"/>
        </w:rPr>
        <w:t>总计38.94万元。与202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年度相比，增加</w:t>
      </w:r>
      <w:r>
        <w:rPr>
          <w:rFonts w:hint="eastAsia" w:ascii="宋体" w:hAnsi="宋体" w:eastAsia="宋体" w:cs="宋体"/>
          <w:color w:val="auto"/>
          <w:sz w:val="32"/>
          <w:szCs w:val="32"/>
          <w:highlight w:val="none"/>
          <w:lang w:val="en-US" w:eastAsia="zh-CN"/>
        </w:rPr>
        <w:t>13.92</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55.64</w:t>
      </w:r>
      <w:r>
        <w:rPr>
          <w:rFonts w:hint="eastAsia" w:ascii="宋体" w:hAnsi="宋体" w:eastAsia="宋体" w:cs="宋体"/>
          <w:color w:val="auto"/>
          <w:sz w:val="32"/>
          <w:szCs w:val="32"/>
          <w:highlight w:val="none"/>
        </w:rPr>
        <w:t>%，主要是因为一是基本工资、单位社保经费增加，二是</w:t>
      </w:r>
      <w:r>
        <w:rPr>
          <w:rFonts w:hint="eastAsia" w:ascii="宋体" w:hAnsi="宋体" w:eastAsia="宋体" w:cs="宋体"/>
          <w:color w:val="auto"/>
          <w:sz w:val="32"/>
          <w:szCs w:val="32"/>
          <w:highlight w:val="none"/>
          <w:lang w:eastAsia="zh-CN"/>
        </w:rPr>
        <w:t>印发书籍</w:t>
      </w:r>
      <w:r>
        <w:rPr>
          <w:rFonts w:hint="eastAsia" w:ascii="宋体" w:hAnsi="宋体" w:eastAsia="宋体" w:cs="宋体"/>
          <w:color w:val="auto"/>
          <w:sz w:val="32"/>
          <w:szCs w:val="32"/>
          <w:highlight w:val="none"/>
        </w:rPr>
        <w:t>日常公用经费增加。</w:t>
      </w:r>
    </w:p>
    <w:p w14:paraId="16F38576">
      <w:pPr>
        <w:pStyle w:val="17"/>
        <w:spacing w:line="60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w:t>
      </w:r>
      <w:r>
        <w:rPr>
          <w:rFonts w:hint="eastAsia" w:ascii="宋体" w:hAnsi="宋体" w:eastAsia="宋体" w:cs="宋体"/>
          <w:color w:val="auto"/>
          <w:sz w:val="32"/>
          <w:szCs w:val="32"/>
          <w:highlight w:val="none"/>
          <w:lang w:eastAsia="zh-CN"/>
        </w:rPr>
        <w:t>支出</w:t>
      </w:r>
      <w:r>
        <w:rPr>
          <w:rFonts w:hint="eastAsia" w:ascii="宋体" w:hAnsi="宋体" w:eastAsia="宋体" w:cs="宋体"/>
          <w:color w:val="auto"/>
          <w:sz w:val="32"/>
          <w:szCs w:val="32"/>
          <w:highlight w:val="none"/>
        </w:rPr>
        <w:t>总计38.94万元。与202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年度相比，增加</w:t>
      </w:r>
      <w:r>
        <w:rPr>
          <w:rFonts w:hint="eastAsia" w:ascii="宋体" w:hAnsi="宋体" w:eastAsia="宋体" w:cs="宋体"/>
          <w:color w:val="auto"/>
          <w:sz w:val="32"/>
          <w:szCs w:val="32"/>
          <w:highlight w:val="none"/>
          <w:lang w:val="en-US" w:eastAsia="zh-CN"/>
        </w:rPr>
        <w:t>13.92</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55.64</w:t>
      </w:r>
      <w:r>
        <w:rPr>
          <w:rFonts w:hint="eastAsia" w:ascii="宋体" w:hAnsi="宋体" w:eastAsia="宋体" w:cs="宋体"/>
          <w:color w:val="auto"/>
          <w:sz w:val="32"/>
          <w:szCs w:val="32"/>
          <w:highlight w:val="none"/>
        </w:rPr>
        <w:t>%，主要是因为一是基本工资、单位社保经费增加，二是</w:t>
      </w:r>
      <w:r>
        <w:rPr>
          <w:rFonts w:hint="eastAsia" w:ascii="宋体" w:hAnsi="宋体" w:eastAsia="宋体" w:cs="宋体"/>
          <w:color w:val="auto"/>
          <w:sz w:val="32"/>
          <w:szCs w:val="32"/>
          <w:highlight w:val="none"/>
          <w:lang w:eastAsia="zh-CN"/>
        </w:rPr>
        <w:t>印发书籍</w:t>
      </w:r>
      <w:r>
        <w:rPr>
          <w:rFonts w:hint="eastAsia" w:ascii="宋体" w:hAnsi="宋体" w:eastAsia="宋体" w:cs="宋体"/>
          <w:color w:val="auto"/>
          <w:sz w:val="32"/>
          <w:szCs w:val="32"/>
          <w:highlight w:val="none"/>
        </w:rPr>
        <w:t>日常公用经费增加。</w:t>
      </w:r>
    </w:p>
    <w:p w14:paraId="6660A4B8">
      <w:pPr>
        <w:pStyle w:val="17"/>
        <w:spacing w:line="600" w:lineRule="exact"/>
        <w:rPr>
          <w:rFonts w:hAnsi="黑体"/>
          <w:b/>
          <w:color w:val="auto"/>
          <w:sz w:val="32"/>
          <w:szCs w:val="32"/>
          <w:highlight w:val="none"/>
        </w:rPr>
      </w:pPr>
      <w:r>
        <w:rPr>
          <w:rFonts w:hint="eastAsia" w:hAnsi="黑体"/>
          <w:b/>
          <w:color w:val="auto"/>
          <w:sz w:val="32"/>
          <w:szCs w:val="32"/>
          <w:highlight w:val="none"/>
        </w:rPr>
        <w:t>二、收入决算情况说明</w:t>
      </w:r>
    </w:p>
    <w:p w14:paraId="78354267">
      <w:pPr>
        <w:pStyle w:val="17"/>
        <w:ind w:firstLine="640" w:firstLineChars="200"/>
        <w:rPr>
          <w:rFonts w:ascii="Times New Roman" w:hAnsi="Times New Roman" w:eastAsia="仿宋_GB2312"/>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年度收入合计</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万元，其中：财政拨款收入</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万元，占100%；上级补助收入0万元，占0%；事业收入0万元，占0%；经营收入0万元，占0%；附属单位上缴收入0万元，占0%；其他收入0万元，占0%。</w:t>
      </w:r>
    </w:p>
    <w:p w14:paraId="5C027561">
      <w:pPr>
        <w:pStyle w:val="17"/>
        <w:spacing w:line="600" w:lineRule="exact"/>
        <w:rPr>
          <w:rFonts w:hAnsi="黑体"/>
          <w:b/>
          <w:color w:val="auto"/>
          <w:sz w:val="32"/>
          <w:szCs w:val="32"/>
          <w:highlight w:val="none"/>
        </w:rPr>
      </w:pPr>
      <w:r>
        <w:rPr>
          <w:rFonts w:hint="eastAsia" w:hAnsi="黑体"/>
          <w:b/>
          <w:color w:val="auto"/>
          <w:sz w:val="32"/>
          <w:szCs w:val="32"/>
          <w:highlight w:val="none"/>
        </w:rPr>
        <w:t>三、支出决算情况说明</w:t>
      </w:r>
    </w:p>
    <w:p w14:paraId="70E341B6">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年度支出合计</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万元，其中：基本支出</w:t>
      </w:r>
      <w:r>
        <w:rPr>
          <w:rFonts w:hint="eastAsia" w:ascii="宋体" w:hAnsi="宋体" w:eastAsia="宋体" w:cs="宋体"/>
          <w:color w:val="auto"/>
          <w:sz w:val="32"/>
          <w:szCs w:val="32"/>
          <w:highlight w:val="none"/>
          <w:lang w:val="en-US" w:eastAsia="zh-CN"/>
        </w:rPr>
        <w:t>35.83</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92.01</w:t>
      </w:r>
      <w:r>
        <w:rPr>
          <w:rFonts w:hint="eastAsia" w:ascii="宋体" w:hAnsi="宋体" w:eastAsia="宋体" w:cs="宋体"/>
          <w:color w:val="auto"/>
          <w:sz w:val="32"/>
          <w:szCs w:val="32"/>
          <w:highlight w:val="none"/>
        </w:rPr>
        <w:t>%；项目支出</w:t>
      </w:r>
      <w:r>
        <w:rPr>
          <w:rFonts w:hint="eastAsia" w:ascii="宋体" w:hAnsi="宋体" w:eastAsia="宋体" w:cs="宋体"/>
          <w:color w:val="auto"/>
          <w:sz w:val="32"/>
          <w:szCs w:val="32"/>
          <w:highlight w:val="none"/>
          <w:lang w:val="en-US" w:eastAsia="zh-CN"/>
        </w:rPr>
        <w:t>3.11</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7.99</w:t>
      </w:r>
      <w:r>
        <w:rPr>
          <w:rFonts w:hint="eastAsia" w:ascii="宋体" w:hAnsi="宋体" w:eastAsia="宋体" w:cs="宋体"/>
          <w:color w:val="auto"/>
          <w:sz w:val="32"/>
          <w:szCs w:val="32"/>
          <w:highlight w:val="none"/>
        </w:rPr>
        <w:t>%；上缴上级支出0万元；经营支出0万元，占0%；对附属单位补助支出0万元，占0%。</w:t>
      </w:r>
    </w:p>
    <w:p w14:paraId="56B96324">
      <w:pPr>
        <w:pStyle w:val="17"/>
        <w:spacing w:line="600" w:lineRule="exact"/>
        <w:rPr>
          <w:rFonts w:hAnsi="黑体"/>
          <w:b/>
          <w:color w:val="auto"/>
          <w:sz w:val="32"/>
          <w:szCs w:val="32"/>
          <w:highlight w:val="none"/>
        </w:rPr>
      </w:pPr>
      <w:r>
        <w:rPr>
          <w:rFonts w:hint="eastAsia" w:hAnsi="黑体"/>
          <w:b/>
          <w:color w:val="auto"/>
          <w:sz w:val="32"/>
          <w:szCs w:val="32"/>
          <w:highlight w:val="none"/>
        </w:rPr>
        <w:t>四、财政拨款收入支出决算总体情况说明</w:t>
      </w:r>
    </w:p>
    <w:p w14:paraId="57E6C7D4">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年度财政拨款收</w:t>
      </w:r>
      <w:r>
        <w:rPr>
          <w:rFonts w:hint="eastAsia" w:ascii="宋体" w:hAnsi="宋体" w:eastAsia="宋体" w:cs="宋体"/>
          <w:color w:val="auto"/>
          <w:sz w:val="32"/>
          <w:szCs w:val="32"/>
          <w:highlight w:val="none"/>
          <w:lang w:eastAsia="zh-CN"/>
        </w:rPr>
        <w:t>入</w:t>
      </w:r>
      <w:r>
        <w:rPr>
          <w:rFonts w:hint="eastAsia" w:ascii="宋体" w:hAnsi="宋体" w:eastAsia="宋体" w:cs="宋体"/>
          <w:color w:val="auto"/>
          <w:sz w:val="32"/>
          <w:szCs w:val="32"/>
          <w:highlight w:val="none"/>
        </w:rPr>
        <w:t>总计</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万元。与202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年度相比，增加</w:t>
      </w:r>
      <w:r>
        <w:rPr>
          <w:rFonts w:hint="eastAsia" w:ascii="宋体" w:hAnsi="宋体" w:eastAsia="宋体" w:cs="宋体"/>
          <w:color w:val="auto"/>
          <w:sz w:val="32"/>
          <w:szCs w:val="32"/>
          <w:highlight w:val="none"/>
          <w:lang w:val="en-US" w:eastAsia="zh-CN"/>
        </w:rPr>
        <w:t>13.92</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55.64</w:t>
      </w:r>
      <w:r>
        <w:rPr>
          <w:rFonts w:hint="eastAsia" w:ascii="宋体" w:hAnsi="宋体" w:eastAsia="宋体" w:cs="宋体"/>
          <w:color w:val="auto"/>
          <w:sz w:val="32"/>
          <w:szCs w:val="32"/>
          <w:highlight w:val="none"/>
        </w:rPr>
        <w:t>%，主要是因为一是基本工资、单位社保经费增加，二是</w:t>
      </w:r>
      <w:r>
        <w:rPr>
          <w:rFonts w:hint="eastAsia" w:ascii="宋体" w:hAnsi="宋体" w:eastAsia="宋体" w:cs="宋体"/>
          <w:color w:val="auto"/>
          <w:sz w:val="32"/>
          <w:szCs w:val="32"/>
          <w:highlight w:val="none"/>
          <w:lang w:eastAsia="zh-CN"/>
        </w:rPr>
        <w:t>印发书籍</w:t>
      </w:r>
      <w:r>
        <w:rPr>
          <w:rFonts w:hint="eastAsia" w:ascii="宋体" w:hAnsi="宋体" w:eastAsia="宋体" w:cs="宋体"/>
          <w:color w:val="auto"/>
          <w:sz w:val="32"/>
          <w:szCs w:val="32"/>
          <w:highlight w:val="none"/>
        </w:rPr>
        <w:t>日常公用经费增加。</w:t>
      </w:r>
    </w:p>
    <w:p w14:paraId="2F5032A5">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年度财政拨款支</w:t>
      </w:r>
      <w:r>
        <w:rPr>
          <w:rFonts w:hint="eastAsia" w:ascii="宋体" w:hAnsi="宋体" w:eastAsia="宋体" w:cs="宋体"/>
          <w:color w:val="auto"/>
          <w:sz w:val="32"/>
          <w:szCs w:val="32"/>
          <w:highlight w:val="none"/>
          <w:lang w:eastAsia="zh-CN"/>
        </w:rPr>
        <w:t>出</w:t>
      </w:r>
      <w:r>
        <w:rPr>
          <w:rFonts w:hint="eastAsia" w:ascii="宋体" w:hAnsi="宋体" w:eastAsia="宋体" w:cs="宋体"/>
          <w:color w:val="auto"/>
          <w:sz w:val="32"/>
          <w:szCs w:val="32"/>
          <w:highlight w:val="none"/>
        </w:rPr>
        <w:t>总计</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万元。与202</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年度相比，增加</w:t>
      </w:r>
      <w:r>
        <w:rPr>
          <w:rFonts w:hint="eastAsia" w:ascii="宋体" w:hAnsi="宋体" w:eastAsia="宋体" w:cs="宋体"/>
          <w:color w:val="auto"/>
          <w:sz w:val="32"/>
          <w:szCs w:val="32"/>
          <w:highlight w:val="none"/>
          <w:lang w:val="en-US" w:eastAsia="zh-CN"/>
        </w:rPr>
        <w:t>13.92</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55.64</w:t>
      </w:r>
      <w:r>
        <w:rPr>
          <w:rFonts w:hint="eastAsia" w:ascii="宋体" w:hAnsi="宋体" w:eastAsia="宋体" w:cs="宋体"/>
          <w:color w:val="auto"/>
          <w:sz w:val="32"/>
          <w:szCs w:val="32"/>
          <w:highlight w:val="none"/>
        </w:rPr>
        <w:t>%，主要是因为一是基本工资、单位社保经费增加，二是</w:t>
      </w:r>
      <w:r>
        <w:rPr>
          <w:rFonts w:hint="eastAsia" w:ascii="宋体" w:hAnsi="宋体" w:eastAsia="宋体" w:cs="宋体"/>
          <w:color w:val="auto"/>
          <w:sz w:val="32"/>
          <w:szCs w:val="32"/>
          <w:highlight w:val="none"/>
          <w:lang w:eastAsia="zh-CN"/>
        </w:rPr>
        <w:t>印发书籍</w:t>
      </w:r>
      <w:r>
        <w:rPr>
          <w:rFonts w:hint="eastAsia" w:ascii="宋体" w:hAnsi="宋体" w:eastAsia="宋体" w:cs="宋体"/>
          <w:color w:val="auto"/>
          <w:sz w:val="32"/>
          <w:szCs w:val="32"/>
          <w:highlight w:val="none"/>
        </w:rPr>
        <w:t>日常公用经费增加。</w:t>
      </w:r>
    </w:p>
    <w:p w14:paraId="00072497">
      <w:pPr>
        <w:pStyle w:val="17"/>
        <w:spacing w:line="600" w:lineRule="exact"/>
        <w:rPr>
          <w:rFonts w:hAnsi="黑体"/>
          <w:b/>
          <w:color w:val="auto"/>
          <w:sz w:val="32"/>
          <w:szCs w:val="32"/>
          <w:highlight w:val="none"/>
        </w:rPr>
      </w:pPr>
      <w:r>
        <w:rPr>
          <w:rFonts w:hint="eastAsia" w:hAnsi="黑体"/>
          <w:b/>
          <w:color w:val="auto"/>
          <w:sz w:val="32"/>
          <w:szCs w:val="32"/>
          <w:highlight w:val="none"/>
        </w:rPr>
        <w:t>五、一般公共预算财政拨款支出决算情况说明</w:t>
      </w:r>
    </w:p>
    <w:p w14:paraId="192A7160">
      <w:pPr>
        <w:pStyle w:val="17"/>
        <w:spacing w:line="600" w:lineRule="exact"/>
        <w:ind w:firstLine="640"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（一）财政拨款支出决算总体情况</w:t>
      </w:r>
    </w:p>
    <w:p w14:paraId="4DF1FB06">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年度财政拨款支出</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万元，占本年支出合计的100%，与上年相比，财政拨款支出增加</w:t>
      </w:r>
      <w:r>
        <w:rPr>
          <w:rFonts w:hint="eastAsia" w:ascii="宋体" w:hAnsi="宋体" w:eastAsia="宋体" w:cs="宋体"/>
          <w:color w:val="auto"/>
          <w:sz w:val="32"/>
          <w:szCs w:val="32"/>
          <w:highlight w:val="none"/>
          <w:lang w:val="en-US" w:eastAsia="zh-CN"/>
        </w:rPr>
        <w:t>13.92</w:t>
      </w:r>
      <w:r>
        <w:rPr>
          <w:rFonts w:hint="eastAsia" w:ascii="宋体" w:hAnsi="宋体" w:eastAsia="宋体" w:cs="宋体"/>
          <w:color w:val="auto"/>
          <w:sz w:val="32"/>
          <w:szCs w:val="32"/>
          <w:highlight w:val="none"/>
        </w:rPr>
        <w:t>万元，增长</w:t>
      </w:r>
      <w:r>
        <w:rPr>
          <w:rFonts w:hint="eastAsia" w:ascii="宋体" w:hAnsi="宋体" w:eastAsia="宋体" w:cs="宋体"/>
          <w:color w:val="auto"/>
          <w:sz w:val="32"/>
          <w:szCs w:val="32"/>
          <w:highlight w:val="none"/>
          <w:lang w:val="en-US" w:eastAsia="zh-CN"/>
        </w:rPr>
        <w:t>55.64</w:t>
      </w:r>
      <w:r>
        <w:rPr>
          <w:rFonts w:hint="eastAsia" w:ascii="宋体" w:hAnsi="宋体" w:eastAsia="宋体" w:cs="宋体"/>
          <w:color w:val="auto"/>
          <w:sz w:val="32"/>
          <w:szCs w:val="32"/>
          <w:highlight w:val="none"/>
        </w:rPr>
        <w:t>%，主要是因为一是基本工资、单位社保经费增加，二是</w:t>
      </w:r>
      <w:r>
        <w:rPr>
          <w:rFonts w:hint="eastAsia" w:ascii="宋体" w:hAnsi="宋体" w:eastAsia="宋体" w:cs="宋体"/>
          <w:color w:val="auto"/>
          <w:sz w:val="32"/>
          <w:szCs w:val="32"/>
          <w:highlight w:val="none"/>
          <w:lang w:eastAsia="zh-CN"/>
        </w:rPr>
        <w:t>印发书籍</w:t>
      </w:r>
      <w:r>
        <w:rPr>
          <w:rFonts w:hint="eastAsia" w:ascii="宋体" w:hAnsi="宋体" w:eastAsia="宋体" w:cs="宋体"/>
          <w:color w:val="auto"/>
          <w:sz w:val="32"/>
          <w:szCs w:val="32"/>
          <w:highlight w:val="none"/>
        </w:rPr>
        <w:t>日常公用经费增加。</w:t>
      </w:r>
    </w:p>
    <w:p w14:paraId="3A9D3D0B">
      <w:pPr>
        <w:pStyle w:val="17"/>
        <w:spacing w:line="600" w:lineRule="exact"/>
        <w:ind w:firstLine="640"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（二）财政拨款支出决算结构情况</w:t>
      </w:r>
    </w:p>
    <w:p w14:paraId="21D68E61">
      <w:pPr>
        <w:pStyle w:val="17"/>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年度财政拨款支出</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万元，主要用于以下方面：一般公共服务（类）支出</w:t>
      </w:r>
      <w:r>
        <w:rPr>
          <w:rFonts w:hint="eastAsia" w:ascii="宋体" w:hAnsi="宋体" w:eastAsia="宋体" w:cs="宋体"/>
          <w:color w:val="auto"/>
          <w:sz w:val="32"/>
          <w:szCs w:val="32"/>
          <w:highlight w:val="none"/>
          <w:lang w:val="en-US" w:eastAsia="zh-CN"/>
        </w:rPr>
        <w:t>0.79</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2.03</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文化旅游体育与传媒</w:t>
      </w:r>
      <w:r>
        <w:rPr>
          <w:rFonts w:hint="eastAsia" w:ascii="宋体" w:hAnsi="宋体" w:eastAsia="宋体" w:cs="宋体"/>
          <w:color w:val="auto"/>
          <w:sz w:val="32"/>
          <w:szCs w:val="32"/>
          <w:highlight w:val="none"/>
        </w:rPr>
        <w:t>（类）支出</w:t>
      </w:r>
      <w:r>
        <w:rPr>
          <w:rFonts w:hint="eastAsia" w:ascii="宋体" w:hAnsi="宋体" w:eastAsia="宋体" w:cs="宋体"/>
          <w:color w:val="auto"/>
          <w:sz w:val="32"/>
          <w:szCs w:val="32"/>
          <w:highlight w:val="none"/>
          <w:lang w:val="en-US" w:eastAsia="zh-CN"/>
        </w:rPr>
        <w:t>32.46</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83.36</w:t>
      </w:r>
      <w:r>
        <w:rPr>
          <w:rFonts w:hint="eastAsia" w:ascii="宋体" w:hAnsi="宋体" w:eastAsia="宋体" w:cs="宋体"/>
          <w:color w:val="auto"/>
          <w:sz w:val="32"/>
          <w:szCs w:val="32"/>
          <w:highlight w:val="none"/>
        </w:rPr>
        <w:t>%；社会保障和就业（类）支出</w:t>
      </w:r>
      <w:r>
        <w:rPr>
          <w:rFonts w:hint="eastAsia" w:ascii="宋体" w:hAnsi="宋体" w:eastAsia="宋体" w:cs="宋体"/>
          <w:color w:val="auto"/>
          <w:sz w:val="32"/>
          <w:szCs w:val="32"/>
          <w:highlight w:val="none"/>
          <w:lang w:val="en-US" w:eastAsia="zh-CN"/>
        </w:rPr>
        <w:t>4.06</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10.43</w:t>
      </w:r>
      <w:r>
        <w:rPr>
          <w:rFonts w:hint="eastAsia" w:ascii="宋体" w:hAnsi="宋体" w:eastAsia="宋体" w:cs="宋体"/>
          <w:color w:val="auto"/>
          <w:sz w:val="32"/>
          <w:szCs w:val="32"/>
          <w:highlight w:val="none"/>
        </w:rPr>
        <w:t>%；卫生健康（类）支出</w:t>
      </w:r>
      <w:r>
        <w:rPr>
          <w:rFonts w:hint="eastAsia" w:ascii="宋体" w:hAnsi="宋体" w:eastAsia="宋体" w:cs="宋体"/>
          <w:color w:val="auto"/>
          <w:sz w:val="32"/>
          <w:szCs w:val="32"/>
          <w:highlight w:val="none"/>
          <w:lang w:val="en-US" w:eastAsia="zh-CN"/>
        </w:rPr>
        <w:t>1.45</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3.72</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农林水</w:t>
      </w:r>
      <w:r>
        <w:rPr>
          <w:rFonts w:hint="eastAsia" w:ascii="宋体" w:hAnsi="宋体" w:eastAsia="宋体" w:cs="宋体"/>
          <w:color w:val="auto"/>
          <w:sz w:val="32"/>
          <w:szCs w:val="32"/>
          <w:highlight w:val="none"/>
        </w:rPr>
        <w:t>（类）支出</w:t>
      </w:r>
      <w:r>
        <w:rPr>
          <w:rFonts w:hint="eastAsia" w:ascii="宋体" w:hAnsi="宋体" w:eastAsia="宋体" w:cs="宋体"/>
          <w:color w:val="auto"/>
          <w:sz w:val="32"/>
          <w:szCs w:val="32"/>
          <w:highlight w:val="none"/>
          <w:lang w:val="en-US" w:eastAsia="zh-CN"/>
        </w:rPr>
        <w:t>0.18</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0.46</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w:t>
      </w:r>
    </w:p>
    <w:p w14:paraId="7EE9447F">
      <w:pPr>
        <w:pStyle w:val="17"/>
        <w:spacing w:line="600" w:lineRule="exact"/>
        <w:ind w:firstLine="640"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（三）财政拨款支出决算具体情况</w:t>
      </w:r>
    </w:p>
    <w:p w14:paraId="40EE3C83">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年度财政拨款支出年初预算数</w:t>
      </w:r>
      <w:r>
        <w:rPr>
          <w:rFonts w:hint="eastAsia" w:ascii="宋体" w:hAnsi="宋体" w:eastAsia="宋体" w:cs="宋体"/>
          <w:color w:val="auto"/>
          <w:sz w:val="32"/>
          <w:szCs w:val="32"/>
          <w:highlight w:val="none"/>
          <w:lang w:val="en-US" w:eastAsia="zh-CN"/>
        </w:rPr>
        <w:t>30.70</w:t>
      </w:r>
      <w:r>
        <w:rPr>
          <w:rFonts w:hint="eastAsia" w:ascii="宋体" w:hAnsi="宋体" w:eastAsia="宋体" w:cs="宋体"/>
          <w:color w:val="auto"/>
          <w:sz w:val="32"/>
          <w:szCs w:val="32"/>
          <w:highlight w:val="none"/>
        </w:rPr>
        <w:t>万元，支出决算数为</w:t>
      </w:r>
      <w:r>
        <w:rPr>
          <w:rFonts w:hint="eastAsia" w:ascii="宋体" w:hAnsi="宋体" w:eastAsia="宋体" w:cs="宋体"/>
          <w:color w:val="auto"/>
          <w:sz w:val="32"/>
          <w:szCs w:val="32"/>
          <w:highlight w:val="none"/>
          <w:lang w:val="en-US" w:eastAsia="zh-CN"/>
        </w:rPr>
        <w:t>38.94</w:t>
      </w:r>
      <w:r>
        <w:rPr>
          <w:rFonts w:hint="eastAsia" w:ascii="宋体" w:hAnsi="宋体" w:eastAsia="宋体" w:cs="宋体"/>
          <w:color w:val="auto"/>
          <w:sz w:val="32"/>
          <w:szCs w:val="32"/>
          <w:highlight w:val="none"/>
        </w:rPr>
        <w:t>万元，完成年初预算的</w:t>
      </w:r>
      <w:r>
        <w:rPr>
          <w:rFonts w:hint="eastAsia" w:ascii="宋体" w:hAnsi="宋体" w:eastAsia="宋体" w:cs="宋体"/>
          <w:color w:val="auto"/>
          <w:sz w:val="32"/>
          <w:szCs w:val="32"/>
          <w:highlight w:val="none"/>
          <w:lang w:val="en-US" w:eastAsia="zh-CN"/>
        </w:rPr>
        <w:t>126.84</w:t>
      </w:r>
      <w:r>
        <w:rPr>
          <w:rFonts w:hint="eastAsia" w:ascii="宋体" w:hAnsi="宋体" w:eastAsia="宋体" w:cs="宋体"/>
          <w:color w:val="auto"/>
          <w:sz w:val="32"/>
          <w:szCs w:val="32"/>
          <w:highlight w:val="none"/>
        </w:rPr>
        <w:t>%，其中：</w:t>
      </w:r>
    </w:p>
    <w:p w14:paraId="064DBB22">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1、一般公共服务支出（类）</w:t>
      </w:r>
      <w:r>
        <w:rPr>
          <w:rFonts w:hint="eastAsia" w:ascii="宋体" w:hAnsi="宋体" w:eastAsia="宋体" w:cs="宋体"/>
          <w:color w:val="auto"/>
          <w:sz w:val="32"/>
          <w:szCs w:val="32"/>
          <w:highlight w:val="none"/>
          <w:lang w:eastAsia="zh-CN"/>
        </w:rPr>
        <w:t>政府办公厅（室）及相关机构事务</w:t>
      </w:r>
      <w:r>
        <w:rPr>
          <w:rFonts w:hint="eastAsia" w:ascii="宋体" w:hAnsi="宋体" w:eastAsia="宋体" w:cs="宋体"/>
          <w:color w:val="auto"/>
          <w:sz w:val="32"/>
          <w:szCs w:val="32"/>
          <w:highlight w:val="none"/>
        </w:rPr>
        <w:t>（款）行政运行（项）。</w:t>
      </w:r>
    </w:p>
    <w:p w14:paraId="009A9FC8">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年初预算为0万元，支出决算</w:t>
      </w:r>
      <w:r>
        <w:rPr>
          <w:rFonts w:hint="eastAsia" w:ascii="宋体" w:hAnsi="宋体" w:eastAsia="宋体" w:cs="宋体"/>
          <w:color w:val="auto"/>
          <w:sz w:val="32"/>
          <w:szCs w:val="32"/>
          <w:highlight w:val="none"/>
          <w:lang w:val="en-US" w:eastAsia="zh-CN"/>
        </w:rPr>
        <w:t>0.79</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由于年初数为0万元</w:t>
      </w:r>
      <w:r>
        <w:rPr>
          <w:rFonts w:hint="eastAsia" w:ascii="宋体" w:hAnsi="宋体" w:eastAsia="宋体" w:cs="宋体"/>
          <w:color w:val="auto"/>
          <w:sz w:val="32"/>
          <w:szCs w:val="32"/>
          <w:highlight w:val="none"/>
        </w:rPr>
        <w:t>，无法计算百分比，决算数大于年初预算数的主要原因是：功能科目项之间相互调剂</w:t>
      </w:r>
      <w:r>
        <w:rPr>
          <w:rFonts w:hint="eastAsia" w:ascii="宋体" w:hAnsi="宋体" w:eastAsia="宋体" w:cs="宋体"/>
          <w:color w:val="auto"/>
          <w:sz w:val="32"/>
          <w:szCs w:val="32"/>
          <w:highlight w:val="none"/>
          <w:lang w:eastAsia="zh-CN"/>
        </w:rPr>
        <w:t>，新增此项功能科目项</w:t>
      </w:r>
      <w:r>
        <w:rPr>
          <w:rFonts w:hint="eastAsia" w:ascii="宋体" w:hAnsi="宋体" w:eastAsia="宋体" w:cs="宋体"/>
          <w:color w:val="auto"/>
          <w:sz w:val="32"/>
          <w:szCs w:val="32"/>
          <w:highlight w:val="none"/>
        </w:rPr>
        <w:t>。</w:t>
      </w:r>
    </w:p>
    <w:p w14:paraId="4CE3F32D">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eastAsia="zh-CN"/>
        </w:rPr>
        <w:t>文化旅游体育与传媒支出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文化和旅游</w:t>
      </w:r>
      <w:r>
        <w:rPr>
          <w:rFonts w:hint="eastAsia" w:ascii="宋体" w:hAnsi="宋体" w:eastAsia="宋体" w:cs="宋体"/>
          <w:color w:val="auto"/>
          <w:sz w:val="32"/>
          <w:szCs w:val="32"/>
          <w:highlight w:val="none"/>
        </w:rPr>
        <w:t>（款）</w:t>
      </w:r>
      <w:r>
        <w:rPr>
          <w:rFonts w:hint="eastAsia" w:ascii="宋体" w:hAnsi="宋体" w:eastAsia="宋体" w:cs="宋体"/>
          <w:color w:val="auto"/>
          <w:sz w:val="32"/>
          <w:szCs w:val="32"/>
          <w:highlight w:val="none"/>
          <w:lang w:eastAsia="zh-CN"/>
        </w:rPr>
        <w:t>文化创作与保护</w:t>
      </w:r>
      <w:r>
        <w:rPr>
          <w:rFonts w:hint="eastAsia" w:ascii="宋体" w:hAnsi="宋体" w:eastAsia="宋体" w:cs="宋体"/>
          <w:color w:val="auto"/>
          <w:sz w:val="32"/>
          <w:szCs w:val="32"/>
          <w:highlight w:val="none"/>
        </w:rPr>
        <w:t>（项）。</w:t>
      </w:r>
    </w:p>
    <w:p w14:paraId="1FAA7C1B">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年初预算为0万元，支出决算</w:t>
      </w:r>
      <w:r>
        <w:rPr>
          <w:rFonts w:hint="eastAsia" w:ascii="宋体" w:hAnsi="宋体" w:eastAsia="宋体" w:cs="宋体"/>
          <w:color w:val="auto"/>
          <w:sz w:val="32"/>
          <w:szCs w:val="32"/>
          <w:highlight w:val="none"/>
          <w:lang w:val="en-US" w:eastAsia="zh-CN"/>
        </w:rPr>
        <w:t>11.82</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由于年初数为0万元</w:t>
      </w:r>
      <w:r>
        <w:rPr>
          <w:rFonts w:hint="eastAsia" w:ascii="宋体" w:hAnsi="宋体" w:eastAsia="宋体" w:cs="宋体"/>
          <w:color w:val="auto"/>
          <w:sz w:val="32"/>
          <w:szCs w:val="32"/>
          <w:highlight w:val="none"/>
        </w:rPr>
        <w:t>，无法计算百分比，决算数大于年初预算数的主要原因是：功能科目项之间相互调剂</w:t>
      </w:r>
      <w:r>
        <w:rPr>
          <w:rFonts w:hint="eastAsia" w:ascii="宋体" w:hAnsi="宋体" w:eastAsia="宋体" w:cs="宋体"/>
          <w:color w:val="auto"/>
          <w:sz w:val="32"/>
          <w:szCs w:val="32"/>
          <w:highlight w:val="none"/>
          <w:lang w:eastAsia="zh-CN"/>
        </w:rPr>
        <w:t>，新增此项功能科目项</w:t>
      </w:r>
      <w:r>
        <w:rPr>
          <w:rFonts w:hint="eastAsia" w:ascii="宋体" w:hAnsi="宋体" w:eastAsia="宋体" w:cs="宋体"/>
          <w:color w:val="auto"/>
          <w:sz w:val="32"/>
          <w:szCs w:val="32"/>
          <w:highlight w:val="none"/>
        </w:rPr>
        <w:t>。</w:t>
      </w:r>
    </w:p>
    <w:p w14:paraId="19620612">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lang w:eastAsia="zh-CN"/>
        </w:rPr>
        <w:t>文化旅游体育与传媒支出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文化和旅游</w:t>
      </w:r>
      <w:r>
        <w:rPr>
          <w:rFonts w:hint="eastAsia" w:ascii="宋体" w:hAnsi="宋体" w:eastAsia="宋体" w:cs="宋体"/>
          <w:color w:val="auto"/>
          <w:sz w:val="32"/>
          <w:szCs w:val="32"/>
          <w:highlight w:val="none"/>
        </w:rPr>
        <w:t>（款）</w:t>
      </w:r>
      <w:r>
        <w:rPr>
          <w:rFonts w:hint="eastAsia" w:ascii="宋体" w:hAnsi="宋体" w:eastAsia="宋体" w:cs="宋体"/>
          <w:color w:val="auto"/>
          <w:sz w:val="32"/>
          <w:szCs w:val="32"/>
          <w:highlight w:val="none"/>
          <w:lang w:eastAsia="zh-CN"/>
        </w:rPr>
        <w:t>其他文化和旅游支出</w:t>
      </w:r>
      <w:r>
        <w:rPr>
          <w:rFonts w:hint="eastAsia" w:ascii="宋体" w:hAnsi="宋体" w:eastAsia="宋体" w:cs="宋体"/>
          <w:color w:val="auto"/>
          <w:sz w:val="32"/>
          <w:szCs w:val="32"/>
          <w:highlight w:val="none"/>
        </w:rPr>
        <w:t>（项）。</w:t>
      </w:r>
    </w:p>
    <w:p w14:paraId="382EF4FC">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w:t>
      </w:r>
      <w:r>
        <w:rPr>
          <w:rFonts w:hint="eastAsia" w:ascii="宋体" w:hAnsi="宋体" w:eastAsia="宋体" w:cs="宋体"/>
          <w:color w:val="auto"/>
          <w:sz w:val="32"/>
          <w:szCs w:val="32"/>
          <w:highlight w:val="none"/>
          <w:lang w:val="en-US" w:eastAsia="zh-CN"/>
        </w:rPr>
        <w:t>23.79</w:t>
      </w:r>
      <w:r>
        <w:rPr>
          <w:rFonts w:hint="eastAsia" w:ascii="宋体" w:hAnsi="宋体" w:eastAsia="宋体" w:cs="宋体"/>
          <w:color w:val="auto"/>
          <w:sz w:val="32"/>
          <w:szCs w:val="32"/>
          <w:highlight w:val="none"/>
        </w:rPr>
        <w:t>万元，支出决算</w:t>
      </w:r>
      <w:r>
        <w:rPr>
          <w:rFonts w:hint="eastAsia" w:ascii="宋体" w:hAnsi="宋体" w:eastAsia="宋体" w:cs="宋体"/>
          <w:color w:val="auto"/>
          <w:sz w:val="32"/>
          <w:szCs w:val="32"/>
          <w:highlight w:val="none"/>
          <w:lang w:val="en-US" w:eastAsia="zh-CN"/>
        </w:rPr>
        <w:t>17.58</w:t>
      </w:r>
      <w:r>
        <w:rPr>
          <w:rFonts w:hint="eastAsia" w:ascii="宋体" w:hAnsi="宋体" w:eastAsia="宋体" w:cs="宋体"/>
          <w:color w:val="auto"/>
          <w:sz w:val="32"/>
          <w:szCs w:val="32"/>
          <w:highlight w:val="none"/>
        </w:rPr>
        <w:t>万元，完成年初预算</w:t>
      </w:r>
      <w:r>
        <w:rPr>
          <w:rFonts w:hint="eastAsia" w:ascii="宋体" w:hAnsi="宋体" w:eastAsia="宋体" w:cs="宋体"/>
          <w:color w:val="auto"/>
          <w:sz w:val="32"/>
          <w:szCs w:val="32"/>
          <w:highlight w:val="none"/>
          <w:lang w:val="en-US" w:eastAsia="zh-CN"/>
        </w:rPr>
        <w:t>73.90</w:t>
      </w:r>
      <w:r>
        <w:rPr>
          <w:rFonts w:hint="eastAsia" w:ascii="宋体" w:hAnsi="宋体" w:eastAsia="宋体" w:cs="宋体"/>
          <w:color w:val="auto"/>
          <w:sz w:val="32"/>
          <w:szCs w:val="32"/>
          <w:highlight w:val="none"/>
        </w:rPr>
        <w:t>%，决算数</w:t>
      </w:r>
      <w:r>
        <w:rPr>
          <w:rFonts w:hint="eastAsia" w:ascii="宋体" w:hAnsi="宋体" w:eastAsia="宋体" w:cs="宋体"/>
          <w:color w:val="auto"/>
          <w:sz w:val="32"/>
          <w:szCs w:val="32"/>
          <w:highlight w:val="none"/>
          <w:lang w:eastAsia="zh-CN"/>
        </w:rPr>
        <w:t>小于</w:t>
      </w:r>
      <w:r>
        <w:rPr>
          <w:rFonts w:hint="eastAsia" w:ascii="宋体" w:hAnsi="宋体" w:eastAsia="宋体" w:cs="宋体"/>
          <w:color w:val="auto"/>
          <w:sz w:val="32"/>
          <w:szCs w:val="32"/>
          <w:highlight w:val="none"/>
        </w:rPr>
        <w:t>年初预算数的主要原因是：功能科目项之间相互调剂</w:t>
      </w:r>
      <w:r>
        <w:rPr>
          <w:rFonts w:hint="eastAsia" w:ascii="宋体" w:hAnsi="宋体" w:eastAsia="宋体" w:cs="宋体"/>
          <w:color w:val="auto"/>
          <w:sz w:val="32"/>
          <w:szCs w:val="32"/>
          <w:highlight w:val="none"/>
          <w:lang w:eastAsia="zh-CN"/>
        </w:rPr>
        <w:t>，减少此功能科目支出</w:t>
      </w:r>
      <w:r>
        <w:rPr>
          <w:rFonts w:hint="eastAsia" w:ascii="宋体" w:hAnsi="宋体" w:eastAsia="宋体" w:cs="宋体"/>
          <w:color w:val="auto"/>
          <w:sz w:val="32"/>
          <w:szCs w:val="32"/>
          <w:highlight w:val="none"/>
        </w:rPr>
        <w:t>。</w:t>
      </w:r>
    </w:p>
    <w:p w14:paraId="48CC20A6">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lang w:eastAsia="zh-CN"/>
        </w:rPr>
        <w:t>文化旅游体育与传媒支出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其他文化旅游体育与传媒支出</w:t>
      </w:r>
      <w:r>
        <w:rPr>
          <w:rFonts w:hint="eastAsia" w:ascii="宋体" w:hAnsi="宋体" w:eastAsia="宋体" w:cs="宋体"/>
          <w:color w:val="auto"/>
          <w:sz w:val="32"/>
          <w:szCs w:val="32"/>
          <w:highlight w:val="none"/>
        </w:rPr>
        <w:t>（款）</w:t>
      </w:r>
      <w:r>
        <w:rPr>
          <w:rFonts w:hint="eastAsia" w:ascii="宋体" w:hAnsi="宋体" w:eastAsia="宋体" w:cs="宋体"/>
          <w:color w:val="auto"/>
          <w:sz w:val="32"/>
          <w:szCs w:val="32"/>
          <w:highlight w:val="none"/>
          <w:lang w:eastAsia="zh-CN"/>
        </w:rPr>
        <w:t>其他文化旅游体育与传媒支出</w:t>
      </w:r>
      <w:r>
        <w:rPr>
          <w:rFonts w:hint="eastAsia" w:ascii="宋体" w:hAnsi="宋体" w:eastAsia="宋体" w:cs="宋体"/>
          <w:color w:val="auto"/>
          <w:sz w:val="32"/>
          <w:szCs w:val="32"/>
          <w:highlight w:val="none"/>
        </w:rPr>
        <w:t>（项）。</w:t>
      </w:r>
    </w:p>
    <w:p w14:paraId="5E4F716A">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年初预算为0万元，支出决算</w:t>
      </w:r>
      <w:r>
        <w:rPr>
          <w:rFonts w:hint="eastAsia" w:ascii="宋体" w:hAnsi="宋体" w:eastAsia="宋体" w:cs="宋体"/>
          <w:color w:val="auto"/>
          <w:sz w:val="32"/>
          <w:szCs w:val="32"/>
          <w:highlight w:val="none"/>
          <w:lang w:val="en-US" w:eastAsia="zh-CN"/>
        </w:rPr>
        <w:t>3.06</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由于年初数为0万元</w:t>
      </w:r>
      <w:r>
        <w:rPr>
          <w:rFonts w:hint="eastAsia" w:ascii="宋体" w:hAnsi="宋体" w:eastAsia="宋体" w:cs="宋体"/>
          <w:color w:val="auto"/>
          <w:sz w:val="32"/>
          <w:szCs w:val="32"/>
          <w:highlight w:val="none"/>
        </w:rPr>
        <w:t>，无法计算百分比，决算数大于年初预算数的主要原因是：功能科目项之间相互调剂</w:t>
      </w:r>
      <w:r>
        <w:rPr>
          <w:rFonts w:hint="eastAsia" w:ascii="宋体" w:hAnsi="宋体" w:eastAsia="宋体" w:cs="宋体"/>
          <w:color w:val="auto"/>
          <w:sz w:val="32"/>
          <w:szCs w:val="32"/>
          <w:highlight w:val="none"/>
          <w:lang w:eastAsia="zh-CN"/>
        </w:rPr>
        <w:t>，新增此项功能科目项</w:t>
      </w:r>
      <w:r>
        <w:rPr>
          <w:rFonts w:hint="eastAsia" w:ascii="宋体" w:hAnsi="宋体" w:eastAsia="宋体" w:cs="宋体"/>
          <w:color w:val="auto"/>
          <w:sz w:val="32"/>
          <w:szCs w:val="32"/>
          <w:highlight w:val="none"/>
        </w:rPr>
        <w:t>。</w:t>
      </w:r>
    </w:p>
    <w:p w14:paraId="46FC5A4C">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eastAsia="zh-CN"/>
        </w:rPr>
        <w:t>社会保障和就业支出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人力资源和社会保障管理事务</w:t>
      </w:r>
      <w:r>
        <w:rPr>
          <w:rFonts w:hint="eastAsia" w:ascii="宋体" w:hAnsi="宋体" w:eastAsia="宋体" w:cs="宋体"/>
          <w:color w:val="auto"/>
          <w:sz w:val="32"/>
          <w:szCs w:val="32"/>
          <w:highlight w:val="none"/>
        </w:rPr>
        <w:t>（款）</w:t>
      </w:r>
      <w:r>
        <w:rPr>
          <w:rFonts w:hint="eastAsia" w:ascii="宋体" w:hAnsi="宋体" w:eastAsia="宋体" w:cs="宋体"/>
          <w:color w:val="auto"/>
          <w:sz w:val="32"/>
          <w:szCs w:val="32"/>
          <w:highlight w:val="none"/>
          <w:lang w:eastAsia="zh-CN"/>
        </w:rPr>
        <w:t>其他人力资源和社会保障管理事务支出</w:t>
      </w:r>
      <w:r>
        <w:rPr>
          <w:rFonts w:hint="eastAsia" w:ascii="宋体" w:hAnsi="宋体" w:eastAsia="宋体" w:cs="宋体"/>
          <w:color w:val="auto"/>
          <w:sz w:val="32"/>
          <w:szCs w:val="32"/>
          <w:highlight w:val="none"/>
        </w:rPr>
        <w:t>（项）。</w:t>
      </w:r>
    </w:p>
    <w:p w14:paraId="5FF3102E">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年初预算为0万元，支出决算</w:t>
      </w:r>
      <w:r>
        <w:rPr>
          <w:rFonts w:hint="eastAsia" w:ascii="宋体" w:hAnsi="宋体" w:eastAsia="宋体" w:cs="宋体"/>
          <w:color w:val="auto"/>
          <w:sz w:val="32"/>
          <w:szCs w:val="32"/>
          <w:highlight w:val="none"/>
          <w:lang w:val="en-US" w:eastAsia="zh-CN"/>
        </w:rPr>
        <w:t>0.83</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由于年初数为0万元</w:t>
      </w:r>
      <w:r>
        <w:rPr>
          <w:rFonts w:hint="eastAsia" w:ascii="宋体" w:hAnsi="宋体" w:eastAsia="宋体" w:cs="宋体"/>
          <w:color w:val="auto"/>
          <w:sz w:val="32"/>
          <w:szCs w:val="32"/>
          <w:highlight w:val="none"/>
        </w:rPr>
        <w:t>，无法计算百分比，决算数大于年初预算数的主要原因是：功能科目项之间相互调剂</w:t>
      </w:r>
      <w:r>
        <w:rPr>
          <w:rFonts w:hint="eastAsia" w:ascii="宋体" w:hAnsi="宋体" w:eastAsia="宋体" w:cs="宋体"/>
          <w:color w:val="auto"/>
          <w:sz w:val="32"/>
          <w:szCs w:val="32"/>
          <w:highlight w:val="none"/>
          <w:lang w:eastAsia="zh-CN"/>
        </w:rPr>
        <w:t>，新增此项功能科目项</w:t>
      </w:r>
      <w:r>
        <w:rPr>
          <w:rFonts w:hint="eastAsia" w:ascii="宋体" w:hAnsi="宋体" w:eastAsia="宋体" w:cs="宋体"/>
          <w:color w:val="auto"/>
          <w:sz w:val="32"/>
          <w:szCs w:val="32"/>
          <w:highlight w:val="none"/>
        </w:rPr>
        <w:t>。</w:t>
      </w:r>
    </w:p>
    <w:p w14:paraId="5EF32937">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lang w:eastAsia="zh-CN"/>
        </w:rPr>
        <w:t>社会保障和就业支出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行政事业单位养老支出</w:t>
      </w:r>
      <w:r>
        <w:rPr>
          <w:rFonts w:hint="eastAsia" w:ascii="宋体" w:hAnsi="宋体" w:eastAsia="宋体" w:cs="宋体"/>
          <w:color w:val="auto"/>
          <w:sz w:val="32"/>
          <w:szCs w:val="32"/>
          <w:highlight w:val="none"/>
        </w:rPr>
        <w:t>（款）</w:t>
      </w:r>
      <w:r>
        <w:rPr>
          <w:rFonts w:hint="eastAsia" w:ascii="宋体" w:hAnsi="宋体" w:eastAsia="宋体" w:cs="宋体"/>
          <w:color w:val="auto"/>
          <w:sz w:val="32"/>
          <w:szCs w:val="32"/>
          <w:highlight w:val="none"/>
          <w:lang w:eastAsia="zh-CN"/>
        </w:rPr>
        <w:t>机关事业单位基本养老保险缴费支出</w:t>
      </w:r>
      <w:r>
        <w:rPr>
          <w:rFonts w:hint="eastAsia" w:ascii="宋体" w:hAnsi="宋体" w:eastAsia="宋体" w:cs="宋体"/>
          <w:color w:val="auto"/>
          <w:sz w:val="32"/>
          <w:szCs w:val="32"/>
          <w:highlight w:val="none"/>
        </w:rPr>
        <w:t>（项）。</w:t>
      </w:r>
    </w:p>
    <w:p w14:paraId="5D536FD1">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w:t>
      </w:r>
      <w:r>
        <w:rPr>
          <w:rFonts w:hint="eastAsia" w:ascii="宋体" w:hAnsi="宋体" w:eastAsia="宋体" w:cs="宋体"/>
          <w:color w:val="auto"/>
          <w:sz w:val="32"/>
          <w:szCs w:val="32"/>
          <w:highlight w:val="none"/>
          <w:lang w:val="en-US" w:eastAsia="zh-CN"/>
        </w:rPr>
        <w:t>3.20</w:t>
      </w:r>
      <w:r>
        <w:rPr>
          <w:rFonts w:hint="eastAsia" w:ascii="宋体" w:hAnsi="宋体" w:eastAsia="宋体" w:cs="宋体"/>
          <w:color w:val="auto"/>
          <w:sz w:val="32"/>
          <w:szCs w:val="32"/>
          <w:highlight w:val="none"/>
        </w:rPr>
        <w:t>万元，支出决算</w:t>
      </w:r>
      <w:r>
        <w:rPr>
          <w:rFonts w:hint="eastAsia" w:ascii="宋体" w:hAnsi="宋体" w:eastAsia="宋体" w:cs="宋体"/>
          <w:color w:val="auto"/>
          <w:sz w:val="32"/>
          <w:szCs w:val="32"/>
          <w:highlight w:val="none"/>
          <w:lang w:val="en-US" w:eastAsia="zh-CN"/>
        </w:rPr>
        <w:t>3.23</w:t>
      </w:r>
      <w:r>
        <w:rPr>
          <w:rFonts w:hint="eastAsia" w:ascii="宋体" w:hAnsi="宋体" w:eastAsia="宋体" w:cs="宋体"/>
          <w:color w:val="auto"/>
          <w:sz w:val="32"/>
          <w:szCs w:val="32"/>
          <w:highlight w:val="none"/>
        </w:rPr>
        <w:t>万元，完成年初预算</w:t>
      </w:r>
      <w:r>
        <w:rPr>
          <w:rFonts w:hint="eastAsia" w:ascii="宋体" w:hAnsi="宋体" w:eastAsia="宋体" w:cs="宋体"/>
          <w:color w:val="auto"/>
          <w:sz w:val="32"/>
          <w:szCs w:val="32"/>
          <w:highlight w:val="none"/>
          <w:lang w:val="en-US" w:eastAsia="zh-CN"/>
        </w:rPr>
        <w:t>100.94</w:t>
      </w:r>
      <w:r>
        <w:rPr>
          <w:rFonts w:hint="eastAsia" w:ascii="宋体" w:hAnsi="宋体" w:eastAsia="宋体" w:cs="宋体"/>
          <w:color w:val="auto"/>
          <w:sz w:val="32"/>
          <w:szCs w:val="32"/>
          <w:highlight w:val="none"/>
        </w:rPr>
        <w:t>%，决算数大于年初预算数的主要原因是</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功能科目项之间相互调剂。</w:t>
      </w:r>
    </w:p>
    <w:p w14:paraId="0150A091">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lang w:eastAsia="zh-CN"/>
        </w:rPr>
        <w:t>卫生健康支出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行政事业单位医疗</w:t>
      </w:r>
      <w:r>
        <w:rPr>
          <w:rFonts w:hint="eastAsia" w:ascii="宋体" w:hAnsi="宋体" w:eastAsia="宋体" w:cs="宋体"/>
          <w:color w:val="auto"/>
          <w:sz w:val="32"/>
          <w:szCs w:val="32"/>
          <w:highlight w:val="none"/>
        </w:rPr>
        <w:t>（款）</w:t>
      </w:r>
      <w:r>
        <w:rPr>
          <w:rFonts w:hint="eastAsia" w:ascii="宋体" w:hAnsi="宋体" w:eastAsia="宋体" w:cs="宋体"/>
          <w:color w:val="auto"/>
          <w:sz w:val="32"/>
          <w:szCs w:val="32"/>
          <w:highlight w:val="none"/>
          <w:lang w:eastAsia="zh-CN"/>
        </w:rPr>
        <w:t>行政单位医疗</w:t>
      </w:r>
      <w:r>
        <w:rPr>
          <w:rFonts w:hint="eastAsia" w:ascii="宋体" w:hAnsi="宋体" w:eastAsia="宋体" w:cs="宋体"/>
          <w:color w:val="auto"/>
          <w:sz w:val="32"/>
          <w:szCs w:val="32"/>
          <w:highlight w:val="none"/>
        </w:rPr>
        <w:t>（项）。</w:t>
      </w:r>
    </w:p>
    <w:p w14:paraId="2009FFFB">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w:t>
      </w:r>
      <w:r>
        <w:rPr>
          <w:rFonts w:hint="eastAsia" w:ascii="宋体" w:hAnsi="宋体" w:eastAsia="宋体" w:cs="宋体"/>
          <w:color w:val="auto"/>
          <w:sz w:val="32"/>
          <w:szCs w:val="32"/>
          <w:highlight w:val="none"/>
          <w:lang w:val="en-US" w:eastAsia="zh-CN"/>
        </w:rPr>
        <w:t>1.39</w:t>
      </w:r>
      <w:r>
        <w:rPr>
          <w:rFonts w:hint="eastAsia" w:ascii="宋体" w:hAnsi="宋体" w:eastAsia="宋体" w:cs="宋体"/>
          <w:color w:val="auto"/>
          <w:sz w:val="32"/>
          <w:szCs w:val="32"/>
          <w:highlight w:val="none"/>
        </w:rPr>
        <w:t>万元，支出决算</w:t>
      </w:r>
      <w:r>
        <w:rPr>
          <w:rFonts w:hint="eastAsia" w:ascii="宋体" w:hAnsi="宋体" w:eastAsia="宋体" w:cs="宋体"/>
          <w:color w:val="auto"/>
          <w:sz w:val="32"/>
          <w:szCs w:val="32"/>
          <w:highlight w:val="none"/>
          <w:lang w:val="en-US" w:eastAsia="zh-CN"/>
        </w:rPr>
        <w:t>1.45</w:t>
      </w:r>
      <w:r>
        <w:rPr>
          <w:rFonts w:hint="eastAsia" w:ascii="宋体" w:hAnsi="宋体" w:eastAsia="宋体" w:cs="宋体"/>
          <w:color w:val="auto"/>
          <w:sz w:val="32"/>
          <w:szCs w:val="32"/>
          <w:highlight w:val="none"/>
        </w:rPr>
        <w:t>万元，完成年初预算</w:t>
      </w:r>
      <w:r>
        <w:rPr>
          <w:rFonts w:hint="eastAsia" w:ascii="宋体" w:hAnsi="宋体" w:eastAsia="宋体" w:cs="宋体"/>
          <w:color w:val="auto"/>
          <w:sz w:val="32"/>
          <w:szCs w:val="32"/>
          <w:highlight w:val="none"/>
          <w:lang w:val="en-US" w:eastAsia="zh-CN"/>
        </w:rPr>
        <w:t>104.32</w:t>
      </w:r>
      <w:r>
        <w:rPr>
          <w:rFonts w:hint="eastAsia" w:ascii="宋体" w:hAnsi="宋体" w:eastAsia="宋体" w:cs="宋体"/>
          <w:color w:val="auto"/>
          <w:sz w:val="32"/>
          <w:szCs w:val="32"/>
          <w:highlight w:val="none"/>
        </w:rPr>
        <w:t>%，决算数大于年初预算数的主要原因是</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功能科目项之间相互调剂。</w:t>
      </w:r>
    </w:p>
    <w:p w14:paraId="7D80AF55">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8、</w:t>
      </w:r>
      <w:r>
        <w:rPr>
          <w:rFonts w:hint="eastAsia" w:ascii="宋体" w:hAnsi="宋体" w:eastAsia="宋体" w:cs="宋体"/>
          <w:color w:val="auto"/>
          <w:sz w:val="32"/>
          <w:szCs w:val="32"/>
          <w:highlight w:val="none"/>
          <w:lang w:eastAsia="zh-CN"/>
        </w:rPr>
        <w:t>农林水支出</w:t>
      </w:r>
      <w:r>
        <w:rPr>
          <w:rFonts w:hint="eastAsia" w:ascii="宋体" w:hAnsi="宋体" w:eastAsia="宋体" w:cs="宋体"/>
          <w:color w:val="auto"/>
          <w:sz w:val="32"/>
          <w:szCs w:val="32"/>
          <w:highlight w:val="none"/>
        </w:rPr>
        <w:t>（类）</w:t>
      </w:r>
      <w:r>
        <w:rPr>
          <w:rFonts w:hint="eastAsia" w:ascii="宋体" w:hAnsi="宋体" w:eastAsia="宋体" w:cs="宋体"/>
          <w:color w:val="auto"/>
          <w:sz w:val="32"/>
          <w:szCs w:val="32"/>
          <w:highlight w:val="none"/>
          <w:lang w:eastAsia="zh-CN"/>
        </w:rPr>
        <w:t>巩固脱贫攻坚成果衔接乡村振兴</w:t>
      </w:r>
      <w:r>
        <w:rPr>
          <w:rFonts w:hint="eastAsia" w:ascii="宋体" w:hAnsi="宋体" w:eastAsia="宋体" w:cs="宋体"/>
          <w:color w:val="auto"/>
          <w:sz w:val="32"/>
          <w:szCs w:val="32"/>
          <w:highlight w:val="none"/>
        </w:rPr>
        <w:t>（款）其他</w:t>
      </w:r>
      <w:r>
        <w:rPr>
          <w:rFonts w:hint="eastAsia" w:ascii="宋体" w:hAnsi="宋体" w:eastAsia="宋体" w:cs="宋体"/>
          <w:color w:val="auto"/>
          <w:sz w:val="32"/>
          <w:szCs w:val="32"/>
          <w:highlight w:val="none"/>
          <w:lang w:eastAsia="zh-CN"/>
        </w:rPr>
        <w:t>巩固脱贫攻坚成果衔接乡村振兴</w:t>
      </w:r>
      <w:r>
        <w:rPr>
          <w:rFonts w:hint="eastAsia" w:ascii="宋体" w:hAnsi="宋体" w:eastAsia="宋体" w:cs="宋体"/>
          <w:color w:val="auto"/>
          <w:sz w:val="32"/>
          <w:szCs w:val="32"/>
          <w:highlight w:val="none"/>
        </w:rPr>
        <w:t>支出（项）。</w:t>
      </w:r>
    </w:p>
    <w:p w14:paraId="14AA3878">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年初预算为0万元，支出决算为</w:t>
      </w:r>
      <w:r>
        <w:rPr>
          <w:rFonts w:hint="eastAsia" w:ascii="宋体" w:hAnsi="宋体" w:eastAsia="宋体" w:cs="宋体"/>
          <w:color w:val="auto"/>
          <w:sz w:val="32"/>
          <w:szCs w:val="32"/>
          <w:highlight w:val="none"/>
          <w:lang w:val="en-US" w:eastAsia="zh-CN"/>
        </w:rPr>
        <w:t>0.18</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由于年初数为0万元</w:t>
      </w:r>
      <w:r>
        <w:rPr>
          <w:rFonts w:hint="eastAsia" w:ascii="宋体" w:hAnsi="宋体" w:eastAsia="宋体" w:cs="宋体"/>
          <w:color w:val="auto"/>
          <w:sz w:val="32"/>
          <w:szCs w:val="32"/>
          <w:highlight w:val="none"/>
        </w:rPr>
        <w:t>，无法计算百分比，决算数大于年初预算数的主要原因是：功能科目项之间相互调剂</w:t>
      </w:r>
      <w:r>
        <w:rPr>
          <w:rFonts w:hint="eastAsia" w:ascii="宋体" w:hAnsi="宋体" w:eastAsia="宋体" w:cs="宋体"/>
          <w:color w:val="auto"/>
          <w:sz w:val="32"/>
          <w:szCs w:val="32"/>
          <w:highlight w:val="none"/>
          <w:lang w:eastAsia="zh-CN"/>
        </w:rPr>
        <w:t>，新增此项功能科目项</w:t>
      </w:r>
      <w:r>
        <w:rPr>
          <w:rFonts w:hint="eastAsia" w:ascii="宋体" w:hAnsi="宋体" w:eastAsia="宋体" w:cs="宋体"/>
          <w:color w:val="auto"/>
          <w:sz w:val="32"/>
          <w:szCs w:val="32"/>
          <w:highlight w:val="none"/>
        </w:rPr>
        <w:t>。</w:t>
      </w:r>
    </w:p>
    <w:p w14:paraId="66277CD7">
      <w:pPr>
        <w:pStyle w:val="17"/>
        <w:spacing w:line="600" w:lineRule="exact"/>
        <w:rPr>
          <w:rFonts w:hAnsi="黑体"/>
          <w:b/>
          <w:color w:val="auto"/>
          <w:sz w:val="32"/>
          <w:szCs w:val="32"/>
          <w:highlight w:val="none"/>
        </w:rPr>
      </w:pPr>
      <w:r>
        <w:rPr>
          <w:rFonts w:hint="eastAsia" w:hAnsi="黑体"/>
          <w:b/>
          <w:color w:val="auto"/>
          <w:sz w:val="32"/>
          <w:szCs w:val="32"/>
          <w:highlight w:val="none"/>
        </w:rPr>
        <w:t>六、一般公共预算财政拨款基本支出决算情况说明</w:t>
      </w:r>
    </w:p>
    <w:p w14:paraId="4A5EBB27">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年度财政拨款基本支出</w:t>
      </w:r>
      <w:r>
        <w:rPr>
          <w:rFonts w:hint="eastAsia" w:ascii="宋体" w:hAnsi="宋体" w:eastAsia="宋体" w:cs="宋体"/>
          <w:color w:val="auto"/>
          <w:sz w:val="32"/>
          <w:szCs w:val="32"/>
          <w:highlight w:val="none"/>
          <w:lang w:val="en-US" w:eastAsia="zh-CN"/>
        </w:rPr>
        <w:t>35.83</w:t>
      </w:r>
      <w:r>
        <w:rPr>
          <w:rFonts w:hint="eastAsia" w:ascii="宋体" w:hAnsi="宋体" w:eastAsia="宋体" w:cs="宋体"/>
          <w:color w:val="auto"/>
          <w:sz w:val="32"/>
          <w:szCs w:val="32"/>
          <w:highlight w:val="none"/>
        </w:rPr>
        <w:t>万元，其中：</w:t>
      </w:r>
      <w:r>
        <w:rPr>
          <w:rFonts w:hint="eastAsia" w:ascii="宋体" w:hAnsi="宋体" w:eastAsia="宋体" w:cs="宋体"/>
          <w:b/>
          <w:bCs/>
          <w:color w:val="auto"/>
          <w:sz w:val="32"/>
          <w:szCs w:val="32"/>
          <w:highlight w:val="none"/>
        </w:rPr>
        <w:t>人员经费</w:t>
      </w:r>
      <w:r>
        <w:rPr>
          <w:rFonts w:hint="eastAsia" w:ascii="宋体" w:hAnsi="宋体" w:eastAsia="宋体" w:cs="宋体"/>
          <w:b/>
          <w:bCs/>
          <w:color w:val="auto"/>
          <w:sz w:val="32"/>
          <w:szCs w:val="32"/>
          <w:highlight w:val="none"/>
          <w:lang w:val="en-US" w:eastAsia="zh-CN"/>
        </w:rPr>
        <w:t>29.26</w:t>
      </w:r>
      <w:r>
        <w:rPr>
          <w:rFonts w:hint="eastAsia" w:ascii="宋体" w:hAnsi="宋体" w:eastAsia="宋体" w:cs="宋体"/>
          <w:b/>
          <w:bCs/>
          <w:color w:val="auto"/>
          <w:sz w:val="32"/>
          <w:szCs w:val="32"/>
          <w:highlight w:val="none"/>
        </w:rPr>
        <w:t>万元</w:t>
      </w:r>
      <w:r>
        <w:rPr>
          <w:rFonts w:hint="eastAsia" w:ascii="宋体" w:hAnsi="宋体" w:eastAsia="宋体" w:cs="宋体"/>
          <w:color w:val="auto"/>
          <w:sz w:val="32"/>
          <w:szCs w:val="32"/>
          <w:highlight w:val="none"/>
        </w:rPr>
        <w:t>，占基本支出的</w:t>
      </w:r>
      <w:r>
        <w:rPr>
          <w:rFonts w:hint="eastAsia" w:ascii="宋体" w:hAnsi="宋体" w:eastAsia="宋体" w:cs="宋体"/>
          <w:color w:val="auto"/>
          <w:sz w:val="32"/>
          <w:szCs w:val="32"/>
          <w:highlight w:val="none"/>
          <w:lang w:val="en-US" w:eastAsia="zh-CN"/>
        </w:rPr>
        <w:t>81.66</w:t>
      </w:r>
      <w:r>
        <w:rPr>
          <w:rFonts w:hint="eastAsia" w:ascii="宋体" w:hAnsi="宋体" w:eastAsia="宋体" w:cs="宋体"/>
          <w:color w:val="auto"/>
          <w:sz w:val="32"/>
          <w:szCs w:val="32"/>
          <w:highlight w:val="none"/>
        </w:rPr>
        <w:t>%，主要包括基本工资、津贴补贴、奖金、伙食补助费、机关事业单位基本养老保险缴费、职工基本医疗保险缴费、其他社会保险缴费、住房公积金、其他工资福利支出、生活补助、奖励金；</w:t>
      </w:r>
      <w:r>
        <w:rPr>
          <w:rFonts w:hint="eastAsia" w:ascii="宋体" w:hAnsi="宋体" w:eastAsia="宋体" w:cs="宋体"/>
          <w:b/>
          <w:bCs/>
          <w:color w:val="auto"/>
          <w:sz w:val="32"/>
          <w:szCs w:val="32"/>
          <w:highlight w:val="none"/>
        </w:rPr>
        <w:t>公用经费</w:t>
      </w:r>
      <w:r>
        <w:rPr>
          <w:rFonts w:hint="eastAsia" w:ascii="宋体" w:hAnsi="宋体" w:eastAsia="宋体" w:cs="宋体"/>
          <w:b/>
          <w:bCs/>
          <w:color w:val="auto"/>
          <w:sz w:val="32"/>
          <w:szCs w:val="32"/>
          <w:highlight w:val="none"/>
          <w:lang w:val="en-US" w:eastAsia="zh-CN"/>
        </w:rPr>
        <w:t>6.57</w:t>
      </w:r>
      <w:r>
        <w:rPr>
          <w:rFonts w:hint="eastAsia" w:ascii="宋体" w:hAnsi="宋体" w:eastAsia="宋体" w:cs="宋体"/>
          <w:b/>
          <w:bCs/>
          <w:color w:val="auto"/>
          <w:sz w:val="32"/>
          <w:szCs w:val="32"/>
          <w:highlight w:val="none"/>
        </w:rPr>
        <w:t>万元</w:t>
      </w:r>
      <w:r>
        <w:rPr>
          <w:rFonts w:hint="eastAsia" w:ascii="宋体" w:hAnsi="宋体" w:eastAsia="宋体" w:cs="宋体"/>
          <w:color w:val="auto"/>
          <w:sz w:val="32"/>
          <w:szCs w:val="32"/>
          <w:highlight w:val="none"/>
        </w:rPr>
        <w:t>，占基本支出的</w:t>
      </w:r>
      <w:r>
        <w:rPr>
          <w:rFonts w:hint="eastAsia" w:ascii="宋体" w:hAnsi="宋体" w:eastAsia="宋体" w:cs="宋体"/>
          <w:color w:val="auto"/>
          <w:sz w:val="32"/>
          <w:szCs w:val="32"/>
          <w:highlight w:val="none"/>
          <w:lang w:val="en-US" w:eastAsia="zh-CN"/>
        </w:rPr>
        <w:t>18.34</w:t>
      </w:r>
      <w:r>
        <w:rPr>
          <w:rFonts w:hint="eastAsia" w:ascii="宋体" w:hAnsi="宋体" w:eastAsia="宋体" w:cs="宋体"/>
          <w:color w:val="auto"/>
          <w:sz w:val="32"/>
          <w:szCs w:val="32"/>
          <w:highlight w:val="none"/>
        </w:rPr>
        <w:t>%，主要包括办公费、印刷费、咨询费、水费、电费、邮电费、差旅费、维修（护）费、租赁费、培训费、公务接待费、劳务费、工会经费、公务用车运行维护费、其他交通费用、其他商品服务支出、办公设备购置。</w:t>
      </w:r>
    </w:p>
    <w:p w14:paraId="49494B26">
      <w:pPr>
        <w:pStyle w:val="17"/>
        <w:spacing w:line="600" w:lineRule="exact"/>
        <w:rPr>
          <w:rFonts w:hAnsi="黑体"/>
          <w:b/>
          <w:color w:val="auto"/>
          <w:sz w:val="32"/>
          <w:szCs w:val="32"/>
          <w:highlight w:val="none"/>
        </w:rPr>
      </w:pPr>
      <w:r>
        <w:rPr>
          <w:rFonts w:hint="eastAsia" w:hAnsi="黑体"/>
          <w:b/>
          <w:color w:val="auto"/>
          <w:sz w:val="32"/>
          <w:szCs w:val="32"/>
          <w:highlight w:val="none"/>
        </w:rPr>
        <w:t>七、财政拨款三公经费支出决算情况说明</w:t>
      </w:r>
    </w:p>
    <w:p w14:paraId="1F66EF00">
      <w:pPr>
        <w:pStyle w:val="17"/>
        <w:spacing w:line="600" w:lineRule="exact"/>
        <w:ind w:firstLine="640"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（一）“三公”经费财政拨款支出决算总体情况说明</w:t>
      </w:r>
    </w:p>
    <w:p w14:paraId="30D453E4">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“三公”经费财政拨款支出预算为</w:t>
      </w:r>
      <w:r>
        <w:rPr>
          <w:rFonts w:hint="eastAsia" w:ascii="宋体" w:hAnsi="宋体" w:eastAsia="宋体" w:cs="宋体"/>
          <w:color w:val="auto"/>
          <w:sz w:val="32"/>
          <w:szCs w:val="32"/>
          <w:highlight w:val="none"/>
          <w:lang w:val="en-US" w:eastAsia="zh-CN"/>
        </w:rPr>
        <w:t>0.31</w:t>
      </w:r>
      <w:r>
        <w:rPr>
          <w:rFonts w:hint="eastAsia" w:ascii="宋体" w:hAnsi="宋体" w:eastAsia="宋体" w:cs="宋体"/>
          <w:color w:val="auto"/>
          <w:sz w:val="32"/>
          <w:szCs w:val="32"/>
          <w:highlight w:val="none"/>
        </w:rPr>
        <w:t>万元，支出决算为</w:t>
      </w:r>
      <w:r>
        <w:rPr>
          <w:rFonts w:hint="eastAsia" w:ascii="宋体" w:hAnsi="宋体" w:eastAsia="宋体" w:cs="宋体"/>
          <w:color w:val="auto"/>
          <w:sz w:val="32"/>
          <w:szCs w:val="32"/>
          <w:highlight w:val="none"/>
          <w:lang w:val="en-US" w:eastAsia="zh-CN"/>
        </w:rPr>
        <w:t>0.31</w:t>
      </w:r>
      <w:r>
        <w:rPr>
          <w:rFonts w:hint="eastAsia" w:ascii="宋体" w:hAnsi="宋体" w:eastAsia="宋体" w:cs="宋体"/>
          <w:color w:val="auto"/>
          <w:sz w:val="32"/>
          <w:szCs w:val="32"/>
          <w:highlight w:val="none"/>
        </w:rPr>
        <w:t>万元，完成预算的</w:t>
      </w:r>
      <w:r>
        <w:rPr>
          <w:rFonts w:hint="eastAsia" w:ascii="宋体" w:hAnsi="宋体" w:eastAsia="宋体" w:cs="宋体"/>
          <w:color w:val="auto"/>
          <w:sz w:val="32"/>
          <w:szCs w:val="32"/>
          <w:highlight w:val="none"/>
          <w:lang w:val="en-US" w:eastAsia="zh-CN"/>
        </w:rPr>
        <w:t>100</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00</w:t>
      </w:r>
      <w:r>
        <w:rPr>
          <w:rFonts w:hint="eastAsia" w:ascii="宋体" w:hAnsi="宋体" w:eastAsia="宋体" w:cs="宋体"/>
          <w:color w:val="auto"/>
          <w:sz w:val="32"/>
          <w:szCs w:val="32"/>
          <w:highlight w:val="none"/>
        </w:rPr>
        <w:t>%，其中：</w:t>
      </w:r>
    </w:p>
    <w:p w14:paraId="42FD9A98">
      <w:pPr>
        <w:pStyle w:val="17"/>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因公出国（境）费支出预算为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万元，支出决算为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万元，由于</w:t>
      </w:r>
      <w:r>
        <w:rPr>
          <w:rFonts w:hint="eastAsia" w:ascii="宋体" w:hAnsi="宋体" w:eastAsia="宋体" w:cs="宋体"/>
          <w:color w:val="auto"/>
          <w:sz w:val="32"/>
          <w:szCs w:val="32"/>
          <w:highlight w:val="none"/>
          <w:lang w:val="en-US" w:eastAsia="zh-CN"/>
        </w:rPr>
        <w:t>预算数</w:t>
      </w:r>
      <w:r>
        <w:rPr>
          <w:rFonts w:hint="eastAsia" w:ascii="宋体" w:hAnsi="宋体" w:eastAsia="宋体" w:cs="宋体"/>
          <w:color w:val="auto"/>
          <w:sz w:val="32"/>
          <w:szCs w:val="32"/>
          <w:highlight w:val="none"/>
        </w:rPr>
        <w:t>为0</w:t>
      </w:r>
      <w:r>
        <w:rPr>
          <w:rFonts w:hint="eastAsia" w:ascii="宋体" w:hAnsi="宋体" w:eastAsia="宋体" w:cs="宋体"/>
          <w:color w:val="auto"/>
          <w:sz w:val="32"/>
          <w:szCs w:val="32"/>
          <w:highlight w:val="none"/>
          <w:lang w:val="en-US" w:eastAsia="zh-CN"/>
        </w:rPr>
        <w:t>万元</w:t>
      </w:r>
      <w:r>
        <w:rPr>
          <w:rFonts w:hint="eastAsia" w:ascii="宋体" w:hAnsi="宋体" w:eastAsia="宋体" w:cs="宋体"/>
          <w:color w:val="auto"/>
          <w:sz w:val="32"/>
          <w:szCs w:val="32"/>
          <w:highlight w:val="none"/>
        </w:rPr>
        <w:t>，无法计算百分比，预算数与决算数一致，无增减变动，决算数等于年初预算数的主要原因是严格执行预算标准，与上年相比一致，无增减变动</w:t>
      </w:r>
      <w:r>
        <w:rPr>
          <w:rFonts w:hint="eastAsia" w:ascii="宋体" w:hAnsi="宋体" w:eastAsia="宋体" w:cs="宋体"/>
          <w:color w:val="auto"/>
          <w:sz w:val="32"/>
          <w:szCs w:val="32"/>
          <w:highlight w:val="none"/>
          <w:lang w:eastAsia="zh-CN"/>
        </w:rPr>
        <w:t>。</w:t>
      </w:r>
    </w:p>
    <w:p w14:paraId="55A997A1">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公务接待费支出预算 </w:t>
      </w:r>
      <w:r>
        <w:rPr>
          <w:rFonts w:hint="eastAsia" w:ascii="宋体" w:hAnsi="宋体" w:eastAsia="宋体" w:cs="宋体"/>
          <w:sz w:val="32"/>
          <w:szCs w:val="32"/>
          <w:lang w:val="en-US" w:eastAsia="zh-CN"/>
        </w:rPr>
        <w:t>0.31</w:t>
      </w:r>
      <w:r>
        <w:rPr>
          <w:rFonts w:hint="eastAsia" w:ascii="宋体" w:hAnsi="宋体" w:eastAsia="宋体" w:cs="宋体"/>
          <w:color w:val="auto"/>
          <w:sz w:val="32"/>
          <w:szCs w:val="32"/>
          <w:highlight w:val="none"/>
        </w:rPr>
        <w:t xml:space="preserve">万元，支出决算为  </w:t>
      </w:r>
      <w:r>
        <w:rPr>
          <w:rFonts w:hint="eastAsia" w:ascii="宋体" w:hAnsi="宋体" w:eastAsia="宋体" w:cs="宋体"/>
          <w:sz w:val="32"/>
          <w:szCs w:val="32"/>
          <w:lang w:val="en-US" w:eastAsia="zh-CN"/>
        </w:rPr>
        <w:t>0.31</w:t>
      </w:r>
      <w:r>
        <w:rPr>
          <w:rFonts w:hint="eastAsia" w:ascii="宋体" w:hAnsi="宋体" w:eastAsia="宋体" w:cs="宋体"/>
          <w:color w:val="auto"/>
          <w:sz w:val="32"/>
          <w:szCs w:val="32"/>
          <w:highlight w:val="none"/>
        </w:rPr>
        <w:t xml:space="preserve"> 万元，完成预算的 </w:t>
      </w:r>
      <w:r>
        <w:rPr>
          <w:rFonts w:hint="eastAsia" w:ascii="宋体" w:hAnsi="宋体" w:eastAsia="宋体" w:cs="宋体"/>
          <w:color w:val="auto"/>
          <w:sz w:val="32"/>
          <w:szCs w:val="32"/>
          <w:highlight w:val="none"/>
          <w:lang w:val="en-US" w:eastAsia="zh-CN"/>
        </w:rPr>
        <w:t>100.00</w:t>
      </w:r>
      <w:r>
        <w:rPr>
          <w:rFonts w:hint="eastAsia" w:ascii="宋体" w:hAnsi="宋体" w:eastAsia="宋体" w:cs="宋体"/>
          <w:color w:val="auto"/>
          <w:sz w:val="32"/>
          <w:szCs w:val="32"/>
          <w:highlight w:val="none"/>
        </w:rPr>
        <w:t xml:space="preserve">  %，决算数</w:t>
      </w:r>
      <w:r>
        <w:rPr>
          <w:rFonts w:hint="eastAsia" w:ascii="宋体" w:hAnsi="宋体" w:eastAsia="宋体" w:cs="宋体"/>
          <w:color w:val="auto"/>
          <w:sz w:val="32"/>
          <w:szCs w:val="32"/>
          <w:highlight w:val="none"/>
          <w:lang w:val="en-US" w:eastAsia="zh-CN"/>
        </w:rPr>
        <w:t>与</w:t>
      </w:r>
      <w:r>
        <w:rPr>
          <w:rFonts w:hint="eastAsia" w:ascii="宋体" w:hAnsi="宋体" w:eastAsia="宋体" w:cs="宋体"/>
          <w:color w:val="auto"/>
          <w:sz w:val="32"/>
          <w:szCs w:val="32"/>
          <w:highlight w:val="none"/>
        </w:rPr>
        <w:t>年初预算数</w:t>
      </w:r>
      <w:r>
        <w:rPr>
          <w:rFonts w:hint="eastAsia" w:ascii="宋体" w:hAnsi="宋体" w:eastAsia="宋体" w:cs="宋体"/>
          <w:color w:val="auto"/>
          <w:sz w:val="32"/>
          <w:szCs w:val="32"/>
          <w:highlight w:val="none"/>
          <w:lang w:val="en-US" w:eastAsia="zh-CN"/>
        </w:rPr>
        <w:t>持平的原因为，严格执行预算</w:t>
      </w:r>
      <w:r>
        <w:rPr>
          <w:rFonts w:hint="eastAsia" w:ascii="宋体" w:hAnsi="宋体" w:eastAsia="宋体" w:cs="宋体"/>
          <w:color w:val="auto"/>
          <w:sz w:val="32"/>
          <w:szCs w:val="32"/>
          <w:highlight w:val="none"/>
        </w:rPr>
        <w:t>，与上年</w:t>
      </w:r>
      <w:r>
        <w:rPr>
          <w:rFonts w:hint="eastAsia" w:ascii="宋体" w:hAnsi="宋体" w:eastAsia="宋体" w:cs="宋体"/>
          <w:color w:val="auto"/>
          <w:sz w:val="32"/>
          <w:szCs w:val="32"/>
          <w:highlight w:val="none"/>
          <w:lang w:val="en-US" w:eastAsia="zh-CN"/>
        </w:rPr>
        <w:t>决算</w:t>
      </w:r>
      <w:r>
        <w:rPr>
          <w:rFonts w:hint="eastAsia" w:ascii="宋体" w:hAnsi="宋体" w:eastAsia="宋体" w:cs="宋体"/>
          <w:color w:val="auto"/>
          <w:sz w:val="32"/>
          <w:szCs w:val="32"/>
          <w:highlight w:val="none"/>
        </w:rPr>
        <w:t>相比</w:t>
      </w:r>
      <w:r>
        <w:rPr>
          <w:rFonts w:hint="eastAsia" w:ascii="宋体" w:hAnsi="宋体" w:eastAsia="宋体" w:cs="宋体"/>
          <w:color w:val="auto"/>
          <w:sz w:val="32"/>
          <w:szCs w:val="32"/>
          <w:highlight w:val="none"/>
          <w:lang w:val="en-US" w:eastAsia="zh-CN"/>
        </w:rPr>
        <w:t>持平。</w:t>
      </w:r>
    </w:p>
    <w:p w14:paraId="68300F89">
      <w:pPr>
        <w:pStyle w:val="17"/>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公务用车购置费及运行维护费支出预算为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万元，支出决算为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万元，由于</w:t>
      </w:r>
      <w:r>
        <w:rPr>
          <w:rFonts w:hint="eastAsia" w:ascii="宋体" w:hAnsi="宋体" w:eastAsia="宋体" w:cs="宋体"/>
          <w:color w:val="auto"/>
          <w:sz w:val="32"/>
          <w:szCs w:val="32"/>
          <w:highlight w:val="none"/>
          <w:lang w:val="en-US" w:eastAsia="zh-CN"/>
        </w:rPr>
        <w:t>预算数</w:t>
      </w:r>
      <w:r>
        <w:rPr>
          <w:rFonts w:hint="eastAsia" w:ascii="宋体" w:hAnsi="宋体" w:eastAsia="宋体" w:cs="宋体"/>
          <w:color w:val="auto"/>
          <w:sz w:val="32"/>
          <w:szCs w:val="32"/>
          <w:highlight w:val="none"/>
        </w:rPr>
        <w:t>为0</w:t>
      </w:r>
      <w:r>
        <w:rPr>
          <w:rFonts w:hint="eastAsia" w:ascii="宋体" w:hAnsi="宋体" w:eastAsia="宋体" w:cs="宋体"/>
          <w:color w:val="auto"/>
          <w:sz w:val="32"/>
          <w:szCs w:val="32"/>
          <w:highlight w:val="none"/>
          <w:lang w:val="en-US" w:eastAsia="zh-CN"/>
        </w:rPr>
        <w:t>万元</w:t>
      </w:r>
      <w:r>
        <w:rPr>
          <w:rFonts w:hint="eastAsia" w:ascii="宋体" w:hAnsi="宋体" w:eastAsia="宋体" w:cs="宋体"/>
          <w:color w:val="auto"/>
          <w:sz w:val="32"/>
          <w:szCs w:val="32"/>
          <w:highlight w:val="none"/>
        </w:rPr>
        <w:t>，无法计算百分比，预算数与决算数一致，无增减变动，决算数等于年初预算数的主要原因是严格执行预算标准，与上年相比一致，无增减变动，主要原因没有公务用车购置费。</w:t>
      </w:r>
    </w:p>
    <w:p w14:paraId="53792FC9">
      <w:pPr>
        <w:pStyle w:val="17"/>
        <w:spacing w:line="600" w:lineRule="exact"/>
        <w:ind w:firstLine="640" w:firstLineChars="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（二）“三公”经费财政拨款支出决算具体情况说明</w:t>
      </w:r>
    </w:p>
    <w:p w14:paraId="27E73249">
      <w:pPr>
        <w:pStyle w:val="17"/>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年度“三公”经费财政拨款支出决算中，公务接待费支出决算</w:t>
      </w:r>
      <w:r>
        <w:rPr>
          <w:rFonts w:hint="eastAsia" w:ascii="宋体" w:hAnsi="宋体" w:eastAsia="宋体" w:cs="宋体"/>
          <w:color w:val="auto"/>
          <w:sz w:val="32"/>
          <w:szCs w:val="32"/>
          <w:highlight w:val="none"/>
          <w:lang w:val="en-US" w:eastAsia="zh-CN"/>
        </w:rPr>
        <w:t>0.31</w:t>
      </w:r>
      <w:r>
        <w:rPr>
          <w:rFonts w:hint="eastAsia" w:ascii="宋体" w:hAnsi="宋体" w:eastAsia="宋体" w:cs="宋体"/>
          <w:color w:val="auto"/>
          <w:sz w:val="32"/>
          <w:szCs w:val="32"/>
          <w:highlight w:val="none"/>
        </w:rPr>
        <w:t>万元，占</w:t>
      </w:r>
      <w:r>
        <w:rPr>
          <w:rFonts w:hint="eastAsia" w:ascii="宋体" w:hAnsi="宋体" w:eastAsia="宋体" w:cs="宋体"/>
          <w:color w:val="auto"/>
          <w:sz w:val="32"/>
          <w:szCs w:val="32"/>
          <w:highlight w:val="none"/>
          <w:lang w:val="en-US" w:eastAsia="zh-CN"/>
        </w:rPr>
        <w:t>100</w:t>
      </w:r>
      <w:r>
        <w:rPr>
          <w:rFonts w:hint="eastAsia" w:ascii="宋体" w:hAnsi="宋体" w:eastAsia="宋体" w:cs="宋体"/>
          <w:color w:val="auto"/>
          <w:sz w:val="32"/>
          <w:szCs w:val="32"/>
          <w:highlight w:val="none"/>
        </w:rPr>
        <w:t>%，因公出国（境）费支出决算0万元，公务用车购置费及运行维护费支出决算</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万元。</w:t>
      </w:r>
    </w:p>
    <w:p w14:paraId="542DB6E7">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1、因公出国（境）费支出决算为0万元，全年安排因公出国（境）团组0个，累计0人次，无开支内容。</w:t>
      </w:r>
    </w:p>
    <w:p w14:paraId="41EA355F">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2、公务接待费支出决算为</w:t>
      </w:r>
      <w:r>
        <w:rPr>
          <w:rFonts w:hint="eastAsia" w:ascii="宋体" w:hAnsi="宋体" w:eastAsia="宋体" w:cs="宋体"/>
          <w:color w:val="auto"/>
          <w:sz w:val="32"/>
          <w:szCs w:val="32"/>
          <w:highlight w:val="none"/>
          <w:lang w:val="en-US" w:eastAsia="zh-CN"/>
        </w:rPr>
        <w:t>0.31</w:t>
      </w:r>
      <w:r>
        <w:rPr>
          <w:rFonts w:hint="eastAsia" w:ascii="宋体" w:hAnsi="宋体" w:eastAsia="宋体" w:cs="宋体"/>
          <w:color w:val="auto"/>
          <w:sz w:val="32"/>
          <w:szCs w:val="32"/>
          <w:highlight w:val="none"/>
        </w:rPr>
        <w:t>万元，全年共接待来访团组</w:t>
      </w:r>
      <w:r>
        <w:rPr>
          <w:rFonts w:hint="eastAsia" w:ascii="宋体" w:hAnsi="宋体" w:eastAsia="宋体" w:cs="宋体"/>
          <w:color w:val="auto"/>
          <w:sz w:val="32"/>
          <w:szCs w:val="32"/>
          <w:highlight w:val="none"/>
          <w:lang w:val="en-US" w:eastAsia="zh-CN"/>
        </w:rPr>
        <w:t>28</w:t>
      </w:r>
      <w:r>
        <w:rPr>
          <w:rFonts w:hint="eastAsia" w:ascii="宋体" w:hAnsi="宋体" w:eastAsia="宋体" w:cs="宋体"/>
          <w:color w:val="auto"/>
          <w:sz w:val="32"/>
          <w:szCs w:val="32"/>
          <w:highlight w:val="none"/>
        </w:rPr>
        <w:t>人次，主要是上级</w:t>
      </w:r>
      <w:r>
        <w:rPr>
          <w:rFonts w:hint="eastAsia" w:ascii="宋体" w:hAnsi="宋体" w:eastAsia="宋体" w:cs="宋体"/>
          <w:color w:val="auto"/>
          <w:sz w:val="32"/>
          <w:szCs w:val="32"/>
          <w:highlight w:val="none"/>
          <w:lang w:eastAsia="zh-CN"/>
        </w:rPr>
        <w:t>部门</w:t>
      </w:r>
      <w:r>
        <w:rPr>
          <w:rFonts w:hint="eastAsia" w:ascii="宋体" w:hAnsi="宋体" w:eastAsia="宋体" w:cs="宋体"/>
          <w:color w:val="auto"/>
          <w:sz w:val="32"/>
          <w:szCs w:val="32"/>
          <w:highlight w:val="none"/>
        </w:rPr>
        <w:t>工作督导、工作交流等发生的接待支出。</w:t>
      </w:r>
    </w:p>
    <w:p w14:paraId="20A5C2F1">
      <w:pPr>
        <w:pStyle w:val="17"/>
        <w:ind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3、公务用车购置费及运行维护费支出决算为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万元，其中：公务用车购置费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万元，更新公务用车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辆。公务用车运行维护费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万元，截止</w:t>
      </w:r>
      <w:r>
        <w:rPr>
          <w:rFonts w:hint="eastAsia" w:ascii="宋体" w:hAnsi="宋体" w:eastAsia="宋体" w:cs="宋体"/>
          <w:color w:val="auto"/>
          <w:sz w:val="32"/>
          <w:szCs w:val="32"/>
          <w:highlight w:val="none"/>
          <w:lang w:val="en-US" w:eastAsia="zh-CN"/>
        </w:rPr>
        <w:t>2023</w:t>
      </w:r>
      <w:r>
        <w:rPr>
          <w:rFonts w:hint="eastAsia" w:ascii="宋体" w:hAnsi="宋体" w:eastAsia="宋体" w:cs="宋体"/>
          <w:color w:val="auto"/>
          <w:sz w:val="32"/>
          <w:szCs w:val="32"/>
          <w:highlight w:val="none"/>
        </w:rPr>
        <w:t xml:space="preserve">年 12月31日，我单位开支财政拨款的公务用车保有量为 </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 xml:space="preserve">  辆。</w:t>
      </w:r>
    </w:p>
    <w:p w14:paraId="7D6AF3CB">
      <w:pPr>
        <w:pStyle w:val="17"/>
        <w:spacing w:line="600" w:lineRule="exact"/>
        <w:rPr>
          <w:rFonts w:hAnsi="黑体"/>
          <w:b/>
          <w:color w:val="auto"/>
          <w:sz w:val="32"/>
          <w:szCs w:val="32"/>
          <w:highlight w:val="none"/>
        </w:rPr>
      </w:pPr>
      <w:r>
        <w:rPr>
          <w:rFonts w:hint="eastAsia" w:hAnsi="黑体"/>
          <w:b/>
          <w:color w:val="auto"/>
          <w:sz w:val="32"/>
          <w:szCs w:val="32"/>
          <w:highlight w:val="none"/>
        </w:rPr>
        <w:t>八、政府性基金预算收入支出决算情况</w:t>
      </w:r>
    </w:p>
    <w:p w14:paraId="462F54E0">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年度政府性基金预算财政拨款收入0万元；年初结转和结余0万元；支出0万元，其中基本支出0万元，项目支出0万元；年末结转和结余0万元。本单位无政府基金性收支。</w:t>
      </w:r>
    </w:p>
    <w:p w14:paraId="4EA94131">
      <w:pPr>
        <w:pStyle w:val="17"/>
        <w:spacing w:line="600" w:lineRule="exact"/>
        <w:rPr>
          <w:rFonts w:hAnsi="黑体"/>
          <w:b/>
          <w:color w:val="auto"/>
          <w:sz w:val="32"/>
          <w:szCs w:val="32"/>
          <w:highlight w:val="none"/>
        </w:rPr>
      </w:pPr>
      <w:r>
        <w:rPr>
          <w:rFonts w:hint="eastAsia" w:hAnsi="黑体"/>
          <w:b/>
          <w:color w:val="auto"/>
          <w:sz w:val="32"/>
          <w:szCs w:val="32"/>
          <w:highlight w:val="none"/>
        </w:rPr>
        <w:t>九、关于机关运行经费支出说明</w:t>
      </w:r>
    </w:p>
    <w:p w14:paraId="49FA7D5B">
      <w:pPr>
        <w:pStyle w:val="17"/>
        <w:ind w:firstLine="640" w:firstLineChars="200"/>
        <w:rPr>
          <w:rFonts w:ascii="Times New Roman" w:hAnsi="Times New Roman" w:eastAsia="宋体"/>
          <w:color w:val="auto"/>
          <w:sz w:val="32"/>
          <w:szCs w:val="32"/>
          <w:highlight w:val="none"/>
        </w:rPr>
      </w:pPr>
      <w:r>
        <w:rPr>
          <w:rFonts w:hint="eastAsia" w:ascii="宋体" w:hAnsi="宋体" w:eastAsia="宋体" w:cs="宋体"/>
          <w:color w:val="auto"/>
          <w:sz w:val="32"/>
          <w:szCs w:val="32"/>
          <w:highlight w:val="none"/>
        </w:rPr>
        <w:t>本部门202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年度机关运行经费支出</w:t>
      </w:r>
      <w:r>
        <w:rPr>
          <w:rFonts w:hint="eastAsia" w:ascii="宋体" w:hAnsi="宋体" w:eastAsia="宋体" w:cs="宋体"/>
          <w:color w:val="auto"/>
          <w:sz w:val="32"/>
          <w:szCs w:val="32"/>
          <w:highlight w:val="none"/>
          <w:lang w:val="en-US" w:eastAsia="zh-CN"/>
        </w:rPr>
        <w:t>6.57</w:t>
      </w:r>
      <w:r>
        <w:rPr>
          <w:rFonts w:hint="eastAsia" w:ascii="宋体" w:hAnsi="宋体" w:eastAsia="宋体" w:cs="宋体"/>
          <w:color w:val="auto"/>
          <w:sz w:val="32"/>
          <w:szCs w:val="32"/>
          <w:highlight w:val="none"/>
        </w:rPr>
        <w:t>万元，比</w:t>
      </w:r>
      <w:r>
        <w:rPr>
          <w:rFonts w:hint="eastAsia" w:ascii="宋体" w:hAnsi="宋体" w:eastAsia="宋体" w:cs="宋体"/>
          <w:color w:val="auto"/>
          <w:sz w:val="32"/>
          <w:szCs w:val="32"/>
          <w:highlight w:val="none"/>
          <w:lang w:val="en-US" w:eastAsia="zh-CN"/>
        </w:rPr>
        <w:t>年初预算数2.9</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增加</w:t>
      </w:r>
      <w:r>
        <w:rPr>
          <w:rFonts w:hint="eastAsia" w:ascii="宋体" w:hAnsi="宋体" w:eastAsia="宋体" w:cs="宋体"/>
          <w:color w:val="auto"/>
          <w:sz w:val="32"/>
          <w:szCs w:val="32"/>
          <w:highlight w:val="none"/>
          <w:lang w:val="en-US" w:eastAsia="zh-CN"/>
        </w:rPr>
        <w:t>3.67</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eastAsia="zh-CN"/>
        </w:rPr>
        <w:t>增加</w:t>
      </w:r>
      <w:r>
        <w:rPr>
          <w:rFonts w:hint="eastAsia" w:ascii="宋体" w:hAnsi="宋体" w:eastAsia="宋体" w:cs="宋体"/>
          <w:color w:val="auto"/>
          <w:sz w:val="32"/>
          <w:szCs w:val="32"/>
          <w:highlight w:val="none"/>
          <w:lang w:val="en-US" w:eastAsia="zh-CN"/>
        </w:rPr>
        <w:t>126.55</w:t>
      </w:r>
      <w:r>
        <w:rPr>
          <w:rFonts w:hint="eastAsia" w:ascii="宋体" w:hAnsi="宋体" w:eastAsia="宋体" w:cs="宋体"/>
          <w:color w:val="auto"/>
          <w:sz w:val="32"/>
          <w:szCs w:val="32"/>
          <w:highlight w:val="none"/>
        </w:rPr>
        <w:t>%。主要原因是：</w:t>
      </w:r>
      <w:r>
        <w:rPr>
          <w:rFonts w:hint="eastAsia" w:ascii="宋体" w:hAnsi="宋体" w:eastAsia="宋体" w:cs="宋体"/>
          <w:color w:val="auto"/>
          <w:sz w:val="32"/>
          <w:szCs w:val="32"/>
          <w:highlight w:val="none"/>
          <w:lang w:eastAsia="zh-CN"/>
        </w:rPr>
        <w:t>差旅费</w:t>
      </w:r>
      <w:r>
        <w:rPr>
          <w:rFonts w:hint="eastAsia" w:ascii="宋体" w:hAnsi="宋体" w:eastAsia="宋体" w:cs="宋体"/>
          <w:color w:val="auto"/>
          <w:sz w:val="32"/>
          <w:szCs w:val="32"/>
          <w:highlight w:val="none"/>
          <w:lang w:val="en-US" w:eastAsia="zh-CN"/>
        </w:rPr>
        <w:t>等</w:t>
      </w:r>
      <w:r>
        <w:rPr>
          <w:rFonts w:hint="eastAsia" w:ascii="宋体" w:hAnsi="宋体" w:eastAsia="宋体" w:cs="宋体"/>
          <w:color w:val="auto"/>
          <w:sz w:val="32"/>
          <w:szCs w:val="32"/>
          <w:highlight w:val="none"/>
        </w:rPr>
        <w:t>支出</w:t>
      </w:r>
      <w:r>
        <w:rPr>
          <w:rFonts w:hint="eastAsia" w:ascii="宋体" w:hAnsi="宋体" w:eastAsia="宋体" w:cs="宋体"/>
          <w:color w:val="auto"/>
          <w:sz w:val="32"/>
          <w:szCs w:val="32"/>
          <w:highlight w:val="none"/>
          <w:lang w:eastAsia="zh-CN"/>
        </w:rPr>
        <w:t>增加</w:t>
      </w:r>
      <w:r>
        <w:rPr>
          <w:rFonts w:hint="eastAsia" w:ascii="宋体" w:hAnsi="宋体" w:eastAsia="宋体" w:cs="宋体"/>
          <w:color w:val="auto"/>
          <w:sz w:val="32"/>
          <w:szCs w:val="32"/>
          <w:highlight w:val="none"/>
        </w:rPr>
        <w:t>。</w:t>
      </w:r>
    </w:p>
    <w:p w14:paraId="43E24DF3">
      <w:pPr>
        <w:pStyle w:val="17"/>
        <w:spacing w:line="600" w:lineRule="exact"/>
        <w:rPr>
          <w:rFonts w:hAnsi="黑体"/>
          <w:b/>
          <w:color w:val="auto"/>
          <w:sz w:val="32"/>
          <w:szCs w:val="32"/>
          <w:highlight w:val="none"/>
        </w:rPr>
      </w:pPr>
      <w:r>
        <w:rPr>
          <w:rFonts w:hint="eastAsia" w:hAnsi="黑体"/>
          <w:b/>
          <w:color w:val="auto"/>
          <w:sz w:val="32"/>
          <w:szCs w:val="32"/>
          <w:highlight w:val="none"/>
        </w:rPr>
        <w:t>十、一般性支出情况说明</w:t>
      </w:r>
    </w:p>
    <w:p w14:paraId="691DB6F6">
      <w:pPr>
        <w:pStyle w:val="17"/>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年本部门开支会议费0万元，未召开会议，人数0人，无相关内容；开支培训费0.</w:t>
      </w:r>
      <w:r>
        <w:rPr>
          <w:rFonts w:hint="eastAsia" w:ascii="宋体" w:hAnsi="宋体" w:eastAsia="宋体" w:cs="宋体"/>
          <w:color w:val="auto"/>
          <w:sz w:val="32"/>
          <w:szCs w:val="32"/>
          <w:highlight w:val="none"/>
          <w:lang w:val="en-US" w:eastAsia="zh-CN"/>
        </w:rPr>
        <w:t>02</w:t>
      </w:r>
      <w:r>
        <w:rPr>
          <w:rFonts w:hint="eastAsia" w:ascii="宋体" w:hAnsi="宋体" w:eastAsia="宋体" w:cs="宋体"/>
          <w:color w:val="auto"/>
          <w:sz w:val="32"/>
          <w:szCs w:val="32"/>
          <w:highlight w:val="none"/>
        </w:rPr>
        <w:t>万元，用于开展弘扬炎帝文化培训，人数</w:t>
      </w:r>
      <w:r>
        <w:rPr>
          <w:rFonts w:hint="eastAsia" w:ascii="宋体" w:hAnsi="宋体" w:eastAsia="宋体" w:cs="宋体"/>
          <w:color w:val="auto"/>
          <w:sz w:val="32"/>
          <w:szCs w:val="32"/>
          <w:highlight w:val="none"/>
          <w:lang w:val="en-US" w:eastAsia="zh-CN"/>
        </w:rPr>
        <w:t>15</w:t>
      </w:r>
      <w:r>
        <w:rPr>
          <w:rFonts w:hint="eastAsia" w:ascii="宋体" w:hAnsi="宋体" w:eastAsia="宋体" w:cs="宋体"/>
          <w:color w:val="auto"/>
          <w:sz w:val="32"/>
          <w:szCs w:val="32"/>
          <w:highlight w:val="none"/>
        </w:rPr>
        <w:t>人，内容弘扬炎帝文化，讲好会同故事培训。</w:t>
      </w:r>
      <w:r>
        <w:rPr>
          <w:rFonts w:hint="eastAsia" w:ascii="宋体" w:hAnsi="宋体" w:eastAsia="宋体" w:cs="宋体"/>
          <w:color w:val="auto"/>
          <w:sz w:val="32"/>
          <w:szCs w:val="32"/>
          <w:highlight w:val="none"/>
          <w:lang w:val="en-US" w:eastAsia="zh-CN"/>
        </w:rPr>
        <w:t>本年未举办</w:t>
      </w:r>
      <w:r>
        <w:rPr>
          <w:rFonts w:hint="eastAsia" w:ascii="宋体" w:hAnsi="宋体" w:eastAsia="宋体" w:cs="宋体"/>
          <w:color w:val="auto"/>
          <w:sz w:val="32"/>
          <w:szCs w:val="32"/>
          <w:highlight w:val="none"/>
        </w:rPr>
        <w:t>节庆、晚会、论坛、赛事活动，开支0万元。</w:t>
      </w:r>
    </w:p>
    <w:p w14:paraId="00CE8E26">
      <w:pPr>
        <w:pStyle w:val="17"/>
        <w:spacing w:line="600" w:lineRule="exact"/>
        <w:rPr>
          <w:rFonts w:hAnsi="黑体"/>
          <w:b/>
          <w:color w:val="auto"/>
          <w:sz w:val="32"/>
          <w:szCs w:val="32"/>
          <w:highlight w:val="none"/>
        </w:rPr>
      </w:pPr>
      <w:r>
        <w:rPr>
          <w:rFonts w:hint="eastAsia" w:hAnsi="黑体"/>
          <w:b/>
          <w:color w:val="auto"/>
          <w:sz w:val="32"/>
          <w:szCs w:val="32"/>
          <w:highlight w:val="none"/>
        </w:rPr>
        <w:t>十一、关于政府采购支出说明</w:t>
      </w:r>
    </w:p>
    <w:p w14:paraId="2D2C5F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本部门2023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14:paraId="4575D8D8">
      <w:pPr>
        <w:pStyle w:val="17"/>
        <w:spacing w:line="600" w:lineRule="exact"/>
        <w:rPr>
          <w:rFonts w:hAnsi="黑体"/>
          <w:b/>
          <w:color w:val="auto"/>
          <w:sz w:val="32"/>
          <w:szCs w:val="32"/>
          <w:highlight w:val="none"/>
        </w:rPr>
      </w:pPr>
      <w:r>
        <w:rPr>
          <w:rFonts w:hint="eastAsia" w:hAnsi="黑体"/>
          <w:b/>
          <w:color w:val="auto"/>
          <w:sz w:val="32"/>
          <w:szCs w:val="32"/>
          <w:highlight w:val="none"/>
        </w:rPr>
        <w:t>十二、关于国有资产占用情况说明</w:t>
      </w:r>
    </w:p>
    <w:p w14:paraId="76C73DF0">
      <w:pPr>
        <w:pStyle w:val="17"/>
        <w:spacing w:line="600" w:lineRule="exact"/>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截至202</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年12月31日，本单位共有车辆</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辆，其中，主要领导干部用车0辆，机要通信用车0辆、应急保障用车0辆、执法执勤用车0辆、特种专业技术用车0辆、其他用车</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辆，其他用车主要是单位应急用车；单位价值50万元以上通用设备0台；单位价值100万元以上专用设备</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台。</w:t>
      </w:r>
    </w:p>
    <w:p w14:paraId="19B7CB6A">
      <w:pPr>
        <w:pStyle w:val="17"/>
        <w:spacing w:line="600" w:lineRule="exact"/>
        <w:rPr>
          <w:rFonts w:hAnsi="黑体"/>
          <w:b/>
          <w:color w:val="auto"/>
          <w:sz w:val="32"/>
          <w:szCs w:val="32"/>
          <w:highlight w:val="none"/>
        </w:rPr>
      </w:pPr>
      <w:r>
        <w:rPr>
          <w:rFonts w:hint="eastAsia" w:hAnsi="黑体"/>
          <w:b/>
          <w:color w:val="auto"/>
          <w:sz w:val="32"/>
          <w:szCs w:val="32"/>
          <w:highlight w:val="none"/>
        </w:rPr>
        <w:t>十三、关于202</w:t>
      </w:r>
      <w:r>
        <w:rPr>
          <w:rFonts w:hint="eastAsia" w:hAnsi="黑体"/>
          <w:b/>
          <w:color w:val="auto"/>
          <w:sz w:val="32"/>
          <w:szCs w:val="32"/>
          <w:highlight w:val="none"/>
          <w:lang w:val="en-US" w:eastAsia="zh-CN"/>
        </w:rPr>
        <w:t>3</w:t>
      </w:r>
      <w:r>
        <w:rPr>
          <w:rFonts w:hint="eastAsia" w:hAnsi="黑体"/>
          <w:b/>
          <w:color w:val="auto"/>
          <w:sz w:val="32"/>
          <w:szCs w:val="32"/>
          <w:highlight w:val="none"/>
        </w:rPr>
        <w:t>年度绩效情况的说明</w:t>
      </w:r>
    </w:p>
    <w:p w14:paraId="3ED6ED4F">
      <w:pPr>
        <w:pStyle w:val="17"/>
        <w:ind w:firstLine="800" w:firstLineChars="25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（一）部门整体支出绩效情况</w:t>
      </w:r>
    </w:p>
    <w:p w14:paraId="63FEDCE3">
      <w:pPr>
        <w:pStyle w:val="17"/>
        <w:ind w:firstLine="800" w:firstLineChars="250"/>
        <w:rPr>
          <w:rFonts w:eastAsia="仿宋_GB2312"/>
          <w:bCs/>
          <w:color w:val="auto"/>
          <w:sz w:val="32"/>
          <w:szCs w:val="32"/>
          <w:highlight w:val="none"/>
        </w:rPr>
      </w:pPr>
      <w:r>
        <w:rPr>
          <w:rFonts w:eastAsia="仿宋_GB2312"/>
          <w:bCs/>
          <w:color w:val="auto"/>
          <w:sz w:val="32"/>
          <w:szCs w:val="32"/>
          <w:highlight w:val="none"/>
        </w:rPr>
        <w:t>纳入</w:t>
      </w:r>
      <w:r>
        <w:rPr>
          <w:rFonts w:hint="eastAsia" w:eastAsia="仿宋_GB2312"/>
          <w:bCs/>
          <w:color w:val="auto"/>
          <w:sz w:val="32"/>
          <w:szCs w:val="32"/>
          <w:highlight w:val="none"/>
        </w:rPr>
        <w:t>2</w:t>
      </w:r>
      <w:r>
        <w:rPr>
          <w:rFonts w:hint="eastAsia" w:eastAsia="仿宋_GB2312"/>
          <w:bCs/>
          <w:color w:val="auto"/>
          <w:sz w:val="32"/>
          <w:szCs w:val="32"/>
          <w:highlight w:val="none"/>
          <w:lang w:val="en-US" w:eastAsia="zh-CN"/>
        </w:rPr>
        <w:t>3</w:t>
      </w:r>
      <w:r>
        <w:rPr>
          <w:rFonts w:eastAsia="仿宋_GB2312"/>
          <w:bCs/>
          <w:color w:val="auto"/>
          <w:sz w:val="32"/>
          <w:szCs w:val="32"/>
          <w:highlight w:val="none"/>
        </w:rPr>
        <w:t>年部门整体支出绩效目标的金额为</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38.94</w:t>
      </w:r>
      <w:r>
        <w:rPr>
          <w:rFonts w:eastAsia="仿宋_GB2312"/>
          <w:color w:val="auto"/>
          <w:sz w:val="32"/>
          <w:szCs w:val="32"/>
          <w:highlight w:val="none"/>
          <w:u w:val="single"/>
        </w:rPr>
        <w:t xml:space="preserve"> </w:t>
      </w:r>
      <w:r>
        <w:rPr>
          <w:rFonts w:eastAsia="仿宋_GB2312"/>
          <w:bCs/>
          <w:color w:val="auto"/>
          <w:sz w:val="32"/>
          <w:szCs w:val="32"/>
          <w:highlight w:val="none"/>
        </w:rPr>
        <w:t>万元，其中，基本支出</w:t>
      </w:r>
      <w:r>
        <w:rPr>
          <w:rFonts w:hint="eastAsia" w:eastAsia="仿宋_GB2312"/>
          <w:bCs/>
          <w:color w:val="auto"/>
          <w:sz w:val="32"/>
          <w:szCs w:val="32"/>
          <w:highlight w:val="none"/>
          <w:u w:val="single"/>
          <w:lang w:val="en-US" w:eastAsia="zh-CN"/>
        </w:rPr>
        <w:t>35.83</w:t>
      </w:r>
      <w:r>
        <w:rPr>
          <w:rFonts w:eastAsia="仿宋_GB2312"/>
          <w:bCs/>
          <w:color w:val="auto"/>
          <w:sz w:val="32"/>
          <w:szCs w:val="32"/>
          <w:highlight w:val="none"/>
        </w:rPr>
        <w:t>万元，项目支出</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3.11</w:t>
      </w:r>
      <w:r>
        <w:rPr>
          <w:rFonts w:eastAsia="仿宋_GB2312"/>
          <w:bCs/>
          <w:color w:val="auto"/>
          <w:sz w:val="32"/>
          <w:szCs w:val="32"/>
          <w:highlight w:val="none"/>
        </w:rPr>
        <w:t>万元。</w:t>
      </w:r>
      <w:r>
        <w:rPr>
          <w:rFonts w:hint="eastAsia" w:eastAsia="仿宋_GB2312"/>
          <w:bCs/>
          <w:color w:val="auto"/>
          <w:sz w:val="32"/>
          <w:szCs w:val="32"/>
          <w:highlight w:val="none"/>
        </w:rPr>
        <w:t>本年度预算重点项目支出</w:t>
      </w:r>
      <w:r>
        <w:rPr>
          <w:rFonts w:eastAsia="仿宋_GB2312"/>
          <w:color w:val="auto"/>
          <w:sz w:val="32"/>
          <w:szCs w:val="32"/>
          <w:highlight w:val="none"/>
          <w:u w:val="single"/>
        </w:rPr>
        <w:t xml:space="preserve"> </w:t>
      </w:r>
      <w:r>
        <w:rPr>
          <w:rFonts w:hint="eastAsia" w:eastAsia="仿宋_GB2312"/>
          <w:color w:val="auto"/>
          <w:sz w:val="32"/>
          <w:szCs w:val="32"/>
          <w:highlight w:val="none"/>
          <w:u w:val="single"/>
        </w:rPr>
        <w:t>0</w:t>
      </w:r>
      <w:r>
        <w:rPr>
          <w:rFonts w:eastAsia="仿宋_GB2312"/>
          <w:color w:val="auto"/>
          <w:sz w:val="32"/>
          <w:szCs w:val="32"/>
          <w:highlight w:val="none"/>
          <w:u w:val="single"/>
        </w:rPr>
        <w:t xml:space="preserve"> </w:t>
      </w:r>
      <w:r>
        <w:rPr>
          <w:rFonts w:hint="eastAsia" w:eastAsia="仿宋_GB2312"/>
          <w:bCs/>
          <w:color w:val="auto"/>
          <w:sz w:val="32"/>
          <w:szCs w:val="32"/>
          <w:highlight w:val="none"/>
        </w:rPr>
        <w:t>万元，本年度无重点项目支出。</w:t>
      </w:r>
    </w:p>
    <w:p w14:paraId="62284D22">
      <w:pPr>
        <w:pStyle w:val="17"/>
        <w:ind w:firstLine="800" w:firstLineChars="250"/>
        <w:rPr>
          <w:rFonts w:hint="eastAsia" w:eastAsia="仿宋_GB2312"/>
          <w:bCs/>
          <w:color w:val="auto"/>
          <w:sz w:val="32"/>
          <w:szCs w:val="32"/>
          <w:highlight w:val="none"/>
        </w:rPr>
      </w:pPr>
      <w:r>
        <w:rPr>
          <w:rFonts w:hint="eastAsia" w:eastAsia="仿宋_GB2312"/>
          <w:bCs/>
          <w:color w:val="auto"/>
          <w:sz w:val="32"/>
          <w:szCs w:val="32"/>
          <w:highlight w:val="none"/>
        </w:rPr>
        <w:t>202</w:t>
      </w:r>
      <w:r>
        <w:rPr>
          <w:rFonts w:hint="eastAsia" w:eastAsia="仿宋_GB2312"/>
          <w:bCs/>
          <w:color w:val="auto"/>
          <w:sz w:val="32"/>
          <w:szCs w:val="32"/>
          <w:highlight w:val="none"/>
          <w:lang w:val="en-US" w:eastAsia="zh-CN"/>
        </w:rPr>
        <w:t>3</w:t>
      </w:r>
      <w:r>
        <w:rPr>
          <w:rFonts w:hint="eastAsia" w:eastAsia="仿宋_GB2312"/>
          <w:bCs/>
          <w:color w:val="auto"/>
          <w:sz w:val="32"/>
          <w:szCs w:val="32"/>
          <w:highlight w:val="none"/>
        </w:rPr>
        <w:t>年度，县</w:t>
      </w:r>
      <w:r>
        <w:rPr>
          <w:rFonts w:hint="eastAsia" w:eastAsia="仿宋_GB2312"/>
          <w:bCs/>
          <w:color w:val="auto"/>
          <w:sz w:val="32"/>
          <w:szCs w:val="32"/>
          <w:highlight w:val="none"/>
          <w:lang w:val="en-US" w:eastAsia="zh-CN"/>
        </w:rPr>
        <w:t>炎帝只</w:t>
      </w:r>
      <w:r>
        <w:rPr>
          <w:rFonts w:hint="eastAsia" w:eastAsia="仿宋_GB2312"/>
          <w:bCs/>
          <w:color w:val="auto"/>
          <w:sz w:val="32"/>
          <w:szCs w:val="32"/>
          <w:highlight w:val="none"/>
        </w:rPr>
        <w:t>根据年初计划，严格对财政资按规定使用，有效保障我单位工作正常运转，并严格执行各项管理制度规定，无违规违纪现象。取得了以下效益：</w:t>
      </w:r>
    </w:p>
    <w:p w14:paraId="3F2BB6D4">
      <w:pPr>
        <w:pStyle w:val="17"/>
        <w:ind w:firstLine="800" w:firstLineChars="250"/>
        <w:rPr>
          <w:rFonts w:hint="eastAsia" w:eastAsia="仿宋_GB2312"/>
          <w:bCs/>
          <w:color w:val="auto"/>
          <w:sz w:val="32"/>
          <w:szCs w:val="32"/>
          <w:highlight w:val="none"/>
        </w:rPr>
      </w:pPr>
      <w:r>
        <w:rPr>
          <w:rFonts w:hint="eastAsia" w:eastAsia="仿宋_GB2312"/>
          <w:bCs/>
          <w:color w:val="auto"/>
          <w:sz w:val="32"/>
          <w:szCs w:val="32"/>
          <w:highlight w:val="none"/>
        </w:rPr>
        <w:t>1、经济效益：提高</w:t>
      </w:r>
      <w:r>
        <w:rPr>
          <w:rFonts w:hint="eastAsia" w:eastAsia="仿宋_GB2312"/>
          <w:bCs/>
          <w:color w:val="auto"/>
          <w:sz w:val="32"/>
          <w:szCs w:val="32"/>
          <w:highlight w:val="none"/>
          <w:lang w:val="en-US" w:eastAsia="zh-CN"/>
        </w:rPr>
        <w:t>预算</w:t>
      </w:r>
      <w:r>
        <w:rPr>
          <w:rFonts w:hint="eastAsia" w:eastAsia="仿宋_GB2312"/>
          <w:bCs/>
          <w:color w:val="auto"/>
          <w:sz w:val="32"/>
          <w:szCs w:val="32"/>
          <w:highlight w:val="none"/>
        </w:rPr>
        <w:t>资金使用效率，节约财政资金，保证日常工作正常开展。</w:t>
      </w:r>
    </w:p>
    <w:p w14:paraId="1C8E5C64">
      <w:pPr>
        <w:pStyle w:val="17"/>
        <w:ind w:firstLine="800" w:firstLineChars="250"/>
        <w:rPr>
          <w:rFonts w:hint="eastAsia" w:eastAsia="仿宋_GB2312"/>
          <w:bCs/>
          <w:color w:val="auto"/>
          <w:sz w:val="32"/>
          <w:szCs w:val="32"/>
          <w:highlight w:val="none"/>
        </w:rPr>
      </w:pPr>
      <w:r>
        <w:rPr>
          <w:rFonts w:hint="eastAsia" w:eastAsia="仿宋_GB2312"/>
          <w:bCs/>
          <w:color w:val="auto"/>
          <w:sz w:val="32"/>
          <w:szCs w:val="32"/>
          <w:highlight w:val="none"/>
        </w:rPr>
        <w:t>2、社会效益：为了继承与弘扬会同本土传统工匠文化与技艺，我所工作人员收集了会同几十位工匠的相关资料、以及摄影作品、会同祠堂文化、炎帝文化等研究成果，编辑印发了《匠心——会同县工匠文化研究2023年专辑》。多次应邀到连山大坪村为省市领导、专家企业家现场解说宣传 “炎帝故里会同新说”，着力将“会同连山炎帝故里”打造成我县文旅产业的一块金字招牌。继续深入调查、挖掘我县优秀的民俗文化，特别是结合县委、县政府发展我县康养旅游与建设中药材基地的计划，针对性地对中医药文化、侗苗医药文化进行了研究，弘扬了中医文化思想，挖掘神农“药神”文化的价值。完成了“以茶代酒  以拳会友”会同县首届拳王大赛金子岩、坪村镇、林城镇三个片区的海选赛、以及总决赛，引起了社会的广泛关注，很好地宣传了会同文化，收到了良好的社会效益。</w:t>
      </w:r>
    </w:p>
    <w:p w14:paraId="2D5CC693">
      <w:pPr>
        <w:pStyle w:val="17"/>
        <w:ind w:firstLine="800" w:firstLineChars="25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（二）存在的问题及原因分析</w:t>
      </w:r>
    </w:p>
    <w:p w14:paraId="157F34B8">
      <w:pPr>
        <w:pStyle w:val="17"/>
        <w:ind w:firstLine="800" w:firstLineChars="250"/>
        <w:rPr>
          <w:rFonts w:hint="eastAsia" w:eastAsia="仿宋_GB2312"/>
          <w:bCs/>
          <w:color w:val="auto"/>
          <w:sz w:val="32"/>
          <w:szCs w:val="32"/>
          <w:highlight w:val="none"/>
        </w:rPr>
      </w:pPr>
      <w:r>
        <w:rPr>
          <w:rFonts w:hint="eastAsia" w:eastAsia="仿宋_GB2312"/>
          <w:bCs/>
          <w:color w:val="auto"/>
          <w:sz w:val="32"/>
          <w:szCs w:val="32"/>
          <w:highlight w:val="none"/>
        </w:rPr>
        <w:t>1、预算管理制度不够完善，年初预算不够精细，尚未建立规范的预算制度和标准化管理体系。</w:t>
      </w:r>
    </w:p>
    <w:p w14:paraId="29A7A087">
      <w:pPr>
        <w:pStyle w:val="17"/>
        <w:ind w:firstLine="800" w:firstLineChars="250"/>
        <w:rPr>
          <w:rFonts w:hint="eastAsia" w:eastAsia="仿宋_GB2312"/>
          <w:bCs/>
          <w:color w:val="auto"/>
          <w:sz w:val="32"/>
          <w:szCs w:val="32"/>
          <w:highlight w:val="none"/>
        </w:rPr>
      </w:pPr>
      <w:r>
        <w:rPr>
          <w:rFonts w:hint="eastAsia" w:eastAsia="仿宋_GB2312"/>
          <w:bCs/>
          <w:color w:val="auto"/>
          <w:sz w:val="32"/>
          <w:szCs w:val="32"/>
          <w:highlight w:val="none"/>
        </w:rPr>
        <w:t>2、内控制度需进一步完善，随着资金管理改革的进一步推进，我单位内部机构进行了相应的优化，建立健全了财务管理制度、费用报销规程等制度，但仍需进一步强化财务约束监督体制。</w:t>
      </w:r>
    </w:p>
    <w:p w14:paraId="7865D242">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十四、国有资本经营预算财政拨款支出决算情况</w:t>
      </w:r>
    </w:p>
    <w:p w14:paraId="206FE193">
      <w:pPr>
        <w:pStyle w:val="3"/>
        <w:spacing w:line="580" w:lineRule="exact"/>
        <w:rPr>
          <w:rFonts w:hint="default"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rPr>
        <w:t xml:space="preserve">    202</w:t>
      </w:r>
      <w:r>
        <w:rPr>
          <w:rFonts w:hint="eastAsia" w:ascii="宋体" w:hAnsi="宋体" w:eastAsia="宋体" w:cs="宋体"/>
          <w:color w:val="auto"/>
          <w:kern w:val="0"/>
          <w:sz w:val="32"/>
          <w:szCs w:val="32"/>
          <w:highlight w:val="none"/>
          <w:lang w:val="en-US" w:eastAsia="zh-CN"/>
        </w:rPr>
        <w:t>3</w:t>
      </w:r>
      <w:r>
        <w:rPr>
          <w:rFonts w:hint="eastAsia" w:ascii="宋体" w:hAnsi="宋体" w:eastAsia="宋体" w:cs="宋体"/>
          <w:color w:val="auto"/>
          <w:kern w:val="0"/>
          <w:sz w:val="32"/>
          <w:szCs w:val="32"/>
          <w:highlight w:val="none"/>
        </w:rPr>
        <w:t>年度国有资本经营</w:t>
      </w:r>
      <w:r>
        <w:rPr>
          <w:rFonts w:hint="eastAsia" w:ascii="宋体" w:hAnsi="宋体" w:eastAsia="宋体" w:cs="宋体"/>
          <w:color w:val="auto"/>
          <w:kern w:val="0"/>
          <w:sz w:val="32"/>
          <w:szCs w:val="32"/>
          <w:highlight w:val="none"/>
          <w:lang w:val="en-US" w:eastAsia="zh-CN"/>
        </w:rPr>
        <w:t>预算</w:t>
      </w:r>
      <w:r>
        <w:rPr>
          <w:rFonts w:hint="eastAsia" w:ascii="宋体" w:hAnsi="宋体" w:eastAsia="宋体" w:cs="宋体"/>
          <w:color w:val="auto"/>
          <w:kern w:val="0"/>
          <w:sz w:val="32"/>
          <w:szCs w:val="32"/>
          <w:highlight w:val="none"/>
        </w:rPr>
        <w:t>财政拨款支出0万元，其中基本支出0万元，项目支出0万。</w:t>
      </w:r>
      <w:r>
        <w:rPr>
          <w:rFonts w:hint="eastAsia" w:ascii="宋体" w:hAnsi="宋体" w:eastAsia="宋体" w:cs="宋体"/>
          <w:color w:val="auto"/>
          <w:kern w:val="0"/>
          <w:sz w:val="32"/>
          <w:szCs w:val="32"/>
          <w:highlight w:val="none"/>
          <w:lang w:val="en-US" w:eastAsia="zh-CN"/>
        </w:rPr>
        <w:t>无相关支出。</w:t>
      </w:r>
      <w:bookmarkStart w:id="0" w:name="_GoBack"/>
      <w:bookmarkEnd w:id="0"/>
    </w:p>
    <w:p w14:paraId="0E001243">
      <w:pPr>
        <w:pStyle w:val="17"/>
        <w:jc w:val="both"/>
        <w:rPr>
          <w:color w:val="auto"/>
          <w:sz w:val="72"/>
          <w:szCs w:val="72"/>
          <w:highlight w:val="none"/>
        </w:rPr>
      </w:pPr>
    </w:p>
    <w:p w14:paraId="3ABC1D9D">
      <w:pPr>
        <w:pStyle w:val="17"/>
        <w:jc w:val="center"/>
        <w:rPr>
          <w:color w:val="auto"/>
          <w:sz w:val="72"/>
          <w:szCs w:val="72"/>
          <w:highlight w:val="none"/>
        </w:rPr>
      </w:pPr>
    </w:p>
    <w:p w14:paraId="312D4B19">
      <w:pPr>
        <w:pStyle w:val="17"/>
        <w:jc w:val="center"/>
        <w:rPr>
          <w:color w:val="auto"/>
          <w:sz w:val="72"/>
          <w:szCs w:val="72"/>
          <w:highlight w:val="none"/>
        </w:rPr>
      </w:pPr>
    </w:p>
    <w:p w14:paraId="56B9043B">
      <w:pPr>
        <w:pStyle w:val="17"/>
        <w:jc w:val="center"/>
        <w:rPr>
          <w:color w:val="auto"/>
          <w:sz w:val="72"/>
          <w:szCs w:val="72"/>
          <w:highlight w:val="none"/>
        </w:rPr>
      </w:pPr>
    </w:p>
    <w:p w14:paraId="4D578D79">
      <w:pPr>
        <w:pStyle w:val="17"/>
        <w:jc w:val="center"/>
        <w:rPr>
          <w:color w:val="auto"/>
          <w:sz w:val="72"/>
          <w:szCs w:val="72"/>
          <w:highlight w:val="none"/>
        </w:rPr>
      </w:pPr>
    </w:p>
    <w:p w14:paraId="21BA8880">
      <w:pPr>
        <w:pStyle w:val="17"/>
        <w:jc w:val="both"/>
        <w:rPr>
          <w:rFonts w:hAnsi="黑体" w:cs="方正小标宋_GBK"/>
          <w:color w:val="auto"/>
          <w:sz w:val="72"/>
          <w:szCs w:val="72"/>
          <w:highlight w:val="none"/>
        </w:rPr>
      </w:pPr>
    </w:p>
    <w:p w14:paraId="47074A51">
      <w:pPr>
        <w:pStyle w:val="17"/>
        <w:jc w:val="center"/>
        <w:rPr>
          <w:rFonts w:hAnsi="黑体" w:cs="方正小标宋_GBK"/>
          <w:color w:val="auto"/>
          <w:sz w:val="72"/>
          <w:szCs w:val="72"/>
          <w:highlight w:val="none"/>
        </w:rPr>
      </w:pPr>
    </w:p>
    <w:p w14:paraId="2AD288A8">
      <w:pPr>
        <w:pStyle w:val="17"/>
        <w:rPr>
          <w:rFonts w:hint="eastAsia" w:hAnsi="黑体" w:cs="方正小标宋_GBK"/>
          <w:color w:val="auto"/>
          <w:sz w:val="72"/>
          <w:szCs w:val="72"/>
          <w:highlight w:val="none"/>
        </w:rPr>
      </w:pPr>
      <w:r>
        <w:rPr>
          <w:rFonts w:hint="eastAsia" w:hAnsi="黑体" w:cs="方正小标宋_GBK"/>
          <w:color w:val="auto"/>
          <w:sz w:val="72"/>
          <w:szCs w:val="72"/>
          <w:highlight w:val="none"/>
        </w:rPr>
        <w:t xml:space="preserve">    </w:t>
      </w:r>
    </w:p>
    <w:p w14:paraId="1D14EE42">
      <w:pPr>
        <w:pStyle w:val="17"/>
        <w:rPr>
          <w:rFonts w:hint="eastAsia" w:hAnsi="黑体" w:cs="方正小标宋_GBK"/>
          <w:color w:val="auto"/>
          <w:sz w:val="72"/>
          <w:szCs w:val="72"/>
          <w:highlight w:val="none"/>
        </w:rPr>
      </w:pPr>
    </w:p>
    <w:p w14:paraId="362FD3CD">
      <w:pPr>
        <w:pStyle w:val="17"/>
        <w:rPr>
          <w:rFonts w:hint="eastAsia" w:hAnsi="黑体" w:cs="方正小标宋_GBK"/>
          <w:color w:val="auto"/>
          <w:sz w:val="72"/>
          <w:szCs w:val="72"/>
          <w:highlight w:val="none"/>
        </w:rPr>
      </w:pPr>
    </w:p>
    <w:p w14:paraId="5AB49918">
      <w:pPr>
        <w:pStyle w:val="17"/>
        <w:rPr>
          <w:rFonts w:hint="eastAsia" w:hAnsi="黑体" w:cs="方正小标宋_GBK"/>
          <w:color w:val="auto"/>
          <w:sz w:val="72"/>
          <w:szCs w:val="72"/>
          <w:highlight w:val="none"/>
        </w:rPr>
      </w:pPr>
    </w:p>
    <w:p w14:paraId="42094C79">
      <w:pPr>
        <w:pStyle w:val="17"/>
        <w:rPr>
          <w:rFonts w:hint="eastAsia" w:hAnsi="黑体" w:cs="方正小标宋_GBK"/>
          <w:color w:val="auto"/>
          <w:sz w:val="72"/>
          <w:szCs w:val="72"/>
          <w:highlight w:val="none"/>
        </w:rPr>
      </w:pPr>
    </w:p>
    <w:p w14:paraId="70BEECCD">
      <w:pPr>
        <w:pStyle w:val="17"/>
        <w:rPr>
          <w:rFonts w:hint="eastAsia" w:hAnsi="黑体" w:cs="方正小标宋_GBK"/>
          <w:color w:val="auto"/>
          <w:sz w:val="72"/>
          <w:szCs w:val="72"/>
          <w:highlight w:val="none"/>
        </w:rPr>
      </w:pPr>
    </w:p>
    <w:p w14:paraId="08BB0CE2">
      <w:pPr>
        <w:pStyle w:val="17"/>
        <w:rPr>
          <w:rFonts w:hint="eastAsia" w:hAnsi="黑体" w:cs="方正小标宋_GBK"/>
          <w:color w:val="auto"/>
          <w:sz w:val="72"/>
          <w:szCs w:val="72"/>
          <w:highlight w:val="none"/>
        </w:rPr>
      </w:pPr>
    </w:p>
    <w:p w14:paraId="6EC6F173">
      <w:pPr>
        <w:pStyle w:val="17"/>
        <w:rPr>
          <w:rFonts w:hint="eastAsia" w:hAnsi="黑体" w:cs="方正小标宋_GBK"/>
          <w:color w:val="auto"/>
          <w:sz w:val="72"/>
          <w:szCs w:val="72"/>
          <w:highlight w:val="none"/>
        </w:rPr>
      </w:pPr>
    </w:p>
    <w:p w14:paraId="112F7EC3">
      <w:pPr>
        <w:pStyle w:val="17"/>
        <w:rPr>
          <w:rFonts w:hint="eastAsia" w:hAnsi="黑体" w:cs="方正小标宋_GBK"/>
          <w:color w:val="auto"/>
          <w:sz w:val="72"/>
          <w:szCs w:val="72"/>
          <w:highlight w:val="none"/>
        </w:rPr>
      </w:pPr>
    </w:p>
    <w:p w14:paraId="28FF3BED">
      <w:pPr>
        <w:pStyle w:val="17"/>
        <w:rPr>
          <w:rFonts w:hint="eastAsia" w:hAnsi="黑体" w:cs="方正小标宋_GBK"/>
          <w:color w:val="auto"/>
          <w:sz w:val="72"/>
          <w:szCs w:val="72"/>
          <w:highlight w:val="none"/>
        </w:rPr>
      </w:pPr>
    </w:p>
    <w:p w14:paraId="67B932E8">
      <w:pPr>
        <w:pStyle w:val="17"/>
        <w:rPr>
          <w:rFonts w:hint="eastAsia" w:hAnsi="黑体" w:cs="方正小标宋_GBK"/>
          <w:color w:val="auto"/>
          <w:sz w:val="72"/>
          <w:szCs w:val="72"/>
          <w:highlight w:val="none"/>
        </w:rPr>
      </w:pPr>
    </w:p>
    <w:p w14:paraId="513833A4">
      <w:pPr>
        <w:pStyle w:val="17"/>
        <w:jc w:val="center"/>
        <w:rPr>
          <w:rFonts w:hAnsi="黑体" w:cs="方正小标宋_GBK"/>
          <w:color w:val="auto"/>
          <w:sz w:val="72"/>
          <w:szCs w:val="72"/>
          <w:highlight w:val="none"/>
        </w:rPr>
      </w:pPr>
    </w:p>
    <w:p w14:paraId="0FD3FEAC">
      <w:pPr>
        <w:pStyle w:val="17"/>
        <w:jc w:val="center"/>
        <w:rPr>
          <w:rFonts w:hAnsi="黑体" w:cs="方正小标宋_GBK"/>
          <w:color w:val="auto"/>
          <w:sz w:val="72"/>
          <w:szCs w:val="72"/>
          <w:highlight w:val="none"/>
        </w:rPr>
      </w:pPr>
      <w:r>
        <w:rPr>
          <w:rFonts w:hint="eastAsia" w:hAnsi="黑体" w:cs="方正小标宋_GBK"/>
          <w:color w:val="auto"/>
          <w:sz w:val="72"/>
          <w:szCs w:val="72"/>
          <w:highlight w:val="none"/>
        </w:rPr>
        <w:t>第四部分</w:t>
      </w:r>
    </w:p>
    <w:p w14:paraId="1DAD8426">
      <w:pPr>
        <w:jc w:val="center"/>
        <w:rPr>
          <w:rFonts w:ascii="黑体" w:hAnsi="黑体" w:eastAsia="黑体" w:cs="方正小标宋_GBK"/>
          <w:color w:val="auto"/>
          <w:kern w:val="0"/>
          <w:sz w:val="72"/>
          <w:szCs w:val="72"/>
          <w:highlight w:val="none"/>
        </w:rPr>
      </w:pPr>
    </w:p>
    <w:p w14:paraId="033D21DE">
      <w:pPr>
        <w:jc w:val="center"/>
        <w:rPr>
          <w:rFonts w:ascii="黑体" w:hAnsi="黑体" w:eastAsia="黑体" w:cs="方正小标宋_GBK"/>
          <w:color w:val="auto"/>
          <w:kern w:val="0"/>
          <w:sz w:val="72"/>
          <w:szCs w:val="72"/>
          <w:highlight w:val="none"/>
        </w:rPr>
      </w:pPr>
      <w:r>
        <w:rPr>
          <w:rFonts w:hint="eastAsia" w:ascii="黑体" w:hAnsi="黑体" w:eastAsia="黑体" w:cs="方正小标宋_GBK"/>
          <w:color w:val="auto"/>
          <w:kern w:val="0"/>
          <w:sz w:val="72"/>
          <w:szCs w:val="72"/>
          <w:highlight w:val="none"/>
        </w:rPr>
        <w:t>名词解释</w:t>
      </w:r>
    </w:p>
    <w:p w14:paraId="64CB855C">
      <w:pPr>
        <w:widowControl/>
        <w:jc w:val="left"/>
        <w:rPr>
          <w:rFonts w:cs="黑体" w:asciiTheme="minorEastAsia" w:hAnsiTheme="minorEastAsia"/>
          <w:color w:val="auto"/>
          <w:kern w:val="0"/>
          <w:sz w:val="32"/>
          <w:szCs w:val="32"/>
          <w:highlight w:val="none"/>
        </w:rPr>
      </w:pPr>
      <w:r>
        <w:rPr>
          <w:rFonts w:hint="eastAsia" w:ascii="方正小标宋_GBK" w:hAnsi="方正小标宋_GBK" w:eastAsia="方正小标宋_GBK" w:cs="方正小标宋_GBK"/>
          <w:color w:val="auto"/>
          <w:kern w:val="0"/>
          <w:sz w:val="70"/>
          <w:szCs w:val="70"/>
          <w:highlight w:val="none"/>
        </w:rPr>
        <w:br w:type="page"/>
      </w:r>
    </w:p>
    <w:p w14:paraId="6A08A95C">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1.财政拨款收入：指市级财政当年拨付的资金。</w:t>
      </w:r>
    </w:p>
    <w:p w14:paraId="341FF661">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2.上级补助收入：指单位从主管部门和上级单位取得的非财政性补助收入。</w:t>
      </w:r>
    </w:p>
    <w:p w14:paraId="17A045B4">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3.事业收入：指事业单位开展专业业务活动及辅助活动所取得的收入。</w:t>
      </w:r>
    </w:p>
    <w:p w14:paraId="09877022">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4.经营收入：指事业单位在专业业务活动及辅助活动之外开展非独立核算经营活动取得的收入。</w:t>
      </w:r>
    </w:p>
    <w:p w14:paraId="114F6F2B">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5.附属单位上缴收入：指单位附属的独立核算单位按照上缴的收入。</w:t>
      </w:r>
    </w:p>
    <w:p w14:paraId="60E136E7">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6.其他收入：指除上述“财政拨款收入”、“上级补助收入”、“事业收入”、“经营收入”、“附属单位上缴收入”等以外的收入。</w:t>
      </w:r>
    </w:p>
    <w:p w14:paraId="0EBD19FA">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7.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14:paraId="765021C7">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8.上年结转和结余：指以前年度尚未完成、结转到本年按有关规定继续使用的资金。</w:t>
      </w:r>
    </w:p>
    <w:p w14:paraId="6AB48EB6">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9.结余分配：指事业单位按规定对非财政补助结余资金提取的职工福利基金、事业基金和缴纳的所得税，以及减少单位按规定应缴回的基本建设竣工项目结余资金。</w:t>
      </w:r>
    </w:p>
    <w:p w14:paraId="14E57D2B">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10.年末结转和结余资金：指本年度或以前年度预算安排、因客观条件发生变化无法按原计划实施，需要延迟到以后年度按有关规定继续使用的资金。</w:t>
      </w:r>
    </w:p>
    <w:p w14:paraId="76179607">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11.基本支出：指保障机构正常运转、完成支日常工作任务而发生的人员支出和公用支出。</w:t>
      </w:r>
    </w:p>
    <w:p w14:paraId="70095434">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12.项目支出：指在基本支出之外为完成特定行政任务和事业发展目标所发生的支出。</w:t>
      </w:r>
    </w:p>
    <w:p w14:paraId="2CFE9CCC">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13.经营支出：指事业单位在专业业务活动及其辅助活动之外开展非独立核算经营活动发生的支出。</w:t>
      </w:r>
    </w:p>
    <w:p w14:paraId="48269FD6">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14、上缴上级支出：指事业单位按照财政部门和主管部门的规定上缴上级单位的支出。（可结合部门实际支出情况举例说明）</w:t>
      </w:r>
    </w:p>
    <w:p w14:paraId="5ABA1283">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15、对附属单位补助支出：指事业单位用财政补助收入之外的收入对附属单位补助发生的支出</w:t>
      </w:r>
    </w:p>
    <w:p w14:paraId="1AD99779">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16.“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93FD857">
      <w:pPr>
        <w:widowControl/>
        <w:shd w:val="clear" w:color="auto" w:fill="FFFFFF"/>
        <w:spacing w:line="600" w:lineRule="exact"/>
        <w:ind w:firstLine="703"/>
        <w:jc w:val="left"/>
        <w:rPr>
          <w:rFonts w:ascii="宋体"/>
          <w:color w:val="auto"/>
          <w:kern w:val="0"/>
          <w:sz w:val="32"/>
          <w:szCs w:val="32"/>
          <w:highlight w:val="none"/>
          <w:shd w:val="clear" w:color="auto" w:fill="FFFFFF"/>
        </w:rPr>
      </w:pPr>
      <w:r>
        <w:rPr>
          <w:rFonts w:hint="eastAsia" w:ascii="宋体" w:hAnsi="宋体"/>
          <w:color w:val="auto"/>
          <w:kern w:val="0"/>
          <w:sz w:val="32"/>
          <w:szCs w:val="32"/>
          <w:highlight w:val="none"/>
          <w:shd w:val="clear" w:color="auto" w:fill="FFFFFF"/>
        </w:rPr>
        <w:t>17.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14:paraId="01FEA88A">
      <w:pPr>
        <w:spacing w:line="600" w:lineRule="exact"/>
        <w:ind w:firstLine="640" w:firstLineChars="200"/>
        <w:rPr>
          <w:rFonts w:ascii="宋体"/>
          <w:color w:val="auto"/>
          <w:sz w:val="32"/>
          <w:szCs w:val="32"/>
          <w:highlight w:val="none"/>
        </w:rPr>
      </w:pPr>
      <w:r>
        <w:rPr>
          <w:rFonts w:hint="eastAsia" w:ascii="宋体" w:hAnsi="宋体"/>
          <w:color w:val="auto"/>
          <w:sz w:val="32"/>
          <w:szCs w:val="32"/>
          <w:highlight w:val="none"/>
        </w:rPr>
        <w:t>18.政府采购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0E3F3708">
      <w:pPr>
        <w:pStyle w:val="17"/>
        <w:jc w:val="center"/>
        <w:rPr>
          <w:color w:val="auto"/>
          <w:sz w:val="72"/>
          <w:szCs w:val="72"/>
          <w:highlight w:val="none"/>
        </w:rPr>
      </w:pPr>
    </w:p>
    <w:p w14:paraId="2E036BF3">
      <w:pPr>
        <w:pStyle w:val="17"/>
        <w:jc w:val="center"/>
        <w:rPr>
          <w:color w:val="auto"/>
          <w:sz w:val="72"/>
          <w:szCs w:val="72"/>
          <w:highlight w:val="none"/>
        </w:rPr>
      </w:pPr>
    </w:p>
    <w:p w14:paraId="07B1A3A7">
      <w:pPr>
        <w:pStyle w:val="17"/>
        <w:jc w:val="center"/>
        <w:rPr>
          <w:color w:val="auto"/>
          <w:sz w:val="72"/>
          <w:szCs w:val="72"/>
          <w:highlight w:val="none"/>
        </w:rPr>
      </w:pPr>
    </w:p>
    <w:p w14:paraId="582CFB4C">
      <w:pPr>
        <w:pStyle w:val="17"/>
        <w:spacing w:line="360" w:lineRule="auto"/>
        <w:jc w:val="center"/>
        <w:rPr>
          <w:color w:val="auto"/>
          <w:sz w:val="72"/>
          <w:szCs w:val="72"/>
          <w:highlight w:val="none"/>
        </w:rPr>
      </w:pPr>
    </w:p>
    <w:p w14:paraId="628BE534">
      <w:pPr>
        <w:pStyle w:val="17"/>
        <w:spacing w:line="360" w:lineRule="auto"/>
        <w:jc w:val="center"/>
        <w:rPr>
          <w:color w:val="auto"/>
          <w:sz w:val="72"/>
          <w:szCs w:val="72"/>
          <w:highlight w:val="none"/>
        </w:rPr>
      </w:pPr>
    </w:p>
    <w:p w14:paraId="74CBACBB">
      <w:pPr>
        <w:pStyle w:val="17"/>
        <w:spacing w:line="360" w:lineRule="auto"/>
        <w:jc w:val="center"/>
        <w:rPr>
          <w:color w:val="auto"/>
          <w:sz w:val="72"/>
          <w:szCs w:val="72"/>
          <w:highlight w:val="none"/>
        </w:rPr>
      </w:pPr>
    </w:p>
    <w:p w14:paraId="66AAA074">
      <w:pPr>
        <w:pStyle w:val="17"/>
        <w:spacing w:line="360" w:lineRule="auto"/>
        <w:jc w:val="center"/>
        <w:rPr>
          <w:color w:val="auto"/>
          <w:sz w:val="72"/>
          <w:szCs w:val="72"/>
          <w:highlight w:val="none"/>
        </w:rPr>
      </w:pPr>
    </w:p>
    <w:p w14:paraId="5EC3C152">
      <w:pPr>
        <w:pStyle w:val="17"/>
        <w:spacing w:line="360" w:lineRule="auto"/>
        <w:jc w:val="center"/>
        <w:rPr>
          <w:color w:val="auto"/>
          <w:sz w:val="72"/>
          <w:szCs w:val="72"/>
          <w:highlight w:val="none"/>
        </w:rPr>
      </w:pPr>
      <w:r>
        <w:rPr>
          <w:rFonts w:hint="eastAsia"/>
          <w:color w:val="auto"/>
          <w:sz w:val="72"/>
          <w:szCs w:val="72"/>
          <w:highlight w:val="none"/>
        </w:rPr>
        <w:t>第五部分</w:t>
      </w:r>
    </w:p>
    <w:p w14:paraId="0BB1D004">
      <w:pPr>
        <w:spacing w:line="360" w:lineRule="auto"/>
        <w:jc w:val="center"/>
        <w:rPr>
          <w:rFonts w:ascii="黑体" w:eastAsia="黑体" w:cs="黑体"/>
          <w:color w:val="auto"/>
          <w:kern w:val="0"/>
          <w:sz w:val="70"/>
          <w:szCs w:val="70"/>
          <w:highlight w:val="none"/>
        </w:rPr>
      </w:pPr>
    </w:p>
    <w:p w14:paraId="121376FD">
      <w:pPr>
        <w:spacing w:line="360" w:lineRule="auto"/>
        <w:jc w:val="center"/>
        <w:rPr>
          <w:rFonts w:ascii="黑体" w:eastAsia="黑体" w:cs="黑体"/>
          <w:color w:val="auto"/>
          <w:kern w:val="0"/>
          <w:sz w:val="70"/>
          <w:szCs w:val="70"/>
          <w:highlight w:val="none"/>
        </w:rPr>
      </w:pPr>
      <w:r>
        <w:rPr>
          <w:rFonts w:hint="eastAsia" w:ascii="黑体" w:eastAsia="黑体" w:cs="黑体"/>
          <w:color w:val="auto"/>
          <w:kern w:val="0"/>
          <w:sz w:val="70"/>
          <w:szCs w:val="70"/>
          <w:highlight w:val="none"/>
        </w:rPr>
        <w:t>附件</w:t>
      </w:r>
    </w:p>
    <w:p w14:paraId="54B0F2E7">
      <w:pPr>
        <w:pStyle w:val="17"/>
        <w:jc w:val="center"/>
        <w:rPr>
          <w:color w:val="auto"/>
          <w:sz w:val="72"/>
          <w:szCs w:val="72"/>
          <w:highlight w:val="none"/>
        </w:rPr>
      </w:pPr>
    </w:p>
    <w:p w14:paraId="1DEF522A">
      <w:pPr>
        <w:pStyle w:val="17"/>
        <w:jc w:val="center"/>
        <w:rPr>
          <w:color w:val="auto"/>
          <w:sz w:val="72"/>
          <w:szCs w:val="72"/>
          <w:highlight w:val="none"/>
        </w:rPr>
      </w:pPr>
    </w:p>
    <w:p w14:paraId="6C38FA04">
      <w:pPr>
        <w:pStyle w:val="17"/>
        <w:jc w:val="center"/>
        <w:rPr>
          <w:color w:val="auto"/>
          <w:sz w:val="72"/>
          <w:szCs w:val="72"/>
          <w:highlight w:val="none"/>
        </w:rPr>
      </w:pPr>
    </w:p>
    <w:p w14:paraId="061C0AC2">
      <w:pPr>
        <w:pStyle w:val="17"/>
        <w:jc w:val="center"/>
        <w:rPr>
          <w:color w:val="auto"/>
          <w:sz w:val="72"/>
          <w:szCs w:val="72"/>
          <w:highlight w:val="none"/>
        </w:rPr>
      </w:pPr>
    </w:p>
    <w:p w14:paraId="5CCB2735">
      <w:pPr>
        <w:pStyle w:val="17"/>
        <w:jc w:val="center"/>
        <w:rPr>
          <w:color w:val="auto"/>
          <w:sz w:val="72"/>
          <w:szCs w:val="72"/>
          <w:highlight w:val="none"/>
        </w:rPr>
      </w:pPr>
    </w:p>
    <w:p w14:paraId="3D53F099">
      <w:pPr>
        <w:pStyle w:val="17"/>
        <w:jc w:val="center"/>
        <w:rPr>
          <w:color w:val="auto"/>
          <w:sz w:val="72"/>
          <w:szCs w:val="72"/>
          <w:highlight w:val="none"/>
        </w:rPr>
      </w:pPr>
    </w:p>
    <w:p w14:paraId="30A69AFD">
      <w:pPr>
        <w:pStyle w:val="17"/>
        <w:spacing w:line="600" w:lineRule="exact"/>
        <w:ind w:firstLine="640" w:firstLineChars="200"/>
        <w:rPr>
          <w:rFonts w:asciiTheme="minorEastAsia" w:hAnsiTheme="minorEastAsia"/>
          <w:color w:val="auto"/>
          <w:sz w:val="32"/>
          <w:szCs w:val="32"/>
          <w:highlight w:val="none"/>
        </w:rPr>
      </w:pPr>
    </w:p>
    <w:p w14:paraId="40C31B8B">
      <w:pPr>
        <w:pStyle w:val="17"/>
        <w:spacing w:line="600" w:lineRule="exact"/>
        <w:ind w:firstLine="640" w:firstLineChars="200"/>
        <w:rPr>
          <w:rFonts w:asciiTheme="minorEastAsia" w:hAnsiTheme="minorEastAsia"/>
          <w:color w:val="auto"/>
          <w:sz w:val="32"/>
          <w:szCs w:val="32"/>
          <w:highlight w:val="none"/>
        </w:rPr>
      </w:pPr>
    </w:p>
    <w:p w14:paraId="63DE59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color="auto" w:fill="FFFFFF"/>
        </w:rPr>
        <w:t>部门整体支出绩效自评报告</w:t>
      </w:r>
    </w:p>
    <w:p w14:paraId="5C535E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24"/>
          <w:szCs w:val="24"/>
          <w:shd w:val="clear" w:color="auto" w:fill="FFFFFF"/>
        </w:rPr>
        <w:t>（</w:t>
      </w:r>
      <w:r>
        <w:rPr>
          <w:rFonts w:hint="eastAsia" w:ascii="方正小标宋_GBK" w:hAnsi="方正小标宋_GBK" w:eastAsia="方正小标宋_GBK" w:cs="方正小标宋_GBK"/>
          <w:i w:val="0"/>
          <w:iCs w:val="0"/>
          <w:caps w:val="0"/>
          <w:color w:val="000000"/>
          <w:spacing w:val="0"/>
          <w:sz w:val="24"/>
          <w:szCs w:val="24"/>
          <w:shd w:val="clear" w:color="auto" w:fill="FFFFFF"/>
          <w:lang w:eastAsia="zh-CN"/>
        </w:rPr>
        <w:t>炎帝文化</w:t>
      </w:r>
      <w:r>
        <w:rPr>
          <w:rFonts w:hint="eastAsia" w:ascii="方正小标宋_GBK" w:hAnsi="方正小标宋_GBK" w:eastAsia="方正小标宋_GBK" w:cs="方正小标宋_GBK"/>
          <w:i w:val="0"/>
          <w:iCs w:val="0"/>
          <w:caps w:val="0"/>
          <w:color w:val="000000"/>
          <w:spacing w:val="0"/>
          <w:sz w:val="24"/>
          <w:szCs w:val="24"/>
          <w:shd w:val="clear" w:color="auto" w:fill="FFFFFF"/>
        </w:rPr>
        <w:t>）</w:t>
      </w:r>
    </w:p>
    <w:p w14:paraId="51D72A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643274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一、部门、单位基本情况</w:t>
      </w:r>
    </w:p>
    <w:p w14:paraId="75103E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highlight w:val="none"/>
          <w:lang w:val="en-US" w:eastAsia="zh-CN"/>
        </w:rPr>
      </w:pPr>
      <w:r>
        <w:rPr>
          <w:rFonts w:hint="default" w:ascii="楷体_GB2312" w:eastAsia="楷体_GB2312" w:cs="楷体_GB2312"/>
          <w:i w:val="0"/>
          <w:iCs w:val="0"/>
          <w:caps w:val="0"/>
          <w:color w:val="000000"/>
          <w:spacing w:val="-23"/>
          <w:sz w:val="32"/>
          <w:szCs w:val="32"/>
          <w:highlight w:val="none"/>
          <w:shd w:val="clear" w:color="auto" w:fill="FFFFFF"/>
        </w:rPr>
        <w:t>（一）</w:t>
      </w:r>
      <w:r>
        <w:rPr>
          <w:rFonts w:hint="default" w:ascii="楷体_GB2312" w:eastAsia="楷体_GB2312" w:cs="楷体_GB2312"/>
          <w:i w:val="0"/>
          <w:iCs w:val="0"/>
          <w:caps w:val="0"/>
          <w:color w:val="000000"/>
          <w:spacing w:val="0"/>
          <w:sz w:val="32"/>
          <w:szCs w:val="32"/>
          <w:highlight w:val="none"/>
          <w:shd w:val="clear" w:color="auto" w:fill="FFFFFF"/>
        </w:rPr>
        <w:t>机构设置情况</w:t>
      </w:r>
      <w:r>
        <w:rPr>
          <w:rFonts w:hint="eastAsia" w:ascii="楷体_GB2312" w:eastAsia="楷体_GB2312" w:cs="楷体_GB2312"/>
          <w:i w:val="0"/>
          <w:iCs w:val="0"/>
          <w:caps w:val="0"/>
          <w:color w:val="000000"/>
          <w:spacing w:val="0"/>
          <w:sz w:val="32"/>
          <w:szCs w:val="32"/>
          <w:highlight w:val="none"/>
          <w:shd w:val="clear" w:color="auto" w:fill="FFFFFF"/>
          <w:lang w:eastAsia="zh-CN"/>
        </w:rPr>
        <w:t>：</w:t>
      </w:r>
      <w:r>
        <w:rPr>
          <w:rFonts w:hint="eastAsia" w:ascii="楷体_GB2312" w:eastAsia="楷体_GB2312" w:cs="楷体_GB2312"/>
          <w:i w:val="0"/>
          <w:iCs w:val="0"/>
          <w:caps w:val="0"/>
          <w:color w:val="000000"/>
          <w:spacing w:val="0"/>
          <w:sz w:val="32"/>
          <w:szCs w:val="32"/>
          <w:highlight w:val="none"/>
          <w:shd w:val="clear" w:color="auto" w:fill="FFFFFF"/>
          <w:lang w:val="en-US" w:eastAsia="zh-CN"/>
        </w:rPr>
        <w:t>会同县炎帝文化研究所为会同县文化旅游广电体育局的独立核算二级机构单位。</w:t>
      </w:r>
    </w:p>
    <w:p w14:paraId="4984C0CB">
      <w:pPr>
        <w:autoSpaceDN w:val="0"/>
        <w:spacing w:line="560" w:lineRule="exact"/>
        <w:ind w:firstLine="548" w:firstLineChars="200"/>
        <w:rPr>
          <w:rFonts w:hint="default" w:ascii="楷体_GB2312" w:eastAsia="楷体_GB2312" w:cs="楷体_GB2312"/>
          <w:i w:val="0"/>
          <w:iCs w:val="0"/>
          <w:caps w:val="0"/>
          <w:color w:val="000000"/>
          <w:spacing w:val="0"/>
          <w:sz w:val="32"/>
          <w:szCs w:val="32"/>
          <w:highlight w:val="yellow"/>
          <w:lang w:val="en-US" w:eastAsia="zh-CN"/>
        </w:rPr>
      </w:pPr>
      <w:r>
        <w:rPr>
          <w:rFonts w:hint="default" w:ascii="楷体_GB2312" w:hAnsi="Times New Roman" w:eastAsia="楷体_GB2312" w:cs="楷体_GB2312"/>
          <w:i w:val="0"/>
          <w:iCs w:val="0"/>
          <w:caps w:val="0"/>
          <w:color w:val="000000"/>
          <w:spacing w:val="-23"/>
          <w:sz w:val="32"/>
          <w:szCs w:val="32"/>
          <w:highlight w:val="none"/>
          <w:shd w:val="clear" w:color="auto" w:fill="FFFFFF"/>
        </w:rPr>
        <w:t>（二）</w:t>
      </w:r>
      <w:r>
        <w:rPr>
          <w:rFonts w:hint="default" w:ascii="楷体_GB2312" w:eastAsia="楷体_GB2312" w:cs="楷体_GB2312"/>
          <w:i w:val="0"/>
          <w:iCs w:val="0"/>
          <w:caps w:val="0"/>
          <w:color w:val="000000"/>
          <w:spacing w:val="0"/>
          <w:sz w:val="32"/>
          <w:szCs w:val="32"/>
          <w:highlight w:val="none"/>
          <w:shd w:val="clear" w:color="auto" w:fill="FFFFFF"/>
        </w:rPr>
        <w:t>人员编制情况</w:t>
      </w:r>
      <w:r>
        <w:rPr>
          <w:rFonts w:hint="eastAsia" w:ascii="楷体_GB2312" w:eastAsia="楷体_GB2312" w:cs="楷体_GB2312"/>
          <w:i w:val="0"/>
          <w:iCs w:val="0"/>
          <w:caps w:val="0"/>
          <w:color w:val="000000"/>
          <w:spacing w:val="0"/>
          <w:sz w:val="32"/>
          <w:szCs w:val="32"/>
          <w:highlight w:val="none"/>
          <w:shd w:val="clear" w:color="auto" w:fill="FFFFFF"/>
          <w:lang w:eastAsia="zh-CN"/>
        </w:rPr>
        <w:t>：</w:t>
      </w:r>
      <w:r>
        <w:rPr>
          <w:rFonts w:hint="eastAsia" w:ascii="仿宋_GB2312" w:eastAsia="仿宋_GB2312"/>
          <w:sz w:val="32"/>
          <w:szCs w:val="32"/>
          <w:highlight w:val="none"/>
        </w:rPr>
        <w:t>现有行政</w:t>
      </w:r>
      <w:r>
        <w:rPr>
          <w:rFonts w:hint="eastAsia" w:ascii="仿宋_GB2312" w:eastAsia="仿宋_GB2312"/>
          <w:sz w:val="32"/>
          <w:szCs w:val="32"/>
        </w:rPr>
        <w:t>编制人员0个，全额拨款事业编制</w:t>
      </w:r>
      <w:r>
        <w:rPr>
          <w:rFonts w:hint="eastAsia" w:ascii="仿宋_GB2312" w:eastAsia="仿宋_GB2312"/>
          <w:sz w:val="32"/>
          <w:szCs w:val="32"/>
          <w:lang w:val="en-US" w:eastAsia="zh-CN"/>
        </w:rPr>
        <w:t>2</w:t>
      </w:r>
      <w:r>
        <w:rPr>
          <w:rFonts w:hint="eastAsia" w:ascii="仿宋_GB2312" w:eastAsia="仿宋_GB2312"/>
          <w:sz w:val="32"/>
          <w:szCs w:val="32"/>
        </w:rPr>
        <w:t>个，自收自支事业编0个，实有在职人数</w:t>
      </w:r>
      <w:r>
        <w:rPr>
          <w:rFonts w:hint="eastAsia" w:ascii="仿宋_GB2312" w:eastAsia="仿宋_GB2312"/>
          <w:sz w:val="32"/>
          <w:szCs w:val="32"/>
          <w:lang w:val="en-US" w:eastAsia="zh-CN"/>
        </w:rPr>
        <w:t>2</w:t>
      </w:r>
      <w:r>
        <w:rPr>
          <w:rFonts w:hint="eastAsia" w:ascii="仿宋_GB2312" w:eastAsia="仿宋_GB2312"/>
          <w:sz w:val="32"/>
          <w:szCs w:val="32"/>
        </w:rPr>
        <w:t>人，离、退休人员0人。有车辆0台，</w:t>
      </w:r>
      <w:r>
        <w:rPr>
          <w:rFonts w:hint="eastAsia" w:ascii="仿宋_GB2312" w:eastAsia="仿宋_GB2312"/>
          <w:color w:val="333333"/>
          <w:sz w:val="32"/>
          <w:szCs w:val="32"/>
        </w:rPr>
        <w:t>实有在职人数与编制数相符。</w:t>
      </w:r>
    </w:p>
    <w:p w14:paraId="7FF975CE">
      <w:pPr>
        <w:widowControl/>
        <w:shd w:val="clear" w:color="auto" w:fill="FFFFFF"/>
        <w:spacing w:after="120" w:line="500" w:lineRule="exact"/>
        <w:ind w:firstLine="548" w:firstLineChars="200"/>
        <w:jc w:val="left"/>
        <w:rPr>
          <w:rFonts w:hint="default" w:ascii="楷体_GB2312" w:eastAsia="楷体_GB2312" w:cs="楷体_GB2312"/>
          <w:i w:val="0"/>
          <w:iCs w:val="0"/>
          <w:caps w:val="0"/>
          <w:color w:val="000000"/>
          <w:spacing w:val="0"/>
          <w:sz w:val="32"/>
          <w:szCs w:val="32"/>
          <w:highlight w:val="yellow"/>
        </w:rPr>
      </w:pPr>
      <w:r>
        <w:rPr>
          <w:rFonts w:hint="default" w:ascii="楷体_GB2312" w:hAnsi="Times New Roman" w:eastAsia="楷体_GB2312" w:cs="楷体_GB2312"/>
          <w:i w:val="0"/>
          <w:iCs w:val="0"/>
          <w:caps w:val="0"/>
          <w:color w:val="000000"/>
          <w:spacing w:val="-23"/>
          <w:sz w:val="32"/>
          <w:szCs w:val="32"/>
          <w:highlight w:val="none"/>
          <w:shd w:val="clear" w:color="auto" w:fill="FFFFFF"/>
        </w:rPr>
        <w:t>（三）</w:t>
      </w:r>
      <w:r>
        <w:rPr>
          <w:rFonts w:hint="default" w:ascii="楷体_GB2312" w:eastAsia="楷体_GB2312" w:cs="楷体_GB2312"/>
          <w:i w:val="0"/>
          <w:iCs w:val="0"/>
          <w:caps w:val="0"/>
          <w:color w:val="000000"/>
          <w:spacing w:val="0"/>
          <w:sz w:val="32"/>
          <w:szCs w:val="32"/>
          <w:highlight w:val="none"/>
          <w:shd w:val="clear" w:color="auto" w:fill="FFFFFF"/>
        </w:rPr>
        <w:t>主要职能职责</w:t>
      </w:r>
      <w:r>
        <w:rPr>
          <w:rFonts w:hint="eastAsia" w:ascii="楷体_GB2312" w:eastAsia="楷体_GB2312" w:cs="楷体_GB2312"/>
          <w:i w:val="0"/>
          <w:iCs w:val="0"/>
          <w:caps w:val="0"/>
          <w:color w:val="000000"/>
          <w:spacing w:val="0"/>
          <w:sz w:val="32"/>
          <w:szCs w:val="32"/>
          <w:highlight w:val="none"/>
          <w:shd w:val="clear" w:color="auto" w:fill="FFFFFF"/>
          <w:lang w:eastAsia="zh-CN"/>
        </w:rPr>
        <w:t>：</w:t>
      </w:r>
      <w:r>
        <w:rPr>
          <w:rFonts w:hint="eastAsia" w:ascii="宋体" w:hAnsi="宋体" w:cs="宋体"/>
          <w:color w:val="333333"/>
          <w:kern w:val="0"/>
          <w:sz w:val="30"/>
          <w:szCs w:val="30"/>
          <w:highlight w:val="none"/>
        </w:rPr>
        <w:t>宣</w:t>
      </w:r>
      <w:r>
        <w:rPr>
          <w:rFonts w:hint="eastAsia" w:ascii="仿宋_GB2312" w:eastAsia="仿宋_GB2312"/>
          <w:sz w:val="32"/>
          <w:szCs w:val="32"/>
          <w:highlight w:val="none"/>
        </w:rPr>
        <w:t>传</w:t>
      </w:r>
      <w:r>
        <w:rPr>
          <w:rFonts w:hint="eastAsia" w:ascii="仿宋_GB2312" w:eastAsia="仿宋_GB2312"/>
          <w:sz w:val="32"/>
          <w:szCs w:val="32"/>
        </w:rPr>
        <w:t>、贯彻上级有关民间文化法律法规和政策，弘扬社会主义的先进文化；拟定我县民间文化的抢救和发展规划，并组织实施；负责我县民间文化的抢救、挖掘、收集、整理、研究；配合有关部门做好民间文化的保护，并协助做好非物质文化遗产保护申报工作。</w:t>
      </w:r>
    </w:p>
    <w:p w14:paraId="7F4F22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highlight w:val="none"/>
          <w:shd w:val="clear" w:color="auto" w:fill="FFFFFF"/>
        </w:rPr>
      </w:pPr>
      <w:r>
        <w:rPr>
          <w:rFonts w:hint="default" w:ascii="楷体_GB2312" w:hAnsi="Times New Roman" w:eastAsia="楷体_GB2312" w:cs="楷体_GB2312"/>
          <w:i w:val="0"/>
          <w:iCs w:val="0"/>
          <w:caps w:val="0"/>
          <w:color w:val="000000"/>
          <w:spacing w:val="-23"/>
          <w:sz w:val="32"/>
          <w:szCs w:val="32"/>
          <w:highlight w:val="none"/>
          <w:shd w:val="clear" w:color="auto" w:fill="FFFFFF"/>
        </w:rPr>
        <w:t>（四）</w:t>
      </w:r>
      <w:r>
        <w:rPr>
          <w:rFonts w:hint="default" w:ascii="楷体_GB2312" w:eastAsia="楷体_GB2312" w:cs="楷体_GB2312"/>
          <w:i w:val="0"/>
          <w:iCs w:val="0"/>
          <w:caps w:val="0"/>
          <w:color w:val="000000"/>
          <w:spacing w:val="0"/>
          <w:sz w:val="32"/>
          <w:szCs w:val="32"/>
          <w:highlight w:val="none"/>
          <w:shd w:val="clear" w:color="auto" w:fill="FFFFFF"/>
        </w:rPr>
        <w:t>绩效目标设定情况</w:t>
      </w:r>
    </w:p>
    <w:p w14:paraId="3EC072EF">
      <w:pPr>
        <w:ind w:firstLine="640" w:firstLineChars="200"/>
        <w:rPr>
          <w:rFonts w:hint="default" w:ascii="楷体_GB2312" w:eastAsia="楷体_GB2312" w:cs="楷体_GB2312"/>
          <w:i w:val="0"/>
          <w:iCs w:val="0"/>
          <w:caps w:val="0"/>
          <w:color w:val="000000"/>
          <w:spacing w:val="0"/>
          <w:sz w:val="32"/>
          <w:szCs w:val="32"/>
          <w:highlight w:val="yellow"/>
          <w:shd w:val="clear" w:color="auto" w:fill="FFFFFF"/>
          <w:lang w:val="en-US" w:eastAsia="zh-CN"/>
        </w:rPr>
      </w:pPr>
      <w:r>
        <w:rPr>
          <w:rFonts w:hint="eastAsia" w:ascii="仿宋" w:hAnsi="仿宋" w:eastAsia="仿宋" w:cs="仿宋"/>
          <w:sz w:val="32"/>
          <w:szCs w:val="32"/>
        </w:rPr>
        <w:t>为了继承与弘扬会同本土传统工匠文化与技艺，我所工作人员收集了会同几十位工匠的相关资料、以及摄影作品、会同祠堂文化、炎帝文化等研究成果，编辑印发了《匠心——会同县工匠文化研究2023年专辑》。多次应邀到连山大坪村为省市领导、专家企业家现场解说宣传 “炎帝故里会同新说”，着力将“会同连山炎帝故里”打造成我县文旅产业的一块金字招牌。继续深入调查、挖掘我县优秀的民俗文化，特别是结合县委、县政府发展我县康养旅游与建设中药材基地的计划，针对性地对中医药文化、侗苗医药文化进行了研究，弘扬了中医文化思想，挖掘神农“药神”文化的价值。</w:t>
      </w:r>
      <w:r>
        <w:rPr>
          <w:rFonts w:hint="eastAsia" w:ascii="仿宋" w:hAnsi="仿宋" w:eastAsia="仿宋" w:cs="仿宋"/>
          <w:color w:val="000000"/>
          <w:sz w:val="32"/>
          <w:szCs w:val="32"/>
        </w:rPr>
        <w:t>完成了“以茶代酒  以拳会友”会同县首届拳王大赛金子岩、坪村镇、林城镇三个片区的海选赛、以及总决赛，引起了社会的广泛关注，很好地宣传了会同文化，收到了良好的社会效益。</w:t>
      </w:r>
    </w:p>
    <w:p w14:paraId="43AEDDD0">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二、部门整体支出管理及使用情况</w:t>
      </w:r>
    </w:p>
    <w:p w14:paraId="6A05621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i w:val="0"/>
          <w:iCs w:val="0"/>
          <w:caps w:val="0"/>
          <w:color w:val="000000"/>
          <w:spacing w:val="-23"/>
          <w:sz w:val="32"/>
          <w:szCs w:val="32"/>
          <w:shd w:val="clear" w:color="auto" w:fill="FFFFFF"/>
        </w:rPr>
        <w:t>（一）</w:t>
      </w:r>
      <w:r>
        <w:rPr>
          <w:rFonts w:hint="eastAsia" w:ascii="仿宋" w:hAnsi="仿宋" w:eastAsia="仿宋" w:cs="仿宋"/>
          <w:i w:val="0"/>
          <w:iCs w:val="0"/>
          <w:caps w:val="0"/>
          <w:color w:val="000000"/>
          <w:spacing w:val="0"/>
          <w:sz w:val="32"/>
          <w:szCs w:val="32"/>
          <w:shd w:val="clear" w:color="auto" w:fill="FFFFFF"/>
        </w:rPr>
        <w:t>预算执行、使用、管理总体情况。</w:t>
      </w:r>
    </w:p>
    <w:p w14:paraId="7FE0D373">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县本级安排县炎帝文化研究所预算收入38.94万元，其中基本支出35.83万元(其中：工资福利性支出为29.26万元；公用经费6.57万元），基本支出占预算总额比例为92.01%。项目支出3.11万元，项目支出占预算总额比例为7.99%。主要围绕族谱、宗祠普查和调研安排工作，</w:t>
      </w:r>
      <w:r>
        <w:rPr>
          <w:rFonts w:hint="eastAsia" w:ascii="仿宋_GB2312" w:hAnsi="仿宋_GB2312" w:eastAsia="仿宋_GB2312" w:cs="仿宋_GB2312"/>
          <w:sz w:val="32"/>
          <w:szCs w:val="32"/>
        </w:rPr>
        <w:t>基本能够保障</w:t>
      </w:r>
      <w:r>
        <w:rPr>
          <w:rFonts w:hint="eastAsia" w:ascii="仿宋_GB2312" w:hAnsi="仿宋_GB2312" w:eastAsia="仿宋_GB2312" w:cs="仿宋_GB2312"/>
          <w:sz w:val="32"/>
          <w:szCs w:val="32"/>
          <w:lang w:eastAsia="zh-CN"/>
        </w:rPr>
        <w:t>炎帝文化研究所</w:t>
      </w:r>
      <w:r>
        <w:rPr>
          <w:rFonts w:hint="eastAsia" w:ascii="仿宋_GB2312" w:hAnsi="仿宋_GB2312" w:eastAsia="仿宋_GB2312" w:cs="仿宋_GB2312"/>
          <w:sz w:val="32"/>
          <w:szCs w:val="32"/>
        </w:rPr>
        <w:t>履行主要工作职责</w:t>
      </w:r>
    </w:p>
    <w:p w14:paraId="3D9A8E8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eastAsia" w:ascii="仿宋_GB2312" w:hAnsi="仿宋_GB2312" w:eastAsia="仿宋_GB2312" w:cs="仿宋_GB2312"/>
          <w:kern w:val="2"/>
          <w:sz w:val="32"/>
          <w:szCs w:val="32"/>
          <w:lang w:val="en-US" w:eastAsia="zh-CN" w:bidi="ar-SA"/>
        </w:rPr>
        <w:t>“三公”经费预算数：公务接待费为0.31万元，公务用车运行维护费为0万元。</w:t>
      </w:r>
    </w:p>
    <w:p w14:paraId="07EEC7A0">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highlight w:val="none"/>
          <w:shd w:val="clear" w:color="auto" w:fill="FFFFFF"/>
        </w:rPr>
      </w:pPr>
      <w:r>
        <w:rPr>
          <w:rFonts w:hint="default" w:ascii="楷体_GB2312" w:eastAsia="楷体_GB2312" w:cs="楷体_GB2312"/>
          <w:i w:val="0"/>
          <w:iCs w:val="0"/>
          <w:caps w:val="0"/>
          <w:color w:val="000000"/>
          <w:spacing w:val="0"/>
          <w:sz w:val="32"/>
          <w:szCs w:val="32"/>
          <w:highlight w:val="none"/>
          <w:shd w:val="clear" w:color="auto" w:fill="FFFFFF"/>
        </w:rPr>
        <w:t>部门预算执行情况</w:t>
      </w:r>
    </w:p>
    <w:p w14:paraId="6827388F">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年，炎帝文化研究所全年收入为</w:t>
      </w:r>
      <w:r>
        <w:rPr>
          <w:rFonts w:hint="eastAsia" w:ascii="仿宋_GB2312" w:hAnsi="仿宋_GB2312" w:eastAsia="仿宋_GB2312" w:cs="仿宋_GB2312"/>
          <w:color w:val="auto"/>
          <w:sz w:val="32"/>
          <w:szCs w:val="32"/>
          <w:lang w:val="en-US" w:eastAsia="zh-CN"/>
        </w:rPr>
        <w:t>38.94万</w:t>
      </w:r>
      <w:r>
        <w:rPr>
          <w:rFonts w:hint="eastAsia" w:ascii="仿宋_GB2312" w:hAnsi="仿宋_GB2312" w:eastAsia="仿宋_GB2312" w:cs="仿宋_GB2312"/>
          <w:color w:val="auto"/>
          <w:sz w:val="32"/>
          <w:szCs w:val="32"/>
        </w:rPr>
        <w:t>元，其中上级补助收入为 0元,本级财政拨入</w:t>
      </w:r>
      <w:r>
        <w:rPr>
          <w:rFonts w:hint="eastAsia" w:ascii="仿宋_GB2312" w:hAnsi="仿宋_GB2312" w:eastAsia="仿宋_GB2312" w:cs="仿宋_GB2312"/>
          <w:color w:val="auto"/>
          <w:sz w:val="32"/>
          <w:szCs w:val="32"/>
          <w:lang w:val="en-US" w:eastAsia="zh-CN"/>
        </w:rPr>
        <w:t>38.94万</w:t>
      </w:r>
      <w:r>
        <w:rPr>
          <w:rFonts w:hint="eastAsia" w:ascii="仿宋_GB2312" w:hAnsi="仿宋_GB2312" w:eastAsia="仿宋_GB2312" w:cs="仿宋_GB2312"/>
          <w:color w:val="auto"/>
          <w:sz w:val="32"/>
          <w:szCs w:val="32"/>
        </w:rPr>
        <w:t>元，支出</w:t>
      </w:r>
      <w:r>
        <w:rPr>
          <w:rFonts w:hint="eastAsia" w:ascii="仿宋_GB2312" w:hAnsi="仿宋_GB2312" w:eastAsia="仿宋_GB2312" w:cs="仿宋_GB2312"/>
          <w:color w:val="auto"/>
          <w:sz w:val="32"/>
          <w:szCs w:val="32"/>
          <w:lang w:val="en-US" w:eastAsia="zh-CN"/>
        </w:rPr>
        <w:t>38.94万</w:t>
      </w:r>
      <w:r>
        <w:rPr>
          <w:rFonts w:hint="eastAsia" w:ascii="仿宋_GB2312" w:hAnsi="仿宋_GB2312" w:eastAsia="仿宋_GB2312" w:cs="仿宋_GB2312"/>
          <w:color w:val="auto"/>
          <w:sz w:val="32"/>
          <w:szCs w:val="32"/>
        </w:rPr>
        <w:t>元，无结转结余。</w:t>
      </w:r>
    </w:p>
    <w:p w14:paraId="03E239C5">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收入</w:t>
      </w:r>
      <w:r>
        <w:rPr>
          <w:rFonts w:hint="eastAsia" w:ascii="仿宋_GB2312" w:hAnsi="仿宋_GB2312" w:eastAsia="仿宋_GB2312" w:cs="仿宋_GB2312"/>
          <w:b w:val="0"/>
          <w:bCs w:val="0"/>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全年收入为</w:t>
      </w:r>
      <w:r>
        <w:rPr>
          <w:rFonts w:hint="eastAsia" w:ascii="仿宋_GB2312" w:hAnsi="仿宋_GB2312" w:eastAsia="仿宋_GB2312" w:cs="仿宋_GB2312"/>
          <w:color w:val="auto"/>
          <w:sz w:val="32"/>
          <w:szCs w:val="32"/>
          <w:highlight w:val="none"/>
          <w:lang w:val="en-US" w:eastAsia="zh-CN"/>
        </w:rPr>
        <w:t>38.94万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p>
    <w:p w14:paraId="73C903A4">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本级年初预算拨款收入</w:t>
      </w:r>
      <w:r>
        <w:rPr>
          <w:rFonts w:hint="eastAsia" w:ascii="仿宋_GB2312" w:hAnsi="仿宋_GB2312" w:eastAsia="仿宋_GB2312" w:cs="仿宋_GB2312"/>
          <w:color w:val="auto"/>
          <w:sz w:val="32"/>
          <w:szCs w:val="32"/>
          <w:highlight w:val="none"/>
          <w:lang w:val="en-US" w:eastAsia="zh-CN"/>
        </w:rPr>
        <w:t>38.94万</w:t>
      </w:r>
      <w:r>
        <w:rPr>
          <w:rFonts w:hint="eastAsia" w:ascii="仿宋_GB2312" w:hAnsi="仿宋_GB2312" w:eastAsia="仿宋_GB2312" w:cs="仿宋_GB2312"/>
          <w:color w:val="auto"/>
          <w:sz w:val="32"/>
          <w:szCs w:val="32"/>
          <w:highlight w:val="none"/>
        </w:rPr>
        <w:t>元，其中</w:t>
      </w:r>
      <w:r>
        <w:rPr>
          <w:rFonts w:hint="eastAsia" w:ascii="仿宋_GB2312" w:hAnsi="仿宋_GB2312" w:eastAsia="仿宋_GB2312" w:cs="仿宋_GB2312"/>
          <w:color w:val="auto"/>
          <w:sz w:val="32"/>
          <w:szCs w:val="32"/>
          <w:highlight w:val="none"/>
          <w:lang w:eastAsia="zh-CN"/>
        </w:rPr>
        <w:t>基本支出</w:t>
      </w:r>
      <w:r>
        <w:rPr>
          <w:rFonts w:hint="eastAsia" w:ascii="仿宋_GB2312" w:hAnsi="仿宋_GB2312" w:eastAsia="仿宋_GB2312" w:cs="仿宋_GB2312"/>
          <w:color w:val="auto"/>
          <w:sz w:val="32"/>
          <w:szCs w:val="32"/>
          <w:highlight w:val="none"/>
          <w:lang w:val="en-US" w:eastAsia="zh-CN"/>
        </w:rPr>
        <w:t>35.83万元，</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3.11万</w:t>
      </w:r>
      <w:r>
        <w:rPr>
          <w:rFonts w:hint="eastAsia" w:ascii="仿宋_GB2312" w:hAnsi="仿宋_GB2312" w:eastAsia="仿宋_GB2312" w:cs="仿宋_GB2312"/>
          <w:color w:val="auto"/>
          <w:sz w:val="32"/>
          <w:szCs w:val="32"/>
          <w:highlight w:val="none"/>
        </w:rPr>
        <w:t>元。</w:t>
      </w:r>
    </w:p>
    <w:p w14:paraId="2C1C0D2D">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楷体_GB2312" w:eastAsia="楷体_GB2312" w:cs="楷体_GB2312"/>
          <w:i w:val="0"/>
          <w:iCs w:val="0"/>
          <w:caps w:val="0"/>
          <w:color w:val="000000"/>
          <w:spacing w:val="0"/>
          <w:sz w:val="32"/>
          <w:szCs w:val="32"/>
          <w:highlight w:val="none"/>
          <w:shd w:val="clear" w:color="auto" w:fill="FFFFFF"/>
        </w:rPr>
      </w:pPr>
      <w:r>
        <w:rPr>
          <w:rFonts w:hint="eastAsia" w:ascii="仿宋_GB2312" w:hAnsi="仿宋_GB2312" w:eastAsia="仿宋_GB2312" w:cs="仿宋_GB2312"/>
          <w:b/>
          <w:bCs/>
          <w:color w:val="auto"/>
          <w:sz w:val="32"/>
          <w:szCs w:val="32"/>
          <w:highlight w:val="none"/>
          <w:lang w:val="en-US" w:eastAsia="zh-CN"/>
        </w:rPr>
        <w:t>支出方面：全年实际支出为</w:t>
      </w:r>
      <w:r>
        <w:rPr>
          <w:rFonts w:hint="eastAsia" w:ascii="仿宋_GB2312" w:hAnsi="仿宋_GB2312" w:eastAsia="仿宋_GB2312" w:cs="仿宋_GB2312"/>
          <w:color w:val="auto"/>
          <w:sz w:val="32"/>
          <w:szCs w:val="32"/>
          <w:highlight w:val="none"/>
          <w:lang w:val="en-US" w:eastAsia="zh-CN"/>
        </w:rPr>
        <w:t>38.94万</w:t>
      </w:r>
      <w:r>
        <w:rPr>
          <w:rFonts w:hint="eastAsia" w:ascii="仿宋_GB2312" w:hAnsi="仿宋_GB2312" w:eastAsia="仿宋_GB2312" w:cs="仿宋_GB2312"/>
          <w:b/>
          <w:bCs/>
          <w:color w:val="auto"/>
          <w:sz w:val="32"/>
          <w:szCs w:val="32"/>
          <w:highlight w:val="none"/>
          <w:lang w:val="en-US" w:eastAsia="zh-CN"/>
        </w:rPr>
        <w:t>元，财政均按实际支出进度予以拨付。</w:t>
      </w:r>
    </w:p>
    <w:p w14:paraId="09B9F33A">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highlight w:val="none"/>
          <w:shd w:val="clear" w:color="auto" w:fill="FFFFFF"/>
        </w:rPr>
      </w:pPr>
      <w:r>
        <w:rPr>
          <w:rFonts w:hint="default" w:ascii="仿宋_GB2312" w:eastAsia="仿宋_GB2312" w:cs="仿宋_GB2312"/>
          <w:i w:val="0"/>
          <w:iCs w:val="0"/>
          <w:caps w:val="0"/>
          <w:color w:val="000000"/>
          <w:spacing w:val="0"/>
          <w:sz w:val="32"/>
          <w:szCs w:val="32"/>
          <w:highlight w:val="none"/>
          <w:shd w:val="clear" w:color="auto" w:fill="FFFFFF"/>
        </w:rPr>
        <w:t>基本支出情况</w:t>
      </w:r>
    </w:p>
    <w:p w14:paraId="5E4A6BF2">
      <w:pPr>
        <w:keepNext w:val="0"/>
        <w:keepLines w:val="0"/>
        <w:pageBreakBefore w:val="0"/>
        <w:widowControl w:val="0"/>
        <w:numPr>
          <w:ilvl w:val="0"/>
          <w:numId w:val="3"/>
        </w:numPr>
        <w:kinsoku/>
        <w:wordWrap/>
        <w:overflowPunct/>
        <w:topLinePunct w:val="0"/>
        <w:autoSpaceDE/>
        <w:bidi w:val="0"/>
        <w:adjustRightInd/>
        <w:snapToGrid/>
        <w:spacing w:line="360" w:lineRule="auto"/>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基本支出</w:t>
      </w:r>
      <w:r>
        <w:rPr>
          <w:rFonts w:hint="eastAsia" w:ascii="仿宋_GB2312" w:hAnsi="仿宋_GB2312" w:eastAsia="仿宋_GB2312" w:cs="仿宋_GB2312"/>
          <w:b/>
          <w:bCs/>
          <w:color w:val="auto"/>
          <w:sz w:val="32"/>
          <w:szCs w:val="32"/>
          <w:highlight w:val="none"/>
          <w:lang w:val="en-US" w:eastAsia="zh-CN"/>
        </w:rPr>
        <w:t>35.83万</w:t>
      </w:r>
      <w:r>
        <w:rPr>
          <w:rFonts w:hint="eastAsia" w:ascii="仿宋_GB2312" w:hAnsi="仿宋_GB2312" w:eastAsia="仿宋_GB2312" w:cs="仿宋_GB2312"/>
          <w:b/>
          <w:bCs/>
          <w:color w:val="auto"/>
          <w:sz w:val="32"/>
          <w:szCs w:val="32"/>
          <w:highlight w:val="none"/>
        </w:rPr>
        <w:t>元</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占</w:t>
      </w:r>
      <w:r>
        <w:rPr>
          <w:rFonts w:hint="eastAsia" w:ascii="仿宋_GB2312" w:hAnsi="仿宋_GB2312" w:eastAsia="仿宋_GB2312" w:cs="仿宋_GB2312"/>
          <w:b/>
          <w:bCs/>
          <w:color w:val="auto"/>
          <w:sz w:val="32"/>
          <w:szCs w:val="32"/>
          <w:highlight w:val="none"/>
          <w:lang w:eastAsia="zh-CN"/>
        </w:rPr>
        <w:t>总收入</w:t>
      </w:r>
      <w:r>
        <w:rPr>
          <w:rFonts w:hint="eastAsia" w:ascii="仿宋_GB2312" w:hAnsi="仿宋_GB2312" w:eastAsia="仿宋_GB2312" w:cs="仿宋_GB2312"/>
          <w:b/>
          <w:bCs/>
          <w:color w:val="auto"/>
          <w:sz w:val="32"/>
          <w:szCs w:val="32"/>
          <w:highlight w:val="none"/>
        </w:rPr>
        <w:t>的</w:t>
      </w:r>
      <w:r>
        <w:rPr>
          <w:rFonts w:hint="eastAsia" w:ascii="仿宋_GB2312" w:hAnsi="仿宋_GB2312" w:eastAsia="仿宋_GB2312" w:cs="仿宋_GB2312"/>
          <w:b/>
          <w:bCs/>
          <w:color w:val="auto"/>
          <w:sz w:val="32"/>
          <w:szCs w:val="32"/>
          <w:highlight w:val="none"/>
          <w:lang w:val="en-US" w:eastAsia="zh-CN"/>
        </w:rPr>
        <w:t>92.01</w:t>
      </w:r>
      <w:r>
        <w:rPr>
          <w:rFonts w:hint="eastAsia" w:ascii="仿宋_GB2312" w:hAnsi="仿宋_GB2312" w:eastAsia="仿宋_GB2312" w:cs="仿宋_GB2312"/>
          <w:b/>
          <w:bCs/>
          <w:color w:val="auto"/>
          <w:sz w:val="32"/>
          <w:szCs w:val="32"/>
          <w:highlight w:val="none"/>
        </w:rPr>
        <w:t>%。</w:t>
      </w:r>
    </w:p>
    <w:p w14:paraId="0F6DFE9B">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1）工资性支出29.26万元，其中基本工资11.86万元、津补贴7.7万元、奖金0.96万元、绩效工资2.94万元、养老保险费3.23万元、职业年金缴费0元、医疗保险费1.46万元，其他社会保障缴费0.83万元，住房公积金0.27万元、其他工资福</w:t>
      </w:r>
      <w:r>
        <w:rPr>
          <w:rFonts w:hint="eastAsia" w:ascii="仿宋_GB2312" w:hAnsi="仿宋_GB2312" w:eastAsia="仿宋_GB2312" w:cs="仿宋_GB2312"/>
          <w:color w:val="auto"/>
          <w:sz w:val="32"/>
          <w:szCs w:val="32"/>
          <w:lang w:val="en-US" w:eastAsia="zh-CN"/>
        </w:rPr>
        <w:t>利支出0万元。</w:t>
      </w:r>
    </w:p>
    <w:p w14:paraId="0715E26A">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日常公用经费支出6.57万元，其中办公费1.21万元、差旅费1.62万元、培训费0.02万元、公务接待费0.31万元、劳务费1.42万元、委托业务费0.39万元、福利费1.05万元，其他交通费0.13万元，其他商品服务支出0.26万元，办公设备购置0.17万元。</w:t>
      </w:r>
    </w:p>
    <w:p w14:paraId="46F7C2D6">
      <w:pPr>
        <w:pStyle w:val="8"/>
        <w:ind w:firstLine="640" w:firstLineChars="200"/>
        <w:rPr>
          <w:rFonts w:hint="default" w:ascii="仿宋_GB2312" w:eastAsia="仿宋_GB2312" w:cs="仿宋_GB2312"/>
          <w:i w:val="0"/>
          <w:iCs w:val="0"/>
          <w:caps w:val="0"/>
          <w:color w:val="000000"/>
          <w:spacing w:val="0"/>
          <w:sz w:val="32"/>
          <w:szCs w:val="32"/>
          <w:highlight w:val="yellow"/>
          <w:shd w:val="clear" w:color="auto" w:fill="FFFFFF"/>
        </w:rPr>
      </w:pPr>
      <w:r>
        <w:rPr>
          <w:rFonts w:hint="eastAsia" w:ascii="仿宋_GB2312" w:hAnsi="仿宋_GB2312" w:eastAsia="仿宋_GB2312" w:cs="仿宋_GB2312"/>
          <w:color w:val="auto"/>
          <w:sz w:val="32"/>
          <w:szCs w:val="32"/>
          <w:lang w:val="en-US" w:eastAsia="zh-CN"/>
        </w:rPr>
        <w:t>（3）对个人和家庭的补助0元，其中生活补助0元。</w:t>
      </w:r>
    </w:p>
    <w:p w14:paraId="34B683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color="auto" w:fill="FFFFFF"/>
        </w:rPr>
      </w:pPr>
      <w:r>
        <w:rPr>
          <w:rFonts w:hint="default" w:ascii="仿宋_GB2312" w:eastAsia="仿宋_GB2312" w:cs="仿宋_GB2312"/>
          <w:i w:val="0"/>
          <w:iCs w:val="0"/>
          <w:caps w:val="0"/>
          <w:color w:val="000000"/>
          <w:spacing w:val="0"/>
          <w:sz w:val="32"/>
          <w:szCs w:val="32"/>
          <w:shd w:val="clear" w:color="auto" w:fill="FFFFFF"/>
        </w:rPr>
        <w:t>2.项目支出情况</w:t>
      </w:r>
    </w:p>
    <w:p w14:paraId="37933131">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项目支出3.11万元，占总收入的7.99%。</w:t>
      </w:r>
    </w:p>
    <w:p w14:paraId="4BB8D3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（1）县本级项目支出</w:t>
      </w:r>
      <w:r>
        <w:rPr>
          <w:rFonts w:hint="eastAsia" w:ascii="仿宋_GB2312" w:hAnsi="仿宋_GB2312" w:eastAsia="仿宋_GB2312" w:cs="仿宋_GB2312"/>
          <w:b/>
          <w:bCs/>
          <w:sz w:val="32"/>
          <w:szCs w:val="32"/>
          <w:lang w:val="en-US" w:eastAsia="zh-CN"/>
        </w:rPr>
        <w:t>3.11万</w:t>
      </w:r>
      <w:r>
        <w:rPr>
          <w:rFonts w:hint="eastAsia" w:ascii="仿宋_GB2312" w:hAnsi="仿宋_GB2312" w:eastAsia="仿宋_GB2312" w:cs="仿宋_GB2312"/>
          <w:sz w:val="32"/>
          <w:szCs w:val="32"/>
          <w:lang w:val="en-US" w:eastAsia="zh-CN"/>
        </w:rPr>
        <w:t>元</w:t>
      </w:r>
    </w:p>
    <w:p w14:paraId="6F326E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z w:val="32"/>
          <w:szCs w:val="32"/>
          <w:lang w:eastAsia="zh-CN"/>
        </w:rPr>
        <w:t>本级财政预算安排</w:t>
      </w:r>
      <w:r>
        <w:rPr>
          <w:rFonts w:hint="eastAsia" w:ascii="仿宋_GB2312" w:eastAsia="仿宋_GB2312"/>
          <w:sz w:val="32"/>
          <w:szCs w:val="32"/>
        </w:rPr>
        <w:t>民俗文化研究及族谱、祠堂普查调研经费</w:t>
      </w:r>
      <w:r>
        <w:rPr>
          <w:rFonts w:hint="eastAsia" w:ascii="仿宋_GB2312" w:hAnsi="仿宋_GB2312" w:eastAsia="仿宋_GB2312" w:cs="仿宋_GB2312"/>
          <w:sz w:val="32"/>
          <w:szCs w:val="32"/>
          <w:lang w:val="en-US" w:eastAsia="zh-CN"/>
        </w:rPr>
        <w:t>主要用于</w:t>
      </w:r>
      <w:r>
        <w:rPr>
          <w:rFonts w:hint="eastAsia" w:ascii="仿宋_GB2312" w:eastAsia="仿宋_GB2312"/>
          <w:sz w:val="32"/>
          <w:szCs w:val="32"/>
        </w:rPr>
        <w:t>会同县境内民俗文化研究及族谱、祠堂普查调研</w:t>
      </w:r>
      <w:r>
        <w:rPr>
          <w:rFonts w:hint="eastAsia" w:ascii="仿宋_GB2312" w:hAnsi="仿宋_GB2312" w:eastAsia="仿宋_GB2312" w:cs="仿宋_GB2312"/>
          <w:sz w:val="32"/>
          <w:szCs w:val="32"/>
          <w:lang w:val="en-US" w:eastAsia="zh-CN"/>
        </w:rPr>
        <w:t>工作开支。</w:t>
      </w:r>
      <w:r>
        <w:rPr>
          <w:rFonts w:hint="eastAsia" w:ascii="仿宋_GB2312" w:hAnsi="仿宋_GB2312" w:eastAsia="仿宋_GB2312" w:cs="仿宋_GB2312"/>
          <w:sz w:val="32"/>
          <w:szCs w:val="32"/>
          <w:lang w:eastAsia="zh-CN"/>
        </w:rPr>
        <w:t>具体开支如下：办公费</w:t>
      </w:r>
      <w:r>
        <w:rPr>
          <w:rFonts w:hint="eastAsia" w:ascii="仿宋_GB2312" w:hAnsi="仿宋_GB2312" w:eastAsia="仿宋_GB2312" w:cs="仿宋_GB2312"/>
          <w:b/>
          <w:bCs/>
          <w:sz w:val="32"/>
          <w:szCs w:val="32"/>
          <w:lang w:val="en-US" w:eastAsia="zh-CN"/>
        </w:rPr>
        <w:t>0.21万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color w:val="auto"/>
          <w:sz w:val="32"/>
          <w:szCs w:val="32"/>
          <w:lang w:val="en-US" w:eastAsia="zh-CN"/>
        </w:rPr>
        <w:t>印刷费</w:t>
      </w:r>
      <w:r>
        <w:rPr>
          <w:rFonts w:hint="eastAsia" w:ascii="仿宋_GB2312" w:hAnsi="仿宋_GB2312" w:eastAsia="仿宋_GB2312" w:cs="仿宋_GB2312"/>
          <w:b/>
          <w:bCs/>
          <w:sz w:val="32"/>
          <w:szCs w:val="32"/>
          <w:lang w:val="en-US" w:eastAsia="zh-CN"/>
        </w:rPr>
        <w:t>0.06万</w:t>
      </w:r>
      <w:r>
        <w:rPr>
          <w:rFonts w:hint="eastAsia" w:ascii="仿宋_GB2312" w:hAnsi="仿宋_GB2312" w:eastAsia="仿宋_GB2312" w:cs="仿宋_GB2312"/>
          <w:color w:val="auto"/>
          <w:sz w:val="32"/>
          <w:szCs w:val="32"/>
          <w:lang w:val="en-US" w:eastAsia="zh-CN"/>
        </w:rPr>
        <w:t>元、差旅费</w:t>
      </w:r>
      <w:r>
        <w:rPr>
          <w:rFonts w:hint="eastAsia" w:ascii="仿宋_GB2312" w:hAnsi="仿宋_GB2312" w:eastAsia="仿宋_GB2312" w:cs="仿宋_GB2312"/>
          <w:b/>
          <w:bCs/>
          <w:sz w:val="32"/>
          <w:szCs w:val="32"/>
          <w:lang w:val="en-US" w:eastAsia="zh-CN"/>
        </w:rPr>
        <w:t>0.58万</w:t>
      </w:r>
      <w:r>
        <w:rPr>
          <w:rFonts w:hint="eastAsia" w:ascii="仿宋_GB2312" w:hAnsi="仿宋_GB2312" w:eastAsia="仿宋_GB2312" w:cs="仿宋_GB2312"/>
          <w:color w:val="auto"/>
          <w:sz w:val="32"/>
          <w:szCs w:val="32"/>
          <w:lang w:val="en-US" w:eastAsia="zh-CN"/>
        </w:rPr>
        <w:t>元、劳务费</w:t>
      </w:r>
      <w:r>
        <w:rPr>
          <w:rFonts w:hint="eastAsia" w:ascii="仿宋_GB2312" w:hAnsi="仿宋_GB2312" w:eastAsia="仿宋_GB2312" w:cs="仿宋_GB2312"/>
          <w:b/>
          <w:bCs/>
          <w:sz w:val="32"/>
          <w:szCs w:val="32"/>
          <w:lang w:val="en-US" w:eastAsia="zh-CN"/>
        </w:rPr>
        <w:t>2.12万</w:t>
      </w:r>
      <w:r>
        <w:rPr>
          <w:rFonts w:hint="eastAsia" w:ascii="仿宋_GB2312" w:hAnsi="仿宋_GB2312" w:eastAsia="仿宋_GB2312" w:cs="仿宋_GB2312"/>
          <w:color w:val="auto"/>
          <w:sz w:val="32"/>
          <w:szCs w:val="32"/>
          <w:lang w:val="en-US" w:eastAsia="zh-CN"/>
        </w:rPr>
        <w:t>元、委托业务费</w:t>
      </w:r>
      <w:r>
        <w:rPr>
          <w:rFonts w:hint="eastAsia" w:ascii="仿宋_GB2312" w:hAnsi="仿宋_GB2312" w:eastAsia="仿宋_GB2312" w:cs="仿宋_GB2312"/>
          <w:b/>
          <w:bCs/>
          <w:sz w:val="32"/>
          <w:szCs w:val="32"/>
          <w:lang w:val="en-US" w:eastAsia="zh-CN"/>
        </w:rPr>
        <w:t>0万元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工会经费</w:t>
      </w:r>
      <w:r>
        <w:rPr>
          <w:rFonts w:hint="eastAsia" w:ascii="仿宋_GB2312" w:hAnsi="仿宋_GB2312" w:eastAsia="仿宋_GB2312" w:cs="仿宋_GB2312"/>
          <w:b/>
          <w:bCs/>
          <w:sz w:val="32"/>
          <w:szCs w:val="32"/>
          <w:lang w:val="en-US" w:eastAsia="zh-CN"/>
        </w:rPr>
        <w:t>0.1万</w:t>
      </w:r>
      <w:r>
        <w:rPr>
          <w:rFonts w:hint="eastAsia" w:ascii="仿宋_GB2312" w:hAnsi="仿宋_GB2312" w:eastAsia="仿宋_GB2312" w:cs="仿宋_GB2312"/>
          <w:color w:val="auto"/>
          <w:sz w:val="32"/>
          <w:szCs w:val="32"/>
          <w:lang w:val="en-US" w:eastAsia="zh-CN"/>
        </w:rPr>
        <w:t>元、其他交通费</w:t>
      </w:r>
      <w:r>
        <w:rPr>
          <w:rFonts w:hint="eastAsia" w:ascii="仿宋_GB2312" w:hAnsi="仿宋_GB2312" w:eastAsia="仿宋_GB2312" w:cs="仿宋_GB2312"/>
          <w:b/>
          <w:bCs/>
          <w:sz w:val="32"/>
          <w:szCs w:val="32"/>
          <w:lang w:val="en-US" w:eastAsia="zh-CN"/>
        </w:rPr>
        <w:t>0万</w:t>
      </w:r>
      <w:r>
        <w:rPr>
          <w:rFonts w:hint="eastAsia" w:ascii="仿宋_GB2312" w:hAnsi="仿宋_GB2312" w:eastAsia="仿宋_GB2312" w:cs="仿宋_GB2312"/>
          <w:color w:val="auto"/>
          <w:sz w:val="32"/>
          <w:szCs w:val="32"/>
          <w:lang w:val="en-US" w:eastAsia="zh-CN"/>
        </w:rPr>
        <w:t>元、其他商品和服务支出</w:t>
      </w:r>
      <w:r>
        <w:rPr>
          <w:rFonts w:hint="eastAsia" w:ascii="仿宋_GB2312" w:hAnsi="仿宋_GB2312" w:eastAsia="仿宋_GB2312" w:cs="仿宋_GB2312"/>
          <w:b/>
          <w:bCs/>
          <w:sz w:val="32"/>
          <w:szCs w:val="32"/>
          <w:lang w:val="en-US" w:eastAsia="zh-CN"/>
        </w:rPr>
        <w:t>0.03万</w:t>
      </w:r>
      <w:r>
        <w:rPr>
          <w:rFonts w:hint="eastAsia" w:ascii="仿宋_GB2312" w:hAnsi="仿宋_GB2312" w:eastAsia="仿宋_GB2312" w:cs="仿宋_GB2312"/>
          <w:color w:val="auto"/>
          <w:sz w:val="32"/>
          <w:szCs w:val="32"/>
          <w:lang w:val="en-US" w:eastAsia="zh-CN"/>
        </w:rPr>
        <w:t>元、办公设备支出</w:t>
      </w:r>
      <w:r>
        <w:rPr>
          <w:rFonts w:hint="eastAsia" w:ascii="仿宋_GB2312" w:hAnsi="仿宋_GB2312" w:eastAsia="仿宋_GB2312" w:cs="仿宋_GB2312"/>
          <w:b/>
          <w:bCs/>
          <w:sz w:val="32"/>
          <w:szCs w:val="32"/>
          <w:lang w:val="en-US" w:eastAsia="zh-CN"/>
        </w:rPr>
        <w:t>0万</w:t>
      </w:r>
      <w:r>
        <w:rPr>
          <w:rFonts w:hint="eastAsia" w:ascii="仿宋_GB2312" w:hAnsi="仿宋_GB2312" w:eastAsia="仿宋_GB2312" w:cs="仿宋_GB2312"/>
          <w:color w:val="auto"/>
          <w:sz w:val="32"/>
          <w:szCs w:val="32"/>
          <w:lang w:val="en-US" w:eastAsia="zh-CN"/>
        </w:rPr>
        <w:t>元。</w:t>
      </w:r>
    </w:p>
    <w:p w14:paraId="10B5DDD9">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"三公"经费使用和管理情况</w:t>
      </w:r>
    </w:p>
    <w:p w14:paraId="6F30A43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default" w:ascii="楷体_GB2312" w:eastAsia="楷体_GB2312" w:cs="楷体_GB2312"/>
          <w:i w:val="0"/>
          <w:iCs w:val="0"/>
          <w:caps w:val="0"/>
          <w:color w:val="000000"/>
          <w:spacing w:val="0"/>
          <w:sz w:val="32"/>
          <w:szCs w:val="32"/>
          <w:shd w:val="clear" w:color="auto" w:fill="FFFFFF"/>
          <w:lang w:val="en-US" w:eastAsia="zh-CN"/>
        </w:rPr>
      </w:pPr>
      <w:r>
        <w:rPr>
          <w:rFonts w:hint="eastAsia" w:ascii="楷体_GB2312" w:eastAsia="楷体_GB2312" w:cs="楷体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没有因公出国（境）人员，</w:t>
      </w:r>
      <w:r>
        <w:rPr>
          <w:rFonts w:hint="eastAsia" w:ascii="仿宋_GB2312" w:hAnsi="仿宋_GB2312" w:eastAsia="仿宋_GB2312" w:cs="仿宋_GB2312"/>
          <w:color w:val="auto"/>
          <w:sz w:val="32"/>
          <w:szCs w:val="32"/>
          <w:lang w:eastAsia="zh-CN"/>
        </w:rPr>
        <w:t>公务接待费年初预算</w:t>
      </w:r>
      <w:r>
        <w:rPr>
          <w:rFonts w:hint="eastAsia" w:ascii="仿宋_GB2312" w:hAnsi="仿宋_GB2312" w:eastAsia="仿宋_GB2312" w:cs="仿宋_GB2312"/>
          <w:color w:val="auto"/>
          <w:sz w:val="32"/>
          <w:szCs w:val="32"/>
          <w:lang w:val="en-US" w:eastAsia="zh-CN"/>
        </w:rPr>
        <w:t>0.31万元，支出0.31万</w:t>
      </w:r>
      <w:r>
        <w:rPr>
          <w:rFonts w:hint="eastAsia" w:ascii="仿宋_GB2312" w:hAnsi="仿宋_GB2312" w:eastAsia="仿宋_GB2312" w:cs="仿宋_GB2312"/>
          <w:color w:val="auto"/>
          <w:sz w:val="32"/>
          <w:szCs w:val="32"/>
        </w:rPr>
        <w:t>元，占年初预算安排数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公务用车购置及运行维护费</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 xml:space="preserve">支出 </w:t>
      </w:r>
      <w:r>
        <w:rPr>
          <w:rFonts w:hint="eastAsia" w:ascii="仿宋_GB2312" w:hAnsi="仿宋_GB2312" w:eastAsia="仿宋_GB2312" w:cs="仿宋_GB2312"/>
          <w:color w:val="auto"/>
          <w:sz w:val="32"/>
          <w:szCs w:val="32"/>
          <w:lang w:val="en-US" w:eastAsia="zh-CN"/>
        </w:rPr>
        <w:t>0元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无公车。</w:t>
      </w:r>
      <w:r>
        <w:rPr>
          <w:rFonts w:hint="eastAsia" w:ascii="仿宋_GB2312" w:hAnsi="仿宋_GB2312" w:eastAsia="仿宋_GB2312" w:cs="仿宋_GB2312"/>
          <w:color w:val="auto"/>
          <w:sz w:val="32"/>
          <w:szCs w:val="32"/>
        </w:rPr>
        <w:t>“三公经费”控制</w:t>
      </w:r>
      <w:r>
        <w:rPr>
          <w:rFonts w:hint="eastAsia" w:ascii="仿宋_GB2312" w:hAnsi="仿宋_GB2312" w:eastAsia="仿宋_GB2312" w:cs="仿宋_GB2312"/>
          <w:color w:val="auto"/>
          <w:sz w:val="32"/>
          <w:szCs w:val="32"/>
          <w:lang w:eastAsia="zh-CN"/>
        </w:rPr>
        <w:t>良好</w:t>
      </w:r>
      <w:r>
        <w:rPr>
          <w:rFonts w:hint="eastAsia" w:ascii="仿宋_GB2312" w:hAnsi="仿宋_GB2312" w:eastAsia="仿宋_GB2312" w:cs="仿宋_GB2312"/>
          <w:color w:val="auto"/>
          <w:sz w:val="32"/>
          <w:szCs w:val="32"/>
        </w:rPr>
        <w:t>。</w:t>
      </w:r>
    </w:p>
    <w:p w14:paraId="3131E2BA">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政府性基金预算支出情况</w:t>
      </w:r>
    </w:p>
    <w:p w14:paraId="45B4FAF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firstLine="320" w:firstLineChars="100"/>
        <w:textAlignment w:val="auto"/>
        <w:rPr>
          <w:rFonts w:hint="eastAsia" w:ascii="黑体" w:hAnsi="黑体" w:eastAsia="黑体" w:cs="黑体"/>
          <w:i w:val="0"/>
          <w:iCs w:val="0"/>
          <w:caps w:val="0"/>
          <w:color w:val="000000"/>
          <w:spacing w:val="0"/>
          <w:sz w:val="32"/>
          <w:szCs w:val="32"/>
          <w:shd w:val="clear" w:color="auto" w:fill="FFFFFF"/>
        </w:rPr>
      </w:pP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en-US" w:eastAsia="zh-CN"/>
        </w:rPr>
        <w:t>无政府性基金支出</w:t>
      </w:r>
      <w:r>
        <w:rPr>
          <w:rFonts w:hint="eastAsia" w:ascii="仿宋_GB2312" w:hAnsi="仿宋_GB2312" w:eastAsia="仿宋_GB2312" w:cs="仿宋_GB2312"/>
          <w:sz w:val="32"/>
          <w:szCs w:val="32"/>
          <w:lang w:eastAsia="zh-CN"/>
        </w:rPr>
        <w:t>。</w:t>
      </w:r>
    </w:p>
    <w:p w14:paraId="585C5D86">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国有资本经营预算支出情况</w:t>
      </w:r>
    </w:p>
    <w:p w14:paraId="0C0061A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default"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en-US" w:eastAsia="zh-CN"/>
        </w:rPr>
        <w:t>无国有资</w:t>
      </w:r>
      <w:r>
        <w:rPr>
          <w:rFonts w:hint="eastAsia" w:ascii="仿宋_GB2312" w:hAnsi="仿宋_GB2312" w:eastAsia="仿宋_GB2312" w:cs="仿宋_GB2312"/>
          <w:sz w:val="32"/>
          <w:szCs w:val="32"/>
          <w:highlight w:val="none"/>
          <w:lang w:val="en-US" w:eastAsia="zh-CN"/>
        </w:rPr>
        <w:t>本经营支出</w:t>
      </w:r>
    </w:p>
    <w:p w14:paraId="55EDA82D">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社会保险基金预算支出情况</w:t>
      </w:r>
    </w:p>
    <w:p w14:paraId="320D38D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default" w:ascii="黑体" w:hAnsi="黑体" w:eastAsia="黑体" w:cs="黑体"/>
          <w:i w:val="0"/>
          <w:iCs w:val="0"/>
          <w:caps w:val="0"/>
          <w:color w:val="000000"/>
          <w:spacing w:val="0"/>
          <w:sz w:val="32"/>
          <w:szCs w:val="32"/>
          <w:highlight w:val="none"/>
          <w:shd w:val="clear" w:color="auto" w:fill="FFFFFF"/>
          <w:lang w:val="en-US" w:eastAsia="zh-CN"/>
        </w:rPr>
      </w:pPr>
      <w:r>
        <w:rPr>
          <w:rFonts w:hint="eastAsia" w:ascii="黑体" w:hAnsi="黑体" w:eastAsia="黑体" w:cs="黑体"/>
          <w:i w:val="0"/>
          <w:iCs w:val="0"/>
          <w:caps w:val="0"/>
          <w:color w:val="000000"/>
          <w:spacing w:val="0"/>
          <w:sz w:val="32"/>
          <w:szCs w:val="32"/>
          <w:highlight w:val="none"/>
          <w:shd w:val="clear" w:color="auto" w:fill="FFFFFF"/>
          <w:lang w:val="en-US" w:eastAsia="zh-CN"/>
        </w:rPr>
        <w:t xml:space="preserve">  </w:t>
      </w:r>
      <w:r>
        <w:rPr>
          <w:rFonts w:hint="eastAsia" w:ascii="仿宋" w:hAnsi="仿宋" w:eastAsia="仿宋" w:cs="仿宋"/>
          <w:i w:val="0"/>
          <w:iCs w:val="0"/>
          <w:caps w:val="0"/>
          <w:color w:val="000000"/>
          <w:spacing w:val="0"/>
          <w:sz w:val="32"/>
          <w:szCs w:val="32"/>
          <w:highlight w:val="none"/>
          <w:shd w:val="clear" w:color="auto" w:fill="FFFFFF"/>
          <w:lang w:val="en-US" w:eastAsia="zh-CN"/>
        </w:rPr>
        <w:t xml:space="preserve"> </w:t>
      </w:r>
      <w:r>
        <w:rPr>
          <w:rFonts w:hint="eastAsia" w:ascii="宋体" w:hAnsi="宋体" w:eastAsia="宋体" w:cs="宋体"/>
          <w:i w:val="0"/>
          <w:iCs w:val="0"/>
          <w:caps w:val="0"/>
          <w:color w:val="000000"/>
          <w:spacing w:val="0"/>
          <w:sz w:val="32"/>
          <w:szCs w:val="32"/>
          <w:highlight w:val="none"/>
          <w:shd w:val="clear" w:color="auto" w:fill="FFFFFF"/>
          <w:lang w:val="en-US" w:eastAsia="zh-CN"/>
        </w:rPr>
        <w:t>社会保险基金支出5.52万元，包括</w:t>
      </w:r>
      <w:r>
        <w:rPr>
          <w:rFonts w:hint="eastAsia" w:ascii="宋体" w:hAnsi="宋体" w:eastAsia="宋体" w:cs="宋体"/>
          <w:color w:val="auto"/>
          <w:sz w:val="32"/>
          <w:szCs w:val="32"/>
          <w:highlight w:val="none"/>
        </w:rPr>
        <w:t>机关事业单位基本养老保险缴费</w:t>
      </w:r>
      <w:r>
        <w:rPr>
          <w:rFonts w:hint="eastAsia" w:cs="宋体"/>
          <w:color w:val="auto"/>
          <w:sz w:val="32"/>
          <w:szCs w:val="32"/>
          <w:highlight w:val="none"/>
          <w:lang w:val="en-US" w:eastAsia="zh-CN"/>
        </w:rPr>
        <w:t>3.23万元</w:t>
      </w:r>
      <w:r>
        <w:rPr>
          <w:rFonts w:hint="eastAsia" w:ascii="宋体" w:hAnsi="宋体" w:eastAsia="宋体" w:cs="宋体"/>
          <w:color w:val="auto"/>
          <w:sz w:val="32"/>
          <w:szCs w:val="32"/>
          <w:highlight w:val="none"/>
        </w:rPr>
        <w:t>、职工基本医疗保险缴费</w:t>
      </w:r>
      <w:r>
        <w:rPr>
          <w:rFonts w:hint="eastAsia" w:cs="宋体"/>
          <w:color w:val="auto"/>
          <w:sz w:val="32"/>
          <w:szCs w:val="32"/>
          <w:highlight w:val="none"/>
          <w:lang w:val="en-US" w:eastAsia="zh-CN"/>
        </w:rPr>
        <w:t>1.46万元</w:t>
      </w:r>
      <w:r>
        <w:rPr>
          <w:rFonts w:hint="eastAsia" w:ascii="宋体" w:hAnsi="宋体" w:eastAsia="宋体" w:cs="宋体"/>
          <w:color w:val="auto"/>
          <w:sz w:val="32"/>
          <w:szCs w:val="32"/>
          <w:highlight w:val="none"/>
        </w:rPr>
        <w:t>、其他社会保险缴费</w:t>
      </w:r>
      <w:r>
        <w:rPr>
          <w:rFonts w:hint="eastAsia" w:cs="宋体"/>
          <w:color w:val="auto"/>
          <w:sz w:val="32"/>
          <w:szCs w:val="32"/>
          <w:highlight w:val="none"/>
          <w:lang w:val="en-US" w:eastAsia="zh-CN"/>
        </w:rPr>
        <w:t>0.83万元。</w:t>
      </w:r>
    </w:p>
    <w:p w14:paraId="1260EF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六、部门整体支出绩效情况</w:t>
      </w:r>
    </w:p>
    <w:p w14:paraId="546B87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（一）</w:t>
      </w:r>
      <w:r>
        <w:rPr>
          <w:rFonts w:hint="default" w:ascii="楷体_GB2312" w:eastAsia="楷体_GB2312" w:cs="楷体_GB2312"/>
          <w:i w:val="0"/>
          <w:iCs w:val="0"/>
          <w:caps w:val="0"/>
          <w:color w:val="000000"/>
          <w:spacing w:val="0"/>
          <w:sz w:val="32"/>
          <w:szCs w:val="32"/>
          <w:shd w:val="clear" w:color="auto" w:fill="FFFFFF"/>
        </w:rPr>
        <w:t>综合评价结论。</w:t>
      </w:r>
    </w:p>
    <w:p w14:paraId="1D027F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shd w:val="clear" w:color="auto" w:fill="FFFFFF"/>
        </w:rPr>
        <w:t>自评得分</w:t>
      </w:r>
      <w:r>
        <w:rPr>
          <w:rFonts w:hint="eastAsia" w:ascii="仿宋_GB2312" w:eastAsia="仿宋_GB2312" w:cs="仿宋_GB2312"/>
          <w:i w:val="0"/>
          <w:iCs w:val="0"/>
          <w:caps w:val="0"/>
          <w:color w:val="000000"/>
          <w:spacing w:val="0"/>
          <w:sz w:val="32"/>
          <w:szCs w:val="32"/>
          <w:shd w:val="clear" w:color="auto" w:fill="FFFFFF"/>
          <w:lang w:val="en-US" w:eastAsia="zh-CN"/>
        </w:rPr>
        <w:t>92分，</w:t>
      </w:r>
      <w:r>
        <w:rPr>
          <w:rFonts w:hint="default" w:ascii="仿宋_GB2312" w:eastAsia="仿宋_GB2312" w:cs="仿宋_GB2312"/>
          <w:i w:val="0"/>
          <w:iCs w:val="0"/>
          <w:caps w:val="0"/>
          <w:color w:val="000000"/>
          <w:spacing w:val="0"/>
          <w:sz w:val="32"/>
          <w:szCs w:val="32"/>
          <w:shd w:val="clear" w:color="auto" w:fill="FFFFFF"/>
        </w:rPr>
        <w:t>等级</w:t>
      </w:r>
      <w:r>
        <w:rPr>
          <w:rFonts w:hint="eastAsia" w:ascii="仿宋_GB2312" w:eastAsia="仿宋_GB2312" w:cs="仿宋_GB2312"/>
          <w:i w:val="0"/>
          <w:iCs w:val="0"/>
          <w:caps w:val="0"/>
          <w:color w:val="000000"/>
          <w:spacing w:val="0"/>
          <w:sz w:val="32"/>
          <w:szCs w:val="32"/>
          <w:shd w:val="clear" w:color="auto" w:fill="FFFFFF"/>
          <w:lang w:eastAsia="zh-CN"/>
        </w:rPr>
        <w:t>为优</w:t>
      </w:r>
      <w:r>
        <w:rPr>
          <w:rFonts w:hint="default" w:ascii="仿宋_GB2312" w:eastAsia="仿宋_GB2312" w:cs="仿宋_GB2312"/>
          <w:i w:val="0"/>
          <w:iCs w:val="0"/>
          <w:caps w:val="0"/>
          <w:color w:val="000000"/>
          <w:spacing w:val="0"/>
          <w:sz w:val="32"/>
          <w:szCs w:val="32"/>
          <w:shd w:val="clear" w:color="auto" w:fill="FFFFFF"/>
        </w:rPr>
        <w:t>。</w:t>
      </w:r>
    </w:p>
    <w:p w14:paraId="7FC3FE9F">
      <w:pPr>
        <w:widowControl/>
        <w:numPr>
          <w:ilvl w:val="0"/>
          <w:numId w:val="5"/>
        </w:numPr>
        <w:shd w:val="clear" w:color="auto" w:fill="FFFFFF"/>
        <w:spacing w:after="120" w:line="500" w:lineRule="exact"/>
        <w:ind w:firstLine="640" w:firstLineChars="200"/>
        <w:jc w:val="left"/>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评价指标分析。</w:t>
      </w:r>
    </w:p>
    <w:p w14:paraId="166EEC50">
      <w:pPr>
        <w:widowControl/>
        <w:numPr>
          <w:ilvl w:val="0"/>
          <w:numId w:val="0"/>
        </w:numPr>
        <w:shd w:val="clear" w:color="auto" w:fill="FFFFFF"/>
        <w:spacing w:after="120" w:line="500" w:lineRule="exact"/>
        <w:ind w:firstLine="900" w:firstLineChars="300"/>
        <w:jc w:val="left"/>
        <w:rPr>
          <w:rFonts w:hint="eastAsia" w:ascii="仿宋_GB2312" w:eastAsia="仿宋_GB2312"/>
          <w:sz w:val="32"/>
          <w:szCs w:val="32"/>
        </w:rPr>
      </w:pPr>
      <w:r>
        <w:rPr>
          <w:rFonts w:hint="eastAsia" w:ascii="宋体" w:hAnsi="宋体" w:cs="宋体"/>
          <w:color w:val="333333"/>
          <w:kern w:val="0"/>
          <w:sz w:val="30"/>
          <w:szCs w:val="30"/>
          <w:highlight w:val="none"/>
        </w:rPr>
        <w:t>宣</w:t>
      </w:r>
      <w:r>
        <w:rPr>
          <w:rFonts w:hint="eastAsia" w:ascii="仿宋_GB2312" w:eastAsia="仿宋_GB2312"/>
          <w:sz w:val="32"/>
          <w:szCs w:val="32"/>
          <w:highlight w:val="none"/>
        </w:rPr>
        <w:t>传</w:t>
      </w:r>
      <w:r>
        <w:rPr>
          <w:rFonts w:hint="eastAsia" w:ascii="仿宋_GB2312" w:eastAsia="仿宋_GB2312"/>
          <w:sz w:val="32"/>
          <w:szCs w:val="32"/>
        </w:rPr>
        <w:t>、贯彻上级有关民间文化法律法规和政策，弘扬社会主义的先进文化；拟定我县民间文化的抢救和发展规划，并组织实施；负责我县民间文化的抢救、挖掘、收集、整理、研究；配合有关部门做好民间文化的保护，并协助做好非物质文化遗产保护申报工作。</w:t>
      </w:r>
    </w:p>
    <w:p w14:paraId="3B90AC43">
      <w:pPr>
        <w:widowControl/>
        <w:numPr>
          <w:ilvl w:val="0"/>
          <w:numId w:val="0"/>
        </w:numPr>
        <w:shd w:val="clear" w:color="auto" w:fill="FFFFFF"/>
        <w:spacing w:after="120" w:line="500" w:lineRule="exact"/>
        <w:ind w:firstLine="960" w:firstLineChars="300"/>
        <w:jc w:val="left"/>
        <w:rPr>
          <w:rFonts w:hint="default" w:ascii="楷体_GB2312" w:eastAsia="楷体_GB2312" w:cs="楷体_GB2312"/>
          <w:i w:val="0"/>
          <w:iCs w:val="0"/>
          <w:caps w:val="0"/>
          <w:color w:val="000000"/>
          <w:spacing w:val="0"/>
          <w:sz w:val="32"/>
          <w:szCs w:val="32"/>
        </w:rPr>
      </w:pPr>
      <w:r>
        <w:rPr>
          <w:rFonts w:hint="eastAsia" w:ascii="仿宋_GB2312" w:eastAsia="仿宋_GB2312"/>
          <w:sz w:val="32"/>
          <w:szCs w:val="32"/>
          <w:lang w:eastAsia="zh-CN"/>
        </w:rPr>
        <w:t>主要从经济成本指标、社会成本指标、生态环境成本指标、数量指标、质量指标、时效指标、经济效益指标、社会效益指标、生态效益指标、服务对象满意度指标进行了分析。</w:t>
      </w:r>
    </w:p>
    <w:p w14:paraId="0DF43DA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七、存在的问题及原因分析</w:t>
      </w:r>
    </w:p>
    <w:p w14:paraId="3173F8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eastAsia="仿宋_GB2312" w:cs="仿宋_GB2312"/>
          <w:i w:val="0"/>
          <w:iCs w:val="0"/>
          <w:caps w:val="0"/>
          <w:color w:val="000000"/>
          <w:spacing w:val="0"/>
          <w:sz w:val="32"/>
          <w:szCs w:val="32"/>
          <w:highlight w:val="none"/>
          <w:shd w:val="clear" w:color="auto" w:fill="FFFFFF"/>
          <w:lang w:val="en-US" w:eastAsia="zh-CN"/>
        </w:rPr>
        <w:t>1、单位财务管理制度对项目实施和资金使用的规定缺少细化规定。</w:t>
      </w:r>
    </w:p>
    <w:p w14:paraId="0BBEE8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eastAsia="仿宋_GB2312" w:cs="仿宋_GB2312"/>
          <w:i w:val="0"/>
          <w:iCs w:val="0"/>
          <w:caps w:val="0"/>
          <w:color w:val="000000"/>
          <w:spacing w:val="0"/>
          <w:sz w:val="32"/>
          <w:szCs w:val="32"/>
          <w:highlight w:val="none"/>
          <w:shd w:val="clear" w:color="auto" w:fill="FFFFFF"/>
          <w:lang w:val="en-US" w:eastAsia="zh-CN"/>
        </w:rPr>
      </w:pPr>
      <w:r>
        <w:rPr>
          <w:rFonts w:hint="eastAsia" w:ascii="仿宋_GB2312" w:eastAsia="仿宋_GB2312" w:cs="仿宋_GB2312"/>
          <w:i w:val="0"/>
          <w:iCs w:val="0"/>
          <w:caps w:val="0"/>
          <w:color w:val="000000"/>
          <w:spacing w:val="0"/>
          <w:sz w:val="32"/>
          <w:szCs w:val="32"/>
          <w:highlight w:val="none"/>
          <w:shd w:val="clear" w:color="auto" w:fill="FFFFFF"/>
          <w:lang w:val="en-US" w:eastAsia="zh-CN"/>
        </w:rPr>
        <w:t>2、参与项目实施的员工因其他工作任务繁重，未能全身心投入项目实施，项目实施的进度在一定程度受到影响。</w:t>
      </w:r>
    </w:p>
    <w:p w14:paraId="10BB462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highlight w:val="none"/>
          <w:shd w:val="clear" w:color="auto" w:fill="FFFFFF"/>
        </w:rPr>
      </w:pPr>
      <w:r>
        <w:rPr>
          <w:rFonts w:hint="eastAsia" w:ascii="仿宋_GB2312" w:eastAsia="仿宋_GB2312" w:cs="仿宋_GB2312"/>
          <w:i w:val="0"/>
          <w:iCs w:val="0"/>
          <w:caps w:val="0"/>
          <w:color w:val="000000"/>
          <w:spacing w:val="0"/>
          <w:sz w:val="32"/>
          <w:szCs w:val="32"/>
          <w:highlight w:val="none"/>
          <w:shd w:val="clear" w:color="auto" w:fill="FFFFFF"/>
          <w:lang w:val="en-US" w:eastAsia="zh-CN"/>
        </w:rPr>
        <w:t>3、在项目实施过程中，缺少分时段对项目工作进行总结。</w:t>
      </w:r>
    </w:p>
    <w:p w14:paraId="43C208B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黑体" w:hAnsi="黑体" w:eastAsia="黑体" w:cs="黑体"/>
          <w:i w:val="0"/>
          <w:iCs w:val="0"/>
          <w:caps w:val="0"/>
          <w:color w:val="000000"/>
          <w:spacing w:val="0"/>
          <w:sz w:val="32"/>
          <w:szCs w:val="32"/>
          <w:highlight w:val="none"/>
          <w:shd w:val="clear" w:color="auto" w:fill="FFFFFF"/>
        </w:rPr>
        <w:t>八、下一步改进措施</w:t>
      </w:r>
    </w:p>
    <w:p w14:paraId="4D6AE2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Fonts w:hint="eastAsia" w:ascii="宋体" w:hAnsi="宋体" w:eastAsia="宋体" w:cs="宋体"/>
          <w:b w:val="0"/>
          <w:bCs w:val="0"/>
          <w:i w:val="0"/>
          <w:iCs w:val="0"/>
          <w:caps w:val="0"/>
          <w:color w:val="000000"/>
          <w:spacing w:val="0"/>
          <w:sz w:val="30"/>
          <w:szCs w:val="30"/>
          <w:highlight w:val="none"/>
          <w:shd w:val="clear" w:color="auto" w:fill="FFFFFF"/>
          <w:lang w:val="en-US" w:eastAsia="zh-CN"/>
        </w:rPr>
      </w:pPr>
      <w:r>
        <w:rPr>
          <w:rFonts w:hint="eastAsia" w:ascii="宋体" w:hAnsi="宋体" w:eastAsia="宋体" w:cs="宋体"/>
          <w:b w:val="0"/>
          <w:bCs w:val="0"/>
          <w:i w:val="0"/>
          <w:iCs w:val="0"/>
          <w:caps w:val="0"/>
          <w:color w:val="000000"/>
          <w:spacing w:val="0"/>
          <w:sz w:val="30"/>
          <w:szCs w:val="30"/>
          <w:highlight w:val="none"/>
          <w:shd w:val="clear" w:color="auto" w:fill="FFFFFF"/>
          <w:lang w:val="en-US" w:eastAsia="zh-CN"/>
        </w:rPr>
        <w:t>1、完善单位财务管理制度，对项目实施及资金使用管理做出明确规定。</w:t>
      </w:r>
    </w:p>
    <w:p w14:paraId="02C638B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Fonts w:hint="eastAsia" w:ascii="宋体" w:hAnsi="宋体" w:eastAsia="宋体" w:cs="宋体"/>
          <w:b w:val="0"/>
          <w:bCs w:val="0"/>
          <w:i w:val="0"/>
          <w:iCs w:val="0"/>
          <w:caps w:val="0"/>
          <w:color w:val="000000"/>
          <w:spacing w:val="0"/>
          <w:sz w:val="30"/>
          <w:szCs w:val="30"/>
          <w:highlight w:val="none"/>
          <w:shd w:val="clear" w:color="auto" w:fill="FFFFFF"/>
          <w:lang w:val="en-US" w:eastAsia="zh-CN"/>
        </w:rPr>
      </w:pPr>
      <w:r>
        <w:rPr>
          <w:rFonts w:hint="eastAsia" w:ascii="宋体" w:hAnsi="宋体" w:eastAsia="宋体" w:cs="宋体"/>
          <w:b w:val="0"/>
          <w:bCs w:val="0"/>
          <w:i w:val="0"/>
          <w:iCs w:val="0"/>
          <w:caps w:val="0"/>
          <w:color w:val="000000"/>
          <w:spacing w:val="0"/>
          <w:sz w:val="30"/>
          <w:szCs w:val="30"/>
          <w:highlight w:val="none"/>
          <w:shd w:val="clear" w:color="auto" w:fill="FFFFFF"/>
          <w:lang w:val="en-US" w:eastAsia="zh-CN"/>
        </w:rPr>
        <w:t>2、调整员工工作分工，科学安排作息时间，力争参与项目实施的员工全身心投入项目实施工作。</w:t>
      </w:r>
    </w:p>
    <w:p w14:paraId="2DC7E84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00" w:firstLineChars="200"/>
        <w:textAlignment w:val="auto"/>
        <w:rPr>
          <w:rFonts w:hint="eastAsia" w:ascii="黑体" w:hAnsi="黑体" w:eastAsia="黑体" w:cs="黑体"/>
          <w:i w:val="0"/>
          <w:iCs w:val="0"/>
          <w:caps w:val="0"/>
          <w:color w:val="000000"/>
          <w:spacing w:val="0"/>
          <w:sz w:val="32"/>
          <w:szCs w:val="32"/>
          <w:highlight w:val="none"/>
          <w:shd w:val="clear" w:color="auto" w:fill="FFFFFF"/>
        </w:rPr>
      </w:pPr>
      <w:r>
        <w:rPr>
          <w:rFonts w:hint="eastAsia" w:ascii="宋体" w:hAnsi="宋体" w:eastAsia="宋体" w:cs="宋体"/>
          <w:b w:val="0"/>
          <w:bCs w:val="0"/>
          <w:i w:val="0"/>
          <w:iCs w:val="0"/>
          <w:caps w:val="0"/>
          <w:color w:val="000000"/>
          <w:spacing w:val="0"/>
          <w:sz w:val="30"/>
          <w:szCs w:val="30"/>
          <w:highlight w:val="none"/>
          <w:shd w:val="clear" w:color="auto" w:fill="FFFFFF"/>
          <w:lang w:val="en-US" w:eastAsia="zh-CN"/>
        </w:rPr>
        <w:t>3、制定定期对项目实施工作总结机制。</w:t>
      </w:r>
    </w:p>
    <w:p w14:paraId="0E64AD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highlight w:val="none"/>
        </w:rPr>
      </w:pPr>
      <w:r>
        <w:rPr>
          <w:rFonts w:hint="eastAsia" w:ascii="黑体" w:hAnsi="黑体" w:eastAsia="黑体" w:cs="黑体"/>
          <w:i w:val="0"/>
          <w:iCs w:val="0"/>
          <w:caps w:val="0"/>
          <w:color w:val="000000"/>
          <w:spacing w:val="0"/>
          <w:sz w:val="32"/>
          <w:szCs w:val="32"/>
          <w:highlight w:val="none"/>
          <w:shd w:val="clear" w:color="auto" w:fill="FFFFFF"/>
        </w:rPr>
        <w:t>九、其他需要说明的情况</w:t>
      </w:r>
    </w:p>
    <w:p w14:paraId="316DD3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eastAsia="宋体" w:cs="Times New Roman"/>
          <w:i w:val="0"/>
          <w:iCs w:val="0"/>
          <w:caps w:val="0"/>
          <w:color w:val="000000"/>
          <w:spacing w:val="0"/>
          <w:sz w:val="24"/>
          <w:szCs w:val="24"/>
          <w:lang w:val="en-US" w:eastAsia="zh-CN"/>
        </w:rPr>
      </w:pPr>
      <w:r>
        <w:rPr>
          <w:rFonts w:hint="eastAsia" w:ascii="Times New Roman" w:hAnsi="Times New Roman" w:cs="Times New Roman"/>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30"/>
          <w:szCs w:val="30"/>
          <w:highlight w:val="none"/>
          <w:shd w:val="clear" w:color="auto" w:fill="FFFFFF"/>
          <w:lang w:val="en-US" w:eastAsia="zh-CN"/>
        </w:rPr>
        <w:t>无</w:t>
      </w:r>
      <w:r>
        <w:rPr>
          <w:rFonts w:hint="eastAsia" w:cs="宋体"/>
          <w:b w:val="0"/>
          <w:bCs w:val="0"/>
          <w:i w:val="0"/>
          <w:iCs w:val="0"/>
          <w:caps w:val="0"/>
          <w:color w:val="000000"/>
          <w:spacing w:val="0"/>
          <w:sz w:val="30"/>
          <w:szCs w:val="30"/>
          <w:highlight w:val="none"/>
          <w:shd w:val="clear" w:color="auto" w:fill="FFFFFF"/>
          <w:lang w:val="en-US" w:eastAsia="zh-CN"/>
        </w:rPr>
        <w:t>。</w:t>
      </w:r>
    </w:p>
    <w:p w14:paraId="30EAC65D">
      <w:pPr>
        <w:ind w:firstLine="600" w:firstLineChars="200"/>
        <w:rPr>
          <w:rFonts w:ascii="仿宋" w:hAnsi="仿宋" w:eastAsia="仿宋" w:cs="仿宋"/>
          <w:color w:val="auto"/>
          <w:sz w:val="30"/>
          <w:szCs w:val="30"/>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4C93D"/>
    <w:multiLevelType w:val="singleLevel"/>
    <w:tmpl w:val="AEE4C93D"/>
    <w:lvl w:ilvl="0" w:tentative="0">
      <w:start w:val="3"/>
      <w:numFmt w:val="chineseCounting"/>
      <w:suff w:val="nothing"/>
      <w:lvlText w:val="%1、"/>
      <w:lvlJc w:val="left"/>
      <w:rPr>
        <w:rFonts w:hint="eastAsia"/>
      </w:rPr>
    </w:lvl>
  </w:abstractNum>
  <w:abstractNum w:abstractNumId="1">
    <w:nsid w:val="D476FAB7"/>
    <w:multiLevelType w:val="singleLevel"/>
    <w:tmpl w:val="D476FAB7"/>
    <w:lvl w:ilvl="0" w:tentative="0">
      <w:start w:val="1"/>
      <w:numFmt w:val="decimal"/>
      <w:lvlText w:val="%1."/>
      <w:lvlJc w:val="left"/>
      <w:pPr>
        <w:tabs>
          <w:tab w:val="left" w:pos="312"/>
        </w:tabs>
      </w:pPr>
    </w:lvl>
  </w:abstractNum>
  <w:abstractNum w:abstractNumId="2">
    <w:nsid w:val="E32DC5CB"/>
    <w:multiLevelType w:val="singleLevel"/>
    <w:tmpl w:val="E32DC5CB"/>
    <w:lvl w:ilvl="0" w:tentative="0">
      <w:start w:val="2"/>
      <w:numFmt w:val="chineseCounting"/>
      <w:suff w:val="nothing"/>
      <w:lvlText w:val="（%1）"/>
      <w:lvlJc w:val="left"/>
      <w:rPr>
        <w:rFonts w:hint="eastAsia"/>
      </w:rPr>
    </w:lvl>
  </w:abstractNum>
  <w:abstractNum w:abstractNumId="3">
    <w:nsid w:val="2D566E5C"/>
    <w:multiLevelType w:val="singleLevel"/>
    <w:tmpl w:val="2D566E5C"/>
    <w:lvl w:ilvl="0" w:tentative="0">
      <w:start w:val="2"/>
      <w:numFmt w:val="chineseCounting"/>
      <w:suff w:val="nothing"/>
      <w:lvlText w:val="（%1）"/>
      <w:lvlJc w:val="left"/>
      <w:rPr>
        <w:rFonts w:hint="eastAsia"/>
      </w:rPr>
    </w:lvl>
  </w:abstractNum>
  <w:abstractNum w:abstractNumId="4">
    <w:nsid w:val="548EBB88"/>
    <w:multiLevelType w:val="singleLevel"/>
    <w:tmpl w:val="548EBB88"/>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4506F9"/>
    <w:rsid w:val="00011E35"/>
    <w:rsid w:val="00014496"/>
    <w:rsid w:val="00020477"/>
    <w:rsid w:val="0002229B"/>
    <w:rsid w:val="000261EA"/>
    <w:rsid w:val="000273BD"/>
    <w:rsid w:val="00040CBC"/>
    <w:rsid w:val="000415B7"/>
    <w:rsid w:val="00041E3F"/>
    <w:rsid w:val="00054F55"/>
    <w:rsid w:val="00055DAA"/>
    <w:rsid w:val="00057A2F"/>
    <w:rsid w:val="00061F7B"/>
    <w:rsid w:val="000658A3"/>
    <w:rsid w:val="00074155"/>
    <w:rsid w:val="000A1BC1"/>
    <w:rsid w:val="000A3F69"/>
    <w:rsid w:val="000B2A57"/>
    <w:rsid w:val="000C2E0E"/>
    <w:rsid w:val="000C6818"/>
    <w:rsid w:val="000D2C80"/>
    <w:rsid w:val="000F0FFF"/>
    <w:rsid w:val="000F2DCE"/>
    <w:rsid w:val="00103957"/>
    <w:rsid w:val="001052E7"/>
    <w:rsid w:val="00105488"/>
    <w:rsid w:val="00106C7E"/>
    <w:rsid w:val="00123A06"/>
    <w:rsid w:val="00127619"/>
    <w:rsid w:val="0013456F"/>
    <w:rsid w:val="00143D5B"/>
    <w:rsid w:val="00144FD4"/>
    <w:rsid w:val="00152C6D"/>
    <w:rsid w:val="00162D39"/>
    <w:rsid w:val="001678BD"/>
    <w:rsid w:val="00170138"/>
    <w:rsid w:val="00174300"/>
    <w:rsid w:val="00182373"/>
    <w:rsid w:val="001A67DB"/>
    <w:rsid w:val="001B1F6E"/>
    <w:rsid w:val="001B3797"/>
    <w:rsid w:val="001B68A5"/>
    <w:rsid w:val="001C3C29"/>
    <w:rsid w:val="001D3B9D"/>
    <w:rsid w:val="001D51E5"/>
    <w:rsid w:val="001E080D"/>
    <w:rsid w:val="001E53D0"/>
    <w:rsid w:val="001F0B65"/>
    <w:rsid w:val="001F0C3B"/>
    <w:rsid w:val="00202C82"/>
    <w:rsid w:val="00214427"/>
    <w:rsid w:val="00226CB7"/>
    <w:rsid w:val="00236438"/>
    <w:rsid w:val="00261915"/>
    <w:rsid w:val="00264552"/>
    <w:rsid w:val="00264EF9"/>
    <w:rsid w:val="00265724"/>
    <w:rsid w:val="00271D9A"/>
    <w:rsid w:val="0027426B"/>
    <w:rsid w:val="0028227C"/>
    <w:rsid w:val="0029650F"/>
    <w:rsid w:val="002A1099"/>
    <w:rsid w:val="002A4BAB"/>
    <w:rsid w:val="002D1C8D"/>
    <w:rsid w:val="002E0A30"/>
    <w:rsid w:val="002E6A2A"/>
    <w:rsid w:val="0030192D"/>
    <w:rsid w:val="00302181"/>
    <w:rsid w:val="003130C4"/>
    <w:rsid w:val="00316C4B"/>
    <w:rsid w:val="0031779B"/>
    <w:rsid w:val="00317EA2"/>
    <w:rsid w:val="0032192B"/>
    <w:rsid w:val="00336E35"/>
    <w:rsid w:val="003479BD"/>
    <w:rsid w:val="0036097A"/>
    <w:rsid w:val="0037197D"/>
    <w:rsid w:val="003768D5"/>
    <w:rsid w:val="003848B9"/>
    <w:rsid w:val="00391738"/>
    <w:rsid w:val="003926B9"/>
    <w:rsid w:val="003A0CA0"/>
    <w:rsid w:val="003C47E6"/>
    <w:rsid w:val="003C4E95"/>
    <w:rsid w:val="003C4FC2"/>
    <w:rsid w:val="003C5BE5"/>
    <w:rsid w:val="003D23E8"/>
    <w:rsid w:val="004024E7"/>
    <w:rsid w:val="0040565E"/>
    <w:rsid w:val="00416E61"/>
    <w:rsid w:val="00423A29"/>
    <w:rsid w:val="0042790C"/>
    <w:rsid w:val="004314E7"/>
    <w:rsid w:val="00440B21"/>
    <w:rsid w:val="00444B34"/>
    <w:rsid w:val="004506F9"/>
    <w:rsid w:val="004523AE"/>
    <w:rsid w:val="004537C0"/>
    <w:rsid w:val="00455F9E"/>
    <w:rsid w:val="00470672"/>
    <w:rsid w:val="004717A2"/>
    <w:rsid w:val="00473DF3"/>
    <w:rsid w:val="00482532"/>
    <w:rsid w:val="00487911"/>
    <w:rsid w:val="004904B6"/>
    <w:rsid w:val="00491741"/>
    <w:rsid w:val="004947E4"/>
    <w:rsid w:val="004A3D8A"/>
    <w:rsid w:val="004B0CEE"/>
    <w:rsid w:val="004B5546"/>
    <w:rsid w:val="004C2F8D"/>
    <w:rsid w:val="004C75A1"/>
    <w:rsid w:val="004D6AEB"/>
    <w:rsid w:val="004E4460"/>
    <w:rsid w:val="004F054C"/>
    <w:rsid w:val="004F526A"/>
    <w:rsid w:val="004F78DB"/>
    <w:rsid w:val="00500E5F"/>
    <w:rsid w:val="00507C72"/>
    <w:rsid w:val="005122EF"/>
    <w:rsid w:val="00513DBE"/>
    <w:rsid w:val="0051441A"/>
    <w:rsid w:val="00517C33"/>
    <w:rsid w:val="00517D5F"/>
    <w:rsid w:val="00523644"/>
    <w:rsid w:val="0054069E"/>
    <w:rsid w:val="00541ABA"/>
    <w:rsid w:val="00544866"/>
    <w:rsid w:val="0054574C"/>
    <w:rsid w:val="005767CC"/>
    <w:rsid w:val="005854C1"/>
    <w:rsid w:val="00590D9F"/>
    <w:rsid w:val="00595D26"/>
    <w:rsid w:val="005A02A3"/>
    <w:rsid w:val="005A74E6"/>
    <w:rsid w:val="005B06E4"/>
    <w:rsid w:val="005B1D7A"/>
    <w:rsid w:val="005B404E"/>
    <w:rsid w:val="005C5A79"/>
    <w:rsid w:val="005D4D55"/>
    <w:rsid w:val="005E2CFB"/>
    <w:rsid w:val="005E37EB"/>
    <w:rsid w:val="005E3EFC"/>
    <w:rsid w:val="005E79BB"/>
    <w:rsid w:val="005F00AA"/>
    <w:rsid w:val="005F2103"/>
    <w:rsid w:val="005F3D1C"/>
    <w:rsid w:val="0060239F"/>
    <w:rsid w:val="006113DB"/>
    <w:rsid w:val="00622E4A"/>
    <w:rsid w:val="0062378F"/>
    <w:rsid w:val="006349F8"/>
    <w:rsid w:val="00641842"/>
    <w:rsid w:val="00651709"/>
    <w:rsid w:val="00651EEC"/>
    <w:rsid w:val="006577C8"/>
    <w:rsid w:val="00661430"/>
    <w:rsid w:val="00661B49"/>
    <w:rsid w:val="00672C62"/>
    <w:rsid w:val="00673579"/>
    <w:rsid w:val="00675081"/>
    <w:rsid w:val="0068435F"/>
    <w:rsid w:val="00686673"/>
    <w:rsid w:val="00691E8C"/>
    <w:rsid w:val="00692BC2"/>
    <w:rsid w:val="006A1925"/>
    <w:rsid w:val="006A22C4"/>
    <w:rsid w:val="006A351B"/>
    <w:rsid w:val="006A5566"/>
    <w:rsid w:val="006A6944"/>
    <w:rsid w:val="006B0422"/>
    <w:rsid w:val="006C1B53"/>
    <w:rsid w:val="006C57A4"/>
    <w:rsid w:val="006D7730"/>
    <w:rsid w:val="006E3BE2"/>
    <w:rsid w:val="006E5284"/>
    <w:rsid w:val="006F0810"/>
    <w:rsid w:val="006F3EB5"/>
    <w:rsid w:val="006F42E2"/>
    <w:rsid w:val="006F577F"/>
    <w:rsid w:val="006F6E88"/>
    <w:rsid w:val="007016CE"/>
    <w:rsid w:val="00702E34"/>
    <w:rsid w:val="00704395"/>
    <w:rsid w:val="00710FE7"/>
    <w:rsid w:val="00712528"/>
    <w:rsid w:val="0071507D"/>
    <w:rsid w:val="00717621"/>
    <w:rsid w:val="00720FF1"/>
    <w:rsid w:val="00727A53"/>
    <w:rsid w:val="00756D46"/>
    <w:rsid w:val="00771617"/>
    <w:rsid w:val="00787984"/>
    <w:rsid w:val="00787B42"/>
    <w:rsid w:val="007949B1"/>
    <w:rsid w:val="007A1BE4"/>
    <w:rsid w:val="007A5A71"/>
    <w:rsid w:val="007C3563"/>
    <w:rsid w:val="007C4539"/>
    <w:rsid w:val="007D45A1"/>
    <w:rsid w:val="007F3657"/>
    <w:rsid w:val="00810B4B"/>
    <w:rsid w:val="00812ED5"/>
    <w:rsid w:val="0081595F"/>
    <w:rsid w:val="008277D9"/>
    <w:rsid w:val="008438A0"/>
    <w:rsid w:val="0084478C"/>
    <w:rsid w:val="008615A6"/>
    <w:rsid w:val="00862EAD"/>
    <w:rsid w:val="0086393A"/>
    <w:rsid w:val="0086638C"/>
    <w:rsid w:val="00880655"/>
    <w:rsid w:val="00884E0D"/>
    <w:rsid w:val="00884EB3"/>
    <w:rsid w:val="00885E5E"/>
    <w:rsid w:val="008A1A70"/>
    <w:rsid w:val="008A3E8D"/>
    <w:rsid w:val="008D0D4B"/>
    <w:rsid w:val="00902618"/>
    <w:rsid w:val="009040BD"/>
    <w:rsid w:val="00905783"/>
    <w:rsid w:val="00916C5F"/>
    <w:rsid w:val="0091791D"/>
    <w:rsid w:val="0092042B"/>
    <w:rsid w:val="009237C4"/>
    <w:rsid w:val="00943073"/>
    <w:rsid w:val="00944C48"/>
    <w:rsid w:val="00946C4C"/>
    <w:rsid w:val="00950252"/>
    <w:rsid w:val="009544EF"/>
    <w:rsid w:val="009553C7"/>
    <w:rsid w:val="00956991"/>
    <w:rsid w:val="0095784C"/>
    <w:rsid w:val="00962523"/>
    <w:rsid w:val="00967F5D"/>
    <w:rsid w:val="00973FC9"/>
    <w:rsid w:val="00983FE2"/>
    <w:rsid w:val="00987954"/>
    <w:rsid w:val="009A0F95"/>
    <w:rsid w:val="009A1A86"/>
    <w:rsid w:val="009B3ADF"/>
    <w:rsid w:val="009C3B52"/>
    <w:rsid w:val="009C619B"/>
    <w:rsid w:val="009D47FB"/>
    <w:rsid w:val="009D517E"/>
    <w:rsid w:val="009E63E3"/>
    <w:rsid w:val="009E6817"/>
    <w:rsid w:val="009E6E9A"/>
    <w:rsid w:val="00A01D2B"/>
    <w:rsid w:val="00A177A8"/>
    <w:rsid w:val="00A21F58"/>
    <w:rsid w:val="00A377FD"/>
    <w:rsid w:val="00A41DC9"/>
    <w:rsid w:val="00A42218"/>
    <w:rsid w:val="00A5075F"/>
    <w:rsid w:val="00A64EF7"/>
    <w:rsid w:val="00A67017"/>
    <w:rsid w:val="00A67C3E"/>
    <w:rsid w:val="00A70249"/>
    <w:rsid w:val="00A70B02"/>
    <w:rsid w:val="00A71202"/>
    <w:rsid w:val="00A71D9F"/>
    <w:rsid w:val="00A92E9F"/>
    <w:rsid w:val="00AB18FF"/>
    <w:rsid w:val="00AE16C9"/>
    <w:rsid w:val="00AF7DD0"/>
    <w:rsid w:val="00B1383E"/>
    <w:rsid w:val="00B17B73"/>
    <w:rsid w:val="00B33BEA"/>
    <w:rsid w:val="00B41F85"/>
    <w:rsid w:val="00B42BFD"/>
    <w:rsid w:val="00B523CB"/>
    <w:rsid w:val="00B567F5"/>
    <w:rsid w:val="00B572C5"/>
    <w:rsid w:val="00B57C9F"/>
    <w:rsid w:val="00B63572"/>
    <w:rsid w:val="00B70FEB"/>
    <w:rsid w:val="00B729F9"/>
    <w:rsid w:val="00B845B3"/>
    <w:rsid w:val="00B85D8B"/>
    <w:rsid w:val="00B94F28"/>
    <w:rsid w:val="00BB4A40"/>
    <w:rsid w:val="00BC1216"/>
    <w:rsid w:val="00BC1E5D"/>
    <w:rsid w:val="00BD6C3E"/>
    <w:rsid w:val="00BE3674"/>
    <w:rsid w:val="00BF13A2"/>
    <w:rsid w:val="00BF3397"/>
    <w:rsid w:val="00BF5C39"/>
    <w:rsid w:val="00BF7E1F"/>
    <w:rsid w:val="00C10681"/>
    <w:rsid w:val="00C10B79"/>
    <w:rsid w:val="00C16849"/>
    <w:rsid w:val="00C3049A"/>
    <w:rsid w:val="00C31B1E"/>
    <w:rsid w:val="00C41B46"/>
    <w:rsid w:val="00C50A6A"/>
    <w:rsid w:val="00C53ABA"/>
    <w:rsid w:val="00C56CBE"/>
    <w:rsid w:val="00C60014"/>
    <w:rsid w:val="00C77645"/>
    <w:rsid w:val="00C81237"/>
    <w:rsid w:val="00C96D79"/>
    <w:rsid w:val="00CA3F58"/>
    <w:rsid w:val="00CB71F7"/>
    <w:rsid w:val="00CB7EF4"/>
    <w:rsid w:val="00CE04C3"/>
    <w:rsid w:val="00CE2F40"/>
    <w:rsid w:val="00CE76A0"/>
    <w:rsid w:val="00D13888"/>
    <w:rsid w:val="00D148C6"/>
    <w:rsid w:val="00D17A8A"/>
    <w:rsid w:val="00D2585E"/>
    <w:rsid w:val="00D415BA"/>
    <w:rsid w:val="00D420DE"/>
    <w:rsid w:val="00D4244B"/>
    <w:rsid w:val="00D63780"/>
    <w:rsid w:val="00D644EE"/>
    <w:rsid w:val="00D74C33"/>
    <w:rsid w:val="00D96123"/>
    <w:rsid w:val="00DC1D0E"/>
    <w:rsid w:val="00DD06FF"/>
    <w:rsid w:val="00DD0B2A"/>
    <w:rsid w:val="00DD4C32"/>
    <w:rsid w:val="00DD5FE9"/>
    <w:rsid w:val="00DD7762"/>
    <w:rsid w:val="00E00C7A"/>
    <w:rsid w:val="00E05343"/>
    <w:rsid w:val="00E13828"/>
    <w:rsid w:val="00E25B8C"/>
    <w:rsid w:val="00E37C27"/>
    <w:rsid w:val="00E37D6C"/>
    <w:rsid w:val="00E52F27"/>
    <w:rsid w:val="00E54F8B"/>
    <w:rsid w:val="00E55B68"/>
    <w:rsid w:val="00E561AE"/>
    <w:rsid w:val="00E67BE6"/>
    <w:rsid w:val="00E74E9D"/>
    <w:rsid w:val="00E8683C"/>
    <w:rsid w:val="00E95F29"/>
    <w:rsid w:val="00EA2B72"/>
    <w:rsid w:val="00EA40F7"/>
    <w:rsid w:val="00EB0AC9"/>
    <w:rsid w:val="00EB2091"/>
    <w:rsid w:val="00EB472A"/>
    <w:rsid w:val="00EC7A1C"/>
    <w:rsid w:val="00ED386F"/>
    <w:rsid w:val="00EF3AAE"/>
    <w:rsid w:val="00F06401"/>
    <w:rsid w:val="00F1018C"/>
    <w:rsid w:val="00F21ED9"/>
    <w:rsid w:val="00F2675C"/>
    <w:rsid w:val="00F329F1"/>
    <w:rsid w:val="00F32A78"/>
    <w:rsid w:val="00F578C7"/>
    <w:rsid w:val="00F65C0E"/>
    <w:rsid w:val="00F74360"/>
    <w:rsid w:val="00FA2990"/>
    <w:rsid w:val="00FA36ED"/>
    <w:rsid w:val="00FA686C"/>
    <w:rsid w:val="00FB3DA7"/>
    <w:rsid w:val="00FB40EE"/>
    <w:rsid w:val="00FB462F"/>
    <w:rsid w:val="00FC16B3"/>
    <w:rsid w:val="00FC5C63"/>
    <w:rsid w:val="00FE16FA"/>
    <w:rsid w:val="00FE328A"/>
    <w:rsid w:val="00FE6269"/>
    <w:rsid w:val="00FF3181"/>
    <w:rsid w:val="00FF5CD6"/>
    <w:rsid w:val="01FD318D"/>
    <w:rsid w:val="02B9328F"/>
    <w:rsid w:val="02EA1915"/>
    <w:rsid w:val="035562A8"/>
    <w:rsid w:val="03AB6AB7"/>
    <w:rsid w:val="03C07382"/>
    <w:rsid w:val="04ED6F74"/>
    <w:rsid w:val="0659183A"/>
    <w:rsid w:val="06C574E9"/>
    <w:rsid w:val="06D136D5"/>
    <w:rsid w:val="08510EF1"/>
    <w:rsid w:val="08543A14"/>
    <w:rsid w:val="0DA43CAB"/>
    <w:rsid w:val="0ECA7307"/>
    <w:rsid w:val="117F59A5"/>
    <w:rsid w:val="133F1D56"/>
    <w:rsid w:val="13D1311D"/>
    <w:rsid w:val="14AB7BDB"/>
    <w:rsid w:val="17A64281"/>
    <w:rsid w:val="17F84EE5"/>
    <w:rsid w:val="187C1675"/>
    <w:rsid w:val="189335C2"/>
    <w:rsid w:val="18CD4A8F"/>
    <w:rsid w:val="19FC0913"/>
    <w:rsid w:val="1A855B5F"/>
    <w:rsid w:val="1BE0016A"/>
    <w:rsid w:val="1CA92C52"/>
    <w:rsid w:val="1CE913FB"/>
    <w:rsid w:val="1D791244"/>
    <w:rsid w:val="1E2D1660"/>
    <w:rsid w:val="1FA2402F"/>
    <w:rsid w:val="1FBE2D85"/>
    <w:rsid w:val="1FF3774C"/>
    <w:rsid w:val="203E01D0"/>
    <w:rsid w:val="20C4005A"/>
    <w:rsid w:val="25D54BDF"/>
    <w:rsid w:val="26127ABA"/>
    <w:rsid w:val="269229A8"/>
    <w:rsid w:val="27933CD9"/>
    <w:rsid w:val="290D5ED8"/>
    <w:rsid w:val="29B87B25"/>
    <w:rsid w:val="29C275A9"/>
    <w:rsid w:val="29DD3F3B"/>
    <w:rsid w:val="2A385BE6"/>
    <w:rsid w:val="2A3A55E9"/>
    <w:rsid w:val="2AC135BE"/>
    <w:rsid w:val="2ACC0055"/>
    <w:rsid w:val="2C2C2D8C"/>
    <w:rsid w:val="2C454760"/>
    <w:rsid w:val="2C574478"/>
    <w:rsid w:val="2CEB2E12"/>
    <w:rsid w:val="2D065D0F"/>
    <w:rsid w:val="2D3E1538"/>
    <w:rsid w:val="2E0221C2"/>
    <w:rsid w:val="2E872990"/>
    <w:rsid w:val="2F303C18"/>
    <w:rsid w:val="2FDD5B64"/>
    <w:rsid w:val="3279265B"/>
    <w:rsid w:val="32B9519B"/>
    <w:rsid w:val="33CE3735"/>
    <w:rsid w:val="351B7162"/>
    <w:rsid w:val="36C24BE4"/>
    <w:rsid w:val="36ED551F"/>
    <w:rsid w:val="3754640C"/>
    <w:rsid w:val="385F13A0"/>
    <w:rsid w:val="389A677F"/>
    <w:rsid w:val="38A722E3"/>
    <w:rsid w:val="39094D4C"/>
    <w:rsid w:val="3B7808CA"/>
    <w:rsid w:val="3CDD29C1"/>
    <w:rsid w:val="3DEA7A55"/>
    <w:rsid w:val="40842F0A"/>
    <w:rsid w:val="412F0C88"/>
    <w:rsid w:val="41A20564"/>
    <w:rsid w:val="41E804E3"/>
    <w:rsid w:val="422B5D33"/>
    <w:rsid w:val="42DA361B"/>
    <w:rsid w:val="43D742B7"/>
    <w:rsid w:val="44D53D34"/>
    <w:rsid w:val="45325877"/>
    <w:rsid w:val="45570BED"/>
    <w:rsid w:val="462F1B6A"/>
    <w:rsid w:val="47BE55B3"/>
    <w:rsid w:val="48164D90"/>
    <w:rsid w:val="48651873"/>
    <w:rsid w:val="48CC1968"/>
    <w:rsid w:val="491868E5"/>
    <w:rsid w:val="4ABF4015"/>
    <w:rsid w:val="4D4B6C10"/>
    <w:rsid w:val="4DE51543"/>
    <w:rsid w:val="506A3ECB"/>
    <w:rsid w:val="518F170F"/>
    <w:rsid w:val="52743B5A"/>
    <w:rsid w:val="52910FA7"/>
    <w:rsid w:val="53B8765E"/>
    <w:rsid w:val="53E775E0"/>
    <w:rsid w:val="55F36710"/>
    <w:rsid w:val="572C407D"/>
    <w:rsid w:val="5777D4F5"/>
    <w:rsid w:val="57D24190"/>
    <w:rsid w:val="58262AA1"/>
    <w:rsid w:val="5940219F"/>
    <w:rsid w:val="598D29D8"/>
    <w:rsid w:val="5BB5790E"/>
    <w:rsid w:val="5BC53F6F"/>
    <w:rsid w:val="5C554555"/>
    <w:rsid w:val="5F102EE1"/>
    <w:rsid w:val="5FC6BB1E"/>
    <w:rsid w:val="5FF720F1"/>
    <w:rsid w:val="609D481C"/>
    <w:rsid w:val="60F647D1"/>
    <w:rsid w:val="611E17C5"/>
    <w:rsid w:val="611E4310"/>
    <w:rsid w:val="620D1894"/>
    <w:rsid w:val="63424833"/>
    <w:rsid w:val="657A0A1E"/>
    <w:rsid w:val="66914582"/>
    <w:rsid w:val="66BA2932"/>
    <w:rsid w:val="67985871"/>
    <w:rsid w:val="67BA6454"/>
    <w:rsid w:val="67C75D77"/>
    <w:rsid w:val="67CB3D73"/>
    <w:rsid w:val="68FF70FA"/>
    <w:rsid w:val="693A5CA3"/>
    <w:rsid w:val="69F53A0B"/>
    <w:rsid w:val="6A0E1EF9"/>
    <w:rsid w:val="6A345861"/>
    <w:rsid w:val="6C4D7B6F"/>
    <w:rsid w:val="6CCB1B8B"/>
    <w:rsid w:val="6E3C08A1"/>
    <w:rsid w:val="6E92514E"/>
    <w:rsid w:val="6ED5176D"/>
    <w:rsid w:val="70C918DE"/>
    <w:rsid w:val="713729D0"/>
    <w:rsid w:val="737D59BA"/>
    <w:rsid w:val="73986E6C"/>
    <w:rsid w:val="73CD623E"/>
    <w:rsid w:val="746D7D5E"/>
    <w:rsid w:val="747C4C5F"/>
    <w:rsid w:val="74E219D2"/>
    <w:rsid w:val="74EA775B"/>
    <w:rsid w:val="75D02172"/>
    <w:rsid w:val="765736C6"/>
    <w:rsid w:val="766C63E8"/>
    <w:rsid w:val="76AE4262"/>
    <w:rsid w:val="77084735"/>
    <w:rsid w:val="77C37683"/>
    <w:rsid w:val="78640895"/>
    <w:rsid w:val="79FF515B"/>
    <w:rsid w:val="7A813A3B"/>
    <w:rsid w:val="7AC758F2"/>
    <w:rsid w:val="7AD95625"/>
    <w:rsid w:val="7BDE6900"/>
    <w:rsid w:val="7D3148D3"/>
    <w:rsid w:val="7E58675D"/>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qFormat/>
    <w:uiPriority w:val="99"/>
    <w:pPr>
      <w:spacing w:after="120"/>
    </w:pPr>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99"/>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annotation reference"/>
    <w:basedOn w:val="11"/>
    <w:semiHidden/>
    <w:unhideWhenUsed/>
    <w:qFormat/>
    <w:uiPriority w:val="99"/>
    <w:rPr>
      <w:sz w:val="21"/>
      <w:szCs w:val="21"/>
    </w:rPr>
  </w:style>
  <w:style w:type="paragraph" w:customStyle="1" w:styleId="13">
    <w:name w:val="BodyText1I2"/>
    <w:basedOn w:val="14"/>
    <w:next w:val="1"/>
    <w:unhideWhenUsed/>
    <w:qFormat/>
    <w:uiPriority w:val="0"/>
    <w:pPr>
      <w:ind w:firstLine="200" w:firstLineChars="200"/>
    </w:pPr>
    <w:rPr>
      <w:rFonts w:hint="default" w:ascii="Calibri" w:hAnsi="Calibri" w:eastAsia="仿宋_GB2312"/>
      <w:sz w:val="36"/>
    </w:rPr>
  </w:style>
  <w:style w:type="paragraph" w:customStyle="1" w:styleId="14">
    <w:name w:val="BodyTextIndent"/>
    <w:basedOn w:val="1"/>
    <w:unhideWhenUsed/>
    <w:qFormat/>
    <w:uiPriority w:val="0"/>
    <w:pPr>
      <w:spacing w:after="120"/>
      <w:ind w:left="420" w:leftChars="200"/>
      <w:textAlignment w:val="baseline"/>
    </w:pPr>
    <w:rPr>
      <w:rFonts w:hint="eastAsia"/>
      <w:sz w:val="21"/>
      <w:lang w:val="en-US" w:eastAsia="zh-CN"/>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Default"/>
    <w:qFormat/>
    <w:uiPriority w:val="99"/>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1"/>
    <w:link w:val="5"/>
    <w:semiHidden/>
    <w:qFormat/>
    <w:uiPriority w:val="99"/>
    <w:rPr>
      <w:sz w:val="18"/>
      <w:szCs w:val="18"/>
    </w:rPr>
  </w:style>
  <w:style w:type="character" w:customStyle="1" w:styleId="20">
    <w:name w:val="font01"/>
    <w:basedOn w:val="11"/>
    <w:qFormat/>
    <w:uiPriority w:val="0"/>
    <w:rPr>
      <w:rFonts w:hint="eastAsia" w:ascii="宋体" w:hAnsi="宋体" w:eastAsia="宋体" w:cs="宋体"/>
      <w:color w:val="000000"/>
      <w:sz w:val="22"/>
      <w:szCs w:val="22"/>
      <w:u w:val="none"/>
    </w:rPr>
  </w:style>
  <w:style w:type="character" w:customStyle="1" w:styleId="21">
    <w:name w:val="font21"/>
    <w:basedOn w:val="11"/>
    <w:qFormat/>
    <w:uiPriority w:val="0"/>
    <w:rPr>
      <w:rFonts w:hint="eastAsia" w:ascii="宋体" w:hAnsi="宋体" w:eastAsia="宋体" w:cs="宋体"/>
      <w:color w:val="000000"/>
      <w:sz w:val="24"/>
      <w:szCs w:val="24"/>
      <w:u w:val="none"/>
    </w:rPr>
  </w:style>
  <w:style w:type="character" w:customStyle="1" w:styleId="22">
    <w:name w:val="font11"/>
    <w:basedOn w:val="11"/>
    <w:qFormat/>
    <w:uiPriority w:val="0"/>
    <w:rPr>
      <w:rFonts w:hint="eastAsia" w:ascii="宋体" w:hAnsi="宋体" w:eastAsia="宋体" w:cs="宋体"/>
      <w:color w:val="000000"/>
      <w:sz w:val="24"/>
      <w:szCs w:val="24"/>
      <w:u w:val="none"/>
    </w:rPr>
  </w:style>
  <w:style w:type="character" w:customStyle="1" w:styleId="23">
    <w:name w:val="content-right_8zs40"/>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1121FB-9CE9-4C76-8A68-9E7CAC289B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12064</Words>
  <Characters>14005</Characters>
  <Lines>174</Lines>
  <Paragraphs>49</Paragraphs>
  <TotalTime>2</TotalTime>
  <ScaleCrop>false</ScaleCrop>
  <LinksUpToDate>false</LinksUpToDate>
  <CharactersWithSpaces>14356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2023-09-11T09:24:00Z</dcterms:created>
  <dc:creator>李航 null</dc:creator>
  <cp:lastModifiedBy>曦</cp:lastModifiedBy>
  <cp:lastPrinted>2023-09-01T01:10:00Z</cp:lastPrinted>
  <dcterms:modified xsi:type="dcterms:W3CDTF">2024-10-25T03:21:44Z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CC29BBA4FACA4312849BDE1466309150_13</vt:lpwstr>
  </property>
</Properties>
</file>