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35F8">
      <w:pPr>
        <w:pStyle w:val="15"/>
        <w:jc w:val="center"/>
        <w:rPr>
          <w:color w:val="auto"/>
          <w:sz w:val="56"/>
          <w:szCs w:val="56"/>
        </w:rPr>
      </w:pPr>
    </w:p>
    <w:p w14:paraId="28DE28BC">
      <w:pPr>
        <w:pStyle w:val="15"/>
        <w:jc w:val="center"/>
        <w:rPr>
          <w:color w:val="auto"/>
          <w:sz w:val="56"/>
          <w:szCs w:val="56"/>
        </w:rPr>
      </w:pPr>
    </w:p>
    <w:p w14:paraId="1DDF61A3">
      <w:pPr>
        <w:pStyle w:val="15"/>
        <w:jc w:val="center"/>
        <w:rPr>
          <w:color w:val="auto"/>
          <w:sz w:val="84"/>
          <w:szCs w:val="84"/>
        </w:rPr>
      </w:pPr>
    </w:p>
    <w:p w14:paraId="7F40E179">
      <w:pPr>
        <w:pStyle w:val="15"/>
        <w:jc w:val="center"/>
        <w:rPr>
          <w:color w:val="auto"/>
          <w:sz w:val="84"/>
          <w:szCs w:val="84"/>
        </w:rPr>
      </w:pPr>
    </w:p>
    <w:p w14:paraId="3731B3B3">
      <w:pPr>
        <w:pStyle w:val="15"/>
        <w:jc w:val="center"/>
        <w:rPr>
          <w:color w:val="auto"/>
          <w:sz w:val="84"/>
          <w:szCs w:val="84"/>
        </w:rPr>
      </w:pPr>
    </w:p>
    <w:p w14:paraId="2D62C704">
      <w:pPr>
        <w:pStyle w:val="15"/>
        <w:jc w:val="center"/>
        <w:rPr>
          <w:rFonts w:hAnsi="黑体"/>
          <w:color w:val="auto"/>
          <w:sz w:val="84"/>
          <w:szCs w:val="84"/>
        </w:rPr>
      </w:pPr>
      <w:r>
        <w:rPr>
          <w:rFonts w:hint="eastAsia" w:hAnsi="黑体"/>
          <w:color w:val="auto"/>
          <w:sz w:val="84"/>
          <w:szCs w:val="84"/>
        </w:rPr>
        <w:t>2023年度</w:t>
      </w:r>
    </w:p>
    <w:p w14:paraId="494BB0FF">
      <w:pPr>
        <w:pStyle w:val="15"/>
        <w:jc w:val="center"/>
        <w:rPr>
          <w:rFonts w:hAnsi="黑体"/>
          <w:color w:val="auto"/>
          <w:sz w:val="84"/>
          <w:szCs w:val="84"/>
        </w:rPr>
      </w:pPr>
      <w:r>
        <w:rPr>
          <w:rFonts w:hint="eastAsia" w:hAnsi="黑体"/>
          <w:color w:val="auto"/>
          <w:sz w:val="84"/>
          <w:szCs w:val="84"/>
        </w:rPr>
        <w:t>会同县文化馆部门决算</w:t>
      </w:r>
    </w:p>
    <w:p w14:paraId="2301BBC2">
      <w:pPr>
        <w:pStyle w:val="15"/>
        <w:jc w:val="center"/>
        <w:rPr>
          <w:rFonts w:hAnsi="黑体"/>
          <w:color w:val="auto"/>
          <w:sz w:val="84"/>
          <w:szCs w:val="84"/>
        </w:rPr>
      </w:pPr>
    </w:p>
    <w:p w14:paraId="7737A24D">
      <w:pPr>
        <w:pStyle w:val="15"/>
        <w:jc w:val="center"/>
        <w:rPr>
          <w:color w:val="auto"/>
          <w:sz w:val="56"/>
          <w:szCs w:val="56"/>
        </w:rPr>
      </w:pPr>
    </w:p>
    <w:p w14:paraId="49C41903">
      <w:pPr>
        <w:pStyle w:val="15"/>
        <w:jc w:val="center"/>
        <w:rPr>
          <w:color w:val="auto"/>
          <w:sz w:val="56"/>
          <w:szCs w:val="56"/>
        </w:rPr>
      </w:pPr>
    </w:p>
    <w:p w14:paraId="041370E0">
      <w:pPr>
        <w:pStyle w:val="15"/>
        <w:jc w:val="center"/>
        <w:rPr>
          <w:color w:val="auto"/>
          <w:sz w:val="56"/>
          <w:szCs w:val="56"/>
        </w:rPr>
      </w:pPr>
    </w:p>
    <w:p w14:paraId="77181559">
      <w:pPr>
        <w:pStyle w:val="15"/>
        <w:jc w:val="center"/>
        <w:rPr>
          <w:color w:val="auto"/>
          <w:sz w:val="32"/>
          <w:szCs w:val="32"/>
        </w:rPr>
      </w:pPr>
    </w:p>
    <w:p w14:paraId="29E2F7B7">
      <w:pPr>
        <w:pStyle w:val="15"/>
        <w:jc w:val="center"/>
        <w:rPr>
          <w:color w:val="auto"/>
          <w:sz w:val="32"/>
          <w:szCs w:val="32"/>
        </w:rPr>
      </w:pPr>
    </w:p>
    <w:p w14:paraId="0DA420CA">
      <w:pPr>
        <w:pStyle w:val="15"/>
        <w:jc w:val="center"/>
        <w:rPr>
          <w:color w:val="auto"/>
          <w:sz w:val="32"/>
          <w:szCs w:val="32"/>
        </w:rPr>
      </w:pPr>
    </w:p>
    <w:p w14:paraId="7ECD3A0F">
      <w:pPr>
        <w:pStyle w:val="15"/>
        <w:jc w:val="center"/>
        <w:rPr>
          <w:color w:val="auto"/>
          <w:sz w:val="32"/>
          <w:szCs w:val="32"/>
        </w:rPr>
      </w:pPr>
    </w:p>
    <w:p w14:paraId="7E0F2114">
      <w:pPr>
        <w:pStyle w:val="15"/>
        <w:spacing w:line="500" w:lineRule="exact"/>
        <w:jc w:val="both"/>
        <w:rPr>
          <w:b/>
          <w:color w:val="auto"/>
          <w:sz w:val="36"/>
          <w:szCs w:val="28"/>
        </w:rPr>
      </w:pPr>
    </w:p>
    <w:p w14:paraId="52C9253C">
      <w:pPr>
        <w:pStyle w:val="15"/>
        <w:spacing w:line="480" w:lineRule="exact"/>
        <w:jc w:val="center"/>
        <w:rPr>
          <w:b/>
          <w:color w:val="auto"/>
          <w:sz w:val="36"/>
          <w:szCs w:val="28"/>
        </w:rPr>
      </w:pPr>
      <w:r>
        <w:rPr>
          <w:rFonts w:hint="eastAsia"/>
          <w:b/>
          <w:color w:val="auto"/>
          <w:sz w:val="36"/>
          <w:szCs w:val="28"/>
        </w:rPr>
        <w:t>目录</w:t>
      </w:r>
    </w:p>
    <w:p w14:paraId="2DC6921A">
      <w:pPr>
        <w:pStyle w:val="15"/>
        <w:spacing w:line="480" w:lineRule="exact"/>
        <w:rPr>
          <w:rFonts w:hAnsi="黑体"/>
          <w:bCs/>
          <w:color w:val="auto"/>
          <w:sz w:val="28"/>
          <w:szCs w:val="28"/>
        </w:rPr>
      </w:pPr>
      <w:r>
        <w:rPr>
          <w:rFonts w:hint="eastAsia" w:hAnsi="黑体"/>
          <w:b/>
          <w:color w:val="auto"/>
          <w:sz w:val="28"/>
          <w:szCs w:val="28"/>
        </w:rPr>
        <w:t>第一部分 单位概况</w:t>
      </w:r>
    </w:p>
    <w:p w14:paraId="3FF2B05B">
      <w:pPr>
        <w:pStyle w:val="15"/>
        <w:spacing w:line="48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一、部门职责</w:t>
      </w:r>
    </w:p>
    <w:p w14:paraId="7D1DB2C7">
      <w:pPr>
        <w:pStyle w:val="15"/>
        <w:spacing w:line="48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二、机构设置及决算单位构成</w:t>
      </w:r>
    </w:p>
    <w:p w14:paraId="1BBEDF54">
      <w:pPr>
        <w:pStyle w:val="15"/>
        <w:spacing w:line="480" w:lineRule="exact"/>
        <w:rPr>
          <w:rFonts w:hAnsi="黑体"/>
          <w:b/>
          <w:color w:val="auto"/>
          <w:sz w:val="28"/>
          <w:szCs w:val="28"/>
        </w:rPr>
      </w:pPr>
      <w:r>
        <w:rPr>
          <w:rFonts w:hint="eastAsia" w:hAnsi="黑体"/>
          <w:b/>
          <w:color w:val="auto"/>
          <w:sz w:val="28"/>
          <w:szCs w:val="28"/>
        </w:rPr>
        <w:t>第二部分 部门决算表</w:t>
      </w:r>
    </w:p>
    <w:p w14:paraId="54E77491">
      <w:pPr>
        <w:pStyle w:val="15"/>
        <w:spacing w:line="48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一、部门收支决算总表</w:t>
      </w:r>
    </w:p>
    <w:p w14:paraId="67A936CB">
      <w:pPr>
        <w:pStyle w:val="15"/>
        <w:spacing w:line="48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二、部门收入决算表</w:t>
      </w:r>
    </w:p>
    <w:p w14:paraId="2AF52391">
      <w:pPr>
        <w:pStyle w:val="15"/>
        <w:spacing w:line="48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三、部门支出决算表</w:t>
      </w:r>
    </w:p>
    <w:p w14:paraId="4B9FCDE3">
      <w:pPr>
        <w:pStyle w:val="15"/>
        <w:spacing w:line="48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四、财政拨款收支决算总表</w:t>
      </w:r>
    </w:p>
    <w:p w14:paraId="09342D0E">
      <w:pPr>
        <w:pStyle w:val="15"/>
        <w:spacing w:line="48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五、一般公共预算财政拨款支出决算表</w:t>
      </w:r>
    </w:p>
    <w:p w14:paraId="316B8CEC">
      <w:pPr>
        <w:pStyle w:val="15"/>
        <w:spacing w:line="48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六、一般公共预算财政拨款基本支出决算表</w:t>
      </w:r>
    </w:p>
    <w:p w14:paraId="51EBCC6B">
      <w:pPr>
        <w:pStyle w:val="15"/>
        <w:spacing w:line="48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七、政府性基金预算财政拨款收入支出决算表</w:t>
      </w:r>
    </w:p>
    <w:p w14:paraId="5F2B33AA">
      <w:pPr>
        <w:pStyle w:val="15"/>
        <w:spacing w:line="48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八、国有资本经营预算财政拨款支出决算表</w:t>
      </w:r>
    </w:p>
    <w:p w14:paraId="74F5D698">
      <w:pPr>
        <w:pStyle w:val="15"/>
        <w:spacing w:line="48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九、财政拨款“三公”经费支出决算表</w:t>
      </w:r>
    </w:p>
    <w:p w14:paraId="748DA820">
      <w:pPr>
        <w:pStyle w:val="15"/>
        <w:spacing w:line="480" w:lineRule="exact"/>
        <w:rPr>
          <w:rFonts w:hAnsi="黑体"/>
          <w:b/>
          <w:color w:val="auto"/>
          <w:sz w:val="28"/>
          <w:szCs w:val="28"/>
        </w:rPr>
      </w:pPr>
      <w:r>
        <w:rPr>
          <w:rFonts w:hint="eastAsia" w:hAnsi="黑体"/>
          <w:b/>
          <w:color w:val="auto"/>
          <w:sz w:val="28"/>
          <w:szCs w:val="28"/>
        </w:rPr>
        <w:t>第三部分 部门决算情况说明</w:t>
      </w:r>
    </w:p>
    <w:p w14:paraId="25F621C6">
      <w:pPr>
        <w:pStyle w:val="15"/>
        <w:spacing w:line="48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一、收入支出决算总体情况说明</w:t>
      </w:r>
    </w:p>
    <w:p w14:paraId="1CF29112">
      <w:pPr>
        <w:spacing w:line="480" w:lineRule="exact"/>
        <w:ind w:firstLine="700" w:firstLineChars="250"/>
        <w:jc w:val="left"/>
        <w:rPr>
          <w:rFonts w:ascii="宋体" w:hAnsi="宋体" w:eastAsia="宋体" w:cs="宋体"/>
          <w:sz w:val="28"/>
          <w:szCs w:val="28"/>
        </w:rPr>
      </w:pPr>
      <w:r>
        <w:rPr>
          <w:rFonts w:hint="eastAsia" w:ascii="宋体" w:hAnsi="宋体" w:eastAsia="宋体" w:cs="宋体"/>
          <w:sz w:val="28"/>
          <w:szCs w:val="28"/>
        </w:rPr>
        <w:t>二、收入决算情况说明</w:t>
      </w:r>
    </w:p>
    <w:p w14:paraId="11AFD8FD">
      <w:pPr>
        <w:autoSpaceDE w:val="0"/>
        <w:autoSpaceDN w:val="0"/>
        <w:adjustRightInd w:val="0"/>
        <w:spacing w:line="480" w:lineRule="exact"/>
        <w:ind w:firstLine="700" w:firstLineChars="250"/>
        <w:jc w:val="left"/>
        <w:rPr>
          <w:rFonts w:ascii="宋体" w:hAnsi="宋体" w:eastAsia="宋体" w:cs="宋体"/>
          <w:kern w:val="0"/>
          <w:sz w:val="28"/>
          <w:szCs w:val="28"/>
        </w:rPr>
      </w:pPr>
      <w:r>
        <w:rPr>
          <w:rFonts w:hint="eastAsia" w:ascii="宋体" w:hAnsi="宋体" w:eastAsia="宋体" w:cs="宋体"/>
          <w:kern w:val="0"/>
          <w:sz w:val="28"/>
          <w:szCs w:val="28"/>
        </w:rPr>
        <w:t>三、支出决算情况说明</w:t>
      </w:r>
    </w:p>
    <w:p w14:paraId="78C6BF05">
      <w:pPr>
        <w:autoSpaceDE w:val="0"/>
        <w:autoSpaceDN w:val="0"/>
        <w:adjustRightInd w:val="0"/>
        <w:spacing w:line="480" w:lineRule="exact"/>
        <w:ind w:firstLine="700" w:firstLineChars="250"/>
        <w:jc w:val="left"/>
        <w:rPr>
          <w:rFonts w:ascii="宋体" w:hAnsi="宋体" w:eastAsia="宋体" w:cs="宋体"/>
          <w:kern w:val="0"/>
          <w:sz w:val="28"/>
          <w:szCs w:val="28"/>
        </w:rPr>
      </w:pPr>
      <w:r>
        <w:rPr>
          <w:rFonts w:hint="eastAsia" w:ascii="宋体" w:hAnsi="宋体" w:eastAsia="宋体" w:cs="宋体"/>
          <w:kern w:val="0"/>
          <w:sz w:val="28"/>
          <w:szCs w:val="28"/>
        </w:rPr>
        <w:t>四、财政拨款收入支出决算总体情况说明</w:t>
      </w:r>
    </w:p>
    <w:p w14:paraId="71932EC2">
      <w:pPr>
        <w:autoSpaceDE w:val="0"/>
        <w:autoSpaceDN w:val="0"/>
        <w:adjustRightInd w:val="0"/>
        <w:spacing w:line="480" w:lineRule="exact"/>
        <w:ind w:firstLine="700" w:firstLineChars="250"/>
        <w:jc w:val="left"/>
        <w:rPr>
          <w:rFonts w:ascii="宋体" w:hAnsi="宋体" w:eastAsia="宋体" w:cs="宋体"/>
          <w:kern w:val="0"/>
          <w:sz w:val="28"/>
          <w:szCs w:val="28"/>
        </w:rPr>
      </w:pPr>
      <w:r>
        <w:rPr>
          <w:rFonts w:hint="eastAsia" w:ascii="宋体" w:hAnsi="宋体" w:eastAsia="宋体" w:cs="宋体"/>
          <w:kern w:val="0"/>
          <w:sz w:val="28"/>
          <w:szCs w:val="28"/>
        </w:rPr>
        <w:t>五、一般公共预算财政拨款支出决算情况说明</w:t>
      </w:r>
    </w:p>
    <w:p w14:paraId="7866665B">
      <w:pPr>
        <w:autoSpaceDE w:val="0"/>
        <w:autoSpaceDN w:val="0"/>
        <w:adjustRightInd w:val="0"/>
        <w:spacing w:line="480" w:lineRule="exact"/>
        <w:ind w:firstLine="700" w:firstLineChars="250"/>
        <w:jc w:val="left"/>
        <w:rPr>
          <w:rFonts w:ascii="宋体" w:hAnsi="宋体" w:eastAsia="宋体" w:cs="宋体"/>
          <w:kern w:val="0"/>
          <w:sz w:val="28"/>
          <w:szCs w:val="28"/>
        </w:rPr>
      </w:pPr>
      <w:r>
        <w:rPr>
          <w:rFonts w:hint="eastAsia" w:ascii="宋体" w:hAnsi="宋体" w:eastAsia="宋体" w:cs="宋体"/>
          <w:kern w:val="0"/>
          <w:sz w:val="28"/>
          <w:szCs w:val="28"/>
        </w:rPr>
        <w:t>六、一般公共预算财政拨款基本支出决算情况说明</w:t>
      </w:r>
    </w:p>
    <w:p w14:paraId="05FDEE12">
      <w:pPr>
        <w:autoSpaceDE w:val="0"/>
        <w:autoSpaceDN w:val="0"/>
        <w:adjustRightInd w:val="0"/>
        <w:spacing w:line="480" w:lineRule="exact"/>
        <w:ind w:firstLine="700" w:firstLineChars="250"/>
        <w:jc w:val="left"/>
        <w:rPr>
          <w:rFonts w:ascii="宋体" w:hAnsi="宋体" w:eastAsia="宋体" w:cs="宋体"/>
          <w:kern w:val="0"/>
          <w:sz w:val="28"/>
          <w:szCs w:val="28"/>
        </w:rPr>
      </w:pPr>
      <w:r>
        <w:rPr>
          <w:rFonts w:hint="eastAsia" w:ascii="宋体" w:hAnsi="宋体" w:eastAsia="宋体" w:cs="宋体"/>
          <w:kern w:val="0"/>
          <w:sz w:val="28"/>
          <w:szCs w:val="28"/>
        </w:rPr>
        <w:t>七、财政拨款三公经费支出决算情况说明</w:t>
      </w:r>
    </w:p>
    <w:p w14:paraId="69B2057C">
      <w:pPr>
        <w:autoSpaceDE w:val="0"/>
        <w:autoSpaceDN w:val="0"/>
        <w:adjustRightInd w:val="0"/>
        <w:spacing w:line="480" w:lineRule="exact"/>
        <w:ind w:firstLine="700" w:firstLineChars="250"/>
        <w:jc w:val="left"/>
        <w:rPr>
          <w:rFonts w:ascii="宋体" w:hAnsi="宋体" w:eastAsia="宋体" w:cs="宋体"/>
          <w:kern w:val="0"/>
          <w:sz w:val="28"/>
          <w:szCs w:val="28"/>
        </w:rPr>
      </w:pPr>
      <w:r>
        <w:rPr>
          <w:rFonts w:hint="eastAsia" w:ascii="宋体" w:hAnsi="宋体" w:eastAsia="宋体" w:cs="宋体"/>
          <w:kern w:val="0"/>
          <w:sz w:val="28"/>
          <w:szCs w:val="28"/>
        </w:rPr>
        <w:t>八、政府性基金预算收入支出决算情况</w:t>
      </w:r>
    </w:p>
    <w:p w14:paraId="7C55FD7C">
      <w:pPr>
        <w:autoSpaceDE w:val="0"/>
        <w:autoSpaceDN w:val="0"/>
        <w:adjustRightInd w:val="0"/>
        <w:spacing w:line="480" w:lineRule="exact"/>
        <w:ind w:firstLine="700" w:firstLineChars="250"/>
        <w:jc w:val="left"/>
        <w:rPr>
          <w:rFonts w:ascii="宋体" w:hAnsi="宋体" w:eastAsia="宋体" w:cs="宋体"/>
          <w:kern w:val="0"/>
          <w:sz w:val="28"/>
          <w:szCs w:val="28"/>
        </w:rPr>
      </w:pPr>
      <w:r>
        <w:rPr>
          <w:rFonts w:hint="eastAsia" w:ascii="宋体" w:hAnsi="宋体" w:eastAsia="宋体" w:cs="宋体"/>
          <w:kern w:val="0"/>
          <w:sz w:val="28"/>
          <w:szCs w:val="28"/>
        </w:rPr>
        <w:t>九、关于机关运行经费支出说明</w:t>
      </w:r>
    </w:p>
    <w:p w14:paraId="1DE0E1AB">
      <w:pPr>
        <w:autoSpaceDE w:val="0"/>
        <w:autoSpaceDN w:val="0"/>
        <w:adjustRightInd w:val="0"/>
        <w:spacing w:line="480" w:lineRule="exact"/>
        <w:ind w:firstLine="700" w:firstLineChars="250"/>
        <w:jc w:val="left"/>
        <w:rPr>
          <w:rFonts w:ascii="宋体" w:hAnsi="宋体" w:eastAsia="宋体" w:cs="宋体"/>
          <w:kern w:val="0"/>
          <w:sz w:val="28"/>
          <w:szCs w:val="28"/>
        </w:rPr>
      </w:pPr>
      <w:r>
        <w:rPr>
          <w:rFonts w:hint="eastAsia" w:ascii="宋体" w:hAnsi="宋体" w:eastAsia="宋体" w:cs="宋体"/>
          <w:kern w:val="0"/>
          <w:sz w:val="28"/>
          <w:szCs w:val="28"/>
        </w:rPr>
        <w:t>十、一般性支出情况说明</w:t>
      </w:r>
    </w:p>
    <w:p w14:paraId="43C5613B">
      <w:pPr>
        <w:autoSpaceDE w:val="0"/>
        <w:autoSpaceDN w:val="0"/>
        <w:adjustRightInd w:val="0"/>
        <w:spacing w:line="480" w:lineRule="exact"/>
        <w:ind w:firstLine="700" w:firstLineChars="250"/>
        <w:jc w:val="left"/>
        <w:rPr>
          <w:rFonts w:ascii="宋体" w:hAnsi="宋体" w:eastAsia="宋体" w:cs="宋体"/>
          <w:kern w:val="0"/>
          <w:sz w:val="28"/>
          <w:szCs w:val="28"/>
        </w:rPr>
      </w:pPr>
      <w:r>
        <w:rPr>
          <w:rFonts w:hint="eastAsia" w:ascii="宋体" w:hAnsi="宋体" w:eastAsia="宋体" w:cs="宋体"/>
          <w:kern w:val="0"/>
          <w:sz w:val="28"/>
          <w:szCs w:val="28"/>
        </w:rPr>
        <w:t>十一、关于政府采购支出说明</w:t>
      </w:r>
    </w:p>
    <w:p w14:paraId="1D89297D">
      <w:pPr>
        <w:pStyle w:val="15"/>
        <w:spacing w:line="48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十二、关于国有资产占用情况说明</w:t>
      </w:r>
    </w:p>
    <w:p w14:paraId="714D2F84">
      <w:pPr>
        <w:pStyle w:val="15"/>
        <w:spacing w:line="48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十三、关于预算绩效情况的说明</w:t>
      </w:r>
    </w:p>
    <w:p w14:paraId="17449B5B">
      <w:pPr>
        <w:pStyle w:val="15"/>
        <w:spacing w:line="490" w:lineRule="exact"/>
        <w:ind w:firstLine="700" w:firstLineChars="250"/>
        <w:rPr>
          <w:rFonts w:ascii="宋体" w:hAnsi="宋体" w:eastAsia="宋体" w:cs="宋体"/>
          <w:color w:val="auto"/>
          <w:sz w:val="28"/>
          <w:szCs w:val="28"/>
        </w:rPr>
      </w:pPr>
      <w:r>
        <w:rPr>
          <w:rFonts w:hint="eastAsia" w:ascii="宋体" w:hAnsi="宋体" w:eastAsia="宋体" w:cs="宋体"/>
          <w:color w:val="auto"/>
          <w:sz w:val="28"/>
          <w:szCs w:val="28"/>
        </w:rPr>
        <w:t>十四、国有资本经营预算财政拨款支出决算情况</w:t>
      </w:r>
    </w:p>
    <w:p w14:paraId="2A1D2B01">
      <w:pPr>
        <w:pStyle w:val="15"/>
        <w:spacing w:line="480" w:lineRule="exact"/>
        <w:rPr>
          <w:rFonts w:hAnsi="黑体"/>
          <w:b/>
          <w:color w:val="auto"/>
          <w:sz w:val="28"/>
          <w:szCs w:val="28"/>
        </w:rPr>
      </w:pPr>
      <w:r>
        <w:rPr>
          <w:rFonts w:hint="eastAsia" w:hAnsi="黑体"/>
          <w:b/>
          <w:color w:val="auto"/>
          <w:sz w:val="28"/>
          <w:szCs w:val="28"/>
        </w:rPr>
        <w:t>第四部分 名词解释</w:t>
      </w:r>
    </w:p>
    <w:p w14:paraId="3B28E225">
      <w:pPr>
        <w:pStyle w:val="15"/>
        <w:spacing w:line="480" w:lineRule="exact"/>
        <w:rPr>
          <w:rFonts w:hAnsi="黑体"/>
          <w:b/>
          <w:color w:val="auto"/>
          <w:sz w:val="28"/>
          <w:szCs w:val="28"/>
        </w:rPr>
      </w:pPr>
      <w:r>
        <w:rPr>
          <w:rFonts w:hint="eastAsia" w:hAnsi="黑体"/>
          <w:b/>
          <w:color w:val="auto"/>
          <w:sz w:val="28"/>
          <w:szCs w:val="28"/>
        </w:rPr>
        <w:t>第五部分 附件</w:t>
      </w:r>
    </w:p>
    <w:p w14:paraId="4C48E344">
      <w:pPr>
        <w:pStyle w:val="15"/>
        <w:spacing w:line="500" w:lineRule="exact"/>
        <w:rPr>
          <w:rFonts w:hAnsi="黑体"/>
          <w:b/>
          <w:color w:val="auto"/>
          <w:sz w:val="28"/>
          <w:szCs w:val="28"/>
        </w:rPr>
      </w:pPr>
    </w:p>
    <w:p w14:paraId="37D12A1D">
      <w:pPr>
        <w:autoSpaceDE w:val="0"/>
        <w:autoSpaceDN w:val="0"/>
        <w:adjustRightInd w:val="0"/>
        <w:spacing w:line="48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注:公开说明中数据均来源于决算报表，由于报表内部分数据四舍五入后存在尾差，因此公开说明中部分数据逻辑可能存在细微差异。</w:t>
      </w:r>
    </w:p>
    <w:p w14:paraId="38A10B0B">
      <w:pPr>
        <w:jc w:val="center"/>
        <w:rPr>
          <w:sz w:val="72"/>
          <w:szCs w:val="72"/>
        </w:rPr>
      </w:pPr>
    </w:p>
    <w:p w14:paraId="77B2BE0F">
      <w:pPr>
        <w:jc w:val="center"/>
        <w:rPr>
          <w:sz w:val="72"/>
          <w:szCs w:val="72"/>
        </w:rPr>
      </w:pPr>
    </w:p>
    <w:p w14:paraId="031C2AC2">
      <w:pPr>
        <w:jc w:val="center"/>
        <w:rPr>
          <w:sz w:val="72"/>
          <w:szCs w:val="72"/>
        </w:rPr>
      </w:pPr>
    </w:p>
    <w:p w14:paraId="7396DF37">
      <w:pPr>
        <w:jc w:val="center"/>
        <w:rPr>
          <w:sz w:val="72"/>
          <w:szCs w:val="72"/>
        </w:rPr>
      </w:pPr>
    </w:p>
    <w:p w14:paraId="44681588">
      <w:pPr>
        <w:rPr>
          <w:rFonts w:ascii="方正小标宋_GBK" w:hAnsi="方正小标宋_GBK" w:eastAsia="方正小标宋_GBK" w:cs="方正小标宋_GBK"/>
          <w:sz w:val="72"/>
          <w:szCs w:val="72"/>
        </w:rPr>
      </w:pPr>
    </w:p>
    <w:p w14:paraId="4C7D5262">
      <w:pPr>
        <w:pStyle w:val="15"/>
        <w:jc w:val="center"/>
        <w:rPr>
          <w:rFonts w:hAnsi="黑体"/>
          <w:color w:val="auto"/>
          <w:sz w:val="72"/>
          <w:szCs w:val="72"/>
        </w:rPr>
      </w:pPr>
      <w:r>
        <w:rPr>
          <w:rFonts w:hint="eastAsia" w:hAnsi="黑体"/>
          <w:color w:val="auto"/>
          <w:sz w:val="72"/>
          <w:szCs w:val="72"/>
        </w:rPr>
        <w:t xml:space="preserve">第一部分 </w:t>
      </w:r>
    </w:p>
    <w:p w14:paraId="01A462FB">
      <w:pPr>
        <w:pStyle w:val="15"/>
        <w:jc w:val="center"/>
        <w:rPr>
          <w:rFonts w:hAnsi="黑体"/>
          <w:color w:val="auto"/>
          <w:sz w:val="72"/>
          <w:szCs w:val="72"/>
        </w:rPr>
      </w:pPr>
    </w:p>
    <w:p w14:paraId="70F21A2B">
      <w:pPr>
        <w:pStyle w:val="15"/>
        <w:jc w:val="center"/>
        <w:rPr>
          <w:rFonts w:hAnsi="黑体"/>
          <w:color w:val="auto"/>
          <w:sz w:val="72"/>
          <w:szCs w:val="72"/>
        </w:rPr>
      </w:pPr>
      <w:r>
        <w:rPr>
          <w:rFonts w:hint="eastAsia" w:hAnsi="黑体"/>
          <w:color w:val="auto"/>
          <w:sz w:val="72"/>
          <w:szCs w:val="72"/>
        </w:rPr>
        <w:t>单位概况</w:t>
      </w:r>
    </w:p>
    <w:p w14:paraId="0A09D3EE">
      <w:pPr>
        <w:jc w:val="center"/>
        <w:rPr>
          <w:rFonts w:ascii="黑体" w:hAnsi="黑体" w:eastAsia="黑体" w:cs="黑体"/>
          <w:sz w:val="72"/>
          <w:szCs w:val="72"/>
        </w:rPr>
      </w:pPr>
    </w:p>
    <w:p w14:paraId="37269DE2">
      <w:pPr>
        <w:jc w:val="center"/>
        <w:rPr>
          <w:rFonts w:ascii="方正小标宋_GBK" w:hAnsi="方正小标宋_GBK" w:eastAsia="方正小标宋_GBK" w:cs="方正小标宋_GBK"/>
          <w:sz w:val="72"/>
          <w:szCs w:val="72"/>
        </w:rPr>
      </w:pPr>
    </w:p>
    <w:p w14:paraId="4EFE2D3E">
      <w:pPr>
        <w:jc w:val="center"/>
        <w:rPr>
          <w:sz w:val="72"/>
          <w:szCs w:val="72"/>
        </w:rPr>
      </w:pPr>
    </w:p>
    <w:p w14:paraId="6E2FDDCB">
      <w:pPr>
        <w:jc w:val="center"/>
        <w:rPr>
          <w:sz w:val="72"/>
          <w:szCs w:val="72"/>
        </w:rPr>
      </w:pPr>
    </w:p>
    <w:p w14:paraId="45DDCDC8">
      <w:pPr>
        <w:jc w:val="center"/>
        <w:rPr>
          <w:sz w:val="72"/>
          <w:szCs w:val="72"/>
        </w:rPr>
      </w:pPr>
    </w:p>
    <w:p w14:paraId="56BE2742">
      <w:pPr>
        <w:rPr>
          <w:sz w:val="72"/>
          <w:szCs w:val="72"/>
        </w:rPr>
      </w:pPr>
    </w:p>
    <w:p w14:paraId="72CD4744">
      <w:pPr>
        <w:pStyle w:val="16"/>
        <w:ind w:firstLine="0" w:firstLineChars="0"/>
        <w:jc w:val="left"/>
        <w:rPr>
          <w:rFonts w:ascii="黑体" w:hAnsi="黑体" w:eastAsia="黑体" w:cs="黑体"/>
          <w:b/>
          <w:bCs/>
          <w:sz w:val="32"/>
          <w:szCs w:val="32"/>
        </w:rPr>
      </w:pPr>
    </w:p>
    <w:p w14:paraId="6D73A5D9">
      <w:pPr>
        <w:pStyle w:val="16"/>
        <w:ind w:firstLine="0" w:firstLineChars="0"/>
        <w:jc w:val="left"/>
        <w:rPr>
          <w:rFonts w:ascii="黑体" w:hAnsi="黑体" w:eastAsia="黑体" w:cs="黑体"/>
          <w:b/>
          <w:bCs/>
          <w:sz w:val="32"/>
          <w:szCs w:val="32"/>
        </w:rPr>
      </w:pPr>
      <w:r>
        <w:rPr>
          <w:rFonts w:hint="eastAsia" w:ascii="黑体" w:hAnsi="黑体" w:eastAsia="黑体" w:cs="黑体"/>
          <w:b/>
          <w:bCs/>
          <w:sz w:val="32"/>
          <w:szCs w:val="32"/>
        </w:rPr>
        <w:t>一、部门职责</w:t>
      </w:r>
    </w:p>
    <w:p w14:paraId="141DF5EA">
      <w:pPr>
        <w:ind w:firstLine="640" w:firstLineChars="200"/>
        <w:jc w:val="left"/>
        <w:rPr>
          <w:rFonts w:ascii="宋体" w:hAnsi="宋体" w:eastAsia="宋体" w:cs="黑体"/>
          <w:color w:val="000000"/>
          <w:kern w:val="0"/>
          <w:sz w:val="32"/>
          <w:szCs w:val="32"/>
        </w:rPr>
      </w:pPr>
      <w:r>
        <w:rPr>
          <w:rFonts w:hint="eastAsia" w:ascii="宋体" w:hAnsi="宋体" w:eastAsia="宋体" w:cs="黑体"/>
          <w:color w:val="000000"/>
          <w:kern w:val="0"/>
          <w:sz w:val="32"/>
          <w:szCs w:val="32"/>
        </w:rPr>
        <w:t>组织群众文化活动，繁荣文化事业。开展文化宣传，组织文艺活动，民间文化遗产收集整理、保护，文化产业经营。</w:t>
      </w:r>
    </w:p>
    <w:p w14:paraId="1C7C33A8">
      <w:pPr>
        <w:pStyle w:val="16"/>
        <w:widowControl/>
        <w:spacing w:line="600" w:lineRule="exact"/>
        <w:ind w:firstLine="0" w:firstLineChars="0"/>
        <w:rPr>
          <w:rFonts w:ascii="黑体" w:hAnsi="黑体" w:eastAsia="黑体" w:cs="黑体"/>
          <w:b/>
          <w:kern w:val="0"/>
          <w:sz w:val="32"/>
          <w:szCs w:val="32"/>
        </w:rPr>
      </w:pPr>
      <w:r>
        <w:rPr>
          <w:rFonts w:hint="eastAsia" w:ascii="黑体" w:hAnsi="黑体" w:eastAsia="黑体" w:cs="黑体"/>
          <w:b/>
          <w:kern w:val="0"/>
          <w:sz w:val="32"/>
          <w:szCs w:val="32"/>
        </w:rPr>
        <w:t>二、机构设置及决算单位构成</w:t>
      </w:r>
    </w:p>
    <w:p w14:paraId="2FEBEF75">
      <w:pPr>
        <w:pStyle w:val="16"/>
        <w:widowControl/>
        <w:ind w:firstLine="640"/>
        <w:jc w:val="left"/>
        <w:rPr>
          <w:rFonts w:asciiTheme="minorEastAsia" w:hAnsiTheme="minorEastAsia" w:cstheme="minorEastAsia"/>
          <w:kern w:val="0"/>
          <w:sz w:val="32"/>
          <w:szCs w:val="32"/>
        </w:rPr>
      </w:pPr>
      <w:r>
        <w:rPr>
          <w:rFonts w:hint="eastAsia" w:asciiTheme="minorEastAsia" w:hAnsiTheme="minorEastAsia" w:cstheme="minorEastAsia"/>
          <w:kern w:val="0"/>
          <w:sz w:val="32"/>
          <w:szCs w:val="32"/>
        </w:rPr>
        <w:t xml:space="preserve">（一）内设机构设置。 </w:t>
      </w:r>
    </w:p>
    <w:p w14:paraId="0256BC61">
      <w:pPr>
        <w:ind w:firstLine="640" w:firstLineChars="200"/>
        <w:jc w:val="left"/>
        <w:rPr>
          <w:rFonts w:ascii="宋体" w:cs="黑体"/>
          <w:color w:val="000000"/>
          <w:kern w:val="0"/>
          <w:sz w:val="32"/>
          <w:szCs w:val="32"/>
        </w:rPr>
      </w:pPr>
      <w:r>
        <w:rPr>
          <w:rFonts w:hint="eastAsia" w:asciiTheme="minorEastAsia" w:hAnsiTheme="minorEastAsia" w:cstheme="minorEastAsia"/>
          <w:kern w:val="0"/>
          <w:sz w:val="32"/>
          <w:szCs w:val="32"/>
        </w:rPr>
        <w:t>会同县文化馆内设机构包括：</w:t>
      </w:r>
      <w:r>
        <w:rPr>
          <w:rFonts w:hint="eastAsia" w:ascii="宋体" w:hAnsi="宋体" w:cs="黑体"/>
          <w:color w:val="000000"/>
          <w:kern w:val="0"/>
          <w:sz w:val="32"/>
          <w:szCs w:val="32"/>
        </w:rPr>
        <w:t>办公室、音乐创作室、舞蹈创作室、戏剧创作室、美术创作室、书法创作室、摄影创作室、文学创作室、群文活动室。免费开放设施场地有：多媒体会议室、多功能展厅、舞蹈排练厅、美术书法摄影培训室、器乐室、游艺室。</w:t>
      </w:r>
    </w:p>
    <w:p w14:paraId="75D1542A">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（二）决算单位构成。会同县文化馆2023年部门决算汇总公开单位构成包括：会同县文化馆单位本级。</w:t>
      </w:r>
    </w:p>
    <w:p w14:paraId="509268BB">
      <w:pPr>
        <w:jc w:val="center"/>
        <w:rPr>
          <w:rFonts w:ascii="黑体" w:hAnsi="黑体" w:eastAsia="黑体"/>
          <w:sz w:val="28"/>
          <w:szCs w:val="28"/>
        </w:rPr>
      </w:pPr>
    </w:p>
    <w:p w14:paraId="5AF703D0">
      <w:pPr>
        <w:jc w:val="center"/>
        <w:rPr>
          <w:rFonts w:ascii="黑体" w:hAnsi="黑体" w:eastAsia="黑体"/>
          <w:sz w:val="28"/>
          <w:szCs w:val="28"/>
        </w:rPr>
      </w:pPr>
    </w:p>
    <w:p w14:paraId="257FEDE7">
      <w:pPr>
        <w:jc w:val="center"/>
        <w:rPr>
          <w:rFonts w:ascii="黑体" w:hAnsi="黑体" w:eastAsia="黑体"/>
          <w:sz w:val="28"/>
          <w:szCs w:val="28"/>
        </w:rPr>
      </w:pPr>
    </w:p>
    <w:p w14:paraId="70F013EF">
      <w:pPr>
        <w:jc w:val="center"/>
        <w:rPr>
          <w:rFonts w:ascii="黑体" w:hAnsi="黑体" w:eastAsia="黑体"/>
          <w:sz w:val="28"/>
          <w:szCs w:val="28"/>
        </w:rPr>
      </w:pPr>
    </w:p>
    <w:p w14:paraId="5BA045CB">
      <w:pPr>
        <w:jc w:val="center"/>
        <w:rPr>
          <w:rFonts w:ascii="黑体" w:hAnsi="黑体" w:eastAsia="黑体"/>
          <w:sz w:val="28"/>
          <w:szCs w:val="28"/>
        </w:rPr>
      </w:pPr>
    </w:p>
    <w:p w14:paraId="12C54DD6">
      <w:pPr>
        <w:jc w:val="center"/>
        <w:rPr>
          <w:rFonts w:ascii="黑体" w:hAnsi="黑体" w:eastAsia="黑体"/>
          <w:sz w:val="28"/>
          <w:szCs w:val="28"/>
        </w:rPr>
      </w:pPr>
    </w:p>
    <w:p w14:paraId="0E56FFF0">
      <w:pPr>
        <w:jc w:val="center"/>
        <w:rPr>
          <w:rFonts w:ascii="黑体" w:hAnsi="黑体" w:eastAsia="黑体"/>
          <w:sz w:val="28"/>
          <w:szCs w:val="28"/>
        </w:rPr>
      </w:pPr>
    </w:p>
    <w:p w14:paraId="4B2147B2">
      <w:pPr>
        <w:jc w:val="center"/>
        <w:rPr>
          <w:rFonts w:ascii="黑体" w:hAnsi="黑体" w:eastAsia="黑体"/>
          <w:sz w:val="28"/>
          <w:szCs w:val="28"/>
        </w:rPr>
      </w:pPr>
    </w:p>
    <w:p w14:paraId="71147A09">
      <w:pPr>
        <w:jc w:val="center"/>
        <w:rPr>
          <w:rFonts w:ascii="黑体" w:hAnsi="黑体" w:eastAsia="黑体"/>
          <w:sz w:val="28"/>
          <w:szCs w:val="28"/>
        </w:rPr>
      </w:pPr>
    </w:p>
    <w:p w14:paraId="67477B5D">
      <w:pPr>
        <w:jc w:val="center"/>
        <w:rPr>
          <w:rFonts w:ascii="黑体" w:hAnsi="黑体" w:eastAsia="黑体"/>
          <w:sz w:val="28"/>
          <w:szCs w:val="28"/>
        </w:rPr>
      </w:pPr>
    </w:p>
    <w:p w14:paraId="0F32AAE5">
      <w:pPr>
        <w:jc w:val="center"/>
        <w:rPr>
          <w:rFonts w:ascii="黑体" w:hAnsi="黑体" w:eastAsia="黑体"/>
          <w:sz w:val="28"/>
          <w:szCs w:val="28"/>
        </w:rPr>
      </w:pPr>
    </w:p>
    <w:p w14:paraId="7F6D53AC">
      <w:pPr>
        <w:jc w:val="center"/>
        <w:rPr>
          <w:rFonts w:ascii="黑体" w:hAnsi="黑体" w:eastAsia="黑体"/>
          <w:sz w:val="28"/>
          <w:szCs w:val="28"/>
        </w:rPr>
      </w:pPr>
    </w:p>
    <w:p w14:paraId="61F9A836">
      <w:pPr>
        <w:jc w:val="center"/>
        <w:rPr>
          <w:sz w:val="72"/>
          <w:szCs w:val="72"/>
        </w:rPr>
      </w:pPr>
    </w:p>
    <w:p w14:paraId="3FAA3546">
      <w:pPr>
        <w:jc w:val="center"/>
        <w:rPr>
          <w:sz w:val="72"/>
          <w:szCs w:val="72"/>
        </w:rPr>
      </w:pPr>
    </w:p>
    <w:p w14:paraId="3F6801CE">
      <w:pPr>
        <w:jc w:val="center"/>
        <w:rPr>
          <w:sz w:val="72"/>
          <w:szCs w:val="72"/>
        </w:rPr>
      </w:pPr>
    </w:p>
    <w:p w14:paraId="14EB79BB">
      <w:pPr>
        <w:jc w:val="center"/>
        <w:rPr>
          <w:sz w:val="72"/>
          <w:szCs w:val="72"/>
        </w:rPr>
      </w:pPr>
    </w:p>
    <w:p w14:paraId="71CC8093">
      <w:pPr>
        <w:pStyle w:val="15"/>
        <w:jc w:val="center"/>
        <w:rPr>
          <w:rFonts w:ascii="方正小标宋_GBK" w:hAnsi="方正小标宋_GBK" w:eastAsia="方正小标宋_GBK" w:cs="方正小标宋_GBK"/>
          <w:color w:val="auto"/>
          <w:sz w:val="84"/>
          <w:szCs w:val="84"/>
        </w:rPr>
      </w:pPr>
    </w:p>
    <w:p w14:paraId="010DE822">
      <w:pPr>
        <w:pStyle w:val="15"/>
        <w:jc w:val="center"/>
        <w:rPr>
          <w:rFonts w:ascii="方正小标宋_GBK" w:hAnsi="方正小标宋_GBK" w:eastAsia="方正小标宋_GBK" w:cs="方正小标宋_GBK"/>
          <w:color w:val="auto"/>
          <w:sz w:val="84"/>
          <w:szCs w:val="84"/>
        </w:rPr>
      </w:pPr>
    </w:p>
    <w:p w14:paraId="2EA2AEF0">
      <w:pPr>
        <w:pStyle w:val="15"/>
        <w:jc w:val="center"/>
        <w:rPr>
          <w:rFonts w:hAnsi="黑体"/>
          <w:color w:val="auto"/>
          <w:sz w:val="72"/>
          <w:szCs w:val="72"/>
        </w:rPr>
      </w:pPr>
      <w:r>
        <w:rPr>
          <w:rFonts w:hint="eastAsia" w:hAnsi="黑体"/>
          <w:color w:val="auto"/>
          <w:sz w:val="72"/>
          <w:szCs w:val="72"/>
        </w:rPr>
        <w:t>第二部分</w:t>
      </w:r>
    </w:p>
    <w:p w14:paraId="343DB3DC">
      <w:pPr>
        <w:pStyle w:val="15"/>
        <w:jc w:val="center"/>
        <w:rPr>
          <w:rFonts w:hAnsi="黑体"/>
          <w:color w:val="auto"/>
          <w:sz w:val="72"/>
          <w:szCs w:val="72"/>
        </w:rPr>
      </w:pPr>
    </w:p>
    <w:p w14:paraId="34F54DDB">
      <w:pPr>
        <w:pStyle w:val="15"/>
        <w:jc w:val="center"/>
        <w:rPr>
          <w:rFonts w:hAnsi="黑体"/>
          <w:color w:val="auto"/>
          <w:sz w:val="72"/>
          <w:szCs w:val="72"/>
        </w:rPr>
      </w:pPr>
      <w:r>
        <w:rPr>
          <w:rFonts w:hint="eastAsia" w:hAnsi="黑体"/>
          <w:color w:val="auto"/>
          <w:sz w:val="72"/>
          <w:szCs w:val="72"/>
        </w:rPr>
        <w:t>部门决算表</w:t>
      </w:r>
    </w:p>
    <w:p w14:paraId="5AB7B50C">
      <w:pPr>
        <w:jc w:val="center"/>
        <w:rPr>
          <w:sz w:val="72"/>
          <w:szCs w:val="72"/>
        </w:rPr>
      </w:pPr>
    </w:p>
    <w:p w14:paraId="5918FB5E">
      <w:pPr>
        <w:jc w:val="center"/>
        <w:rPr>
          <w:sz w:val="72"/>
          <w:szCs w:val="72"/>
        </w:rPr>
      </w:pPr>
    </w:p>
    <w:p w14:paraId="37793B92">
      <w:pPr>
        <w:jc w:val="center"/>
        <w:rPr>
          <w:sz w:val="72"/>
          <w:szCs w:val="72"/>
        </w:rPr>
      </w:pPr>
    </w:p>
    <w:p w14:paraId="5F84CB74">
      <w:pPr>
        <w:jc w:val="center"/>
        <w:rPr>
          <w:sz w:val="72"/>
          <w:szCs w:val="72"/>
        </w:rPr>
      </w:pPr>
    </w:p>
    <w:p w14:paraId="2E7C2BA4">
      <w:pPr>
        <w:jc w:val="center"/>
        <w:rPr>
          <w:sz w:val="72"/>
          <w:szCs w:val="72"/>
        </w:rPr>
      </w:pPr>
    </w:p>
    <w:p w14:paraId="0FDECBE2">
      <w:pPr>
        <w:jc w:val="center"/>
        <w:rPr>
          <w:sz w:val="72"/>
          <w:szCs w:val="72"/>
        </w:rPr>
      </w:pPr>
    </w:p>
    <w:p w14:paraId="736C0FBA">
      <w:pPr>
        <w:jc w:val="left"/>
        <w:rPr>
          <w:sz w:val="32"/>
          <w:szCs w:val="32"/>
        </w:rPr>
      </w:pPr>
    </w:p>
    <w:p w14:paraId="49330088">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4980" w:type="dxa"/>
        <w:tblInd w:w="93" w:type="dxa"/>
        <w:tblLayout w:type="autofit"/>
        <w:tblCellMar>
          <w:top w:w="0" w:type="dxa"/>
          <w:left w:w="108" w:type="dxa"/>
          <w:bottom w:w="0" w:type="dxa"/>
          <w:right w:w="108" w:type="dxa"/>
        </w:tblCellMar>
      </w:tblPr>
      <w:tblGrid>
        <w:gridCol w:w="5234"/>
        <w:gridCol w:w="692"/>
        <w:gridCol w:w="1342"/>
        <w:gridCol w:w="4909"/>
        <w:gridCol w:w="692"/>
        <w:gridCol w:w="2111"/>
      </w:tblGrid>
      <w:tr w14:paraId="4DF4CF61">
        <w:tblPrEx>
          <w:tblCellMar>
            <w:top w:w="0" w:type="dxa"/>
            <w:left w:w="108" w:type="dxa"/>
            <w:bottom w:w="0" w:type="dxa"/>
            <w:right w:w="108" w:type="dxa"/>
          </w:tblCellMar>
        </w:tblPrEx>
        <w:trPr>
          <w:trHeight w:val="681" w:hRule="atLeast"/>
        </w:trPr>
        <w:tc>
          <w:tcPr>
            <w:tcW w:w="14980" w:type="dxa"/>
            <w:gridSpan w:val="6"/>
            <w:noWrap/>
            <w:vAlign w:val="bottom"/>
          </w:tcPr>
          <w:p w14:paraId="51C046A7">
            <w:pPr>
              <w:widowControl/>
              <w:jc w:val="center"/>
              <w:rPr>
                <w:rFonts w:ascii="宋体" w:hAnsi="宋体" w:eastAsia="宋体" w:cs="Arial"/>
                <w:kern w:val="0"/>
                <w:sz w:val="30"/>
                <w:szCs w:val="30"/>
              </w:rPr>
            </w:pPr>
            <w:r>
              <w:rPr>
                <w:rFonts w:hint="eastAsia" w:ascii="宋体" w:hAnsi="宋体" w:eastAsia="宋体" w:cs="Arial"/>
                <w:kern w:val="0"/>
                <w:sz w:val="30"/>
                <w:szCs w:val="30"/>
              </w:rPr>
              <w:t>收入支出决算总表</w:t>
            </w:r>
          </w:p>
        </w:tc>
      </w:tr>
      <w:tr w14:paraId="1CE0BA21">
        <w:tblPrEx>
          <w:tblCellMar>
            <w:top w:w="0" w:type="dxa"/>
            <w:left w:w="108" w:type="dxa"/>
            <w:bottom w:w="0" w:type="dxa"/>
            <w:right w:w="108" w:type="dxa"/>
          </w:tblCellMar>
        </w:tblPrEx>
        <w:trPr>
          <w:trHeight w:val="340" w:hRule="atLeast"/>
        </w:trPr>
        <w:tc>
          <w:tcPr>
            <w:tcW w:w="5234" w:type="dxa"/>
            <w:noWrap/>
            <w:vAlign w:val="bottom"/>
          </w:tcPr>
          <w:p w14:paraId="68FC78E3">
            <w:pPr>
              <w:widowControl/>
              <w:jc w:val="left"/>
              <w:rPr>
                <w:rFonts w:eastAsia="宋体" w:cs="宋体"/>
              </w:rPr>
            </w:pPr>
          </w:p>
        </w:tc>
        <w:tc>
          <w:tcPr>
            <w:tcW w:w="692" w:type="dxa"/>
            <w:noWrap/>
            <w:vAlign w:val="bottom"/>
          </w:tcPr>
          <w:p w14:paraId="5F508C6D">
            <w:pPr>
              <w:widowControl/>
              <w:jc w:val="left"/>
              <w:rPr>
                <w:rFonts w:eastAsia="宋体" w:cs="宋体"/>
              </w:rPr>
            </w:pPr>
          </w:p>
        </w:tc>
        <w:tc>
          <w:tcPr>
            <w:tcW w:w="1342" w:type="dxa"/>
            <w:noWrap/>
            <w:vAlign w:val="bottom"/>
          </w:tcPr>
          <w:p w14:paraId="482E61E0">
            <w:pPr>
              <w:widowControl/>
              <w:jc w:val="left"/>
              <w:rPr>
                <w:rFonts w:eastAsia="宋体" w:cs="宋体"/>
              </w:rPr>
            </w:pPr>
          </w:p>
        </w:tc>
        <w:tc>
          <w:tcPr>
            <w:tcW w:w="4909" w:type="dxa"/>
            <w:noWrap/>
            <w:vAlign w:val="bottom"/>
          </w:tcPr>
          <w:p w14:paraId="2486C8EA">
            <w:pPr>
              <w:widowControl/>
              <w:jc w:val="left"/>
              <w:rPr>
                <w:rFonts w:eastAsia="宋体" w:cs="宋体"/>
              </w:rPr>
            </w:pPr>
          </w:p>
        </w:tc>
        <w:tc>
          <w:tcPr>
            <w:tcW w:w="692" w:type="dxa"/>
            <w:noWrap/>
            <w:vAlign w:val="bottom"/>
          </w:tcPr>
          <w:p w14:paraId="2A86E464">
            <w:pPr>
              <w:widowControl/>
              <w:jc w:val="left"/>
              <w:rPr>
                <w:rFonts w:eastAsia="宋体" w:cs="宋体"/>
              </w:rPr>
            </w:pPr>
          </w:p>
        </w:tc>
        <w:tc>
          <w:tcPr>
            <w:tcW w:w="2111" w:type="dxa"/>
            <w:noWrap/>
            <w:vAlign w:val="bottom"/>
          </w:tcPr>
          <w:p w14:paraId="6A25FE5A">
            <w:pPr>
              <w:widowControl/>
              <w:jc w:val="right"/>
              <w:rPr>
                <w:rFonts w:ascii="宋体" w:hAnsi="宋体" w:eastAsia="宋体" w:cs="Arial"/>
                <w:kern w:val="0"/>
                <w:sz w:val="20"/>
                <w:szCs w:val="20"/>
              </w:rPr>
            </w:pPr>
            <w:r>
              <w:rPr>
                <w:rFonts w:hint="eastAsia" w:ascii="宋体" w:hAnsi="宋体" w:eastAsia="宋体" w:cs="Arial"/>
                <w:kern w:val="0"/>
                <w:sz w:val="20"/>
                <w:szCs w:val="20"/>
              </w:rPr>
              <w:t>公开01表</w:t>
            </w:r>
          </w:p>
        </w:tc>
      </w:tr>
      <w:tr w14:paraId="527FD91A">
        <w:tblPrEx>
          <w:tblCellMar>
            <w:top w:w="0" w:type="dxa"/>
            <w:left w:w="108" w:type="dxa"/>
            <w:bottom w:w="0" w:type="dxa"/>
            <w:right w:w="108" w:type="dxa"/>
          </w:tblCellMar>
        </w:tblPrEx>
        <w:trPr>
          <w:trHeight w:val="340" w:hRule="atLeast"/>
        </w:trPr>
        <w:tc>
          <w:tcPr>
            <w:tcW w:w="5234" w:type="dxa"/>
            <w:noWrap/>
            <w:vAlign w:val="bottom"/>
          </w:tcPr>
          <w:p w14:paraId="21D94715">
            <w:pPr>
              <w:widowControl/>
              <w:jc w:val="left"/>
              <w:rPr>
                <w:rFonts w:ascii="宋体" w:hAnsi="宋体" w:eastAsia="宋体" w:cs="Arial"/>
                <w:kern w:val="0"/>
                <w:sz w:val="20"/>
                <w:szCs w:val="20"/>
              </w:rPr>
            </w:pPr>
            <w:r>
              <w:rPr>
                <w:rFonts w:hint="eastAsia" w:ascii="宋体" w:hAnsi="宋体" w:eastAsia="宋体" w:cs="Arial"/>
                <w:kern w:val="0"/>
                <w:sz w:val="20"/>
                <w:szCs w:val="20"/>
              </w:rPr>
              <w:t>部门：会同县文化馆</w:t>
            </w:r>
          </w:p>
        </w:tc>
        <w:tc>
          <w:tcPr>
            <w:tcW w:w="692" w:type="dxa"/>
            <w:noWrap/>
            <w:vAlign w:val="bottom"/>
          </w:tcPr>
          <w:p w14:paraId="0C4282A9">
            <w:pPr>
              <w:widowControl/>
              <w:jc w:val="left"/>
              <w:rPr>
                <w:rFonts w:eastAsia="宋体" w:cs="宋体"/>
              </w:rPr>
            </w:pPr>
          </w:p>
        </w:tc>
        <w:tc>
          <w:tcPr>
            <w:tcW w:w="1342" w:type="dxa"/>
            <w:noWrap/>
            <w:vAlign w:val="bottom"/>
          </w:tcPr>
          <w:p w14:paraId="013AE835">
            <w:pPr>
              <w:widowControl/>
              <w:jc w:val="left"/>
              <w:rPr>
                <w:rFonts w:eastAsia="宋体" w:cs="宋体"/>
              </w:rPr>
            </w:pPr>
          </w:p>
        </w:tc>
        <w:tc>
          <w:tcPr>
            <w:tcW w:w="4909" w:type="dxa"/>
            <w:noWrap/>
            <w:vAlign w:val="bottom"/>
          </w:tcPr>
          <w:p w14:paraId="26F9961D">
            <w:pPr>
              <w:widowControl/>
              <w:jc w:val="left"/>
              <w:rPr>
                <w:rFonts w:eastAsia="宋体" w:cs="宋体"/>
              </w:rPr>
            </w:pPr>
          </w:p>
        </w:tc>
        <w:tc>
          <w:tcPr>
            <w:tcW w:w="692" w:type="dxa"/>
            <w:noWrap/>
            <w:vAlign w:val="bottom"/>
          </w:tcPr>
          <w:p w14:paraId="34F247DA">
            <w:pPr>
              <w:widowControl/>
              <w:jc w:val="left"/>
              <w:rPr>
                <w:rFonts w:eastAsia="宋体" w:cs="宋体"/>
              </w:rPr>
            </w:pPr>
          </w:p>
        </w:tc>
        <w:tc>
          <w:tcPr>
            <w:tcW w:w="2111" w:type="dxa"/>
            <w:noWrap/>
            <w:vAlign w:val="bottom"/>
          </w:tcPr>
          <w:p w14:paraId="7484876B">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0DBB448B">
        <w:tblPrEx>
          <w:tblCellMar>
            <w:top w:w="0" w:type="dxa"/>
            <w:left w:w="108" w:type="dxa"/>
            <w:bottom w:w="0" w:type="dxa"/>
            <w:right w:w="108" w:type="dxa"/>
          </w:tblCellMar>
        </w:tblPrEx>
        <w:trPr>
          <w:trHeight w:val="351" w:hRule="atLeast"/>
        </w:trPr>
        <w:tc>
          <w:tcPr>
            <w:tcW w:w="7268" w:type="dxa"/>
            <w:gridSpan w:val="3"/>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9DB0439">
            <w:pPr>
              <w:widowControl/>
              <w:jc w:val="center"/>
              <w:rPr>
                <w:rFonts w:ascii="宋体" w:hAnsi="宋体" w:eastAsia="宋体" w:cs="Arial"/>
                <w:kern w:val="0"/>
                <w:sz w:val="22"/>
              </w:rPr>
            </w:pPr>
            <w:r>
              <w:rPr>
                <w:rFonts w:hint="eastAsia" w:ascii="宋体" w:hAnsi="宋体" w:eastAsia="宋体" w:cs="Arial"/>
                <w:kern w:val="0"/>
                <w:sz w:val="22"/>
              </w:rPr>
              <w:t>收入</w:t>
            </w:r>
          </w:p>
        </w:tc>
        <w:tc>
          <w:tcPr>
            <w:tcW w:w="7712" w:type="dxa"/>
            <w:gridSpan w:val="3"/>
            <w:tcBorders>
              <w:top w:val="single" w:color="000000" w:sz="4" w:space="0"/>
              <w:left w:val="nil"/>
              <w:bottom w:val="single" w:color="000000" w:sz="4" w:space="0"/>
              <w:right w:val="single" w:color="000000" w:sz="4" w:space="0"/>
            </w:tcBorders>
            <w:shd w:val="clear" w:color="auto" w:fill="C0C0C0"/>
            <w:noWrap/>
            <w:vAlign w:val="center"/>
          </w:tcPr>
          <w:p w14:paraId="54079A01">
            <w:pPr>
              <w:widowControl/>
              <w:jc w:val="center"/>
              <w:rPr>
                <w:rFonts w:ascii="宋体" w:hAnsi="宋体" w:eastAsia="宋体" w:cs="Arial"/>
                <w:kern w:val="0"/>
                <w:sz w:val="22"/>
              </w:rPr>
            </w:pPr>
            <w:r>
              <w:rPr>
                <w:rFonts w:hint="eastAsia" w:ascii="宋体" w:hAnsi="宋体" w:eastAsia="宋体" w:cs="Arial"/>
                <w:kern w:val="0"/>
                <w:sz w:val="22"/>
              </w:rPr>
              <w:t>支出</w:t>
            </w:r>
          </w:p>
        </w:tc>
      </w:tr>
      <w:tr w14:paraId="5CAA3307">
        <w:tblPrEx>
          <w:tblCellMar>
            <w:top w:w="0" w:type="dxa"/>
            <w:left w:w="108" w:type="dxa"/>
            <w:bottom w:w="0" w:type="dxa"/>
            <w:right w:w="108" w:type="dxa"/>
          </w:tblCellMar>
        </w:tblPrEx>
        <w:trPr>
          <w:trHeight w:val="692"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469E61FD">
            <w:pPr>
              <w:widowControl/>
              <w:jc w:val="center"/>
              <w:rPr>
                <w:rFonts w:ascii="宋体" w:hAnsi="宋体" w:eastAsia="宋体" w:cs="Arial"/>
                <w:kern w:val="0"/>
                <w:sz w:val="22"/>
              </w:rPr>
            </w:pPr>
            <w:r>
              <w:rPr>
                <w:rFonts w:hint="eastAsia" w:ascii="宋体" w:hAnsi="宋体" w:eastAsia="宋体" w:cs="Arial"/>
                <w:kern w:val="0"/>
                <w:sz w:val="22"/>
              </w:rPr>
              <w:t>项目</w:t>
            </w:r>
          </w:p>
        </w:tc>
        <w:tc>
          <w:tcPr>
            <w:tcW w:w="692" w:type="dxa"/>
            <w:tcBorders>
              <w:top w:val="nil"/>
              <w:left w:val="nil"/>
              <w:bottom w:val="single" w:color="000000" w:sz="4" w:space="0"/>
              <w:right w:val="single" w:color="000000" w:sz="4" w:space="0"/>
            </w:tcBorders>
            <w:shd w:val="clear" w:color="auto" w:fill="C0C0C0"/>
            <w:noWrap/>
            <w:vAlign w:val="center"/>
          </w:tcPr>
          <w:p w14:paraId="5DABC9AA">
            <w:pPr>
              <w:widowControl/>
              <w:jc w:val="center"/>
              <w:rPr>
                <w:rFonts w:ascii="宋体" w:hAnsi="宋体" w:eastAsia="宋体" w:cs="Arial"/>
                <w:kern w:val="0"/>
                <w:sz w:val="22"/>
              </w:rPr>
            </w:pPr>
            <w:r>
              <w:rPr>
                <w:rFonts w:hint="eastAsia" w:ascii="宋体" w:hAnsi="宋体" w:eastAsia="宋体" w:cs="Arial"/>
                <w:kern w:val="0"/>
                <w:sz w:val="22"/>
              </w:rPr>
              <w:t>行次</w:t>
            </w:r>
          </w:p>
        </w:tc>
        <w:tc>
          <w:tcPr>
            <w:tcW w:w="1342" w:type="dxa"/>
            <w:tcBorders>
              <w:top w:val="nil"/>
              <w:left w:val="nil"/>
              <w:bottom w:val="single" w:color="000000" w:sz="4" w:space="0"/>
              <w:right w:val="single" w:color="000000" w:sz="4" w:space="0"/>
            </w:tcBorders>
            <w:shd w:val="clear" w:color="auto" w:fill="C0C0C0"/>
            <w:noWrap/>
            <w:vAlign w:val="center"/>
          </w:tcPr>
          <w:p w14:paraId="0F257912">
            <w:pPr>
              <w:widowControl/>
              <w:jc w:val="center"/>
              <w:rPr>
                <w:rFonts w:ascii="宋体" w:hAnsi="宋体" w:eastAsia="宋体" w:cs="Arial"/>
                <w:kern w:val="0"/>
                <w:sz w:val="22"/>
              </w:rPr>
            </w:pPr>
            <w:r>
              <w:rPr>
                <w:rFonts w:hint="eastAsia" w:ascii="宋体" w:hAnsi="宋体" w:eastAsia="宋体" w:cs="Arial"/>
                <w:kern w:val="0"/>
                <w:sz w:val="22"/>
              </w:rPr>
              <w:t>金额</w:t>
            </w:r>
          </w:p>
        </w:tc>
        <w:tc>
          <w:tcPr>
            <w:tcW w:w="4909" w:type="dxa"/>
            <w:tcBorders>
              <w:top w:val="nil"/>
              <w:left w:val="nil"/>
              <w:bottom w:val="single" w:color="000000" w:sz="4" w:space="0"/>
              <w:right w:val="single" w:color="000000" w:sz="4" w:space="0"/>
            </w:tcBorders>
            <w:shd w:val="clear" w:color="auto" w:fill="C0C0C0"/>
            <w:noWrap/>
            <w:vAlign w:val="center"/>
          </w:tcPr>
          <w:p w14:paraId="156DA9D8">
            <w:pPr>
              <w:widowControl/>
              <w:jc w:val="center"/>
              <w:rPr>
                <w:rFonts w:ascii="宋体" w:hAnsi="宋体" w:eastAsia="宋体" w:cs="Arial"/>
                <w:kern w:val="0"/>
                <w:sz w:val="22"/>
              </w:rPr>
            </w:pPr>
            <w:r>
              <w:rPr>
                <w:rFonts w:hint="eastAsia" w:ascii="宋体" w:hAnsi="宋体" w:eastAsia="宋体" w:cs="Arial"/>
                <w:kern w:val="0"/>
                <w:sz w:val="22"/>
              </w:rPr>
              <w:t>项目</w:t>
            </w:r>
          </w:p>
        </w:tc>
        <w:tc>
          <w:tcPr>
            <w:tcW w:w="692" w:type="dxa"/>
            <w:tcBorders>
              <w:top w:val="nil"/>
              <w:left w:val="nil"/>
              <w:bottom w:val="single" w:color="000000" w:sz="4" w:space="0"/>
              <w:right w:val="single" w:color="000000" w:sz="4" w:space="0"/>
            </w:tcBorders>
            <w:shd w:val="clear" w:color="auto" w:fill="C0C0C0"/>
            <w:noWrap/>
            <w:vAlign w:val="center"/>
          </w:tcPr>
          <w:p w14:paraId="7544094D">
            <w:pPr>
              <w:widowControl/>
              <w:jc w:val="center"/>
              <w:rPr>
                <w:rFonts w:ascii="宋体" w:hAnsi="宋体" w:eastAsia="宋体" w:cs="Arial"/>
                <w:kern w:val="0"/>
                <w:sz w:val="22"/>
              </w:rPr>
            </w:pPr>
            <w:r>
              <w:rPr>
                <w:rFonts w:hint="eastAsia" w:ascii="宋体" w:hAnsi="宋体" w:eastAsia="宋体" w:cs="Arial"/>
                <w:kern w:val="0"/>
                <w:sz w:val="22"/>
              </w:rPr>
              <w:t>行次</w:t>
            </w:r>
          </w:p>
        </w:tc>
        <w:tc>
          <w:tcPr>
            <w:tcW w:w="2111" w:type="dxa"/>
            <w:tcBorders>
              <w:top w:val="nil"/>
              <w:left w:val="nil"/>
              <w:bottom w:val="single" w:color="000000" w:sz="4" w:space="0"/>
              <w:right w:val="single" w:color="000000" w:sz="4" w:space="0"/>
            </w:tcBorders>
            <w:shd w:val="clear" w:color="auto" w:fill="C0C0C0"/>
            <w:noWrap/>
            <w:vAlign w:val="center"/>
          </w:tcPr>
          <w:p w14:paraId="6E0FAD85">
            <w:pPr>
              <w:widowControl/>
              <w:jc w:val="center"/>
              <w:rPr>
                <w:rFonts w:ascii="宋体" w:hAnsi="宋体" w:eastAsia="宋体" w:cs="Arial"/>
                <w:kern w:val="0"/>
                <w:sz w:val="22"/>
              </w:rPr>
            </w:pPr>
            <w:r>
              <w:rPr>
                <w:rFonts w:hint="eastAsia" w:ascii="宋体" w:hAnsi="宋体" w:eastAsia="宋体" w:cs="Arial"/>
                <w:kern w:val="0"/>
                <w:sz w:val="22"/>
              </w:rPr>
              <w:t>金额</w:t>
            </w:r>
          </w:p>
        </w:tc>
      </w:tr>
      <w:tr w14:paraId="063E9D29">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35163A00">
            <w:pPr>
              <w:widowControl/>
              <w:jc w:val="center"/>
              <w:rPr>
                <w:rFonts w:ascii="宋体" w:hAnsi="宋体" w:eastAsia="宋体" w:cs="Arial"/>
                <w:kern w:val="0"/>
                <w:sz w:val="22"/>
              </w:rPr>
            </w:pPr>
            <w:r>
              <w:rPr>
                <w:rFonts w:hint="eastAsia" w:ascii="宋体" w:hAnsi="宋体" w:eastAsia="宋体" w:cs="Arial"/>
                <w:kern w:val="0"/>
                <w:sz w:val="22"/>
              </w:rPr>
              <w:t>栏次</w:t>
            </w:r>
          </w:p>
        </w:tc>
        <w:tc>
          <w:tcPr>
            <w:tcW w:w="692" w:type="dxa"/>
            <w:tcBorders>
              <w:top w:val="nil"/>
              <w:left w:val="nil"/>
              <w:bottom w:val="single" w:color="000000" w:sz="4" w:space="0"/>
              <w:right w:val="single" w:color="000000" w:sz="4" w:space="0"/>
            </w:tcBorders>
            <w:shd w:val="clear" w:color="auto" w:fill="C0C0C0"/>
            <w:noWrap/>
            <w:vAlign w:val="center"/>
          </w:tcPr>
          <w:p w14:paraId="1CCC398E">
            <w:pPr>
              <w:widowControl/>
              <w:jc w:val="center"/>
              <w:rPr>
                <w:rFonts w:ascii="宋体" w:hAnsi="宋体" w:eastAsia="宋体" w:cs="Arial"/>
                <w:kern w:val="0"/>
                <w:sz w:val="22"/>
              </w:rPr>
            </w:pPr>
            <w:r>
              <w:rPr>
                <w:rFonts w:hint="eastAsia" w:ascii="宋体" w:hAnsi="宋体" w:eastAsia="宋体" w:cs="Arial"/>
                <w:kern w:val="0"/>
                <w:sz w:val="22"/>
              </w:rPr>
              <w:t>　</w:t>
            </w:r>
          </w:p>
        </w:tc>
        <w:tc>
          <w:tcPr>
            <w:tcW w:w="1342" w:type="dxa"/>
            <w:tcBorders>
              <w:top w:val="nil"/>
              <w:left w:val="nil"/>
              <w:bottom w:val="single" w:color="000000" w:sz="4" w:space="0"/>
              <w:right w:val="single" w:color="000000" w:sz="4" w:space="0"/>
            </w:tcBorders>
            <w:shd w:val="clear" w:color="auto" w:fill="C0C0C0"/>
            <w:noWrap/>
            <w:vAlign w:val="center"/>
          </w:tcPr>
          <w:p w14:paraId="1AE09ACE">
            <w:pPr>
              <w:widowControl/>
              <w:jc w:val="center"/>
              <w:rPr>
                <w:rFonts w:ascii="宋体" w:hAnsi="宋体" w:eastAsia="宋体" w:cs="Arial"/>
                <w:kern w:val="0"/>
                <w:sz w:val="22"/>
              </w:rPr>
            </w:pPr>
            <w:r>
              <w:rPr>
                <w:rFonts w:hint="eastAsia" w:ascii="宋体" w:hAnsi="宋体" w:eastAsia="宋体" w:cs="Arial"/>
                <w:kern w:val="0"/>
                <w:sz w:val="22"/>
              </w:rPr>
              <w:t>1</w:t>
            </w:r>
          </w:p>
        </w:tc>
        <w:tc>
          <w:tcPr>
            <w:tcW w:w="4909" w:type="dxa"/>
            <w:tcBorders>
              <w:top w:val="nil"/>
              <w:left w:val="nil"/>
              <w:bottom w:val="single" w:color="000000" w:sz="4" w:space="0"/>
              <w:right w:val="single" w:color="000000" w:sz="4" w:space="0"/>
            </w:tcBorders>
            <w:shd w:val="clear" w:color="auto" w:fill="C0C0C0"/>
            <w:noWrap/>
            <w:vAlign w:val="center"/>
          </w:tcPr>
          <w:p w14:paraId="38E58B18">
            <w:pPr>
              <w:widowControl/>
              <w:jc w:val="center"/>
              <w:rPr>
                <w:rFonts w:ascii="宋体" w:hAnsi="宋体" w:eastAsia="宋体" w:cs="Arial"/>
                <w:kern w:val="0"/>
                <w:sz w:val="22"/>
              </w:rPr>
            </w:pPr>
            <w:r>
              <w:rPr>
                <w:rFonts w:hint="eastAsia" w:ascii="宋体" w:hAnsi="宋体" w:eastAsia="宋体" w:cs="Arial"/>
                <w:kern w:val="0"/>
                <w:sz w:val="22"/>
              </w:rPr>
              <w:t>栏次</w:t>
            </w:r>
          </w:p>
        </w:tc>
        <w:tc>
          <w:tcPr>
            <w:tcW w:w="692" w:type="dxa"/>
            <w:tcBorders>
              <w:top w:val="nil"/>
              <w:left w:val="nil"/>
              <w:bottom w:val="single" w:color="000000" w:sz="4" w:space="0"/>
              <w:right w:val="single" w:color="000000" w:sz="4" w:space="0"/>
            </w:tcBorders>
            <w:shd w:val="clear" w:color="auto" w:fill="C0C0C0"/>
            <w:noWrap/>
            <w:vAlign w:val="center"/>
          </w:tcPr>
          <w:p w14:paraId="20ED59AE">
            <w:pPr>
              <w:widowControl/>
              <w:jc w:val="center"/>
              <w:rPr>
                <w:rFonts w:ascii="宋体" w:hAnsi="宋体" w:eastAsia="宋体" w:cs="Arial"/>
                <w:kern w:val="0"/>
                <w:sz w:val="22"/>
              </w:rPr>
            </w:pPr>
            <w:r>
              <w:rPr>
                <w:rFonts w:hint="eastAsia" w:ascii="宋体" w:hAnsi="宋体" w:eastAsia="宋体" w:cs="Arial"/>
                <w:kern w:val="0"/>
                <w:sz w:val="22"/>
              </w:rPr>
              <w:t>　</w:t>
            </w:r>
          </w:p>
        </w:tc>
        <w:tc>
          <w:tcPr>
            <w:tcW w:w="2111" w:type="dxa"/>
            <w:tcBorders>
              <w:top w:val="nil"/>
              <w:left w:val="nil"/>
              <w:bottom w:val="single" w:color="000000" w:sz="4" w:space="0"/>
              <w:right w:val="single" w:color="000000" w:sz="4" w:space="0"/>
            </w:tcBorders>
            <w:shd w:val="clear" w:color="auto" w:fill="C0C0C0"/>
            <w:noWrap/>
            <w:vAlign w:val="center"/>
          </w:tcPr>
          <w:p w14:paraId="269066F2">
            <w:pPr>
              <w:widowControl/>
              <w:jc w:val="center"/>
              <w:rPr>
                <w:rFonts w:ascii="宋体" w:hAnsi="宋体" w:eastAsia="宋体" w:cs="Arial"/>
                <w:kern w:val="0"/>
                <w:sz w:val="22"/>
              </w:rPr>
            </w:pPr>
            <w:r>
              <w:rPr>
                <w:rFonts w:hint="eastAsia" w:ascii="宋体" w:hAnsi="宋体" w:eastAsia="宋体" w:cs="Arial"/>
                <w:kern w:val="0"/>
                <w:sz w:val="22"/>
              </w:rPr>
              <w:t>2</w:t>
            </w:r>
          </w:p>
        </w:tc>
      </w:tr>
      <w:tr w14:paraId="3B010252">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11B23E8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92" w:type="dxa"/>
            <w:tcBorders>
              <w:top w:val="nil"/>
              <w:left w:val="nil"/>
              <w:bottom w:val="single" w:color="000000" w:sz="4" w:space="0"/>
              <w:right w:val="single" w:color="000000" w:sz="4" w:space="0"/>
            </w:tcBorders>
            <w:shd w:val="clear" w:color="auto" w:fill="C0C0C0"/>
            <w:noWrap/>
            <w:vAlign w:val="center"/>
          </w:tcPr>
          <w:p w14:paraId="1A01BF5A">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w:t>
            </w:r>
          </w:p>
        </w:tc>
        <w:tc>
          <w:tcPr>
            <w:tcW w:w="1342" w:type="dxa"/>
            <w:tcBorders>
              <w:top w:val="nil"/>
              <w:left w:val="nil"/>
              <w:bottom w:val="single" w:color="000000" w:sz="4" w:space="0"/>
              <w:right w:val="single" w:color="000000" w:sz="4" w:space="0"/>
            </w:tcBorders>
            <w:noWrap/>
            <w:vAlign w:val="center"/>
          </w:tcPr>
          <w:p w14:paraId="19F0AE7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244.6</w:t>
            </w:r>
          </w:p>
        </w:tc>
        <w:tc>
          <w:tcPr>
            <w:tcW w:w="4909" w:type="dxa"/>
            <w:tcBorders>
              <w:top w:val="nil"/>
              <w:left w:val="nil"/>
              <w:bottom w:val="single" w:color="000000" w:sz="4" w:space="0"/>
              <w:right w:val="single" w:color="000000" w:sz="4" w:space="0"/>
            </w:tcBorders>
            <w:shd w:val="clear" w:color="auto" w:fill="C0C0C0"/>
            <w:noWrap/>
            <w:vAlign w:val="center"/>
          </w:tcPr>
          <w:p w14:paraId="4775D06A">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92" w:type="dxa"/>
            <w:tcBorders>
              <w:top w:val="nil"/>
              <w:left w:val="nil"/>
              <w:bottom w:val="single" w:color="000000" w:sz="4" w:space="0"/>
              <w:right w:val="single" w:color="000000" w:sz="4" w:space="0"/>
            </w:tcBorders>
            <w:shd w:val="clear" w:color="auto" w:fill="C0C0C0"/>
            <w:noWrap/>
            <w:vAlign w:val="center"/>
          </w:tcPr>
          <w:p w14:paraId="4FF48867">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32</w:t>
            </w:r>
          </w:p>
        </w:tc>
        <w:tc>
          <w:tcPr>
            <w:tcW w:w="2111" w:type="dxa"/>
            <w:tcBorders>
              <w:top w:val="nil"/>
              <w:left w:val="nil"/>
              <w:bottom w:val="single" w:color="000000" w:sz="4" w:space="0"/>
              <w:right w:val="single" w:color="000000" w:sz="4" w:space="0"/>
            </w:tcBorders>
            <w:noWrap/>
            <w:vAlign w:val="center"/>
          </w:tcPr>
          <w:p w14:paraId="14D76E1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27.9</w:t>
            </w:r>
          </w:p>
        </w:tc>
      </w:tr>
      <w:tr w14:paraId="637844FD">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78A999F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92" w:type="dxa"/>
            <w:tcBorders>
              <w:top w:val="nil"/>
              <w:left w:val="nil"/>
              <w:bottom w:val="single" w:color="000000" w:sz="4" w:space="0"/>
              <w:right w:val="single" w:color="000000" w:sz="4" w:space="0"/>
            </w:tcBorders>
            <w:shd w:val="clear" w:color="auto" w:fill="C0C0C0"/>
            <w:noWrap/>
            <w:vAlign w:val="center"/>
          </w:tcPr>
          <w:p w14:paraId="55BBCB2F">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w:t>
            </w:r>
          </w:p>
        </w:tc>
        <w:tc>
          <w:tcPr>
            <w:tcW w:w="1342" w:type="dxa"/>
            <w:tcBorders>
              <w:top w:val="nil"/>
              <w:left w:val="nil"/>
              <w:bottom w:val="single" w:color="000000" w:sz="4" w:space="0"/>
              <w:right w:val="single" w:color="000000" w:sz="4" w:space="0"/>
            </w:tcBorders>
            <w:noWrap/>
            <w:vAlign w:val="center"/>
          </w:tcPr>
          <w:p w14:paraId="1AAB231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2D8CE5B3">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692" w:type="dxa"/>
            <w:tcBorders>
              <w:top w:val="nil"/>
              <w:left w:val="nil"/>
              <w:bottom w:val="single" w:color="000000" w:sz="4" w:space="0"/>
              <w:right w:val="single" w:color="000000" w:sz="4" w:space="0"/>
            </w:tcBorders>
            <w:shd w:val="clear" w:color="auto" w:fill="C0C0C0"/>
            <w:noWrap/>
            <w:vAlign w:val="center"/>
          </w:tcPr>
          <w:p w14:paraId="74C5AD04">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33</w:t>
            </w:r>
          </w:p>
        </w:tc>
        <w:tc>
          <w:tcPr>
            <w:tcW w:w="2111" w:type="dxa"/>
            <w:tcBorders>
              <w:top w:val="nil"/>
              <w:left w:val="nil"/>
              <w:bottom w:val="single" w:color="000000" w:sz="4" w:space="0"/>
              <w:right w:val="single" w:color="000000" w:sz="4" w:space="0"/>
            </w:tcBorders>
            <w:noWrap/>
            <w:vAlign w:val="center"/>
          </w:tcPr>
          <w:p w14:paraId="15768C5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027789FC">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298658A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92" w:type="dxa"/>
            <w:tcBorders>
              <w:top w:val="nil"/>
              <w:left w:val="nil"/>
              <w:bottom w:val="single" w:color="000000" w:sz="4" w:space="0"/>
              <w:right w:val="single" w:color="000000" w:sz="4" w:space="0"/>
            </w:tcBorders>
            <w:shd w:val="clear" w:color="auto" w:fill="C0C0C0"/>
            <w:noWrap/>
            <w:vAlign w:val="center"/>
          </w:tcPr>
          <w:p w14:paraId="2AB6F6CE">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w:t>
            </w:r>
          </w:p>
        </w:tc>
        <w:tc>
          <w:tcPr>
            <w:tcW w:w="1342" w:type="dxa"/>
            <w:tcBorders>
              <w:top w:val="nil"/>
              <w:left w:val="nil"/>
              <w:bottom w:val="single" w:color="000000" w:sz="4" w:space="0"/>
              <w:right w:val="single" w:color="000000" w:sz="4" w:space="0"/>
            </w:tcBorders>
            <w:noWrap/>
            <w:vAlign w:val="center"/>
          </w:tcPr>
          <w:p w14:paraId="05EB22B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60DE9B5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692" w:type="dxa"/>
            <w:tcBorders>
              <w:top w:val="nil"/>
              <w:left w:val="nil"/>
              <w:bottom w:val="single" w:color="000000" w:sz="4" w:space="0"/>
              <w:right w:val="single" w:color="000000" w:sz="4" w:space="0"/>
            </w:tcBorders>
            <w:shd w:val="clear" w:color="auto" w:fill="C0C0C0"/>
            <w:noWrap/>
            <w:vAlign w:val="center"/>
          </w:tcPr>
          <w:p w14:paraId="66B086E5">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34</w:t>
            </w:r>
          </w:p>
        </w:tc>
        <w:tc>
          <w:tcPr>
            <w:tcW w:w="2111" w:type="dxa"/>
            <w:tcBorders>
              <w:top w:val="nil"/>
              <w:left w:val="nil"/>
              <w:bottom w:val="single" w:color="000000" w:sz="4" w:space="0"/>
              <w:right w:val="single" w:color="000000" w:sz="4" w:space="0"/>
            </w:tcBorders>
            <w:noWrap/>
            <w:vAlign w:val="center"/>
          </w:tcPr>
          <w:p w14:paraId="45DEBAF9">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292C97C6">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2504537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692" w:type="dxa"/>
            <w:tcBorders>
              <w:top w:val="nil"/>
              <w:left w:val="nil"/>
              <w:bottom w:val="single" w:color="000000" w:sz="4" w:space="0"/>
              <w:right w:val="single" w:color="000000" w:sz="4" w:space="0"/>
            </w:tcBorders>
            <w:shd w:val="clear" w:color="auto" w:fill="C0C0C0"/>
            <w:noWrap/>
            <w:vAlign w:val="center"/>
          </w:tcPr>
          <w:p w14:paraId="793936FF">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w:t>
            </w:r>
          </w:p>
        </w:tc>
        <w:tc>
          <w:tcPr>
            <w:tcW w:w="1342" w:type="dxa"/>
            <w:tcBorders>
              <w:top w:val="nil"/>
              <w:left w:val="nil"/>
              <w:bottom w:val="single" w:color="000000" w:sz="4" w:space="0"/>
              <w:right w:val="single" w:color="000000" w:sz="4" w:space="0"/>
            </w:tcBorders>
            <w:noWrap/>
            <w:vAlign w:val="center"/>
          </w:tcPr>
          <w:p w14:paraId="3348B14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66C4446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692" w:type="dxa"/>
            <w:tcBorders>
              <w:top w:val="nil"/>
              <w:left w:val="nil"/>
              <w:bottom w:val="single" w:color="000000" w:sz="4" w:space="0"/>
              <w:right w:val="single" w:color="000000" w:sz="4" w:space="0"/>
            </w:tcBorders>
            <w:shd w:val="clear" w:color="auto" w:fill="C0C0C0"/>
            <w:noWrap/>
            <w:vAlign w:val="center"/>
          </w:tcPr>
          <w:p w14:paraId="6E18A902">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35</w:t>
            </w:r>
          </w:p>
        </w:tc>
        <w:tc>
          <w:tcPr>
            <w:tcW w:w="2111" w:type="dxa"/>
            <w:tcBorders>
              <w:top w:val="nil"/>
              <w:left w:val="nil"/>
              <w:bottom w:val="single" w:color="000000" w:sz="4" w:space="0"/>
              <w:right w:val="single" w:color="000000" w:sz="4" w:space="0"/>
            </w:tcBorders>
            <w:noWrap/>
            <w:vAlign w:val="center"/>
          </w:tcPr>
          <w:p w14:paraId="79B61B2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64415141">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08158C2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692" w:type="dxa"/>
            <w:tcBorders>
              <w:top w:val="nil"/>
              <w:left w:val="nil"/>
              <w:bottom w:val="single" w:color="000000" w:sz="4" w:space="0"/>
              <w:right w:val="single" w:color="000000" w:sz="4" w:space="0"/>
            </w:tcBorders>
            <w:shd w:val="clear" w:color="auto" w:fill="C0C0C0"/>
            <w:noWrap/>
            <w:vAlign w:val="center"/>
          </w:tcPr>
          <w:p w14:paraId="7B7E1B40">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w:t>
            </w:r>
          </w:p>
        </w:tc>
        <w:tc>
          <w:tcPr>
            <w:tcW w:w="1342" w:type="dxa"/>
            <w:tcBorders>
              <w:top w:val="nil"/>
              <w:left w:val="nil"/>
              <w:bottom w:val="single" w:color="000000" w:sz="4" w:space="0"/>
              <w:right w:val="single" w:color="000000" w:sz="4" w:space="0"/>
            </w:tcBorders>
            <w:noWrap/>
            <w:vAlign w:val="center"/>
          </w:tcPr>
          <w:p w14:paraId="531981A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14</w:t>
            </w:r>
          </w:p>
        </w:tc>
        <w:tc>
          <w:tcPr>
            <w:tcW w:w="4909" w:type="dxa"/>
            <w:tcBorders>
              <w:top w:val="nil"/>
              <w:left w:val="nil"/>
              <w:bottom w:val="single" w:color="000000" w:sz="4" w:space="0"/>
              <w:right w:val="single" w:color="000000" w:sz="4" w:space="0"/>
            </w:tcBorders>
            <w:shd w:val="clear" w:color="auto" w:fill="C0C0C0"/>
            <w:noWrap/>
            <w:vAlign w:val="center"/>
          </w:tcPr>
          <w:p w14:paraId="4D0374F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692" w:type="dxa"/>
            <w:tcBorders>
              <w:top w:val="nil"/>
              <w:left w:val="nil"/>
              <w:bottom w:val="single" w:color="000000" w:sz="4" w:space="0"/>
              <w:right w:val="single" w:color="000000" w:sz="4" w:space="0"/>
            </w:tcBorders>
            <w:shd w:val="clear" w:color="auto" w:fill="C0C0C0"/>
            <w:noWrap/>
            <w:vAlign w:val="center"/>
          </w:tcPr>
          <w:p w14:paraId="756FBA8C">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36</w:t>
            </w:r>
          </w:p>
        </w:tc>
        <w:tc>
          <w:tcPr>
            <w:tcW w:w="2111" w:type="dxa"/>
            <w:tcBorders>
              <w:top w:val="nil"/>
              <w:left w:val="nil"/>
              <w:bottom w:val="single" w:color="000000" w:sz="4" w:space="0"/>
              <w:right w:val="single" w:color="000000" w:sz="4" w:space="0"/>
            </w:tcBorders>
            <w:noWrap/>
            <w:vAlign w:val="center"/>
          </w:tcPr>
          <w:p w14:paraId="125A599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7D623C0B">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08C0952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692" w:type="dxa"/>
            <w:tcBorders>
              <w:top w:val="nil"/>
              <w:left w:val="nil"/>
              <w:bottom w:val="single" w:color="000000" w:sz="4" w:space="0"/>
              <w:right w:val="single" w:color="000000" w:sz="4" w:space="0"/>
            </w:tcBorders>
            <w:shd w:val="clear" w:color="auto" w:fill="C0C0C0"/>
            <w:noWrap/>
            <w:vAlign w:val="center"/>
          </w:tcPr>
          <w:p w14:paraId="35C1D65B">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w:t>
            </w:r>
          </w:p>
        </w:tc>
        <w:tc>
          <w:tcPr>
            <w:tcW w:w="1342" w:type="dxa"/>
            <w:tcBorders>
              <w:top w:val="nil"/>
              <w:left w:val="nil"/>
              <w:bottom w:val="single" w:color="000000" w:sz="4" w:space="0"/>
              <w:right w:val="single" w:color="000000" w:sz="4" w:space="0"/>
            </w:tcBorders>
            <w:noWrap/>
            <w:vAlign w:val="center"/>
          </w:tcPr>
          <w:p w14:paraId="018A644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7C3B35C2">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692" w:type="dxa"/>
            <w:tcBorders>
              <w:top w:val="nil"/>
              <w:left w:val="nil"/>
              <w:bottom w:val="single" w:color="000000" w:sz="4" w:space="0"/>
              <w:right w:val="single" w:color="000000" w:sz="4" w:space="0"/>
            </w:tcBorders>
            <w:shd w:val="clear" w:color="auto" w:fill="C0C0C0"/>
            <w:noWrap/>
            <w:vAlign w:val="center"/>
          </w:tcPr>
          <w:p w14:paraId="38D4F4A6">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37</w:t>
            </w:r>
          </w:p>
        </w:tc>
        <w:tc>
          <w:tcPr>
            <w:tcW w:w="2111" w:type="dxa"/>
            <w:tcBorders>
              <w:top w:val="nil"/>
              <w:left w:val="nil"/>
              <w:bottom w:val="single" w:color="000000" w:sz="4" w:space="0"/>
              <w:right w:val="single" w:color="000000" w:sz="4" w:space="0"/>
            </w:tcBorders>
            <w:noWrap/>
            <w:vAlign w:val="center"/>
          </w:tcPr>
          <w:p w14:paraId="47575899">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79D51A87">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161C93B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92" w:type="dxa"/>
            <w:tcBorders>
              <w:top w:val="nil"/>
              <w:left w:val="nil"/>
              <w:bottom w:val="single" w:color="000000" w:sz="4" w:space="0"/>
              <w:right w:val="single" w:color="000000" w:sz="4" w:space="0"/>
            </w:tcBorders>
            <w:shd w:val="clear" w:color="auto" w:fill="C0C0C0"/>
            <w:noWrap/>
            <w:vAlign w:val="center"/>
          </w:tcPr>
          <w:p w14:paraId="50986415">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7</w:t>
            </w:r>
          </w:p>
        </w:tc>
        <w:tc>
          <w:tcPr>
            <w:tcW w:w="1342" w:type="dxa"/>
            <w:tcBorders>
              <w:top w:val="nil"/>
              <w:left w:val="nil"/>
              <w:bottom w:val="single" w:color="000000" w:sz="4" w:space="0"/>
              <w:right w:val="single" w:color="000000" w:sz="4" w:space="0"/>
            </w:tcBorders>
            <w:noWrap/>
            <w:vAlign w:val="center"/>
          </w:tcPr>
          <w:p w14:paraId="3C1B48D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66A9A5FF">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92" w:type="dxa"/>
            <w:tcBorders>
              <w:top w:val="nil"/>
              <w:left w:val="nil"/>
              <w:bottom w:val="single" w:color="000000" w:sz="4" w:space="0"/>
              <w:right w:val="single" w:color="000000" w:sz="4" w:space="0"/>
            </w:tcBorders>
            <w:shd w:val="clear" w:color="auto" w:fill="C0C0C0"/>
            <w:noWrap/>
            <w:vAlign w:val="center"/>
          </w:tcPr>
          <w:p w14:paraId="1F0C1E82">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38</w:t>
            </w:r>
          </w:p>
        </w:tc>
        <w:tc>
          <w:tcPr>
            <w:tcW w:w="2111" w:type="dxa"/>
            <w:tcBorders>
              <w:top w:val="nil"/>
              <w:left w:val="nil"/>
              <w:bottom w:val="single" w:color="000000" w:sz="4" w:space="0"/>
              <w:right w:val="single" w:color="000000" w:sz="4" w:space="0"/>
            </w:tcBorders>
            <w:noWrap/>
            <w:vAlign w:val="center"/>
          </w:tcPr>
          <w:p w14:paraId="55D131F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206.57</w:t>
            </w:r>
          </w:p>
        </w:tc>
      </w:tr>
      <w:tr w14:paraId="0F2BB5A1">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03F705A2">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692" w:type="dxa"/>
            <w:tcBorders>
              <w:top w:val="nil"/>
              <w:left w:val="nil"/>
              <w:bottom w:val="single" w:color="000000" w:sz="4" w:space="0"/>
              <w:right w:val="single" w:color="000000" w:sz="4" w:space="0"/>
            </w:tcBorders>
            <w:shd w:val="clear" w:color="auto" w:fill="C0C0C0"/>
            <w:noWrap/>
            <w:vAlign w:val="center"/>
          </w:tcPr>
          <w:p w14:paraId="764CE1B7">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8</w:t>
            </w:r>
          </w:p>
        </w:tc>
        <w:tc>
          <w:tcPr>
            <w:tcW w:w="1342" w:type="dxa"/>
            <w:tcBorders>
              <w:top w:val="nil"/>
              <w:left w:val="nil"/>
              <w:bottom w:val="single" w:color="000000" w:sz="4" w:space="0"/>
              <w:right w:val="single" w:color="000000" w:sz="4" w:space="0"/>
            </w:tcBorders>
            <w:noWrap/>
            <w:vAlign w:val="center"/>
          </w:tcPr>
          <w:p w14:paraId="1247C329">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6E443E1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92" w:type="dxa"/>
            <w:tcBorders>
              <w:top w:val="nil"/>
              <w:left w:val="nil"/>
              <w:bottom w:val="single" w:color="000000" w:sz="4" w:space="0"/>
              <w:right w:val="single" w:color="000000" w:sz="4" w:space="0"/>
            </w:tcBorders>
            <w:shd w:val="clear" w:color="auto" w:fill="C0C0C0"/>
            <w:noWrap/>
            <w:vAlign w:val="center"/>
          </w:tcPr>
          <w:p w14:paraId="0857FDE5">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39</w:t>
            </w:r>
          </w:p>
        </w:tc>
        <w:tc>
          <w:tcPr>
            <w:tcW w:w="2111" w:type="dxa"/>
            <w:tcBorders>
              <w:top w:val="nil"/>
              <w:left w:val="nil"/>
              <w:bottom w:val="single" w:color="000000" w:sz="4" w:space="0"/>
              <w:right w:val="single" w:color="000000" w:sz="4" w:space="0"/>
            </w:tcBorders>
            <w:noWrap/>
            <w:vAlign w:val="center"/>
          </w:tcPr>
          <w:p w14:paraId="2E72BB4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16.88</w:t>
            </w:r>
          </w:p>
        </w:tc>
      </w:tr>
      <w:tr w14:paraId="4C9B03BD">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416FE934">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621E088F">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9</w:t>
            </w:r>
          </w:p>
        </w:tc>
        <w:tc>
          <w:tcPr>
            <w:tcW w:w="1342" w:type="dxa"/>
            <w:tcBorders>
              <w:top w:val="nil"/>
              <w:left w:val="nil"/>
              <w:bottom w:val="single" w:color="000000" w:sz="4" w:space="0"/>
              <w:right w:val="single" w:color="000000" w:sz="4" w:space="0"/>
            </w:tcBorders>
            <w:noWrap/>
            <w:vAlign w:val="center"/>
          </w:tcPr>
          <w:p w14:paraId="389BC5FD">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57A8E74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692" w:type="dxa"/>
            <w:tcBorders>
              <w:top w:val="nil"/>
              <w:left w:val="nil"/>
              <w:bottom w:val="single" w:color="000000" w:sz="4" w:space="0"/>
              <w:right w:val="single" w:color="000000" w:sz="4" w:space="0"/>
            </w:tcBorders>
            <w:shd w:val="clear" w:color="auto" w:fill="C0C0C0"/>
            <w:noWrap/>
            <w:vAlign w:val="center"/>
          </w:tcPr>
          <w:p w14:paraId="33129230">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40</w:t>
            </w:r>
          </w:p>
        </w:tc>
        <w:tc>
          <w:tcPr>
            <w:tcW w:w="2111" w:type="dxa"/>
            <w:tcBorders>
              <w:top w:val="nil"/>
              <w:left w:val="nil"/>
              <w:bottom w:val="single" w:color="000000" w:sz="4" w:space="0"/>
              <w:right w:val="single" w:color="000000" w:sz="4" w:space="0"/>
            </w:tcBorders>
            <w:noWrap/>
            <w:vAlign w:val="center"/>
          </w:tcPr>
          <w:p w14:paraId="4B13AC4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7.25</w:t>
            </w:r>
          </w:p>
        </w:tc>
      </w:tr>
      <w:tr w14:paraId="4F30ACB2">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53B42089">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08C9208A">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10</w:t>
            </w:r>
          </w:p>
        </w:tc>
        <w:tc>
          <w:tcPr>
            <w:tcW w:w="1342" w:type="dxa"/>
            <w:tcBorders>
              <w:top w:val="nil"/>
              <w:left w:val="nil"/>
              <w:bottom w:val="single" w:color="000000" w:sz="4" w:space="0"/>
              <w:right w:val="single" w:color="000000" w:sz="4" w:space="0"/>
            </w:tcBorders>
            <w:noWrap/>
            <w:vAlign w:val="center"/>
          </w:tcPr>
          <w:p w14:paraId="35F1CEA9">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5760B40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692" w:type="dxa"/>
            <w:tcBorders>
              <w:top w:val="nil"/>
              <w:left w:val="nil"/>
              <w:bottom w:val="single" w:color="000000" w:sz="4" w:space="0"/>
              <w:right w:val="single" w:color="000000" w:sz="4" w:space="0"/>
            </w:tcBorders>
            <w:shd w:val="clear" w:color="auto" w:fill="C0C0C0"/>
            <w:noWrap/>
            <w:vAlign w:val="center"/>
          </w:tcPr>
          <w:p w14:paraId="1556645D">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41</w:t>
            </w:r>
          </w:p>
        </w:tc>
        <w:tc>
          <w:tcPr>
            <w:tcW w:w="2111" w:type="dxa"/>
            <w:tcBorders>
              <w:top w:val="nil"/>
              <w:left w:val="nil"/>
              <w:bottom w:val="single" w:color="000000" w:sz="4" w:space="0"/>
              <w:right w:val="single" w:color="000000" w:sz="4" w:space="0"/>
            </w:tcBorders>
            <w:noWrap/>
            <w:vAlign w:val="center"/>
          </w:tcPr>
          <w:p w14:paraId="1F5089B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52094FF2">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1FFF36DB">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122A4F58">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11</w:t>
            </w:r>
          </w:p>
        </w:tc>
        <w:tc>
          <w:tcPr>
            <w:tcW w:w="1342" w:type="dxa"/>
            <w:tcBorders>
              <w:top w:val="nil"/>
              <w:left w:val="nil"/>
              <w:bottom w:val="single" w:color="000000" w:sz="4" w:space="0"/>
              <w:right w:val="single" w:color="000000" w:sz="4" w:space="0"/>
            </w:tcBorders>
            <w:noWrap/>
            <w:vAlign w:val="center"/>
          </w:tcPr>
          <w:p w14:paraId="62E91C9B">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420C0B8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692" w:type="dxa"/>
            <w:tcBorders>
              <w:top w:val="nil"/>
              <w:left w:val="nil"/>
              <w:bottom w:val="single" w:color="000000" w:sz="4" w:space="0"/>
              <w:right w:val="single" w:color="000000" w:sz="4" w:space="0"/>
            </w:tcBorders>
            <w:shd w:val="clear" w:color="auto" w:fill="C0C0C0"/>
            <w:noWrap/>
            <w:vAlign w:val="center"/>
          </w:tcPr>
          <w:p w14:paraId="5E00B7AD">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42</w:t>
            </w:r>
          </w:p>
        </w:tc>
        <w:tc>
          <w:tcPr>
            <w:tcW w:w="2111" w:type="dxa"/>
            <w:tcBorders>
              <w:top w:val="nil"/>
              <w:left w:val="nil"/>
              <w:bottom w:val="single" w:color="000000" w:sz="4" w:space="0"/>
              <w:right w:val="single" w:color="000000" w:sz="4" w:space="0"/>
            </w:tcBorders>
            <w:noWrap/>
            <w:vAlign w:val="center"/>
          </w:tcPr>
          <w:p w14:paraId="3AF6BC9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31F127E6">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379C7A07">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699448CB">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12</w:t>
            </w:r>
          </w:p>
        </w:tc>
        <w:tc>
          <w:tcPr>
            <w:tcW w:w="1342" w:type="dxa"/>
            <w:tcBorders>
              <w:top w:val="nil"/>
              <w:left w:val="nil"/>
              <w:bottom w:val="single" w:color="000000" w:sz="4" w:space="0"/>
              <w:right w:val="single" w:color="000000" w:sz="4" w:space="0"/>
            </w:tcBorders>
            <w:noWrap/>
            <w:vAlign w:val="center"/>
          </w:tcPr>
          <w:p w14:paraId="620F5A42">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223AA2B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692" w:type="dxa"/>
            <w:tcBorders>
              <w:top w:val="nil"/>
              <w:left w:val="nil"/>
              <w:bottom w:val="single" w:color="000000" w:sz="4" w:space="0"/>
              <w:right w:val="single" w:color="000000" w:sz="4" w:space="0"/>
            </w:tcBorders>
            <w:shd w:val="clear" w:color="auto" w:fill="C0C0C0"/>
            <w:noWrap/>
            <w:vAlign w:val="center"/>
          </w:tcPr>
          <w:p w14:paraId="4DE32C34">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43</w:t>
            </w:r>
          </w:p>
        </w:tc>
        <w:tc>
          <w:tcPr>
            <w:tcW w:w="2111" w:type="dxa"/>
            <w:tcBorders>
              <w:top w:val="nil"/>
              <w:left w:val="nil"/>
              <w:bottom w:val="single" w:color="000000" w:sz="4" w:space="0"/>
              <w:right w:val="single" w:color="000000" w:sz="4" w:space="0"/>
            </w:tcBorders>
            <w:noWrap/>
            <w:vAlign w:val="center"/>
          </w:tcPr>
          <w:p w14:paraId="33D1901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7D8BB642">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3A540D46">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60FA0BB2">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13</w:t>
            </w:r>
          </w:p>
        </w:tc>
        <w:tc>
          <w:tcPr>
            <w:tcW w:w="1342" w:type="dxa"/>
            <w:tcBorders>
              <w:top w:val="nil"/>
              <w:left w:val="nil"/>
              <w:bottom w:val="single" w:color="000000" w:sz="4" w:space="0"/>
              <w:right w:val="single" w:color="000000" w:sz="4" w:space="0"/>
            </w:tcBorders>
            <w:noWrap/>
            <w:vAlign w:val="center"/>
          </w:tcPr>
          <w:p w14:paraId="6780C716">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4AE6DEB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692" w:type="dxa"/>
            <w:tcBorders>
              <w:top w:val="nil"/>
              <w:left w:val="nil"/>
              <w:bottom w:val="single" w:color="000000" w:sz="4" w:space="0"/>
              <w:right w:val="single" w:color="000000" w:sz="4" w:space="0"/>
            </w:tcBorders>
            <w:shd w:val="clear" w:color="auto" w:fill="C0C0C0"/>
            <w:noWrap/>
            <w:vAlign w:val="center"/>
          </w:tcPr>
          <w:p w14:paraId="5C4179B6">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44</w:t>
            </w:r>
          </w:p>
        </w:tc>
        <w:tc>
          <w:tcPr>
            <w:tcW w:w="2111" w:type="dxa"/>
            <w:tcBorders>
              <w:top w:val="nil"/>
              <w:left w:val="nil"/>
              <w:bottom w:val="single" w:color="000000" w:sz="4" w:space="0"/>
              <w:right w:val="single" w:color="000000" w:sz="4" w:space="0"/>
            </w:tcBorders>
            <w:noWrap/>
            <w:vAlign w:val="center"/>
          </w:tcPr>
          <w:p w14:paraId="7174EB2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3F7B09CC">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5DEB019C">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2FBCB001">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14</w:t>
            </w:r>
          </w:p>
        </w:tc>
        <w:tc>
          <w:tcPr>
            <w:tcW w:w="1342" w:type="dxa"/>
            <w:tcBorders>
              <w:top w:val="nil"/>
              <w:left w:val="nil"/>
              <w:bottom w:val="single" w:color="000000" w:sz="4" w:space="0"/>
              <w:right w:val="single" w:color="000000" w:sz="4" w:space="0"/>
            </w:tcBorders>
            <w:noWrap/>
            <w:vAlign w:val="center"/>
          </w:tcPr>
          <w:p w14:paraId="1F825BCF">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3235D63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92" w:type="dxa"/>
            <w:tcBorders>
              <w:top w:val="nil"/>
              <w:left w:val="nil"/>
              <w:bottom w:val="single" w:color="000000" w:sz="4" w:space="0"/>
              <w:right w:val="single" w:color="000000" w:sz="4" w:space="0"/>
            </w:tcBorders>
            <w:shd w:val="clear" w:color="auto" w:fill="C0C0C0"/>
            <w:noWrap/>
            <w:vAlign w:val="center"/>
          </w:tcPr>
          <w:p w14:paraId="4EA2FE50">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45</w:t>
            </w:r>
          </w:p>
        </w:tc>
        <w:tc>
          <w:tcPr>
            <w:tcW w:w="2111" w:type="dxa"/>
            <w:tcBorders>
              <w:top w:val="nil"/>
              <w:left w:val="nil"/>
              <w:bottom w:val="single" w:color="000000" w:sz="4" w:space="0"/>
              <w:right w:val="single" w:color="000000" w:sz="4" w:space="0"/>
            </w:tcBorders>
            <w:noWrap/>
            <w:vAlign w:val="center"/>
          </w:tcPr>
          <w:p w14:paraId="1917796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25B7C7B8">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1963C320">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6089B456">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15</w:t>
            </w:r>
          </w:p>
        </w:tc>
        <w:tc>
          <w:tcPr>
            <w:tcW w:w="1342" w:type="dxa"/>
            <w:tcBorders>
              <w:top w:val="nil"/>
              <w:left w:val="nil"/>
              <w:bottom w:val="single" w:color="000000" w:sz="4" w:space="0"/>
              <w:right w:val="single" w:color="000000" w:sz="4" w:space="0"/>
            </w:tcBorders>
            <w:noWrap/>
            <w:vAlign w:val="center"/>
          </w:tcPr>
          <w:p w14:paraId="272920AD">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3922430F">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92" w:type="dxa"/>
            <w:tcBorders>
              <w:top w:val="nil"/>
              <w:left w:val="nil"/>
              <w:bottom w:val="single" w:color="000000" w:sz="4" w:space="0"/>
              <w:right w:val="single" w:color="000000" w:sz="4" w:space="0"/>
            </w:tcBorders>
            <w:shd w:val="clear" w:color="auto" w:fill="C0C0C0"/>
            <w:noWrap/>
            <w:vAlign w:val="center"/>
          </w:tcPr>
          <w:p w14:paraId="70B24999">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46</w:t>
            </w:r>
          </w:p>
        </w:tc>
        <w:tc>
          <w:tcPr>
            <w:tcW w:w="2111" w:type="dxa"/>
            <w:tcBorders>
              <w:top w:val="nil"/>
              <w:left w:val="nil"/>
              <w:bottom w:val="single" w:color="000000" w:sz="4" w:space="0"/>
              <w:right w:val="single" w:color="000000" w:sz="4" w:space="0"/>
            </w:tcBorders>
            <w:noWrap/>
            <w:vAlign w:val="center"/>
          </w:tcPr>
          <w:p w14:paraId="70E26DD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722992D">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3F97A249">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5640C209">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16</w:t>
            </w:r>
          </w:p>
        </w:tc>
        <w:tc>
          <w:tcPr>
            <w:tcW w:w="1342" w:type="dxa"/>
            <w:tcBorders>
              <w:top w:val="nil"/>
              <w:left w:val="nil"/>
              <w:bottom w:val="single" w:color="000000" w:sz="4" w:space="0"/>
              <w:right w:val="single" w:color="000000" w:sz="4" w:space="0"/>
            </w:tcBorders>
            <w:noWrap/>
            <w:vAlign w:val="center"/>
          </w:tcPr>
          <w:p w14:paraId="463CE5D7">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62880BE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692" w:type="dxa"/>
            <w:tcBorders>
              <w:top w:val="nil"/>
              <w:left w:val="nil"/>
              <w:bottom w:val="single" w:color="000000" w:sz="4" w:space="0"/>
              <w:right w:val="single" w:color="000000" w:sz="4" w:space="0"/>
            </w:tcBorders>
            <w:shd w:val="clear" w:color="auto" w:fill="C0C0C0"/>
            <w:noWrap/>
            <w:vAlign w:val="center"/>
          </w:tcPr>
          <w:p w14:paraId="2CE8E43F">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47</w:t>
            </w:r>
          </w:p>
        </w:tc>
        <w:tc>
          <w:tcPr>
            <w:tcW w:w="2111" w:type="dxa"/>
            <w:tcBorders>
              <w:top w:val="nil"/>
              <w:left w:val="nil"/>
              <w:bottom w:val="single" w:color="000000" w:sz="4" w:space="0"/>
              <w:right w:val="single" w:color="000000" w:sz="4" w:space="0"/>
            </w:tcBorders>
            <w:noWrap/>
            <w:vAlign w:val="center"/>
          </w:tcPr>
          <w:p w14:paraId="6FD8FBC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5AE4F76D">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6BC399B2">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5E8DF8B4">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17</w:t>
            </w:r>
          </w:p>
        </w:tc>
        <w:tc>
          <w:tcPr>
            <w:tcW w:w="1342" w:type="dxa"/>
            <w:tcBorders>
              <w:top w:val="nil"/>
              <w:left w:val="nil"/>
              <w:bottom w:val="single" w:color="000000" w:sz="4" w:space="0"/>
              <w:right w:val="single" w:color="000000" w:sz="4" w:space="0"/>
            </w:tcBorders>
            <w:noWrap/>
            <w:vAlign w:val="center"/>
          </w:tcPr>
          <w:p w14:paraId="7B313A7F">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721282D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92" w:type="dxa"/>
            <w:tcBorders>
              <w:top w:val="nil"/>
              <w:left w:val="nil"/>
              <w:bottom w:val="single" w:color="000000" w:sz="4" w:space="0"/>
              <w:right w:val="single" w:color="000000" w:sz="4" w:space="0"/>
            </w:tcBorders>
            <w:shd w:val="clear" w:color="auto" w:fill="C0C0C0"/>
            <w:noWrap/>
            <w:vAlign w:val="center"/>
          </w:tcPr>
          <w:p w14:paraId="7004C39D">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48</w:t>
            </w:r>
          </w:p>
        </w:tc>
        <w:tc>
          <w:tcPr>
            <w:tcW w:w="2111" w:type="dxa"/>
            <w:tcBorders>
              <w:top w:val="nil"/>
              <w:left w:val="nil"/>
              <w:bottom w:val="single" w:color="000000" w:sz="4" w:space="0"/>
              <w:right w:val="single" w:color="000000" w:sz="4" w:space="0"/>
            </w:tcBorders>
            <w:noWrap/>
            <w:vAlign w:val="center"/>
          </w:tcPr>
          <w:p w14:paraId="6E43752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644137F9">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0FE441BE">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7CD7E6EB">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18</w:t>
            </w:r>
          </w:p>
        </w:tc>
        <w:tc>
          <w:tcPr>
            <w:tcW w:w="1342" w:type="dxa"/>
            <w:tcBorders>
              <w:top w:val="nil"/>
              <w:left w:val="nil"/>
              <w:bottom w:val="single" w:color="000000" w:sz="4" w:space="0"/>
              <w:right w:val="single" w:color="000000" w:sz="4" w:space="0"/>
            </w:tcBorders>
            <w:noWrap/>
            <w:vAlign w:val="center"/>
          </w:tcPr>
          <w:p w14:paraId="1D0B92DB">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44D67C9A">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92" w:type="dxa"/>
            <w:tcBorders>
              <w:top w:val="nil"/>
              <w:left w:val="nil"/>
              <w:bottom w:val="single" w:color="000000" w:sz="4" w:space="0"/>
              <w:right w:val="single" w:color="000000" w:sz="4" w:space="0"/>
            </w:tcBorders>
            <w:shd w:val="clear" w:color="auto" w:fill="C0C0C0"/>
            <w:noWrap/>
            <w:vAlign w:val="center"/>
          </w:tcPr>
          <w:p w14:paraId="15C72BA0">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49</w:t>
            </w:r>
          </w:p>
        </w:tc>
        <w:tc>
          <w:tcPr>
            <w:tcW w:w="2111" w:type="dxa"/>
            <w:tcBorders>
              <w:top w:val="nil"/>
              <w:left w:val="nil"/>
              <w:bottom w:val="single" w:color="000000" w:sz="4" w:space="0"/>
              <w:right w:val="single" w:color="000000" w:sz="4" w:space="0"/>
            </w:tcBorders>
            <w:noWrap/>
            <w:vAlign w:val="center"/>
          </w:tcPr>
          <w:p w14:paraId="652E219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606935D6">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44BE78D9">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43F3BD01">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19</w:t>
            </w:r>
          </w:p>
        </w:tc>
        <w:tc>
          <w:tcPr>
            <w:tcW w:w="1342" w:type="dxa"/>
            <w:tcBorders>
              <w:top w:val="nil"/>
              <w:left w:val="nil"/>
              <w:bottom w:val="single" w:color="000000" w:sz="4" w:space="0"/>
              <w:right w:val="single" w:color="000000" w:sz="4" w:space="0"/>
            </w:tcBorders>
            <w:noWrap/>
            <w:vAlign w:val="center"/>
          </w:tcPr>
          <w:p w14:paraId="378FC19A">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0B7CEF1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692" w:type="dxa"/>
            <w:tcBorders>
              <w:top w:val="nil"/>
              <w:left w:val="nil"/>
              <w:bottom w:val="single" w:color="000000" w:sz="4" w:space="0"/>
              <w:right w:val="single" w:color="000000" w:sz="4" w:space="0"/>
            </w:tcBorders>
            <w:shd w:val="clear" w:color="auto" w:fill="C0C0C0"/>
            <w:noWrap/>
            <w:vAlign w:val="center"/>
          </w:tcPr>
          <w:p w14:paraId="3B6AEAFC">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50</w:t>
            </w:r>
          </w:p>
        </w:tc>
        <w:tc>
          <w:tcPr>
            <w:tcW w:w="2111" w:type="dxa"/>
            <w:tcBorders>
              <w:top w:val="nil"/>
              <w:left w:val="nil"/>
              <w:bottom w:val="single" w:color="000000" w:sz="4" w:space="0"/>
              <w:right w:val="single" w:color="000000" w:sz="4" w:space="0"/>
            </w:tcBorders>
            <w:noWrap/>
            <w:vAlign w:val="center"/>
          </w:tcPr>
          <w:p w14:paraId="2408B2E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7368D5E5">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3187656E">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336DE4CA">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20</w:t>
            </w:r>
          </w:p>
        </w:tc>
        <w:tc>
          <w:tcPr>
            <w:tcW w:w="1342" w:type="dxa"/>
            <w:tcBorders>
              <w:top w:val="nil"/>
              <w:left w:val="nil"/>
              <w:bottom w:val="single" w:color="000000" w:sz="4" w:space="0"/>
              <w:right w:val="single" w:color="000000" w:sz="4" w:space="0"/>
            </w:tcBorders>
            <w:noWrap/>
            <w:vAlign w:val="center"/>
          </w:tcPr>
          <w:p w14:paraId="368DBAE5">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107A65F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92" w:type="dxa"/>
            <w:tcBorders>
              <w:top w:val="nil"/>
              <w:left w:val="nil"/>
              <w:bottom w:val="single" w:color="000000" w:sz="4" w:space="0"/>
              <w:right w:val="single" w:color="000000" w:sz="4" w:space="0"/>
            </w:tcBorders>
            <w:shd w:val="clear" w:color="auto" w:fill="C0C0C0"/>
            <w:noWrap/>
            <w:vAlign w:val="center"/>
          </w:tcPr>
          <w:p w14:paraId="6183A8DD">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51</w:t>
            </w:r>
          </w:p>
        </w:tc>
        <w:tc>
          <w:tcPr>
            <w:tcW w:w="2111" w:type="dxa"/>
            <w:tcBorders>
              <w:top w:val="nil"/>
              <w:left w:val="nil"/>
              <w:bottom w:val="single" w:color="000000" w:sz="4" w:space="0"/>
              <w:right w:val="single" w:color="000000" w:sz="4" w:space="0"/>
            </w:tcBorders>
            <w:noWrap/>
            <w:vAlign w:val="center"/>
          </w:tcPr>
          <w:p w14:paraId="5D465D1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0C65DA18">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079D56B9">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3D3F8061">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21</w:t>
            </w:r>
          </w:p>
        </w:tc>
        <w:tc>
          <w:tcPr>
            <w:tcW w:w="1342" w:type="dxa"/>
            <w:tcBorders>
              <w:top w:val="nil"/>
              <w:left w:val="nil"/>
              <w:bottom w:val="single" w:color="000000" w:sz="4" w:space="0"/>
              <w:right w:val="single" w:color="000000" w:sz="4" w:space="0"/>
            </w:tcBorders>
            <w:noWrap/>
            <w:vAlign w:val="center"/>
          </w:tcPr>
          <w:p w14:paraId="43B6EEB8">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1B183A8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92" w:type="dxa"/>
            <w:tcBorders>
              <w:top w:val="nil"/>
              <w:left w:val="nil"/>
              <w:bottom w:val="single" w:color="000000" w:sz="4" w:space="0"/>
              <w:right w:val="single" w:color="000000" w:sz="4" w:space="0"/>
            </w:tcBorders>
            <w:shd w:val="clear" w:color="auto" w:fill="C0C0C0"/>
            <w:noWrap/>
            <w:vAlign w:val="center"/>
          </w:tcPr>
          <w:p w14:paraId="4E982347">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52</w:t>
            </w:r>
          </w:p>
        </w:tc>
        <w:tc>
          <w:tcPr>
            <w:tcW w:w="2111" w:type="dxa"/>
            <w:tcBorders>
              <w:top w:val="nil"/>
              <w:left w:val="nil"/>
              <w:bottom w:val="single" w:color="000000" w:sz="4" w:space="0"/>
              <w:right w:val="single" w:color="000000" w:sz="4" w:space="0"/>
            </w:tcBorders>
            <w:noWrap/>
            <w:vAlign w:val="center"/>
          </w:tcPr>
          <w:p w14:paraId="5AAAE6F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0A867283">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6213343D">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06E983CE">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22</w:t>
            </w:r>
          </w:p>
        </w:tc>
        <w:tc>
          <w:tcPr>
            <w:tcW w:w="1342" w:type="dxa"/>
            <w:tcBorders>
              <w:top w:val="nil"/>
              <w:left w:val="nil"/>
              <w:bottom w:val="single" w:color="000000" w:sz="4" w:space="0"/>
              <w:right w:val="single" w:color="000000" w:sz="4" w:space="0"/>
            </w:tcBorders>
            <w:noWrap/>
            <w:vAlign w:val="center"/>
          </w:tcPr>
          <w:p w14:paraId="266E3ABF">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44EFCFB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92" w:type="dxa"/>
            <w:tcBorders>
              <w:top w:val="nil"/>
              <w:left w:val="nil"/>
              <w:bottom w:val="single" w:color="000000" w:sz="4" w:space="0"/>
              <w:right w:val="single" w:color="000000" w:sz="4" w:space="0"/>
            </w:tcBorders>
            <w:shd w:val="clear" w:color="auto" w:fill="C0C0C0"/>
            <w:noWrap/>
            <w:vAlign w:val="center"/>
          </w:tcPr>
          <w:p w14:paraId="484AB8E6">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53</w:t>
            </w:r>
          </w:p>
        </w:tc>
        <w:tc>
          <w:tcPr>
            <w:tcW w:w="2111" w:type="dxa"/>
            <w:tcBorders>
              <w:top w:val="nil"/>
              <w:left w:val="nil"/>
              <w:bottom w:val="single" w:color="000000" w:sz="4" w:space="0"/>
              <w:right w:val="single" w:color="000000" w:sz="4" w:space="0"/>
            </w:tcBorders>
            <w:noWrap/>
            <w:vAlign w:val="center"/>
          </w:tcPr>
          <w:p w14:paraId="38968B3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2FA9AB34">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5B9C092D">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31F7EA15">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23</w:t>
            </w:r>
          </w:p>
        </w:tc>
        <w:tc>
          <w:tcPr>
            <w:tcW w:w="1342" w:type="dxa"/>
            <w:tcBorders>
              <w:top w:val="nil"/>
              <w:left w:val="nil"/>
              <w:bottom w:val="single" w:color="000000" w:sz="4" w:space="0"/>
              <w:right w:val="single" w:color="000000" w:sz="4" w:space="0"/>
            </w:tcBorders>
            <w:noWrap/>
            <w:vAlign w:val="center"/>
          </w:tcPr>
          <w:p w14:paraId="7297C503">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736D42B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692" w:type="dxa"/>
            <w:tcBorders>
              <w:top w:val="nil"/>
              <w:left w:val="nil"/>
              <w:bottom w:val="single" w:color="000000" w:sz="4" w:space="0"/>
              <w:right w:val="single" w:color="000000" w:sz="4" w:space="0"/>
            </w:tcBorders>
            <w:shd w:val="clear" w:color="auto" w:fill="C0C0C0"/>
            <w:noWrap/>
            <w:vAlign w:val="center"/>
          </w:tcPr>
          <w:p w14:paraId="3FEA767E">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54</w:t>
            </w:r>
          </w:p>
        </w:tc>
        <w:tc>
          <w:tcPr>
            <w:tcW w:w="2111" w:type="dxa"/>
            <w:tcBorders>
              <w:top w:val="nil"/>
              <w:left w:val="nil"/>
              <w:bottom w:val="single" w:color="000000" w:sz="4" w:space="0"/>
              <w:right w:val="single" w:color="000000" w:sz="4" w:space="0"/>
            </w:tcBorders>
            <w:noWrap/>
            <w:vAlign w:val="center"/>
          </w:tcPr>
          <w:p w14:paraId="612D3AC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24EADF10">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3A73631A">
            <w:pPr>
              <w:jc w:val="center"/>
              <w:rPr>
                <w:rFonts w:ascii="宋体" w:hAnsi="宋体" w:eastAsia="宋体" w:cs="Arial"/>
                <w:b/>
                <w:bCs/>
                <w:kern w:val="0"/>
                <w:sz w:val="20"/>
                <w:szCs w:val="20"/>
              </w:rPr>
            </w:pPr>
          </w:p>
        </w:tc>
        <w:tc>
          <w:tcPr>
            <w:tcW w:w="692" w:type="dxa"/>
            <w:tcBorders>
              <w:top w:val="nil"/>
              <w:left w:val="nil"/>
              <w:bottom w:val="single" w:color="000000" w:sz="4" w:space="0"/>
              <w:right w:val="single" w:color="000000" w:sz="4" w:space="0"/>
            </w:tcBorders>
            <w:shd w:val="clear" w:color="auto" w:fill="C0C0C0"/>
            <w:noWrap/>
            <w:vAlign w:val="center"/>
          </w:tcPr>
          <w:p w14:paraId="62610793">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24</w:t>
            </w:r>
          </w:p>
        </w:tc>
        <w:tc>
          <w:tcPr>
            <w:tcW w:w="1342" w:type="dxa"/>
            <w:tcBorders>
              <w:top w:val="nil"/>
              <w:left w:val="nil"/>
              <w:bottom w:val="single" w:color="000000" w:sz="4" w:space="0"/>
              <w:right w:val="single" w:color="000000" w:sz="4" w:space="0"/>
            </w:tcBorders>
            <w:noWrap/>
            <w:vAlign w:val="center"/>
          </w:tcPr>
          <w:p w14:paraId="4421D548">
            <w:pPr>
              <w:jc w:val="right"/>
              <w:rPr>
                <w:rFonts w:ascii="宋体" w:hAnsi="宋体" w:eastAsia="宋体" w:cs="Arial"/>
                <w:kern w:val="0"/>
                <w:sz w:val="20"/>
                <w:szCs w:val="20"/>
              </w:rPr>
            </w:pPr>
          </w:p>
        </w:tc>
        <w:tc>
          <w:tcPr>
            <w:tcW w:w="4909" w:type="dxa"/>
            <w:tcBorders>
              <w:top w:val="nil"/>
              <w:left w:val="nil"/>
              <w:bottom w:val="single" w:color="000000" w:sz="4" w:space="0"/>
              <w:right w:val="single" w:color="000000" w:sz="4" w:space="0"/>
            </w:tcBorders>
            <w:shd w:val="clear" w:color="auto" w:fill="C0C0C0"/>
            <w:noWrap/>
            <w:vAlign w:val="center"/>
          </w:tcPr>
          <w:p w14:paraId="13F97F5A">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92" w:type="dxa"/>
            <w:tcBorders>
              <w:top w:val="nil"/>
              <w:left w:val="nil"/>
              <w:bottom w:val="single" w:color="000000" w:sz="4" w:space="0"/>
              <w:right w:val="single" w:color="000000" w:sz="4" w:space="0"/>
            </w:tcBorders>
            <w:shd w:val="clear" w:color="auto" w:fill="C0C0C0"/>
            <w:noWrap/>
            <w:vAlign w:val="center"/>
          </w:tcPr>
          <w:p w14:paraId="1079649B">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55</w:t>
            </w:r>
          </w:p>
        </w:tc>
        <w:tc>
          <w:tcPr>
            <w:tcW w:w="2111" w:type="dxa"/>
            <w:tcBorders>
              <w:top w:val="nil"/>
              <w:left w:val="nil"/>
              <w:bottom w:val="single" w:color="000000" w:sz="4" w:space="0"/>
              <w:right w:val="single" w:color="000000" w:sz="4" w:space="0"/>
            </w:tcBorders>
            <w:noWrap/>
            <w:vAlign w:val="center"/>
          </w:tcPr>
          <w:p w14:paraId="5F46DA1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2DC4BFF">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3388133D">
            <w:pPr>
              <w:jc w:val="left"/>
              <w:rPr>
                <w:rFonts w:ascii="宋体" w:hAnsi="宋体" w:eastAsia="宋体" w:cs="Arial"/>
                <w:kern w:val="0"/>
                <w:sz w:val="20"/>
                <w:szCs w:val="20"/>
              </w:rPr>
            </w:pPr>
          </w:p>
        </w:tc>
        <w:tc>
          <w:tcPr>
            <w:tcW w:w="692" w:type="dxa"/>
            <w:tcBorders>
              <w:top w:val="nil"/>
              <w:left w:val="nil"/>
              <w:bottom w:val="single" w:color="000000" w:sz="4" w:space="0"/>
              <w:right w:val="single" w:color="000000" w:sz="4" w:space="0"/>
            </w:tcBorders>
            <w:shd w:val="clear" w:color="auto" w:fill="C0C0C0"/>
            <w:noWrap/>
            <w:vAlign w:val="center"/>
          </w:tcPr>
          <w:p w14:paraId="44F99442">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25</w:t>
            </w:r>
          </w:p>
        </w:tc>
        <w:tc>
          <w:tcPr>
            <w:tcW w:w="1342" w:type="dxa"/>
            <w:tcBorders>
              <w:top w:val="nil"/>
              <w:left w:val="nil"/>
              <w:bottom w:val="single" w:color="000000" w:sz="4" w:space="0"/>
              <w:right w:val="single" w:color="000000" w:sz="4" w:space="0"/>
            </w:tcBorders>
            <w:noWrap/>
            <w:vAlign w:val="center"/>
          </w:tcPr>
          <w:p w14:paraId="4DDCDBA1">
            <w:pPr>
              <w:jc w:val="right"/>
              <w:rPr>
                <w:rFonts w:ascii="宋体" w:hAnsi="宋体" w:eastAsia="宋体" w:cs="Arial"/>
                <w:kern w:val="0"/>
                <w:sz w:val="20"/>
                <w:szCs w:val="20"/>
              </w:rPr>
            </w:pPr>
          </w:p>
        </w:tc>
        <w:tc>
          <w:tcPr>
            <w:tcW w:w="4909" w:type="dxa"/>
            <w:tcBorders>
              <w:top w:val="nil"/>
              <w:left w:val="nil"/>
              <w:bottom w:val="single" w:color="000000" w:sz="4" w:space="0"/>
              <w:right w:val="single" w:color="000000" w:sz="4" w:space="0"/>
            </w:tcBorders>
            <w:shd w:val="clear" w:color="auto" w:fill="C0C0C0"/>
            <w:noWrap/>
            <w:vAlign w:val="center"/>
          </w:tcPr>
          <w:p w14:paraId="3464B45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92" w:type="dxa"/>
            <w:tcBorders>
              <w:top w:val="nil"/>
              <w:left w:val="nil"/>
              <w:bottom w:val="single" w:color="000000" w:sz="4" w:space="0"/>
              <w:right w:val="single" w:color="000000" w:sz="4" w:space="0"/>
            </w:tcBorders>
            <w:shd w:val="clear" w:color="auto" w:fill="C0C0C0"/>
            <w:noWrap/>
            <w:vAlign w:val="center"/>
          </w:tcPr>
          <w:p w14:paraId="3B40035F">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56</w:t>
            </w:r>
          </w:p>
        </w:tc>
        <w:tc>
          <w:tcPr>
            <w:tcW w:w="2111" w:type="dxa"/>
            <w:tcBorders>
              <w:top w:val="nil"/>
              <w:left w:val="nil"/>
              <w:bottom w:val="single" w:color="000000" w:sz="4" w:space="0"/>
              <w:right w:val="single" w:color="000000" w:sz="4" w:space="0"/>
            </w:tcBorders>
            <w:noWrap/>
            <w:vAlign w:val="center"/>
          </w:tcPr>
          <w:p w14:paraId="2CDC2B6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7E222168">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6E7A6F2B">
            <w:pPr>
              <w:jc w:val="left"/>
              <w:rPr>
                <w:rFonts w:ascii="宋体" w:hAnsi="宋体" w:eastAsia="宋体" w:cs="Arial"/>
                <w:kern w:val="0"/>
                <w:sz w:val="20"/>
                <w:szCs w:val="20"/>
              </w:rPr>
            </w:pPr>
          </w:p>
        </w:tc>
        <w:tc>
          <w:tcPr>
            <w:tcW w:w="692" w:type="dxa"/>
            <w:tcBorders>
              <w:top w:val="nil"/>
              <w:left w:val="nil"/>
              <w:bottom w:val="single" w:color="000000" w:sz="4" w:space="0"/>
              <w:right w:val="single" w:color="000000" w:sz="4" w:space="0"/>
            </w:tcBorders>
            <w:shd w:val="clear" w:color="auto" w:fill="C0C0C0"/>
            <w:noWrap/>
            <w:vAlign w:val="center"/>
          </w:tcPr>
          <w:p w14:paraId="4E4AA0C4">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iCs w:val="0"/>
                <w:color w:val="000000"/>
                <w:kern w:val="0"/>
                <w:sz w:val="20"/>
                <w:szCs w:val="20"/>
                <w:u w:val="none"/>
                <w:lang w:val="en-US" w:eastAsia="zh-CN" w:bidi="ar"/>
              </w:rPr>
              <w:t>26</w:t>
            </w:r>
          </w:p>
        </w:tc>
        <w:tc>
          <w:tcPr>
            <w:tcW w:w="1342" w:type="dxa"/>
            <w:tcBorders>
              <w:top w:val="nil"/>
              <w:left w:val="nil"/>
              <w:bottom w:val="single" w:color="000000" w:sz="4" w:space="0"/>
              <w:right w:val="single" w:color="000000" w:sz="4" w:space="0"/>
            </w:tcBorders>
            <w:noWrap/>
            <w:vAlign w:val="center"/>
          </w:tcPr>
          <w:p w14:paraId="7079BFE7">
            <w:pPr>
              <w:jc w:val="right"/>
              <w:rPr>
                <w:rFonts w:ascii="宋体" w:hAnsi="宋体" w:eastAsia="宋体" w:cs="Arial"/>
                <w:kern w:val="0"/>
                <w:sz w:val="20"/>
                <w:szCs w:val="20"/>
              </w:rPr>
            </w:pPr>
          </w:p>
        </w:tc>
        <w:tc>
          <w:tcPr>
            <w:tcW w:w="4909" w:type="dxa"/>
            <w:tcBorders>
              <w:top w:val="nil"/>
              <w:left w:val="nil"/>
              <w:bottom w:val="single" w:color="000000" w:sz="4" w:space="0"/>
              <w:right w:val="single" w:color="000000" w:sz="4" w:space="0"/>
            </w:tcBorders>
            <w:shd w:val="clear" w:color="auto" w:fill="C0C0C0"/>
            <w:noWrap/>
            <w:vAlign w:val="center"/>
          </w:tcPr>
          <w:p w14:paraId="73258C5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92" w:type="dxa"/>
            <w:tcBorders>
              <w:top w:val="nil"/>
              <w:left w:val="nil"/>
              <w:bottom w:val="single" w:color="000000" w:sz="4" w:space="0"/>
              <w:right w:val="single" w:color="000000" w:sz="4" w:space="0"/>
            </w:tcBorders>
            <w:shd w:val="clear" w:color="auto" w:fill="C0C0C0"/>
            <w:noWrap/>
            <w:vAlign w:val="center"/>
          </w:tcPr>
          <w:p w14:paraId="2021328F">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57</w:t>
            </w:r>
          </w:p>
        </w:tc>
        <w:tc>
          <w:tcPr>
            <w:tcW w:w="2111" w:type="dxa"/>
            <w:tcBorders>
              <w:top w:val="nil"/>
              <w:left w:val="nil"/>
              <w:bottom w:val="single" w:color="000000" w:sz="4" w:space="0"/>
              <w:right w:val="single" w:color="000000" w:sz="4" w:space="0"/>
            </w:tcBorders>
            <w:noWrap/>
            <w:vAlign w:val="center"/>
          </w:tcPr>
          <w:p w14:paraId="2DA0A6A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0DE97814">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5C073B4E">
            <w:pPr>
              <w:keepNext w:val="0"/>
              <w:keepLines w:val="0"/>
              <w:widowControl/>
              <w:suppressLineNumbers w:val="0"/>
              <w:jc w:val="center"/>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92" w:type="dxa"/>
            <w:tcBorders>
              <w:top w:val="nil"/>
              <w:left w:val="nil"/>
              <w:bottom w:val="single" w:color="000000" w:sz="4" w:space="0"/>
              <w:right w:val="single" w:color="000000" w:sz="4" w:space="0"/>
            </w:tcBorders>
            <w:shd w:val="clear" w:color="auto" w:fill="C0C0C0"/>
            <w:noWrap/>
            <w:vAlign w:val="center"/>
          </w:tcPr>
          <w:p w14:paraId="43EA2CF7">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27</w:t>
            </w:r>
          </w:p>
        </w:tc>
        <w:tc>
          <w:tcPr>
            <w:tcW w:w="1342" w:type="dxa"/>
            <w:tcBorders>
              <w:top w:val="nil"/>
              <w:left w:val="nil"/>
              <w:bottom w:val="single" w:color="000000" w:sz="4" w:space="0"/>
              <w:right w:val="single" w:color="000000" w:sz="4" w:space="0"/>
            </w:tcBorders>
            <w:noWrap/>
            <w:vAlign w:val="center"/>
          </w:tcPr>
          <w:p w14:paraId="5DE1B5D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258.6</w:t>
            </w:r>
          </w:p>
        </w:tc>
        <w:tc>
          <w:tcPr>
            <w:tcW w:w="4909" w:type="dxa"/>
            <w:tcBorders>
              <w:top w:val="nil"/>
              <w:left w:val="nil"/>
              <w:bottom w:val="single" w:color="000000" w:sz="4" w:space="0"/>
              <w:right w:val="single" w:color="000000" w:sz="4" w:space="0"/>
            </w:tcBorders>
            <w:shd w:val="clear" w:color="auto" w:fill="C0C0C0"/>
            <w:noWrap/>
            <w:vAlign w:val="center"/>
          </w:tcPr>
          <w:p w14:paraId="1B7EB185">
            <w:pPr>
              <w:keepNext w:val="0"/>
              <w:keepLines w:val="0"/>
              <w:widowControl/>
              <w:suppressLineNumbers w:val="0"/>
              <w:jc w:val="center"/>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92" w:type="dxa"/>
            <w:tcBorders>
              <w:top w:val="nil"/>
              <w:left w:val="nil"/>
              <w:bottom w:val="single" w:color="000000" w:sz="4" w:space="0"/>
              <w:right w:val="single" w:color="000000" w:sz="4" w:space="0"/>
            </w:tcBorders>
            <w:shd w:val="clear" w:color="auto" w:fill="C0C0C0"/>
            <w:noWrap/>
            <w:vAlign w:val="center"/>
          </w:tcPr>
          <w:p w14:paraId="125EB353">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58</w:t>
            </w:r>
          </w:p>
        </w:tc>
        <w:tc>
          <w:tcPr>
            <w:tcW w:w="2111" w:type="dxa"/>
            <w:tcBorders>
              <w:top w:val="nil"/>
              <w:left w:val="nil"/>
              <w:bottom w:val="single" w:color="000000" w:sz="4" w:space="0"/>
              <w:right w:val="single" w:color="000000" w:sz="4" w:space="0"/>
            </w:tcBorders>
            <w:noWrap/>
            <w:vAlign w:val="center"/>
          </w:tcPr>
          <w:p w14:paraId="4C563F2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258.6</w:t>
            </w:r>
          </w:p>
        </w:tc>
      </w:tr>
      <w:tr w14:paraId="749296B6">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6F1AFD8F">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692" w:type="dxa"/>
            <w:tcBorders>
              <w:top w:val="nil"/>
              <w:left w:val="nil"/>
              <w:bottom w:val="single" w:color="000000" w:sz="4" w:space="0"/>
              <w:right w:val="single" w:color="000000" w:sz="4" w:space="0"/>
            </w:tcBorders>
            <w:shd w:val="clear" w:color="auto" w:fill="C0C0C0"/>
            <w:noWrap/>
            <w:vAlign w:val="center"/>
          </w:tcPr>
          <w:p w14:paraId="318ECD2E">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28</w:t>
            </w:r>
          </w:p>
        </w:tc>
        <w:tc>
          <w:tcPr>
            <w:tcW w:w="1342" w:type="dxa"/>
            <w:tcBorders>
              <w:top w:val="nil"/>
              <w:left w:val="nil"/>
              <w:bottom w:val="single" w:color="000000" w:sz="4" w:space="0"/>
              <w:right w:val="single" w:color="000000" w:sz="4" w:space="0"/>
            </w:tcBorders>
            <w:noWrap/>
            <w:vAlign w:val="center"/>
          </w:tcPr>
          <w:p w14:paraId="1816889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053436CF">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692" w:type="dxa"/>
            <w:tcBorders>
              <w:top w:val="nil"/>
              <w:left w:val="nil"/>
              <w:bottom w:val="single" w:color="000000" w:sz="4" w:space="0"/>
              <w:right w:val="single" w:color="000000" w:sz="4" w:space="0"/>
            </w:tcBorders>
            <w:shd w:val="clear" w:color="auto" w:fill="C0C0C0"/>
            <w:noWrap/>
            <w:vAlign w:val="center"/>
          </w:tcPr>
          <w:p w14:paraId="430996FD">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59</w:t>
            </w:r>
          </w:p>
        </w:tc>
        <w:tc>
          <w:tcPr>
            <w:tcW w:w="2111" w:type="dxa"/>
            <w:tcBorders>
              <w:top w:val="nil"/>
              <w:left w:val="nil"/>
              <w:bottom w:val="single" w:color="000000" w:sz="4" w:space="0"/>
              <w:right w:val="single" w:color="000000" w:sz="4" w:space="0"/>
            </w:tcBorders>
            <w:noWrap/>
            <w:vAlign w:val="center"/>
          </w:tcPr>
          <w:p w14:paraId="1EA9C3D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24558568">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41D504A5">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692" w:type="dxa"/>
            <w:tcBorders>
              <w:top w:val="nil"/>
              <w:left w:val="nil"/>
              <w:bottom w:val="single" w:color="000000" w:sz="4" w:space="0"/>
              <w:right w:val="single" w:color="000000" w:sz="4" w:space="0"/>
            </w:tcBorders>
            <w:shd w:val="clear" w:color="auto" w:fill="C0C0C0"/>
            <w:noWrap/>
            <w:vAlign w:val="center"/>
          </w:tcPr>
          <w:p w14:paraId="42743E38">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29</w:t>
            </w:r>
          </w:p>
        </w:tc>
        <w:tc>
          <w:tcPr>
            <w:tcW w:w="1342" w:type="dxa"/>
            <w:tcBorders>
              <w:top w:val="nil"/>
              <w:left w:val="nil"/>
              <w:bottom w:val="single" w:color="000000" w:sz="4" w:space="0"/>
              <w:right w:val="single" w:color="000000" w:sz="4" w:space="0"/>
            </w:tcBorders>
            <w:noWrap/>
            <w:vAlign w:val="center"/>
          </w:tcPr>
          <w:p w14:paraId="0246F64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777DBE8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692" w:type="dxa"/>
            <w:tcBorders>
              <w:top w:val="nil"/>
              <w:left w:val="nil"/>
              <w:bottom w:val="single" w:color="000000" w:sz="4" w:space="0"/>
              <w:right w:val="single" w:color="000000" w:sz="4" w:space="0"/>
            </w:tcBorders>
            <w:shd w:val="clear" w:color="auto" w:fill="C0C0C0"/>
            <w:noWrap/>
            <w:vAlign w:val="center"/>
          </w:tcPr>
          <w:p w14:paraId="302E7068">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60</w:t>
            </w:r>
          </w:p>
        </w:tc>
        <w:tc>
          <w:tcPr>
            <w:tcW w:w="2111" w:type="dxa"/>
            <w:tcBorders>
              <w:top w:val="nil"/>
              <w:left w:val="nil"/>
              <w:bottom w:val="single" w:color="000000" w:sz="4" w:space="0"/>
              <w:right w:val="single" w:color="000000" w:sz="4" w:space="0"/>
            </w:tcBorders>
            <w:noWrap/>
            <w:vAlign w:val="center"/>
          </w:tcPr>
          <w:p w14:paraId="5F300ED6">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4B71BA8">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4DC2D4E2">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016BBBA7">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w:t>
            </w:r>
          </w:p>
        </w:tc>
        <w:tc>
          <w:tcPr>
            <w:tcW w:w="1342" w:type="dxa"/>
            <w:tcBorders>
              <w:top w:val="nil"/>
              <w:left w:val="nil"/>
              <w:bottom w:val="single" w:color="000000" w:sz="4" w:space="0"/>
              <w:right w:val="single" w:color="000000" w:sz="4" w:space="0"/>
            </w:tcBorders>
            <w:noWrap/>
            <w:vAlign w:val="center"/>
          </w:tcPr>
          <w:p w14:paraId="4581CCC9">
            <w:pPr>
              <w:jc w:val="right"/>
              <w:rPr>
                <w:rFonts w:ascii="宋体" w:hAnsi="宋体" w:eastAsia="宋体" w:cs="Arial"/>
                <w:kern w:val="0"/>
                <w:sz w:val="22"/>
              </w:rPr>
            </w:pPr>
          </w:p>
        </w:tc>
        <w:tc>
          <w:tcPr>
            <w:tcW w:w="4909" w:type="dxa"/>
            <w:tcBorders>
              <w:top w:val="nil"/>
              <w:left w:val="nil"/>
              <w:bottom w:val="single" w:color="000000" w:sz="4" w:space="0"/>
              <w:right w:val="single" w:color="000000" w:sz="4" w:space="0"/>
            </w:tcBorders>
            <w:shd w:val="clear" w:color="auto" w:fill="C0C0C0"/>
            <w:noWrap/>
            <w:vAlign w:val="center"/>
          </w:tcPr>
          <w:p w14:paraId="46811E95">
            <w:pPr>
              <w:jc w:val="left"/>
              <w:rPr>
                <w:rFonts w:ascii="宋体" w:hAnsi="宋体" w:eastAsia="宋体" w:cs="Arial"/>
                <w:kern w:val="0"/>
                <w:sz w:val="22"/>
              </w:rPr>
            </w:pPr>
          </w:p>
        </w:tc>
        <w:tc>
          <w:tcPr>
            <w:tcW w:w="692" w:type="dxa"/>
            <w:tcBorders>
              <w:top w:val="nil"/>
              <w:left w:val="nil"/>
              <w:bottom w:val="single" w:color="000000" w:sz="4" w:space="0"/>
              <w:right w:val="single" w:color="000000" w:sz="4" w:space="0"/>
            </w:tcBorders>
            <w:shd w:val="clear" w:color="auto" w:fill="C0C0C0"/>
            <w:noWrap/>
            <w:vAlign w:val="center"/>
          </w:tcPr>
          <w:p w14:paraId="03791CB9">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61</w:t>
            </w:r>
          </w:p>
        </w:tc>
        <w:tc>
          <w:tcPr>
            <w:tcW w:w="2111" w:type="dxa"/>
            <w:tcBorders>
              <w:top w:val="nil"/>
              <w:left w:val="nil"/>
              <w:bottom w:val="single" w:color="000000" w:sz="4" w:space="0"/>
              <w:right w:val="single" w:color="000000" w:sz="4" w:space="0"/>
            </w:tcBorders>
            <w:noWrap/>
            <w:vAlign w:val="center"/>
          </w:tcPr>
          <w:p w14:paraId="1229A545">
            <w:pPr>
              <w:jc w:val="left"/>
              <w:rPr>
                <w:rFonts w:ascii="宋体" w:hAnsi="宋体" w:eastAsia="宋体" w:cs="Arial"/>
                <w:kern w:val="0"/>
                <w:sz w:val="22"/>
              </w:rPr>
            </w:pPr>
          </w:p>
        </w:tc>
      </w:tr>
      <w:tr w14:paraId="326D98D8">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1D5F69D6">
            <w:pPr>
              <w:keepNext w:val="0"/>
              <w:keepLines w:val="0"/>
              <w:widowControl/>
              <w:suppressLineNumbers w:val="0"/>
              <w:jc w:val="center"/>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692" w:type="dxa"/>
            <w:tcBorders>
              <w:top w:val="nil"/>
              <w:left w:val="nil"/>
              <w:bottom w:val="single" w:color="000000" w:sz="4" w:space="0"/>
              <w:right w:val="single" w:color="000000" w:sz="4" w:space="0"/>
            </w:tcBorders>
            <w:shd w:val="clear" w:color="auto" w:fill="C0C0C0"/>
            <w:noWrap/>
            <w:vAlign w:val="center"/>
          </w:tcPr>
          <w:p w14:paraId="703667FD">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w:t>
            </w:r>
          </w:p>
        </w:tc>
        <w:tc>
          <w:tcPr>
            <w:tcW w:w="1342" w:type="dxa"/>
            <w:tcBorders>
              <w:top w:val="nil"/>
              <w:left w:val="nil"/>
              <w:bottom w:val="single" w:color="000000" w:sz="4" w:space="0"/>
              <w:right w:val="single" w:color="000000" w:sz="4" w:space="0"/>
            </w:tcBorders>
            <w:noWrap/>
            <w:vAlign w:val="center"/>
          </w:tcPr>
          <w:p w14:paraId="2BDAC38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258.6</w:t>
            </w:r>
          </w:p>
        </w:tc>
        <w:tc>
          <w:tcPr>
            <w:tcW w:w="4909" w:type="dxa"/>
            <w:tcBorders>
              <w:top w:val="nil"/>
              <w:left w:val="nil"/>
              <w:bottom w:val="single" w:color="000000" w:sz="4" w:space="0"/>
              <w:right w:val="single" w:color="000000" w:sz="4" w:space="0"/>
            </w:tcBorders>
            <w:shd w:val="clear" w:color="auto" w:fill="C0C0C0"/>
            <w:noWrap/>
            <w:vAlign w:val="center"/>
          </w:tcPr>
          <w:p w14:paraId="04F1C694">
            <w:pPr>
              <w:keepNext w:val="0"/>
              <w:keepLines w:val="0"/>
              <w:widowControl/>
              <w:suppressLineNumbers w:val="0"/>
              <w:jc w:val="center"/>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692" w:type="dxa"/>
            <w:tcBorders>
              <w:top w:val="nil"/>
              <w:left w:val="nil"/>
              <w:bottom w:val="single" w:color="000000" w:sz="4" w:space="0"/>
              <w:right w:val="single" w:color="000000" w:sz="4" w:space="0"/>
            </w:tcBorders>
            <w:shd w:val="clear" w:color="auto" w:fill="C0C0C0"/>
            <w:noWrap/>
            <w:vAlign w:val="center"/>
          </w:tcPr>
          <w:p w14:paraId="23288852">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62</w:t>
            </w:r>
          </w:p>
        </w:tc>
        <w:tc>
          <w:tcPr>
            <w:tcW w:w="2111" w:type="dxa"/>
            <w:tcBorders>
              <w:top w:val="nil"/>
              <w:left w:val="nil"/>
              <w:bottom w:val="single" w:color="000000" w:sz="4" w:space="0"/>
              <w:right w:val="single" w:color="000000" w:sz="4" w:space="0"/>
            </w:tcBorders>
            <w:noWrap/>
            <w:vAlign w:val="center"/>
          </w:tcPr>
          <w:p w14:paraId="5919EEB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258.6</w:t>
            </w:r>
          </w:p>
        </w:tc>
      </w:tr>
      <w:tr w14:paraId="109296F5">
        <w:tblPrEx>
          <w:tblCellMar>
            <w:top w:w="0" w:type="dxa"/>
            <w:left w:w="108" w:type="dxa"/>
            <w:bottom w:w="0" w:type="dxa"/>
            <w:right w:w="108" w:type="dxa"/>
          </w:tblCellMar>
        </w:tblPrEx>
        <w:trPr>
          <w:trHeight w:val="351" w:hRule="atLeast"/>
        </w:trPr>
        <w:tc>
          <w:tcPr>
            <w:tcW w:w="14980" w:type="dxa"/>
            <w:gridSpan w:val="6"/>
            <w:noWrap/>
            <w:vAlign w:val="center"/>
          </w:tcPr>
          <w:p w14:paraId="1A67CDF0">
            <w:pPr>
              <w:widowControl/>
              <w:jc w:val="left"/>
              <w:rPr>
                <w:rFonts w:ascii="宋体" w:hAnsi="宋体" w:eastAsia="宋体" w:cs="Arial"/>
                <w:kern w:val="0"/>
                <w:sz w:val="22"/>
              </w:rPr>
            </w:pPr>
            <w:r>
              <w:rPr>
                <w:rFonts w:hint="eastAsia" w:ascii="宋体" w:hAnsi="宋体" w:eastAsia="宋体" w:cs="Arial"/>
                <w:kern w:val="0"/>
                <w:sz w:val="22"/>
              </w:rPr>
              <w:t>注：1.本表反映部门本年度的总收支和年末结转结余情况。</w:t>
            </w:r>
          </w:p>
        </w:tc>
      </w:tr>
      <w:tr w14:paraId="7C8C4B02">
        <w:tblPrEx>
          <w:tblCellMar>
            <w:top w:w="0" w:type="dxa"/>
            <w:left w:w="108" w:type="dxa"/>
            <w:bottom w:w="0" w:type="dxa"/>
            <w:right w:w="108" w:type="dxa"/>
          </w:tblCellMar>
        </w:tblPrEx>
        <w:trPr>
          <w:trHeight w:val="340" w:hRule="atLeast"/>
        </w:trPr>
        <w:tc>
          <w:tcPr>
            <w:tcW w:w="14980" w:type="dxa"/>
            <w:gridSpan w:val="6"/>
            <w:noWrap/>
            <w:vAlign w:val="center"/>
          </w:tcPr>
          <w:p w14:paraId="48A95DFC">
            <w:pPr>
              <w:widowControl/>
              <w:jc w:val="left"/>
              <w:rPr>
                <w:rFonts w:ascii="宋体" w:hAnsi="宋体" w:eastAsia="宋体" w:cs="Arial"/>
                <w:kern w:val="0"/>
                <w:sz w:val="22"/>
              </w:rPr>
            </w:pPr>
            <w:r>
              <w:rPr>
                <w:rFonts w:hint="eastAsia" w:ascii="宋体" w:hAnsi="宋体" w:eastAsia="宋体" w:cs="Arial"/>
                <w:kern w:val="0"/>
                <w:sz w:val="22"/>
              </w:rPr>
              <w:t xml:space="preserve">    2.本套报表金额单位转换时可能存在尾数误差。</w:t>
            </w:r>
          </w:p>
        </w:tc>
      </w:tr>
    </w:tbl>
    <w:p w14:paraId="1C9F9267"/>
    <w:tbl>
      <w:tblPr>
        <w:tblStyle w:val="10"/>
        <w:tblW w:w="4892" w:type="pct"/>
        <w:tblInd w:w="0" w:type="dxa"/>
        <w:tblLayout w:type="fixed"/>
        <w:tblCellMar>
          <w:top w:w="0" w:type="dxa"/>
          <w:left w:w="108" w:type="dxa"/>
          <w:bottom w:w="0" w:type="dxa"/>
          <w:right w:w="108" w:type="dxa"/>
        </w:tblCellMar>
      </w:tblPr>
      <w:tblGrid>
        <w:gridCol w:w="396"/>
        <w:gridCol w:w="312"/>
        <w:gridCol w:w="281"/>
        <w:gridCol w:w="251"/>
        <w:gridCol w:w="4131"/>
        <w:gridCol w:w="1564"/>
        <w:gridCol w:w="1564"/>
        <w:gridCol w:w="1308"/>
        <w:gridCol w:w="1308"/>
        <w:gridCol w:w="1308"/>
        <w:gridCol w:w="1308"/>
        <w:gridCol w:w="1546"/>
      </w:tblGrid>
      <w:tr w14:paraId="6B5D6B2D">
        <w:tblPrEx>
          <w:tblCellMar>
            <w:top w:w="0" w:type="dxa"/>
            <w:left w:w="108" w:type="dxa"/>
            <w:bottom w:w="0" w:type="dxa"/>
            <w:right w:w="108" w:type="dxa"/>
          </w:tblCellMar>
        </w:tblPrEx>
        <w:trPr>
          <w:trHeight w:val="390" w:hRule="atLeast"/>
        </w:trPr>
        <w:tc>
          <w:tcPr>
            <w:tcW w:w="5000" w:type="pct"/>
            <w:gridSpan w:val="12"/>
            <w:noWrap/>
            <w:vAlign w:val="bottom"/>
          </w:tcPr>
          <w:p w14:paraId="56E45ECE">
            <w:pPr>
              <w:widowControl/>
              <w:jc w:val="center"/>
              <w:rPr>
                <w:rFonts w:ascii="宋体" w:hAnsi="宋体" w:eastAsia="宋体" w:cs="Arial"/>
                <w:kern w:val="0"/>
                <w:sz w:val="30"/>
                <w:szCs w:val="30"/>
              </w:rPr>
            </w:pPr>
            <w:r>
              <w:rPr>
                <w:rFonts w:hint="eastAsia" w:ascii="宋体" w:hAnsi="宋体" w:eastAsia="宋体" w:cs="Arial"/>
                <w:kern w:val="0"/>
                <w:sz w:val="30"/>
                <w:szCs w:val="30"/>
              </w:rPr>
              <w:t>收入决算表</w:t>
            </w:r>
          </w:p>
        </w:tc>
      </w:tr>
      <w:tr w14:paraId="30EC7C95">
        <w:tblPrEx>
          <w:tblCellMar>
            <w:top w:w="0" w:type="dxa"/>
            <w:left w:w="108" w:type="dxa"/>
            <w:bottom w:w="0" w:type="dxa"/>
            <w:right w:w="108" w:type="dxa"/>
          </w:tblCellMar>
        </w:tblPrEx>
        <w:trPr>
          <w:trHeight w:val="255" w:hRule="atLeast"/>
        </w:trPr>
        <w:tc>
          <w:tcPr>
            <w:tcW w:w="129" w:type="pct"/>
            <w:noWrap/>
            <w:vAlign w:val="bottom"/>
          </w:tcPr>
          <w:p w14:paraId="2A30170D">
            <w:pPr>
              <w:widowControl/>
              <w:jc w:val="left"/>
              <w:rPr>
                <w:rFonts w:eastAsia="宋体" w:cs="宋体"/>
              </w:rPr>
            </w:pPr>
          </w:p>
        </w:tc>
        <w:tc>
          <w:tcPr>
            <w:tcW w:w="102" w:type="pct"/>
            <w:noWrap/>
            <w:vAlign w:val="bottom"/>
          </w:tcPr>
          <w:p w14:paraId="7E928624">
            <w:pPr>
              <w:widowControl/>
              <w:jc w:val="left"/>
              <w:rPr>
                <w:rFonts w:eastAsia="宋体" w:cs="宋体"/>
              </w:rPr>
            </w:pPr>
          </w:p>
        </w:tc>
        <w:tc>
          <w:tcPr>
            <w:tcW w:w="91" w:type="pct"/>
            <w:noWrap/>
            <w:vAlign w:val="bottom"/>
          </w:tcPr>
          <w:p w14:paraId="22F3C075">
            <w:pPr>
              <w:widowControl/>
              <w:jc w:val="left"/>
              <w:rPr>
                <w:rFonts w:eastAsia="宋体" w:cs="宋体"/>
              </w:rPr>
            </w:pPr>
          </w:p>
        </w:tc>
        <w:tc>
          <w:tcPr>
            <w:tcW w:w="1434" w:type="pct"/>
            <w:gridSpan w:val="2"/>
            <w:noWrap/>
            <w:vAlign w:val="bottom"/>
          </w:tcPr>
          <w:p w14:paraId="4F819435">
            <w:pPr>
              <w:widowControl/>
              <w:jc w:val="left"/>
              <w:rPr>
                <w:rFonts w:eastAsia="宋体" w:cs="宋体"/>
              </w:rPr>
            </w:pPr>
          </w:p>
        </w:tc>
        <w:tc>
          <w:tcPr>
            <w:tcW w:w="511" w:type="pct"/>
            <w:noWrap/>
            <w:vAlign w:val="bottom"/>
          </w:tcPr>
          <w:p w14:paraId="121D330F">
            <w:pPr>
              <w:widowControl/>
              <w:jc w:val="left"/>
              <w:rPr>
                <w:rFonts w:eastAsia="宋体" w:cs="宋体"/>
              </w:rPr>
            </w:pPr>
          </w:p>
        </w:tc>
        <w:tc>
          <w:tcPr>
            <w:tcW w:w="511" w:type="pct"/>
            <w:noWrap/>
            <w:vAlign w:val="bottom"/>
          </w:tcPr>
          <w:p w14:paraId="357041A1">
            <w:pPr>
              <w:widowControl/>
              <w:jc w:val="left"/>
              <w:rPr>
                <w:rFonts w:eastAsia="宋体" w:cs="宋体"/>
              </w:rPr>
            </w:pPr>
          </w:p>
        </w:tc>
        <w:tc>
          <w:tcPr>
            <w:tcW w:w="428" w:type="pct"/>
            <w:noWrap/>
            <w:vAlign w:val="bottom"/>
          </w:tcPr>
          <w:p w14:paraId="27BD76F3">
            <w:pPr>
              <w:widowControl/>
              <w:jc w:val="left"/>
              <w:rPr>
                <w:rFonts w:eastAsia="宋体" w:cs="宋体"/>
              </w:rPr>
            </w:pPr>
          </w:p>
        </w:tc>
        <w:tc>
          <w:tcPr>
            <w:tcW w:w="428" w:type="pct"/>
            <w:noWrap/>
            <w:vAlign w:val="bottom"/>
          </w:tcPr>
          <w:p w14:paraId="68C90FEC">
            <w:pPr>
              <w:widowControl/>
              <w:jc w:val="left"/>
              <w:rPr>
                <w:rFonts w:eastAsia="宋体" w:cs="宋体"/>
              </w:rPr>
            </w:pPr>
          </w:p>
        </w:tc>
        <w:tc>
          <w:tcPr>
            <w:tcW w:w="428" w:type="pct"/>
            <w:noWrap/>
            <w:vAlign w:val="bottom"/>
          </w:tcPr>
          <w:p w14:paraId="403FD56F">
            <w:pPr>
              <w:widowControl/>
              <w:jc w:val="left"/>
              <w:rPr>
                <w:rFonts w:eastAsia="宋体" w:cs="宋体"/>
              </w:rPr>
            </w:pPr>
          </w:p>
        </w:tc>
        <w:tc>
          <w:tcPr>
            <w:tcW w:w="428" w:type="pct"/>
            <w:noWrap/>
            <w:vAlign w:val="bottom"/>
          </w:tcPr>
          <w:p w14:paraId="6A3037D7">
            <w:pPr>
              <w:widowControl/>
              <w:jc w:val="left"/>
              <w:rPr>
                <w:rFonts w:eastAsia="宋体" w:cs="宋体"/>
              </w:rPr>
            </w:pPr>
          </w:p>
        </w:tc>
        <w:tc>
          <w:tcPr>
            <w:tcW w:w="505" w:type="pct"/>
            <w:noWrap/>
            <w:vAlign w:val="bottom"/>
          </w:tcPr>
          <w:p w14:paraId="2E85D267">
            <w:pPr>
              <w:widowControl/>
              <w:jc w:val="right"/>
              <w:rPr>
                <w:rFonts w:ascii="宋体" w:hAnsi="宋体" w:eastAsia="宋体" w:cs="Arial"/>
                <w:kern w:val="0"/>
                <w:sz w:val="20"/>
                <w:szCs w:val="20"/>
              </w:rPr>
            </w:pPr>
            <w:r>
              <w:rPr>
                <w:rFonts w:hint="eastAsia" w:ascii="宋体" w:hAnsi="宋体" w:eastAsia="宋体" w:cs="Arial"/>
                <w:kern w:val="0"/>
                <w:sz w:val="20"/>
                <w:szCs w:val="20"/>
              </w:rPr>
              <w:t>公开02表</w:t>
            </w:r>
          </w:p>
        </w:tc>
      </w:tr>
      <w:tr w14:paraId="03D841DB">
        <w:tblPrEx>
          <w:tblCellMar>
            <w:top w:w="0" w:type="dxa"/>
            <w:left w:w="108" w:type="dxa"/>
            <w:bottom w:w="0" w:type="dxa"/>
            <w:right w:w="108" w:type="dxa"/>
          </w:tblCellMar>
        </w:tblPrEx>
        <w:trPr>
          <w:trHeight w:val="255" w:hRule="atLeast"/>
        </w:trPr>
        <w:tc>
          <w:tcPr>
            <w:tcW w:w="1757" w:type="pct"/>
            <w:gridSpan w:val="5"/>
            <w:noWrap/>
            <w:vAlign w:val="bottom"/>
          </w:tcPr>
          <w:p w14:paraId="2CC0D998">
            <w:pPr>
              <w:widowControl/>
              <w:jc w:val="left"/>
              <w:rPr>
                <w:rFonts w:ascii="宋体" w:hAnsi="宋体" w:eastAsia="宋体" w:cs="Arial"/>
                <w:kern w:val="0"/>
                <w:sz w:val="20"/>
                <w:szCs w:val="20"/>
              </w:rPr>
            </w:pPr>
            <w:r>
              <w:rPr>
                <w:rFonts w:hint="eastAsia" w:ascii="宋体" w:hAnsi="宋体" w:eastAsia="宋体" w:cs="Arial"/>
                <w:kern w:val="0"/>
                <w:sz w:val="20"/>
                <w:szCs w:val="20"/>
              </w:rPr>
              <w:t>部门：会同县文化馆</w:t>
            </w:r>
          </w:p>
        </w:tc>
        <w:tc>
          <w:tcPr>
            <w:tcW w:w="511" w:type="pct"/>
            <w:noWrap/>
            <w:vAlign w:val="bottom"/>
          </w:tcPr>
          <w:p w14:paraId="4BC6D5F1">
            <w:pPr>
              <w:widowControl/>
              <w:jc w:val="left"/>
              <w:rPr>
                <w:rFonts w:eastAsia="宋体" w:cs="宋体"/>
              </w:rPr>
            </w:pPr>
          </w:p>
        </w:tc>
        <w:tc>
          <w:tcPr>
            <w:tcW w:w="511" w:type="pct"/>
            <w:noWrap/>
            <w:vAlign w:val="bottom"/>
          </w:tcPr>
          <w:p w14:paraId="6E0EE05D">
            <w:pPr>
              <w:widowControl/>
              <w:jc w:val="left"/>
              <w:rPr>
                <w:rFonts w:eastAsia="宋体" w:cs="宋体"/>
              </w:rPr>
            </w:pPr>
          </w:p>
        </w:tc>
        <w:tc>
          <w:tcPr>
            <w:tcW w:w="428" w:type="pct"/>
            <w:noWrap/>
            <w:vAlign w:val="bottom"/>
          </w:tcPr>
          <w:p w14:paraId="33827E78">
            <w:pPr>
              <w:widowControl/>
              <w:jc w:val="left"/>
              <w:rPr>
                <w:rFonts w:eastAsia="宋体" w:cs="宋体"/>
              </w:rPr>
            </w:pPr>
          </w:p>
        </w:tc>
        <w:tc>
          <w:tcPr>
            <w:tcW w:w="428" w:type="pct"/>
            <w:noWrap/>
            <w:vAlign w:val="bottom"/>
          </w:tcPr>
          <w:p w14:paraId="46793369">
            <w:pPr>
              <w:widowControl/>
              <w:jc w:val="left"/>
              <w:rPr>
                <w:rFonts w:eastAsia="宋体" w:cs="宋体"/>
              </w:rPr>
            </w:pPr>
          </w:p>
        </w:tc>
        <w:tc>
          <w:tcPr>
            <w:tcW w:w="428" w:type="pct"/>
            <w:noWrap/>
            <w:vAlign w:val="bottom"/>
          </w:tcPr>
          <w:p w14:paraId="65B30130">
            <w:pPr>
              <w:widowControl/>
              <w:jc w:val="left"/>
              <w:rPr>
                <w:rFonts w:eastAsia="宋体" w:cs="宋体"/>
              </w:rPr>
            </w:pPr>
          </w:p>
        </w:tc>
        <w:tc>
          <w:tcPr>
            <w:tcW w:w="428" w:type="pct"/>
            <w:noWrap/>
            <w:vAlign w:val="bottom"/>
          </w:tcPr>
          <w:p w14:paraId="2B185CE7">
            <w:pPr>
              <w:widowControl/>
              <w:jc w:val="left"/>
              <w:rPr>
                <w:rFonts w:eastAsia="宋体" w:cs="宋体"/>
              </w:rPr>
            </w:pPr>
          </w:p>
        </w:tc>
        <w:tc>
          <w:tcPr>
            <w:tcW w:w="505" w:type="pct"/>
            <w:noWrap/>
            <w:vAlign w:val="bottom"/>
          </w:tcPr>
          <w:p w14:paraId="2D346C2B">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41026D98">
        <w:tblPrEx>
          <w:tblCellMar>
            <w:top w:w="0" w:type="dxa"/>
            <w:left w:w="108" w:type="dxa"/>
            <w:bottom w:w="0" w:type="dxa"/>
            <w:right w:w="108" w:type="dxa"/>
          </w:tblCellMar>
        </w:tblPrEx>
        <w:trPr>
          <w:trHeight w:val="308" w:hRule="atLeast"/>
        </w:trPr>
        <w:tc>
          <w:tcPr>
            <w:tcW w:w="1757" w:type="pct"/>
            <w:gridSpan w:val="5"/>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7AD02E8">
            <w:pPr>
              <w:widowControl/>
              <w:jc w:val="center"/>
              <w:rPr>
                <w:rFonts w:ascii="宋体" w:hAnsi="宋体" w:eastAsia="宋体" w:cs="Arial"/>
                <w:kern w:val="0"/>
                <w:sz w:val="22"/>
              </w:rPr>
            </w:pPr>
            <w:r>
              <w:rPr>
                <w:rFonts w:hint="eastAsia" w:ascii="宋体" w:hAnsi="宋体" w:eastAsia="宋体" w:cs="Arial"/>
                <w:kern w:val="0"/>
                <w:sz w:val="22"/>
              </w:rPr>
              <w:t>项目</w:t>
            </w:r>
          </w:p>
        </w:tc>
        <w:tc>
          <w:tcPr>
            <w:tcW w:w="511" w:type="pct"/>
            <w:vMerge w:val="restart"/>
            <w:tcBorders>
              <w:top w:val="single" w:color="000000" w:sz="4" w:space="0"/>
              <w:left w:val="nil"/>
              <w:bottom w:val="single" w:color="000000" w:sz="4" w:space="0"/>
              <w:right w:val="single" w:color="000000" w:sz="4" w:space="0"/>
            </w:tcBorders>
            <w:shd w:val="clear" w:color="auto" w:fill="C0C0C0"/>
            <w:vAlign w:val="center"/>
          </w:tcPr>
          <w:p w14:paraId="76A2E53A">
            <w:pPr>
              <w:widowControl/>
              <w:jc w:val="center"/>
              <w:rPr>
                <w:rFonts w:ascii="宋体" w:hAnsi="宋体" w:eastAsia="宋体" w:cs="Arial"/>
                <w:kern w:val="0"/>
                <w:sz w:val="22"/>
              </w:rPr>
            </w:pPr>
            <w:r>
              <w:rPr>
                <w:rFonts w:hint="eastAsia" w:ascii="宋体" w:hAnsi="宋体" w:eastAsia="宋体" w:cs="Arial"/>
                <w:kern w:val="0"/>
                <w:sz w:val="22"/>
              </w:rPr>
              <w:t>本年收入合计</w:t>
            </w:r>
          </w:p>
        </w:tc>
        <w:tc>
          <w:tcPr>
            <w:tcW w:w="511" w:type="pct"/>
            <w:vMerge w:val="restart"/>
            <w:tcBorders>
              <w:top w:val="single" w:color="000000" w:sz="4" w:space="0"/>
              <w:left w:val="nil"/>
              <w:bottom w:val="single" w:color="000000" w:sz="4" w:space="0"/>
              <w:right w:val="single" w:color="000000" w:sz="4" w:space="0"/>
            </w:tcBorders>
            <w:shd w:val="clear" w:color="auto" w:fill="C0C0C0"/>
            <w:vAlign w:val="center"/>
          </w:tcPr>
          <w:p w14:paraId="7D172A16">
            <w:pPr>
              <w:widowControl/>
              <w:jc w:val="center"/>
              <w:rPr>
                <w:rFonts w:ascii="宋体" w:hAnsi="宋体" w:eastAsia="宋体" w:cs="Arial"/>
                <w:kern w:val="0"/>
                <w:sz w:val="22"/>
              </w:rPr>
            </w:pPr>
            <w:r>
              <w:rPr>
                <w:rFonts w:hint="eastAsia" w:ascii="宋体" w:hAnsi="宋体" w:eastAsia="宋体" w:cs="Arial"/>
                <w:kern w:val="0"/>
                <w:sz w:val="22"/>
              </w:rPr>
              <w:t>财政拨款收入</w:t>
            </w:r>
          </w:p>
        </w:tc>
        <w:tc>
          <w:tcPr>
            <w:tcW w:w="428" w:type="pct"/>
            <w:vMerge w:val="restart"/>
            <w:tcBorders>
              <w:top w:val="single" w:color="000000" w:sz="4" w:space="0"/>
              <w:left w:val="nil"/>
              <w:bottom w:val="single" w:color="000000" w:sz="4" w:space="0"/>
              <w:right w:val="single" w:color="000000" w:sz="4" w:space="0"/>
            </w:tcBorders>
            <w:shd w:val="clear" w:color="auto" w:fill="C0C0C0"/>
            <w:vAlign w:val="center"/>
          </w:tcPr>
          <w:p w14:paraId="1575B7FA">
            <w:pPr>
              <w:widowControl/>
              <w:jc w:val="center"/>
              <w:rPr>
                <w:rFonts w:ascii="宋体" w:hAnsi="宋体" w:eastAsia="宋体" w:cs="Arial"/>
                <w:kern w:val="0"/>
                <w:sz w:val="22"/>
              </w:rPr>
            </w:pPr>
            <w:r>
              <w:rPr>
                <w:rFonts w:hint="eastAsia" w:ascii="宋体" w:hAnsi="宋体" w:eastAsia="宋体" w:cs="Arial"/>
                <w:kern w:val="0"/>
                <w:sz w:val="22"/>
              </w:rPr>
              <w:t>上级补助收入</w:t>
            </w:r>
          </w:p>
        </w:tc>
        <w:tc>
          <w:tcPr>
            <w:tcW w:w="428" w:type="pct"/>
            <w:vMerge w:val="restart"/>
            <w:tcBorders>
              <w:top w:val="single" w:color="000000" w:sz="4" w:space="0"/>
              <w:left w:val="nil"/>
              <w:bottom w:val="single" w:color="000000" w:sz="4" w:space="0"/>
              <w:right w:val="single" w:color="000000" w:sz="4" w:space="0"/>
            </w:tcBorders>
            <w:shd w:val="clear" w:color="auto" w:fill="C0C0C0"/>
            <w:vAlign w:val="center"/>
          </w:tcPr>
          <w:p w14:paraId="6933BB5B">
            <w:pPr>
              <w:widowControl/>
              <w:jc w:val="center"/>
              <w:rPr>
                <w:rFonts w:ascii="宋体" w:hAnsi="宋体" w:eastAsia="宋体" w:cs="Arial"/>
                <w:kern w:val="0"/>
                <w:sz w:val="22"/>
              </w:rPr>
            </w:pPr>
            <w:r>
              <w:rPr>
                <w:rFonts w:hint="eastAsia" w:ascii="宋体" w:hAnsi="宋体" w:eastAsia="宋体" w:cs="Arial"/>
                <w:kern w:val="0"/>
                <w:sz w:val="22"/>
              </w:rPr>
              <w:t>事业收入</w:t>
            </w:r>
          </w:p>
        </w:tc>
        <w:tc>
          <w:tcPr>
            <w:tcW w:w="428" w:type="pct"/>
            <w:vMerge w:val="restart"/>
            <w:tcBorders>
              <w:top w:val="single" w:color="000000" w:sz="4" w:space="0"/>
              <w:left w:val="nil"/>
              <w:bottom w:val="single" w:color="000000" w:sz="4" w:space="0"/>
              <w:right w:val="single" w:color="000000" w:sz="4" w:space="0"/>
            </w:tcBorders>
            <w:shd w:val="clear" w:color="auto" w:fill="C0C0C0"/>
            <w:vAlign w:val="center"/>
          </w:tcPr>
          <w:p w14:paraId="5018434D">
            <w:pPr>
              <w:widowControl/>
              <w:jc w:val="center"/>
              <w:rPr>
                <w:rFonts w:ascii="宋体" w:hAnsi="宋体" w:eastAsia="宋体" w:cs="Arial"/>
                <w:kern w:val="0"/>
                <w:sz w:val="22"/>
              </w:rPr>
            </w:pPr>
            <w:r>
              <w:rPr>
                <w:rFonts w:hint="eastAsia" w:ascii="宋体" w:hAnsi="宋体" w:eastAsia="宋体" w:cs="Arial"/>
                <w:kern w:val="0"/>
                <w:sz w:val="22"/>
              </w:rPr>
              <w:t>经营收入</w:t>
            </w:r>
          </w:p>
        </w:tc>
        <w:tc>
          <w:tcPr>
            <w:tcW w:w="428" w:type="pct"/>
            <w:vMerge w:val="restart"/>
            <w:tcBorders>
              <w:top w:val="single" w:color="000000" w:sz="4" w:space="0"/>
              <w:left w:val="nil"/>
              <w:bottom w:val="single" w:color="000000" w:sz="4" w:space="0"/>
              <w:right w:val="single" w:color="000000" w:sz="4" w:space="0"/>
            </w:tcBorders>
            <w:shd w:val="clear" w:color="auto" w:fill="C0C0C0"/>
            <w:vAlign w:val="center"/>
          </w:tcPr>
          <w:p w14:paraId="15A25231">
            <w:pPr>
              <w:widowControl/>
              <w:jc w:val="center"/>
              <w:rPr>
                <w:rFonts w:ascii="宋体" w:hAnsi="宋体" w:eastAsia="宋体" w:cs="Arial"/>
                <w:kern w:val="0"/>
                <w:sz w:val="22"/>
              </w:rPr>
            </w:pPr>
            <w:r>
              <w:rPr>
                <w:rFonts w:hint="eastAsia" w:ascii="宋体" w:hAnsi="宋体" w:eastAsia="宋体" w:cs="Arial"/>
                <w:kern w:val="0"/>
                <w:sz w:val="22"/>
              </w:rPr>
              <w:t>附属单位上缴收入</w:t>
            </w:r>
          </w:p>
        </w:tc>
        <w:tc>
          <w:tcPr>
            <w:tcW w:w="505" w:type="pct"/>
            <w:vMerge w:val="restart"/>
            <w:tcBorders>
              <w:top w:val="single" w:color="000000" w:sz="4" w:space="0"/>
              <w:left w:val="nil"/>
              <w:bottom w:val="single" w:color="000000" w:sz="4" w:space="0"/>
              <w:right w:val="single" w:color="000000" w:sz="4" w:space="0"/>
            </w:tcBorders>
            <w:shd w:val="clear" w:color="auto" w:fill="C0C0C0"/>
            <w:vAlign w:val="center"/>
          </w:tcPr>
          <w:p w14:paraId="3CD9BDCB">
            <w:pPr>
              <w:widowControl/>
              <w:jc w:val="center"/>
              <w:rPr>
                <w:rFonts w:ascii="宋体" w:hAnsi="宋体" w:eastAsia="宋体" w:cs="Arial"/>
                <w:kern w:val="0"/>
                <w:sz w:val="22"/>
              </w:rPr>
            </w:pPr>
            <w:r>
              <w:rPr>
                <w:rFonts w:hint="eastAsia" w:ascii="宋体" w:hAnsi="宋体" w:eastAsia="宋体" w:cs="Arial"/>
                <w:kern w:val="0"/>
                <w:sz w:val="22"/>
              </w:rPr>
              <w:t>其他收入</w:t>
            </w:r>
          </w:p>
        </w:tc>
      </w:tr>
      <w:tr w14:paraId="24723B94">
        <w:tblPrEx>
          <w:tblCellMar>
            <w:top w:w="0" w:type="dxa"/>
            <w:left w:w="108" w:type="dxa"/>
            <w:bottom w:w="0" w:type="dxa"/>
            <w:right w:w="108" w:type="dxa"/>
          </w:tblCellMar>
        </w:tblPrEx>
        <w:trPr>
          <w:trHeight w:val="312" w:hRule="atLeast"/>
        </w:trPr>
        <w:tc>
          <w:tcPr>
            <w:tcW w:w="323"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14:paraId="45148385">
            <w:pPr>
              <w:widowControl/>
              <w:jc w:val="center"/>
              <w:rPr>
                <w:rFonts w:ascii="宋体" w:hAnsi="宋体" w:eastAsia="宋体" w:cs="Arial"/>
                <w:kern w:val="0"/>
                <w:sz w:val="22"/>
              </w:rPr>
            </w:pPr>
            <w:r>
              <w:rPr>
                <w:rFonts w:hint="eastAsia" w:ascii="宋体" w:hAnsi="宋体" w:eastAsia="宋体" w:cs="Arial"/>
                <w:kern w:val="0"/>
                <w:sz w:val="22"/>
              </w:rPr>
              <w:t>科目代码</w:t>
            </w:r>
          </w:p>
        </w:tc>
        <w:tc>
          <w:tcPr>
            <w:tcW w:w="1434" w:type="pct"/>
            <w:gridSpan w:val="2"/>
            <w:vMerge w:val="restart"/>
            <w:tcBorders>
              <w:top w:val="nil"/>
              <w:left w:val="nil"/>
              <w:bottom w:val="single" w:color="000000" w:sz="4" w:space="0"/>
              <w:right w:val="single" w:color="000000" w:sz="4" w:space="0"/>
            </w:tcBorders>
            <w:shd w:val="clear" w:color="auto" w:fill="C0C0C0"/>
            <w:noWrap/>
            <w:vAlign w:val="center"/>
          </w:tcPr>
          <w:p w14:paraId="023BFAC5">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511" w:type="pct"/>
            <w:vMerge w:val="continue"/>
            <w:tcBorders>
              <w:top w:val="single" w:color="000000" w:sz="4" w:space="0"/>
              <w:left w:val="nil"/>
              <w:bottom w:val="single" w:color="000000" w:sz="4" w:space="0"/>
              <w:right w:val="single" w:color="000000" w:sz="4" w:space="0"/>
            </w:tcBorders>
            <w:vAlign w:val="center"/>
          </w:tcPr>
          <w:p w14:paraId="450A5D4B">
            <w:pPr>
              <w:widowControl/>
              <w:jc w:val="left"/>
              <w:rPr>
                <w:rFonts w:ascii="宋体" w:hAnsi="宋体" w:eastAsia="宋体" w:cs="Arial"/>
                <w:kern w:val="0"/>
                <w:sz w:val="22"/>
              </w:rPr>
            </w:pPr>
          </w:p>
        </w:tc>
        <w:tc>
          <w:tcPr>
            <w:tcW w:w="511" w:type="pct"/>
            <w:vMerge w:val="continue"/>
            <w:tcBorders>
              <w:top w:val="single" w:color="000000" w:sz="4" w:space="0"/>
              <w:left w:val="nil"/>
              <w:bottom w:val="single" w:color="000000" w:sz="4" w:space="0"/>
              <w:right w:val="single" w:color="000000" w:sz="4" w:space="0"/>
            </w:tcBorders>
            <w:vAlign w:val="center"/>
          </w:tcPr>
          <w:p w14:paraId="52C31AF4">
            <w:pPr>
              <w:widowControl/>
              <w:jc w:val="left"/>
              <w:rPr>
                <w:rFonts w:ascii="宋体" w:hAnsi="宋体" w:eastAsia="宋体" w:cs="Arial"/>
                <w:kern w:val="0"/>
                <w:sz w:val="22"/>
              </w:rPr>
            </w:pPr>
          </w:p>
        </w:tc>
        <w:tc>
          <w:tcPr>
            <w:tcW w:w="428" w:type="pct"/>
            <w:vMerge w:val="continue"/>
            <w:tcBorders>
              <w:top w:val="single" w:color="000000" w:sz="4" w:space="0"/>
              <w:left w:val="nil"/>
              <w:bottom w:val="single" w:color="000000" w:sz="4" w:space="0"/>
              <w:right w:val="single" w:color="000000" w:sz="4" w:space="0"/>
            </w:tcBorders>
            <w:vAlign w:val="center"/>
          </w:tcPr>
          <w:p w14:paraId="5A4FF835">
            <w:pPr>
              <w:widowControl/>
              <w:jc w:val="left"/>
              <w:rPr>
                <w:rFonts w:ascii="宋体" w:hAnsi="宋体" w:eastAsia="宋体" w:cs="Arial"/>
                <w:kern w:val="0"/>
                <w:sz w:val="22"/>
              </w:rPr>
            </w:pPr>
          </w:p>
        </w:tc>
        <w:tc>
          <w:tcPr>
            <w:tcW w:w="428" w:type="pct"/>
            <w:vMerge w:val="continue"/>
            <w:tcBorders>
              <w:top w:val="single" w:color="000000" w:sz="4" w:space="0"/>
              <w:left w:val="nil"/>
              <w:bottom w:val="single" w:color="000000" w:sz="4" w:space="0"/>
              <w:right w:val="single" w:color="000000" w:sz="4" w:space="0"/>
            </w:tcBorders>
            <w:vAlign w:val="center"/>
          </w:tcPr>
          <w:p w14:paraId="307C1D28">
            <w:pPr>
              <w:widowControl/>
              <w:jc w:val="left"/>
              <w:rPr>
                <w:rFonts w:ascii="宋体" w:hAnsi="宋体" w:eastAsia="宋体" w:cs="Arial"/>
                <w:kern w:val="0"/>
                <w:sz w:val="22"/>
              </w:rPr>
            </w:pPr>
          </w:p>
        </w:tc>
        <w:tc>
          <w:tcPr>
            <w:tcW w:w="428" w:type="pct"/>
            <w:vMerge w:val="continue"/>
            <w:tcBorders>
              <w:top w:val="single" w:color="000000" w:sz="4" w:space="0"/>
              <w:left w:val="nil"/>
              <w:bottom w:val="single" w:color="000000" w:sz="4" w:space="0"/>
              <w:right w:val="single" w:color="000000" w:sz="4" w:space="0"/>
            </w:tcBorders>
            <w:vAlign w:val="center"/>
          </w:tcPr>
          <w:p w14:paraId="123D97F0">
            <w:pPr>
              <w:widowControl/>
              <w:jc w:val="left"/>
              <w:rPr>
                <w:rFonts w:ascii="宋体" w:hAnsi="宋体" w:eastAsia="宋体" w:cs="Arial"/>
                <w:kern w:val="0"/>
                <w:sz w:val="22"/>
              </w:rPr>
            </w:pPr>
          </w:p>
        </w:tc>
        <w:tc>
          <w:tcPr>
            <w:tcW w:w="428" w:type="pct"/>
            <w:vMerge w:val="continue"/>
            <w:tcBorders>
              <w:top w:val="single" w:color="000000" w:sz="4" w:space="0"/>
              <w:left w:val="nil"/>
              <w:bottom w:val="single" w:color="000000" w:sz="4" w:space="0"/>
              <w:right w:val="single" w:color="000000" w:sz="4" w:space="0"/>
            </w:tcBorders>
            <w:vAlign w:val="center"/>
          </w:tcPr>
          <w:p w14:paraId="54FD7BFE">
            <w:pPr>
              <w:widowControl/>
              <w:jc w:val="left"/>
              <w:rPr>
                <w:rFonts w:ascii="宋体" w:hAnsi="宋体" w:eastAsia="宋体" w:cs="Arial"/>
                <w:kern w:val="0"/>
                <w:sz w:val="22"/>
              </w:rPr>
            </w:pPr>
          </w:p>
        </w:tc>
        <w:tc>
          <w:tcPr>
            <w:tcW w:w="505" w:type="pct"/>
            <w:vMerge w:val="continue"/>
            <w:tcBorders>
              <w:top w:val="single" w:color="000000" w:sz="4" w:space="0"/>
              <w:left w:val="nil"/>
              <w:bottom w:val="single" w:color="000000" w:sz="4" w:space="0"/>
              <w:right w:val="single" w:color="000000" w:sz="4" w:space="0"/>
            </w:tcBorders>
            <w:vAlign w:val="center"/>
          </w:tcPr>
          <w:p w14:paraId="5847FC1D">
            <w:pPr>
              <w:widowControl/>
              <w:jc w:val="left"/>
              <w:rPr>
                <w:rFonts w:ascii="宋体" w:hAnsi="宋体" w:eastAsia="宋体" w:cs="Arial"/>
                <w:kern w:val="0"/>
                <w:sz w:val="22"/>
              </w:rPr>
            </w:pPr>
          </w:p>
        </w:tc>
      </w:tr>
      <w:tr w14:paraId="5519D9F0">
        <w:tblPrEx>
          <w:tblCellMar>
            <w:top w:w="0" w:type="dxa"/>
            <w:left w:w="108" w:type="dxa"/>
            <w:bottom w:w="0" w:type="dxa"/>
            <w:right w:w="108" w:type="dxa"/>
          </w:tblCellMar>
        </w:tblPrEx>
        <w:trPr>
          <w:trHeight w:val="312" w:hRule="atLeast"/>
        </w:trPr>
        <w:tc>
          <w:tcPr>
            <w:tcW w:w="323" w:type="pct"/>
            <w:gridSpan w:val="3"/>
            <w:vMerge w:val="continue"/>
            <w:tcBorders>
              <w:top w:val="nil"/>
              <w:left w:val="single" w:color="000000" w:sz="4" w:space="0"/>
              <w:bottom w:val="single" w:color="000000" w:sz="4" w:space="0"/>
              <w:right w:val="single" w:color="000000" w:sz="4" w:space="0"/>
            </w:tcBorders>
            <w:vAlign w:val="center"/>
          </w:tcPr>
          <w:p w14:paraId="4B2090D8">
            <w:pPr>
              <w:widowControl/>
              <w:jc w:val="left"/>
              <w:rPr>
                <w:rFonts w:ascii="宋体" w:hAnsi="宋体" w:eastAsia="宋体" w:cs="Arial"/>
                <w:kern w:val="0"/>
                <w:sz w:val="22"/>
              </w:rPr>
            </w:pPr>
          </w:p>
        </w:tc>
        <w:tc>
          <w:tcPr>
            <w:tcW w:w="1434" w:type="pct"/>
            <w:gridSpan w:val="2"/>
            <w:vMerge w:val="continue"/>
            <w:tcBorders>
              <w:top w:val="nil"/>
              <w:left w:val="nil"/>
              <w:bottom w:val="single" w:color="000000" w:sz="4" w:space="0"/>
              <w:right w:val="single" w:color="000000" w:sz="4" w:space="0"/>
            </w:tcBorders>
            <w:vAlign w:val="center"/>
          </w:tcPr>
          <w:p w14:paraId="1F869035">
            <w:pPr>
              <w:widowControl/>
              <w:jc w:val="left"/>
              <w:rPr>
                <w:rFonts w:ascii="宋体" w:hAnsi="宋体" w:eastAsia="宋体" w:cs="Arial"/>
                <w:kern w:val="0"/>
                <w:sz w:val="22"/>
              </w:rPr>
            </w:pPr>
          </w:p>
        </w:tc>
        <w:tc>
          <w:tcPr>
            <w:tcW w:w="511" w:type="pct"/>
            <w:vMerge w:val="continue"/>
            <w:tcBorders>
              <w:top w:val="single" w:color="000000" w:sz="4" w:space="0"/>
              <w:left w:val="nil"/>
              <w:bottom w:val="single" w:color="000000" w:sz="4" w:space="0"/>
              <w:right w:val="single" w:color="000000" w:sz="4" w:space="0"/>
            </w:tcBorders>
            <w:vAlign w:val="center"/>
          </w:tcPr>
          <w:p w14:paraId="127908F7">
            <w:pPr>
              <w:widowControl/>
              <w:jc w:val="left"/>
              <w:rPr>
                <w:rFonts w:ascii="宋体" w:hAnsi="宋体" w:eastAsia="宋体" w:cs="Arial"/>
                <w:kern w:val="0"/>
                <w:sz w:val="22"/>
              </w:rPr>
            </w:pPr>
          </w:p>
        </w:tc>
        <w:tc>
          <w:tcPr>
            <w:tcW w:w="511" w:type="pct"/>
            <w:vMerge w:val="continue"/>
            <w:tcBorders>
              <w:top w:val="single" w:color="000000" w:sz="4" w:space="0"/>
              <w:left w:val="nil"/>
              <w:bottom w:val="single" w:color="000000" w:sz="4" w:space="0"/>
              <w:right w:val="single" w:color="000000" w:sz="4" w:space="0"/>
            </w:tcBorders>
            <w:vAlign w:val="center"/>
          </w:tcPr>
          <w:p w14:paraId="6349B11E">
            <w:pPr>
              <w:widowControl/>
              <w:jc w:val="left"/>
              <w:rPr>
                <w:rFonts w:ascii="宋体" w:hAnsi="宋体" w:eastAsia="宋体" w:cs="Arial"/>
                <w:kern w:val="0"/>
                <w:sz w:val="22"/>
              </w:rPr>
            </w:pPr>
          </w:p>
        </w:tc>
        <w:tc>
          <w:tcPr>
            <w:tcW w:w="428" w:type="pct"/>
            <w:vMerge w:val="continue"/>
            <w:tcBorders>
              <w:top w:val="single" w:color="000000" w:sz="4" w:space="0"/>
              <w:left w:val="nil"/>
              <w:bottom w:val="single" w:color="000000" w:sz="4" w:space="0"/>
              <w:right w:val="single" w:color="000000" w:sz="4" w:space="0"/>
            </w:tcBorders>
            <w:vAlign w:val="center"/>
          </w:tcPr>
          <w:p w14:paraId="5C0D0AF7">
            <w:pPr>
              <w:widowControl/>
              <w:jc w:val="left"/>
              <w:rPr>
                <w:rFonts w:ascii="宋体" w:hAnsi="宋体" w:eastAsia="宋体" w:cs="Arial"/>
                <w:kern w:val="0"/>
                <w:sz w:val="22"/>
              </w:rPr>
            </w:pPr>
          </w:p>
        </w:tc>
        <w:tc>
          <w:tcPr>
            <w:tcW w:w="428" w:type="pct"/>
            <w:vMerge w:val="continue"/>
            <w:tcBorders>
              <w:top w:val="single" w:color="000000" w:sz="4" w:space="0"/>
              <w:left w:val="nil"/>
              <w:bottom w:val="single" w:color="000000" w:sz="4" w:space="0"/>
              <w:right w:val="single" w:color="000000" w:sz="4" w:space="0"/>
            </w:tcBorders>
            <w:vAlign w:val="center"/>
          </w:tcPr>
          <w:p w14:paraId="654FFE66">
            <w:pPr>
              <w:widowControl/>
              <w:jc w:val="left"/>
              <w:rPr>
                <w:rFonts w:ascii="宋体" w:hAnsi="宋体" w:eastAsia="宋体" w:cs="Arial"/>
                <w:kern w:val="0"/>
                <w:sz w:val="22"/>
              </w:rPr>
            </w:pPr>
          </w:p>
        </w:tc>
        <w:tc>
          <w:tcPr>
            <w:tcW w:w="428" w:type="pct"/>
            <w:vMerge w:val="continue"/>
            <w:tcBorders>
              <w:top w:val="single" w:color="000000" w:sz="4" w:space="0"/>
              <w:left w:val="nil"/>
              <w:bottom w:val="single" w:color="000000" w:sz="4" w:space="0"/>
              <w:right w:val="single" w:color="000000" w:sz="4" w:space="0"/>
            </w:tcBorders>
            <w:vAlign w:val="center"/>
          </w:tcPr>
          <w:p w14:paraId="3D3CE729">
            <w:pPr>
              <w:widowControl/>
              <w:jc w:val="left"/>
              <w:rPr>
                <w:rFonts w:ascii="宋体" w:hAnsi="宋体" w:eastAsia="宋体" w:cs="Arial"/>
                <w:kern w:val="0"/>
                <w:sz w:val="22"/>
              </w:rPr>
            </w:pPr>
          </w:p>
        </w:tc>
        <w:tc>
          <w:tcPr>
            <w:tcW w:w="428" w:type="pct"/>
            <w:vMerge w:val="continue"/>
            <w:tcBorders>
              <w:top w:val="single" w:color="000000" w:sz="4" w:space="0"/>
              <w:left w:val="nil"/>
              <w:bottom w:val="single" w:color="000000" w:sz="4" w:space="0"/>
              <w:right w:val="single" w:color="000000" w:sz="4" w:space="0"/>
            </w:tcBorders>
            <w:vAlign w:val="center"/>
          </w:tcPr>
          <w:p w14:paraId="063CC486">
            <w:pPr>
              <w:widowControl/>
              <w:jc w:val="left"/>
              <w:rPr>
                <w:rFonts w:ascii="宋体" w:hAnsi="宋体" w:eastAsia="宋体" w:cs="Arial"/>
                <w:kern w:val="0"/>
                <w:sz w:val="22"/>
              </w:rPr>
            </w:pPr>
          </w:p>
        </w:tc>
        <w:tc>
          <w:tcPr>
            <w:tcW w:w="505" w:type="pct"/>
            <w:vMerge w:val="continue"/>
            <w:tcBorders>
              <w:top w:val="single" w:color="000000" w:sz="4" w:space="0"/>
              <w:left w:val="nil"/>
              <w:bottom w:val="single" w:color="000000" w:sz="4" w:space="0"/>
              <w:right w:val="single" w:color="000000" w:sz="4" w:space="0"/>
            </w:tcBorders>
            <w:vAlign w:val="center"/>
          </w:tcPr>
          <w:p w14:paraId="24890726">
            <w:pPr>
              <w:widowControl/>
              <w:jc w:val="left"/>
              <w:rPr>
                <w:rFonts w:ascii="宋体" w:hAnsi="宋体" w:eastAsia="宋体" w:cs="Arial"/>
                <w:kern w:val="0"/>
                <w:sz w:val="22"/>
              </w:rPr>
            </w:pPr>
          </w:p>
        </w:tc>
      </w:tr>
      <w:tr w14:paraId="5C24EE79">
        <w:tblPrEx>
          <w:tblCellMar>
            <w:top w:w="0" w:type="dxa"/>
            <w:left w:w="108" w:type="dxa"/>
            <w:bottom w:w="0" w:type="dxa"/>
            <w:right w:w="108" w:type="dxa"/>
          </w:tblCellMar>
        </w:tblPrEx>
        <w:trPr>
          <w:trHeight w:val="312" w:hRule="atLeast"/>
        </w:trPr>
        <w:tc>
          <w:tcPr>
            <w:tcW w:w="323" w:type="pct"/>
            <w:gridSpan w:val="3"/>
            <w:vMerge w:val="continue"/>
            <w:tcBorders>
              <w:top w:val="nil"/>
              <w:left w:val="single" w:color="000000" w:sz="4" w:space="0"/>
              <w:bottom w:val="single" w:color="000000" w:sz="4" w:space="0"/>
              <w:right w:val="single" w:color="000000" w:sz="4" w:space="0"/>
            </w:tcBorders>
            <w:vAlign w:val="center"/>
          </w:tcPr>
          <w:p w14:paraId="25B7C723">
            <w:pPr>
              <w:widowControl/>
              <w:jc w:val="left"/>
              <w:rPr>
                <w:rFonts w:ascii="宋体" w:hAnsi="宋体" w:eastAsia="宋体" w:cs="Arial"/>
                <w:kern w:val="0"/>
                <w:sz w:val="22"/>
              </w:rPr>
            </w:pPr>
          </w:p>
        </w:tc>
        <w:tc>
          <w:tcPr>
            <w:tcW w:w="1434" w:type="pct"/>
            <w:gridSpan w:val="2"/>
            <w:vMerge w:val="continue"/>
            <w:tcBorders>
              <w:top w:val="nil"/>
              <w:left w:val="nil"/>
              <w:bottom w:val="single" w:color="000000" w:sz="4" w:space="0"/>
              <w:right w:val="single" w:color="000000" w:sz="4" w:space="0"/>
            </w:tcBorders>
            <w:vAlign w:val="center"/>
          </w:tcPr>
          <w:p w14:paraId="66D675D6">
            <w:pPr>
              <w:widowControl/>
              <w:jc w:val="left"/>
              <w:rPr>
                <w:rFonts w:ascii="宋体" w:hAnsi="宋体" w:eastAsia="宋体" w:cs="Arial"/>
                <w:kern w:val="0"/>
                <w:sz w:val="22"/>
              </w:rPr>
            </w:pPr>
          </w:p>
        </w:tc>
        <w:tc>
          <w:tcPr>
            <w:tcW w:w="511" w:type="pct"/>
            <w:vMerge w:val="continue"/>
            <w:tcBorders>
              <w:top w:val="single" w:color="000000" w:sz="4" w:space="0"/>
              <w:left w:val="nil"/>
              <w:bottom w:val="single" w:color="000000" w:sz="4" w:space="0"/>
              <w:right w:val="single" w:color="000000" w:sz="4" w:space="0"/>
            </w:tcBorders>
            <w:vAlign w:val="center"/>
          </w:tcPr>
          <w:p w14:paraId="3B14E524">
            <w:pPr>
              <w:widowControl/>
              <w:jc w:val="left"/>
              <w:rPr>
                <w:rFonts w:ascii="宋体" w:hAnsi="宋体" w:eastAsia="宋体" w:cs="Arial"/>
                <w:kern w:val="0"/>
                <w:sz w:val="22"/>
              </w:rPr>
            </w:pPr>
          </w:p>
        </w:tc>
        <w:tc>
          <w:tcPr>
            <w:tcW w:w="511" w:type="pct"/>
            <w:vMerge w:val="continue"/>
            <w:tcBorders>
              <w:top w:val="single" w:color="000000" w:sz="4" w:space="0"/>
              <w:left w:val="nil"/>
              <w:bottom w:val="single" w:color="000000" w:sz="4" w:space="0"/>
              <w:right w:val="single" w:color="000000" w:sz="4" w:space="0"/>
            </w:tcBorders>
            <w:vAlign w:val="center"/>
          </w:tcPr>
          <w:p w14:paraId="1758FD5D">
            <w:pPr>
              <w:widowControl/>
              <w:jc w:val="left"/>
              <w:rPr>
                <w:rFonts w:ascii="宋体" w:hAnsi="宋体" w:eastAsia="宋体" w:cs="Arial"/>
                <w:kern w:val="0"/>
                <w:sz w:val="22"/>
              </w:rPr>
            </w:pPr>
          </w:p>
        </w:tc>
        <w:tc>
          <w:tcPr>
            <w:tcW w:w="428" w:type="pct"/>
            <w:vMerge w:val="continue"/>
            <w:tcBorders>
              <w:top w:val="single" w:color="000000" w:sz="4" w:space="0"/>
              <w:left w:val="nil"/>
              <w:bottom w:val="single" w:color="000000" w:sz="4" w:space="0"/>
              <w:right w:val="single" w:color="000000" w:sz="4" w:space="0"/>
            </w:tcBorders>
            <w:vAlign w:val="center"/>
          </w:tcPr>
          <w:p w14:paraId="495B0371">
            <w:pPr>
              <w:widowControl/>
              <w:jc w:val="left"/>
              <w:rPr>
                <w:rFonts w:ascii="宋体" w:hAnsi="宋体" w:eastAsia="宋体" w:cs="Arial"/>
                <w:kern w:val="0"/>
                <w:sz w:val="22"/>
              </w:rPr>
            </w:pPr>
          </w:p>
        </w:tc>
        <w:tc>
          <w:tcPr>
            <w:tcW w:w="428" w:type="pct"/>
            <w:vMerge w:val="continue"/>
            <w:tcBorders>
              <w:top w:val="single" w:color="000000" w:sz="4" w:space="0"/>
              <w:left w:val="nil"/>
              <w:bottom w:val="single" w:color="000000" w:sz="4" w:space="0"/>
              <w:right w:val="single" w:color="000000" w:sz="4" w:space="0"/>
            </w:tcBorders>
            <w:vAlign w:val="center"/>
          </w:tcPr>
          <w:p w14:paraId="73DE8976">
            <w:pPr>
              <w:widowControl/>
              <w:jc w:val="left"/>
              <w:rPr>
                <w:rFonts w:ascii="宋体" w:hAnsi="宋体" w:eastAsia="宋体" w:cs="Arial"/>
                <w:kern w:val="0"/>
                <w:sz w:val="22"/>
              </w:rPr>
            </w:pPr>
          </w:p>
        </w:tc>
        <w:tc>
          <w:tcPr>
            <w:tcW w:w="428" w:type="pct"/>
            <w:vMerge w:val="continue"/>
            <w:tcBorders>
              <w:top w:val="single" w:color="000000" w:sz="4" w:space="0"/>
              <w:left w:val="nil"/>
              <w:bottom w:val="single" w:color="000000" w:sz="4" w:space="0"/>
              <w:right w:val="single" w:color="000000" w:sz="4" w:space="0"/>
            </w:tcBorders>
            <w:vAlign w:val="center"/>
          </w:tcPr>
          <w:p w14:paraId="488864FA">
            <w:pPr>
              <w:widowControl/>
              <w:jc w:val="left"/>
              <w:rPr>
                <w:rFonts w:ascii="宋体" w:hAnsi="宋体" w:eastAsia="宋体" w:cs="Arial"/>
                <w:kern w:val="0"/>
                <w:sz w:val="22"/>
              </w:rPr>
            </w:pPr>
          </w:p>
        </w:tc>
        <w:tc>
          <w:tcPr>
            <w:tcW w:w="428" w:type="pct"/>
            <w:vMerge w:val="continue"/>
            <w:tcBorders>
              <w:top w:val="single" w:color="000000" w:sz="4" w:space="0"/>
              <w:left w:val="nil"/>
              <w:bottom w:val="single" w:color="000000" w:sz="4" w:space="0"/>
              <w:right w:val="single" w:color="000000" w:sz="4" w:space="0"/>
            </w:tcBorders>
            <w:vAlign w:val="center"/>
          </w:tcPr>
          <w:p w14:paraId="19F1C33D">
            <w:pPr>
              <w:widowControl/>
              <w:jc w:val="left"/>
              <w:rPr>
                <w:rFonts w:ascii="宋体" w:hAnsi="宋体" w:eastAsia="宋体" w:cs="Arial"/>
                <w:kern w:val="0"/>
                <w:sz w:val="22"/>
              </w:rPr>
            </w:pPr>
          </w:p>
        </w:tc>
        <w:tc>
          <w:tcPr>
            <w:tcW w:w="505" w:type="pct"/>
            <w:vMerge w:val="continue"/>
            <w:tcBorders>
              <w:top w:val="single" w:color="000000" w:sz="4" w:space="0"/>
              <w:left w:val="nil"/>
              <w:bottom w:val="single" w:color="000000" w:sz="4" w:space="0"/>
              <w:right w:val="single" w:color="000000" w:sz="4" w:space="0"/>
            </w:tcBorders>
            <w:vAlign w:val="center"/>
          </w:tcPr>
          <w:p w14:paraId="5ACDCD10">
            <w:pPr>
              <w:widowControl/>
              <w:jc w:val="left"/>
              <w:rPr>
                <w:rFonts w:ascii="宋体" w:hAnsi="宋体" w:eastAsia="宋体" w:cs="Arial"/>
                <w:kern w:val="0"/>
                <w:sz w:val="22"/>
              </w:rPr>
            </w:pPr>
          </w:p>
        </w:tc>
      </w:tr>
      <w:tr w14:paraId="02ABD094">
        <w:tblPrEx>
          <w:tblCellMar>
            <w:top w:w="0" w:type="dxa"/>
            <w:left w:w="108" w:type="dxa"/>
            <w:bottom w:w="0" w:type="dxa"/>
            <w:right w:w="108" w:type="dxa"/>
          </w:tblCellMar>
        </w:tblPrEx>
        <w:trPr>
          <w:trHeight w:val="308" w:hRule="atLeast"/>
        </w:trPr>
        <w:tc>
          <w:tcPr>
            <w:tcW w:w="1757" w:type="pct"/>
            <w:gridSpan w:val="5"/>
            <w:tcBorders>
              <w:top w:val="nil"/>
              <w:left w:val="single" w:color="000000" w:sz="4" w:space="0"/>
              <w:bottom w:val="single" w:color="000000" w:sz="4" w:space="0"/>
              <w:right w:val="single" w:color="000000" w:sz="4" w:space="0"/>
            </w:tcBorders>
            <w:shd w:val="clear" w:color="auto" w:fill="C0C0C0"/>
            <w:noWrap/>
            <w:vAlign w:val="center"/>
          </w:tcPr>
          <w:p w14:paraId="49749DF7">
            <w:pPr>
              <w:widowControl/>
              <w:jc w:val="center"/>
              <w:rPr>
                <w:rFonts w:ascii="宋体" w:hAnsi="宋体" w:eastAsia="宋体" w:cs="Arial"/>
                <w:kern w:val="0"/>
                <w:sz w:val="22"/>
              </w:rPr>
            </w:pPr>
            <w:r>
              <w:rPr>
                <w:rFonts w:hint="eastAsia" w:ascii="宋体" w:hAnsi="宋体" w:eastAsia="宋体" w:cs="Arial"/>
                <w:kern w:val="0"/>
                <w:sz w:val="22"/>
              </w:rPr>
              <w:t>栏次</w:t>
            </w:r>
          </w:p>
        </w:tc>
        <w:tc>
          <w:tcPr>
            <w:tcW w:w="511" w:type="pct"/>
            <w:tcBorders>
              <w:top w:val="nil"/>
              <w:left w:val="nil"/>
              <w:bottom w:val="single" w:color="000000" w:sz="4" w:space="0"/>
              <w:right w:val="single" w:color="000000" w:sz="4" w:space="0"/>
            </w:tcBorders>
            <w:shd w:val="clear" w:color="auto" w:fill="C0C0C0"/>
            <w:vAlign w:val="center"/>
          </w:tcPr>
          <w:p w14:paraId="08FBA78A">
            <w:pPr>
              <w:widowControl/>
              <w:jc w:val="center"/>
              <w:rPr>
                <w:rFonts w:ascii="宋体" w:hAnsi="宋体" w:eastAsia="宋体" w:cs="Arial"/>
                <w:kern w:val="0"/>
                <w:sz w:val="22"/>
              </w:rPr>
            </w:pPr>
            <w:r>
              <w:rPr>
                <w:rFonts w:hint="eastAsia" w:ascii="宋体" w:hAnsi="宋体" w:eastAsia="宋体" w:cs="Arial"/>
                <w:kern w:val="0"/>
                <w:sz w:val="22"/>
              </w:rPr>
              <w:t>1</w:t>
            </w:r>
          </w:p>
        </w:tc>
        <w:tc>
          <w:tcPr>
            <w:tcW w:w="511" w:type="pct"/>
            <w:tcBorders>
              <w:top w:val="nil"/>
              <w:left w:val="nil"/>
              <w:bottom w:val="single" w:color="000000" w:sz="4" w:space="0"/>
              <w:right w:val="single" w:color="000000" w:sz="4" w:space="0"/>
            </w:tcBorders>
            <w:shd w:val="clear" w:color="auto" w:fill="C0C0C0"/>
            <w:vAlign w:val="center"/>
          </w:tcPr>
          <w:p w14:paraId="72BD66DB">
            <w:pPr>
              <w:widowControl/>
              <w:jc w:val="center"/>
              <w:rPr>
                <w:rFonts w:ascii="宋体" w:hAnsi="宋体" w:eastAsia="宋体" w:cs="Arial"/>
                <w:kern w:val="0"/>
                <w:sz w:val="22"/>
              </w:rPr>
            </w:pPr>
            <w:r>
              <w:rPr>
                <w:rFonts w:hint="eastAsia" w:ascii="宋体" w:hAnsi="宋体" w:eastAsia="宋体" w:cs="Arial"/>
                <w:kern w:val="0"/>
                <w:sz w:val="22"/>
              </w:rPr>
              <w:t>2</w:t>
            </w:r>
          </w:p>
        </w:tc>
        <w:tc>
          <w:tcPr>
            <w:tcW w:w="428" w:type="pct"/>
            <w:tcBorders>
              <w:top w:val="nil"/>
              <w:left w:val="nil"/>
              <w:bottom w:val="single" w:color="000000" w:sz="4" w:space="0"/>
              <w:right w:val="single" w:color="000000" w:sz="4" w:space="0"/>
            </w:tcBorders>
            <w:shd w:val="clear" w:color="auto" w:fill="C0C0C0"/>
            <w:vAlign w:val="center"/>
          </w:tcPr>
          <w:p w14:paraId="220D2950">
            <w:pPr>
              <w:widowControl/>
              <w:jc w:val="center"/>
              <w:rPr>
                <w:rFonts w:ascii="宋体" w:hAnsi="宋体" w:eastAsia="宋体" w:cs="Arial"/>
                <w:kern w:val="0"/>
                <w:sz w:val="22"/>
              </w:rPr>
            </w:pPr>
            <w:r>
              <w:rPr>
                <w:rFonts w:hint="eastAsia" w:ascii="宋体" w:hAnsi="宋体" w:eastAsia="宋体" w:cs="Arial"/>
                <w:kern w:val="0"/>
                <w:sz w:val="22"/>
              </w:rPr>
              <w:t>3</w:t>
            </w:r>
          </w:p>
        </w:tc>
        <w:tc>
          <w:tcPr>
            <w:tcW w:w="428" w:type="pct"/>
            <w:tcBorders>
              <w:top w:val="nil"/>
              <w:left w:val="nil"/>
              <w:bottom w:val="single" w:color="000000" w:sz="4" w:space="0"/>
              <w:right w:val="single" w:color="000000" w:sz="4" w:space="0"/>
            </w:tcBorders>
            <w:shd w:val="clear" w:color="auto" w:fill="C0C0C0"/>
            <w:vAlign w:val="center"/>
          </w:tcPr>
          <w:p w14:paraId="0F97845E">
            <w:pPr>
              <w:widowControl/>
              <w:jc w:val="center"/>
              <w:rPr>
                <w:rFonts w:ascii="宋体" w:hAnsi="宋体" w:eastAsia="宋体" w:cs="Arial"/>
                <w:kern w:val="0"/>
                <w:sz w:val="22"/>
              </w:rPr>
            </w:pPr>
            <w:r>
              <w:rPr>
                <w:rFonts w:hint="eastAsia" w:ascii="宋体" w:hAnsi="宋体" w:eastAsia="宋体" w:cs="Arial"/>
                <w:kern w:val="0"/>
                <w:sz w:val="22"/>
              </w:rPr>
              <w:t>4</w:t>
            </w:r>
          </w:p>
        </w:tc>
        <w:tc>
          <w:tcPr>
            <w:tcW w:w="428" w:type="pct"/>
            <w:tcBorders>
              <w:top w:val="nil"/>
              <w:left w:val="nil"/>
              <w:bottom w:val="single" w:color="000000" w:sz="4" w:space="0"/>
              <w:right w:val="single" w:color="000000" w:sz="4" w:space="0"/>
            </w:tcBorders>
            <w:shd w:val="clear" w:color="auto" w:fill="C0C0C0"/>
            <w:vAlign w:val="center"/>
          </w:tcPr>
          <w:p w14:paraId="5B265024">
            <w:pPr>
              <w:widowControl/>
              <w:jc w:val="center"/>
              <w:rPr>
                <w:rFonts w:ascii="宋体" w:hAnsi="宋体" w:eastAsia="宋体" w:cs="Arial"/>
                <w:kern w:val="0"/>
                <w:sz w:val="22"/>
              </w:rPr>
            </w:pPr>
            <w:r>
              <w:rPr>
                <w:rFonts w:hint="eastAsia" w:ascii="宋体" w:hAnsi="宋体" w:eastAsia="宋体" w:cs="Arial"/>
                <w:kern w:val="0"/>
                <w:sz w:val="22"/>
              </w:rPr>
              <w:t>5</w:t>
            </w:r>
          </w:p>
        </w:tc>
        <w:tc>
          <w:tcPr>
            <w:tcW w:w="428" w:type="pct"/>
            <w:tcBorders>
              <w:top w:val="nil"/>
              <w:left w:val="nil"/>
              <w:bottom w:val="single" w:color="000000" w:sz="4" w:space="0"/>
              <w:right w:val="single" w:color="000000" w:sz="4" w:space="0"/>
            </w:tcBorders>
            <w:shd w:val="clear" w:color="auto" w:fill="C0C0C0"/>
            <w:vAlign w:val="center"/>
          </w:tcPr>
          <w:p w14:paraId="494AF324">
            <w:pPr>
              <w:widowControl/>
              <w:jc w:val="center"/>
              <w:rPr>
                <w:rFonts w:ascii="宋体" w:hAnsi="宋体" w:eastAsia="宋体" w:cs="Arial"/>
                <w:kern w:val="0"/>
                <w:sz w:val="22"/>
              </w:rPr>
            </w:pPr>
            <w:r>
              <w:rPr>
                <w:rFonts w:hint="eastAsia" w:ascii="宋体" w:hAnsi="宋体" w:eastAsia="宋体" w:cs="Arial"/>
                <w:kern w:val="0"/>
                <w:sz w:val="22"/>
              </w:rPr>
              <w:t>6</w:t>
            </w:r>
          </w:p>
        </w:tc>
        <w:tc>
          <w:tcPr>
            <w:tcW w:w="505" w:type="pct"/>
            <w:tcBorders>
              <w:top w:val="nil"/>
              <w:left w:val="nil"/>
              <w:bottom w:val="single" w:color="000000" w:sz="4" w:space="0"/>
              <w:right w:val="single" w:color="000000" w:sz="4" w:space="0"/>
            </w:tcBorders>
            <w:shd w:val="clear" w:color="auto" w:fill="C0C0C0"/>
            <w:vAlign w:val="center"/>
          </w:tcPr>
          <w:p w14:paraId="2F4C7CB3">
            <w:pPr>
              <w:widowControl/>
              <w:jc w:val="center"/>
              <w:rPr>
                <w:rFonts w:ascii="宋体" w:hAnsi="宋体" w:eastAsia="宋体" w:cs="Arial"/>
                <w:kern w:val="0"/>
                <w:sz w:val="22"/>
              </w:rPr>
            </w:pPr>
            <w:r>
              <w:rPr>
                <w:rFonts w:hint="eastAsia" w:ascii="宋体" w:hAnsi="宋体" w:eastAsia="宋体" w:cs="Arial"/>
                <w:kern w:val="0"/>
                <w:sz w:val="22"/>
              </w:rPr>
              <w:t>7</w:t>
            </w:r>
          </w:p>
        </w:tc>
      </w:tr>
      <w:tr w14:paraId="6C14331D">
        <w:tblPrEx>
          <w:tblCellMar>
            <w:top w:w="0" w:type="dxa"/>
            <w:left w:w="108" w:type="dxa"/>
            <w:bottom w:w="0" w:type="dxa"/>
            <w:right w:w="108" w:type="dxa"/>
          </w:tblCellMar>
        </w:tblPrEx>
        <w:trPr>
          <w:trHeight w:val="308" w:hRule="atLeast"/>
        </w:trPr>
        <w:tc>
          <w:tcPr>
            <w:tcW w:w="1757" w:type="pct"/>
            <w:gridSpan w:val="5"/>
            <w:tcBorders>
              <w:top w:val="nil"/>
              <w:left w:val="single" w:color="000000" w:sz="4" w:space="0"/>
              <w:bottom w:val="single" w:color="000000" w:sz="4" w:space="0"/>
              <w:right w:val="single" w:color="000000" w:sz="4" w:space="0"/>
            </w:tcBorders>
            <w:shd w:val="clear" w:color="auto" w:fill="C0C0C0"/>
            <w:noWrap/>
            <w:vAlign w:val="center"/>
          </w:tcPr>
          <w:p w14:paraId="28C8A258">
            <w:pPr>
              <w:widowControl/>
              <w:jc w:val="center"/>
              <w:rPr>
                <w:rFonts w:ascii="宋体" w:hAnsi="宋体" w:eastAsia="宋体" w:cs="Arial"/>
                <w:kern w:val="0"/>
                <w:sz w:val="22"/>
              </w:rPr>
            </w:pPr>
            <w:r>
              <w:rPr>
                <w:rFonts w:hint="eastAsia" w:ascii="宋体" w:hAnsi="宋体" w:eastAsia="宋体" w:cs="Arial"/>
                <w:kern w:val="0"/>
                <w:sz w:val="22"/>
              </w:rPr>
              <w:t>合计</w:t>
            </w:r>
          </w:p>
        </w:tc>
        <w:tc>
          <w:tcPr>
            <w:tcW w:w="511" w:type="pct"/>
            <w:tcBorders>
              <w:top w:val="nil"/>
              <w:left w:val="nil"/>
              <w:bottom w:val="single" w:color="000000" w:sz="4" w:space="0"/>
              <w:right w:val="single" w:color="000000" w:sz="4" w:space="0"/>
            </w:tcBorders>
            <w:noWrap/>
            <w:vAlign w:val="center"/>
          </w:tcPr>
          <w:p w14:paraId="3CF5401D">
            <w:pPr>
              <w:keepNext w:val="0"/>
              <w:keepLines w:val="0"/>
              <w:widowControl/>
              <w:suppressLineNumbers w:val="0"/>
              <w:jc w:val="right"/>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258.6</w:t>
            </w:r>
          </w:p>
        </w:tc>
        <w:tc>
          <w:tcPr>
            <w:tcW w:w="511" w:type="pct"/>
            <w:tcBorders>
              <w:top w:val="nil"/>
              <w:left w:val="nil"/>
              <w:bottom w:val="single" w:color="000000" w:sz="4" w:space="0"/>
              <w:right w:val="single" w:color="000000" w:sz="4" w:space="0"/>
            </w:tcBorders>
            <w:noWrap/>
            <w:vAlign w:val="center"/>
          </w:tcPr>
          <w:p w14:paraId="7AEE7F5A">
            <w:pPr>
              <w:keepNext w:val="0"/>
              <w:keepLines w:val="0"/>
              <w:widowControl/>
              <w:suppressLineNumbers w:val="0"/>
              <w:jc w:val="right"/>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244.6</w:t>
            </w:r>
          </w:p>
        </w:tc>
        <w:tc>
          <w:tcPr>
            <w:tcW w:w="428" w:type="pct"/>
            <w:tcBorders>
              <w:top w:val="nil"/>
              <w:left w:val="nil"/>
              <w:bottom w:val="single" w:color="000000" w:sz="4" w:space="0"/>
              <w:right w:val="single" w:color="000000" w:sz="4" w:space="0"/>
            </w:tcBorders>
            <w:noWrap/>
            <w:vAlign w:val="center"/>
          </w:tcPr>
          <w:p w14:paraId="2347FE17">
            <w:pPr>
              <w:keepNext w:val="0"/>
              <w:keepLines w:val="0"/>
              <w:widowControl/>
              <w:suppressLineNumbers w:val="0"/>
              <w:jc w:val="right"/>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41EEB50C">
            <w:pPr>
              <w:keepNext w:val="0"/>
              <w:keepLines w:val="0"/>
              <w:widowControl/>
              <w:suppressLineNumbers w:val="0"/>
              <w:jc w:val="right"/>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14</w:t>
            </w:r>
          </w:p>
        </w:tc>
        <w:tc>
          <w:tcPr>
            <w:tcW w:w="428" w:type="pct"/>
            <w:tcBorders>
              <w:top w:val="nil"/>
              <w:left w:val="nil"/>
              <w:bottom w:val="single" w:color="000000" w:sz="4" w:space="0"/>
              <w:right w:val="single" w:color="000000" w:sz="4" w:space="0"/>
            </w:tcBorders>
            <w:noWrap/>
            <w:vAlign w:val="center"/>
          </w:tcPr>
          <w:p w14:paraId="1608C3EF">
            <w:pPr>
              <w:keepNext w:val="0"/>
              <w:keepLines w:val="0"/>
              <w:widowControl/>
              <w:suppressLineNumbers w:val="0"/>
              <w:jc w:val="right"/>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07CBA96D">
            <w:pPr>
              <w:keepNext w:val="0"/>
              <w:keepLines w:val="0"/>
              <w:widowControl/>
              <w:suppressLineNumbers w:val="0"/>
              <w:jc w:val="right"/>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7A012444">
            <w:pPr>
              <w:keepNext w:val="0"/>
              <w:keepLines w:val="0"/>
              <w:widowControl/>
              <w:suppressLineNumbers w:val="0"/>
              <w:jc w:val="right"/>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0</w:t>
            </w:r>
          </w:p>
        </w:tc>
      </w:tr>
      <w:tr w14:paraId="0E6904EB">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761921C9">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201</w:t>
            </w:r>
          </w:p>
        </w:tc>
        <w:tc>
          <w:tcPr>
            <w:tcW w:w="1352" w:type="pct"/>
            <w:tcBorders>
              <w:top w:val="nil"/>
              <w:left w:val="nil"/>
              <w:bottom w:val="single" w:color="000000" w:sz="4" w:space="0"/>
              <w:right w:val="single" w:color="000000" w:sz="4" w:space="0"/>
            </w:tcBorders>
            <w:noWrap/>
            <w:vAlign w:val="center"/>
          </w:tcPr>
          <w:p w14:paraId="5E033C4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511" w:type="pct"/>
            <w:tcBorders>
              <w:top w:val="nil"/>
              <w:left w:val="nil"/>
              <w:bottom w:val="single" w:color="000000" w:sz="4" w:space="0"/>
              <w:right w:val="single" w:color="000000" w:sz="4" w:space="0"/>
            </w:tcBorders>
            <w:noWrap/>
            <w:vAlign w:val="center"/>
          </w:tcPr>
          <w:p w14:paraId="794153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27.9</w:t>
            </w:r>
          </w:p>
        </w:tc>
        <w:tc>
          <w:tcPr>
            <w:tcW w:w="511" w:type="pct"/>
            <w:tcBorders>
              <w:top w:val="nil"/>
              <w:left w:val="nil"/>
              <w:bottom w:val="single" w:color="000000" w:sz="4" w:space="0"/>
              <w:right w:val="single" w:color="000000" w:sz="4" w:space="0"/>
            </w:tcBorders>
            <w:noWrap/>
            <w:vAlign w:val="center"/>
          </w:tcPr>
          <w:p w14:paraId="2F3843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13.9</w:t>
            </w:r>
          </w:p>
        </w:tc>
        <w:tc>
          <w:tcPr>
            <w:tcW w:w="428" w:type="pct"/>
            <w:tcBorders>
              <w:top w:val="nil"/>
              <w:left w:val="nil"/>
              <w:bottom w:val="single" w:color="000000" w:sz="4" w:space="0"/>
              <w:right w:val="single" w:color="000000" w:sz="4" w:space="0"/>
            </w:tcBorders>
            <w:noWrap/>
            <w:vAlign w:val="center"/>
          </w:tcPr>
          <w:p w14:paraId="09839F38">
            <w:pPr>
              <w:jc w:val="both"/>
              <w:rPr>
                <w:rFonts w:hint="eastAsia" w:ascii="宋体" w:hAnsi="宋体" w:eastAsia="宋体" w:cs="宋体"/>
                <w:color w:val="000000"/>
                <w:sz w:val="22"/>
                <w:lang w:val="en-US" w:eastAsia="zh-CN"/>
              </w:rPr>
            </w:pPr>
          </w:p>
        </w:tc>
        <w:tc>
          <w:tcPr>
            <w:tcW w:w="428" w:type="pct"/>
            <w:tcBorders>
              <w:top w:val="nil"/>
              <w:left w:val="nil"/>
              <w:bottom w:val="single" w:color="000000" w:sz="4" w:space="0"/>
              <w:right w:val="single" w:color="000000" w:sz="4" w:space="0"/>
            </w:tcBorders>
            <w:noWrap/>
            <w:vAlign w:val="center"/>
          </w:tcPr>
          <w:p w14:paraId="6D90FBBC">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14</w:t>
            </w:r>
          </w:p>
        </w:tc>
        <w:tc>
          <w:tcPr>
            <w:tcW w:w="428" w:type="pct"/>
            <w:tcBorders>
              <w:top w:val="nil"/>
              <w:left w:val="nil"/>
              <w:bottom w:val="single" w:color="000000" w:sz="4" w:space="0"/>
              <w:right w:val="single" w:color="000000" w:sz="4" w:space="0"/>
            </w:tcBorders>
            <w:noWrap/>
            <w:vAlign w:val="center"/>
          </w:tcPr>
          <w:p w14:paraId="6F156DB2">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50B997C1">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3A9BBCC1">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66A95E14">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2325BB98">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20101</w:t>
            </w:r>
          </w:p>
        </w:tc>
        <w:tc>
          <w:tcPr>
            <w:tcW w:w="1352" w:type="pct"/>
            <w:tcBorders>
              <w:top w:val="nil"/>
              <w:left w:val="nil"/>
              <w:bottom w:val="single" w:color="000000" w:sz="4" w:space="0"/>
              <w:right w:val="single" w:color="000000" w:sz="4" w:space="0"/>
            </w:tcBorders>
            <w:noWrap/>
            <w:vAlign w:val="center"/>
          </w:tcPr>
          <w:p w14:paraId="20CB58B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人大事务</w:t>
            </w:r>
          </w:p>
        </w:tc>
        <w:tc>
          <w:tcPr>
            <w:tcW w:w="511" w:type="pct"/>
            <w:tcBorders>
              <w:top w:val="nil"/>
              <w:left w:val="nil"/>
              <w:bottom w:val="single" w:color="000000" w:sz="4" w:space="0"/>
              <w:right w:val="single" w:color="000000" w:sz="4" w:space="0"/>
            </w:tcBorders>
            <w:noWrap/>
            <w:vAlign w:val="center"/>
          </w:tcPr>
          <w:p w14:paraId="409069B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14</w:t>
            </w:r>
          </w:p>
        </w:tc>
        <w:tc>
          <w:tcPr>
            <w:tcW w:w="511" w:type="pct"/>
            <w:tcBorders>
              <w:top w:val="nil"/>
              <w:left w:val="nil"/>
              <w:bottom w:val="single" w:color="000000" w:sz="4" w:space="0"/>
              <w:right w:val="single" w:color="000000" w:sz="4" w:space="0"/>
            </w:tcBorders>
            <w:noWrap/>
            <w:vAlign w:val="center"/>
          </w:tcPr>
          <w:p w14:paraId="76251335">
            <w:pPr>
              <w:jc w:val="right"/>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single" w:color="000000" w:sz="4" w:space="0"/>
              <w:right w:val="single" w:color="000000" w:sz="4" w:space="0"/>
            </w:tcBorders>
            <w:noWrap/>
            <w:vAlign w:val="center"/>
          </w:tcPr>
          <w:p w14:paraId="19573067">
            <w:pPr>
              <w:jc w:val="both"/>
              <w:rPr>
                <w:rFonts w:hint="eastAsia" w:ascii="宋体" w:hAnsi="宋体" w:eastAsia="宋体" w:cs="宋体"/>
                <w:color w:val="000000"/>
                <w:sz w:val="22"/>
                <w:lang w:val="en-US" w:eastAsia="zh-CN"/>
              </w:rPr>
            </w:pPr>
          </w:p>
        </w:tc>
        <w:tc>
          <w:tcPr>
            <w:tcW w:w="428" w:type="pct"/>
            <w:tcBorders>
              <w:top w:val="nil"/>
              <w:left w:val="nil"/>
              <w:bottom w:val="single" w:color="000000" w:sz="4" w:space="0"/>
              <w:right w:val="single" w:color="000000" w:sz="4" w:space="0"/>
            </w:tcBorders>
            <w:noWrap/>
            <w:vAlign w:val="center"/>
          </w:tcPr>
          <w:p w14:paraId="01BABC18">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14</w:t>
            </w:r>
          </w:p>
        </w:tc>
        <w:tc>
          <w:tcPr>
            <w:tcW w:w="428" w:type="pct"/>
            <w:tcBorders>
              <w:top w:val="nil"/>
              <w:left w:val="nil"/>
              <w:bottom w:val="single" w:color="000000" w:sz="4" w:space="0"/>
              <w:right w:val="single" w:color="000000" w:sz="4" w:space="0"/>
            </w:tcBorders>
            <w:noWrap/>
            <w:vAlign w:val="center"/>
          </w:tcPr>
          <w:p w14:paraId="16DC477F">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5B442CC0">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1041B9CA">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r>
      <w:tr w14:paraId="3282EEDF">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1EB8ED60">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2010101</w:t>
            </w:r>
          </w:p>
        </w:tc>
        <w:tc>
          <w:tcPr>
            <w:tcW w:w="1352" w:type="pct"/>
            <w:tcBorders>
              <w:top w:val="nil"/>
              <w:left w:val="nil"/>
              <w:bottom w:val="single" w:color="000000" w:sz="4" w:space="0"/>
              <w:right w:val="single" w:color="000000" w:sz="4" w:space="0"/>
            </w:tcBorders>
            <w:noWrap/>
            <w:vAlign w:val="center"/>
          </w:tcPr>
          <w:p w14:paraId="3206AAD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511" w:type="pct"/>
            <w:tcBorders>
              <w:top w:val="nil"/>
              <w:left w:val="nil"/>
              <w:bottom w:val="single" w:color="000000" w:sz="4" w:space="0"/>
              <w:right w:val="single" w:color="000000" w:sz="4" w:space="0"/>
            </w:tcBorders>
            <w:noWrap/>
            <w:vAlign w:val="center"/>
          </w:tcPr>
          <w:p w14:paraId="252AF8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14</w:t>
            </w:r>
          </w:p>
        </w:tc>
        <w:tc>
          <w:tcPr>
            <w:tcW w:w="511" w:type="pct"/>
            <w:tcBorders>
              <w:top w:val="nil"/>
              <w:left w:val="nil"/>
              <w:bottom w:val="single" w:color="000000" w:sz="4" w:space="0"/>
              <w:right w:val="single" w:color="000000" w:sz="4" w:space="0"/>
            </w:tcBorders>
            <w:noWrap/>
            <w:vAlign w:val="center"/>
          </w:tcPr>
          <w:p w14:paraId="23A0EF04">
            <w:pPr>
              <w:jc w:val="right"/>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single" w:color="000000" w:sz="4" w:space="0"/>
              <w:right w:val="single" w:color="000000" w:sz="4" w:space="0"/>
            </w:tcBorders>
            <w:noWrap/>
            <w:vAlign w:val="center"/>
          </w:tcPr>
          <w:p w14:paraId="59794CBF">
            <w:pPr>
              <w:jc w:val="both"/>
              <w:rPr>
                <w:rFonts w:hint="eastAsia" w:ascii="宋体" w:hAnsi="宋体" w:eastAsia="宋体" w:cs="宋体"/>
                <w:color w:val="000000"/>
                <w:sz w:val="22"/>
                <w:lang w:val="en-US" w:eastAsia="zh-CN"/>
              </w:rPr>
            </w:pPr>
          </w:p>
        </w:tc>
        <w:tc>
          <w:tcPr>
            <w:tcW w:w="428" w:type="pct"/>
            <w:tcBorders>
              <w:top w:val="nil"/>
              <w:left w:val="nil"/>
              <w:bottom w:val="single" w:color="000000" w:sz="4" w:space="0"/>
              <w:right w:val="single" w:color="000000" w:sz="4" w:space="0"/>
            </w:tcBorders>
            <w:noWrap/>
            <w:vAlign w:val="center"/>
          </w:tcPr>
          <w:p w14:paraId="4627A32B">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14</w:t>
            </w:r>
          </w:p>
        </w:tc>
        <w:tc>
          <w:tcPr>
            <w:tcW w:w="428" w:type="pct"/>
            <w:tcBorders>
              <w:top w:val="nil"/>
              <w:left w:val="nil"/>
              <w:bottom w:val="single" w:color="000000" w:sz="4" w:space="0"/>
              <w:right w:val="single" w:color="000000" w:sz="4" w:space="0"/>
            </w:tcBorders>
            <w:noWrap/>
            <w:vAlign w:val="center"/>
          </w:tcPr>
          <w:p w14:paraId="61EDA3EB">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03869BBF">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08F87380">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789FB0B7">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6E0DFFE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20102</w:t>
            </w:r>
          </w:p>
        </w:tc>
        <w:tc>
          <w:tcPr>
            <w:tcW w:w="1352" w:type="pct"/>
            <w:tcBorders>
              <w:top w:val="nil"/>
              <w:left w:val="nil"/>
              <w:bottom w:val="single" w:color="000000" w:sz="4" w:space="0"/>
              <w:right w:val="single" w:color="000000" w:sz="4" w:space="0"/>
            </w:tcBorders>
            <w:noWrap/>
            <w:vAlign w:val="center"/>
          </w:tcPr>
          <w:p w14:paraId="12CF0643">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政协事务</w:t>
            </w:r>
          </w:p>
        </w:tc>
        <w:tc>
          <w:tcPr>
            <w:tcW w:w="511" w:type="pct"/>
            <w:tcBorders>
              <w:top w:val="nil"/>
              <w:left w:val="nil"/>
              <w:bottom w:val="single" w:color="000000" w:sz="4" w:space="0"/>
              <w:right w:val="single" w:color="000000" w:sz="4" w:space="0"/>
            </w:tcBorders>
            <w:noWrap/>
            <w:vAlign w:val="center"/>
          </w:tcPr>
          <w:p w14:paraId="6019880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0.45</w:t>
            </w:r>
          </w:p>
        </w:tc>
        <w:tc>
          <w:tcPr>
            <w:tcW w:w="511" w:type="pct"/>
            <w:tcBorders>
              <w:top w:val="nil"/>
              <w:left w:val="nil"/>
              <w:bottom w:val="single" w:color="000000" w:sz="4" w:space="0"/>
              <w:right w:val="single" w:color="000000" w:sz="4" w:space="0"/>
            </w:tcBorders>
            <w:noWrap/>
            <w:vAlign w:val="center"/>
          </w:tcPr>
          <w:p w14:paraId="68C2635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0.45</w:t>
            </w:r>
          </w:p>
        </w:tc>
        <w:tc>
          <w:tcPr>
            <w:tcW w:w="428" w:type="pct"/>
            <w:tcBorders>
              <w:top w:val="nil"/>
              <w:left w:val="nil"/>
              <w:bottom w:val="single" w:color="000000" w:sz="4" w:space="0"/>
              <w:right w:val="single" w:color="000000" w:sz="4" w:space="0"/>
            </w:tcBorders>
            <w:noWrap/>
            <w:vAlign w:val="center"/>
          </w:tcPr>
          <w:p w14:paraId="49BED30F">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13F51A49">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75DA0F38">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35F8FD7A">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4795D63B">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34940D7E">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590FC03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2010201</w:t>
            </w:r>
          </w:p>
        </w:tc>
        <w:tc>
          <w:tcPr>
            <w:tcW w:w="1352" w:type="pct"/>
            <w:tcBorders>
              <w:top w:val="nil"/>
              <w:left w:val="nil"/>
              <w:bottom w:val="single" w:color="000000" w:sz="4" w:space="0"/>
              <w:right w:val="single" w:color="000000" w:sz="4" w:space="0"/>
            </w:tcBorders>
            <w:noWrap/>
            <w:vAlign w:val="center"/>
          </w:tcPr>
          <w:p w14:paraId="0E26D303">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511" w:type="pct"/>
            <w:tcBorders>
              <w:top w:val="nil"/>
              <w:left w:val="nil"/>
              <w:bottom w:val="single" w:color="000000" w:sz="4" w:space="0"/>
              <w:right w:val="single" w:color="000000" w:sz="4" w:space="0"/>
            </w:tcBorders>
            <w:noWrap/>
            <w:vAlign w:val="center"/>
          </w:tcPr>
          <w:p w14:paraId="04E852DE">
            <w:pPr>
              <w:keepNext w:val="0"/>
              <w:keepLines w:val="0"/>
              <w:widowControl/>
              <w:suppressLineNumbers w:val="0"/>
              <w:jc w:val="right"/>
              <w:textAlignment w:val="center"/>
              <w:rPr>
                <w:color w:val="000000"/>
                <w:sz w:val="22"/>
              </w:rPr>
            </w:pPr>
            <w:r>
              <w:rPr>
                <w:rFonts w:hint="default" w:ascii="Calibri" w:hAnsi="Calibri" w:eastAsia="宋体" w:cs="Calibri"/>
                <w:i w:val="0"/>
                <w:iCs w:val="0"/>
                <w:color w:val="000000"/>
                <w:kern w:val="0"/>
                <w:sz w:val="22"/>
                <w:szCs w:val="22"/>
                <w:u w:val="none"/>
                <w:lang w:val="en-US" w:eastAsia="zh-CN" w:bidi="ar"/>
              </w:rPr>
              <w:t>0.45</w:t>
            </w:r>
          </w:p>
        </w:tc>
        <w:tc>
          <w:tcPr>
            <w:tcW w:w="511" w:type="pct"/>
            <w:tcBorders>
              <w:top w:val="nil"/>
              <w:left w:val="nil"/>
              <w:bottom w:val="single" w:color="000000" w:sz="4" w:space="0"/>
              <w:right w:val="single" w:color="000000" w:sz="4" w:space="0"/>
            </w:tcBorders>
            <w:noWrap/>
            <w:vAlign w:val="center"/>
          </w:tcPr>
          <w:p w14:paraId="426D2ADD">
            <w:pPr>
              <w:keepNext w:val="0"/>
              <w:keepLines w:val="0"/>
              <w:widowControl/>
              <w:suppressLineNumbers w:val="0"/>
              <w:jc w:val="right"/>
              <w:textAlignment w:val="center"/>
              <w:rPr>
                <w:color w:val="000000"/>
                <w:sz w:val="22"/>
              </w:rPr>
            </w:pPr>
            <w:r>
              <w:rPr>
                <w:rFonts w:hint="default" w:ascii="Calibri" w:hAnsi="Calibri" w:eastAsia="宋体" w:cs="Calibri"/>
                <w:i w:val="0"/>
                <w:iCs w:val="0"/>
                <w:color w:val="000000"/>
                <w:kern w:val="0"/>
                <w:sz w:val="22"/>
                <w:szCs w:val="22"/>
                <w:u w:val="none"/>
                <w:lang w:val="en-US" w:eastAsia="zh-CN" w:bidi="ar"/>
              </w:rPr>
              <w:t>0.45</w:t>
            </w:r>
          </w:p>
        </w:tc>
        <w:tc>
          <w:tcPr>
            <w:tcW w:w="428" w:type="pct"/>
            <w:tcBorders>
              <w:top w:val="nil"/>
              <w:left w:val="nil"/>
              <w:bottom w:val="single" w:color="000000" w:sz="4" w:space="0"/>
              <w:right w:val="single" w:color="000000" w:sz="4" w:space="0"/>
            </w:tcBorders>
            <w:noWrap/>
            <w:vAlign w:val="center"/>
          </w:tcPr>
          <w:p w14:paraId="41A7B1EC">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50F13D6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25FB67D1">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1CDF770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1DE35FB6">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283B4B35">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0D10458A">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20103</w:t>
            </w:r>
          </w:p>
        </w:tc>
        <w:tc>
          <w:tcPr>
            <w:tcW w:w="1352" w:type="pct"/>
            <w:tcBorders>
              <w:top w:val="nil"/>
              <w:left w:val="nil"/>
              <w:bottom w:val="single" w:color="000000" w:sz="4" w:space="0"/>
              <w:right w:val="single" w:color="000000" w:sz="4" w:space="0"/>
            </w:tcBorders>
            <w:noWrap/>
            <w:vAlign w:val="center"/>
          </w:tcPr>
          <w:p w14:paraId="0904A8F5">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511" w:type="pct"/>
            <w:tcBorders>
              <w:top w:val="nil"/>
              <w:left w:val="nil"/>
              <w:bottom w:val="single" w:color="000000" w:sz="4" w:space="0"/>
              <w:right w:val="single" w:color="000000" w:sz="4" w:space="0"/>
            </w:tcBorders>
            <w:shd w:val="clear" w:color="auto" w:fill="auto"/>
            <w:noWrap/>
            <w:vAlign w:val="center"/>
          </w:tcPr>
          <w:p w14:paraId="7DE7B09F">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7.45</w:t>
            </w:r>
          </w:p>
        </w:tc>
        <w:tc>
          <w:tcPr>
            <w:tcW w:w="511" w:type="pct"/>
            <w:tcBorders>
              <w:top w:val="nil"/>
              <w:left w:val="nil"/>
              <w:bottom w:val="single" w:color="000000" w:sz="4" w:space="0"/>
              <w:right w:val="single" w:color="000000" w:sz="4" w:space="0"/>
            </w:tcBorders>
            <w:shd w:val="clear" w:color="auto" w:fill="auto"/>
            <w:noWrap/>
            <w:vAlign w:val="center"/>
          </w:tcPr>
          <w:p w14:paraId="62158746">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7.45</w:t>
            </w:r>
          </w:p>
        </w:tc>
        <w:tc>
          <w:tcPr>
            <w:tcW w:w="428" w:type="pct"/>
            <w:tcBorders>
              <w:top w:val="nil"/>
              <w:left w:val="nil"/>
              <w:bottom w:val="single" w:color="000000" w:sz="4" w:space="0"/>
              <w:right w:val="single" w:color="000000" w:sz="4" w:space="0"/>
            </w:tcBorders>
            <w:noWrap/>
            <w:vAlign w:val="center"/>
          </w:tcPr>
          <w:p w14:paraId="1AC47CB6">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26809EC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52740646">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15C85D6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1887328A">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68FA69F8">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4C3E754C">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2010301</w:t>
            </w:r>
          </w:p>
        </w:tc>
        <w:tc>
          <w:tcPr>
            <w:tcW w:w="1352" w:type="pct"/>
            <w:tcBorders>
              <w:top w:val="nil"/>
              <w:left w:val="nil"/>
              <w:bottom w:val="single" w:color="000000" w:sz="4" w:space="0"/>
              <w:right w:val="single" w:color="000000" w:sz="4" w:space="0"/>
            </w:tcBorders>
            <w:noWrap/>
            <w:vAlign w:val="center"/>
          </w:tcPr>
          <w:p w14:paraId="054410D2">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511" w:type="pct"/>
            <w:tcBorders>
              <w:top w:val="nil"/>
              <w:left w:val="nil"/>
              <w:bottom w:val="single" w:color="000000" w:sz="4" w:space="0"/>
              <w:right w:val="single" w:color="000000" w:sz="4" w:space="0"/>
            </w:tcBorders>
            <w:shd w:val="clear" w:color="auto" w:fill="auto"/>
            <w:noWrap/>
            <w:vAlign w:val="center"/>
          </w:tcPr>
          <w:p w14:paraId="71C02F69">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7.45</w:t>
            </w:r>
          </w:p>
        </w:tc>
        <w:tc>
          <w:tcPr>
            <w:tcW w:w="511" w:type="pct"/>
            <w:tcBorders>
              <w:top w:val="nil"/>
              <w:left w:val="nil"/>
              <w:bottom w:val="single" w:color="000000" w:sz="4" w:space="0"/>
              <w:right w:val="single" w:color="000000" w:sz="4" w:space="0"/>
            </w:tcBorders>
            <w:shd w:val="clear" w:color="auto" w:fill="auto"/>
            <w:noWrap/>
            <w:vAlign w:val="center"/>
          </w:tcPr>
          <w:p w14:paraId="6FE9074A">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7.45</w:t>
            </w:r>
          </w:p>
        </w:tc>
        <w:tc>
          <w:tcPr>
            <w:tcW w:w="428" w:type="pct"/>
            <w:tcBorders>
              <w:top w:val="nil"/>
              <w:left w:val="nil"/>
              <w:bottom w:val="single" w:color="000000" w:sz="4" w:space="0"/>
              <w:right w:val="single" w:color="000000" w:sz="4" w:space="0"/>
            </w:tcBorders>
            <w:noWrap/>
            <w:vAlign w:val="center"/>
          </w:tcPr>
          <w:p w14:paraId="445743DD">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4BE3A9E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27E756E7">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4CE8A26E">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774036F2">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35C06AB5">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64A9880E">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20111</w:t>
            </w:r>
          </w:p>
        </w:tc>
        <w:tc>
          <w:tcPr>
            <w:tcW w:w="1352" w:type="pct"/>
            <w:tcBorders>
              <w:top w:val="nil"/>
              <w:left w:val="nil"/>
              <w:bottom w:val="single" w:color="000000" w:sz="4" w:space="0"/>
              <w:right w:val="single" w:color="000000" w:sz="4" w:space="0"/>
            </w:tcBorders>
            <w:noWrap/>
            <w:vAlign w:val="center"/>
          </w:tcPr>
          <w:p w14:paraId="2126D645">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纪检监察事务</w:t>
            </w:r>
          </w:p>
        </w:tc>
        <w:tc>
          <w:tcPr>
            <w:tcW w:w="511" w:type="pct"/>
            <w:tcBorders>
              <w:top w:val="nil"/>
              <w:left w:val="nil"/>
              <w:bottom w:val="single" w:color="000000" w:sz="4" w:space="0"/>
              <w:right w:val="single" w:color="000000" w:sz="4" w:space="0"/>
            </w:tcBorders>
            <w:shd w:val="clear" w:color="auto" w:fill="auto"/>
            <w:noWrap/>
            <w:vAlign w:val="center"/>
          </w:tcPr>
          <w:p w14:paraId="3B462E2D">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6</w:t>
            </w:r>
          </w:p>
        </w:tc>
        <w:tc>
          <w:tcPr>
            <w:tcW w:w="511" w:type="pct"/>
            <w:tcBorders>
              <w:top w:val="nil"/>
              <w:left w:val="nil"/>
              <w:bottom w:val="single" w:color="000000" w:sz="4" w:space="0"/>
              <w:right w:val="single" w:color="000000" w:sz="4" w:space="0"/>
            </w:tcBorders>
            <w:shd w:val="clear" w:color="auto" w:fill="auto"/>
            <w:noWrap/>
            <w:vAlign w:val="center"/>
          </w:tcPr>
          <w:p w14:paraId="3D7EE9F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6</w:t>
            </w:r>
          </w:p>
        </w:tc>
        <w:tc>
          <w:tcPr>
            <w:tcW w:w="428" w:type="pct"/>
            <w:tcBorders>
              <w:top w:val="nil"/>
              <w:left w:val="nil"/>
              <w:bottom w:val="single" w:color="000000" w:sz="4" w:space="0"/>
              <w:right w:val="single" w:color="000000" w:sz="4" w:space="0"/>
            </w:tcBorders>
            <w:noWrap/>
            <w:vAlign w:val="center"/>
          </w:tcPr>
          <w:p w14:paraId="3481B323">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6D19611F">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0701FC30">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3A5F562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68121DE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22F83DE6">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44264198">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2011199</w:t>
            </w:r>
          </w:p>
        </w:tc>
        <w:tc>
          <w:tcPr>
            <w:tcW w:w="1352" w:type="pct"/>
            <w:tcBorders>
              <w:top w:val="nil"/>
              <w:left w:val="nil"/>
              <w:bottom w:val="single" w:color="000000" w:sz="4" w:space="0"/>
              <w:right w:val="single" w:color="000000" w:sz="4" w:space="0"/>
            </w:tcBorders>
            <w:noWrap/>
            <w:vAlign w:val="center"/>
          </w:tcPr>
          <w:p w14:paraId="51BBE490">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511" w:type="pct"/>
            <w:tcBorders>
              <w:top w:val="nil"/>
              <w:left w:val="nil"/>
              <w:bottom w:val="single" w:color="000000" w:sz="4" w:space="0"/>
              <w:right w:val="single" w:color="000000" w:sz="4" w:space="0"/>
            </w:tcBorders>
            <w:shd w:val="clear" w:color="auto" w:fill="auto"/>
            <w:noWrap/>
            <w:vAlign w:val="center"/>
          </w:tcPr>
          <w:p w14:paraId="2A3C03DA">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6</w:t>
            </w:r>
          </w:p>
        </w:tc>
        <w:tc>
          <w:tcPr>
            <w:tcW w:w="511" w:type="pct"/>
            <w:tcBorders>
              <w:top w:val="nil"/>
              <w:left w:val="nil"/>
              <w:bottom w:val="single" w:color="000000" w:sz="4" w:space="0"/>
              <w:right w:val="single" w:color="000000" w:sz="4" w:space="0"/>
            </w:tcBorders>
            <w:shd w:val="clear" w:color="auto" w:fill="auto"/>
            <w:noWrap/>
            <w:vAlign w:val="center"/>
          </w:tcPr>
          <w:p w14:paraId="6AE2CECF">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6</w:t>
            </w:r>
          </w:p>
        </w:tc>
        <w:tc>
          <w:tcPr>
            <w:tcW w:w="428" w:type="pct"/>
            <w:tcBorders>
              <w:top w:val="nil"/>
              <w:left w:val="nil"/>
              <w:bottom w:val="single" w:color="000000" w:sz="4" w:space="0"/>
              <w:right w:val="single" w:color="000000" w:sz="4" w:space="0"/>
            </w:tcBorders>
            <w:noWrap/>
            <w:vAlign w:val="center"/>
          </w:tcPr>
          <w:p w14:paraId="39A53FD7">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74A55599">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0264437A">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07700C3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336E18D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21A4D977">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55907C4E">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w:t>
            </w:r>
          </w:p>
        </w:tc>
        <w:tc>
          <w:tcPr>
            <w:tcW w:w="1352" w:type="pct"/>
            <w:tcBorders>
              <w:top w:val="nil"/>
              <w:left w:val="nil"/>
              <w:bottom w:val="single" w:color="000000" w:sz="4" w:space="0"/>
              <w:right w:val="single" w:color="000000" w:sz="4" w:space="0"/>
            </w:tcBorders>
            <w:noWrap/>
            <w:vAlign w:val="center"/>
          </w:tcPr>
          <w:p w14:paraId="0A30325F">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511" w:type="pct"/>
            <w:tcBorders>
              <w:top w:val="nil"/>
              <w:left w:val="nil"/>
              <w:bottom w:val="single" w:color="000000" w:sz="4" w:space="0"/>
              <w:right w:val="single" w:color="000000" w:sz="4" w:space="0"/>
            </w:tcBorders>
            <w:shd w:val="clear" w:color="auto" w:fill="auto"/>
            <w:noWrap/>
            <w:vAlign w:val="center"/>
          </w:tcPr>
          <w:p w14:paraId="0A1D18F0">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206.57</w:t>
            </w:r>
          </w:p>
        </w:tc>
        <w:tc>
          <w:tcPr>
            <w:tcW w:w="511" w:type="pct"/>
            <w:tcBorders>
              <w:top w:val="nil"/>
              <w:left w:val="nil"/>
              <w:bottom w:val="single" w:color="000000" w:sz="4" w:space="0"/>
              <w:right w:val="single" w:color="000000" w:sz="4" w:space="0"/>
            </w:tcBorders>
            <w:shd w:val="clear" w:color="auto" w:fill="auto"/>
            <w:noWrap/>
            <w:vAlign w:val="center"/>
          </w:tcPr>
          <w:p w14:paraId="39FD439F">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206.57</w:t>
            </w:r>
          </w:p>
        </w:tc>
        <w:tc>
          <w:tcPr>
            <w:tcW w:w="428" w:type="pct"/>
            <w:tcBorders>
              <w:top w:val="nil"/>
              <w:left w:val="nil"/>
              <w:bottom w:val="single" w:color="000000" w:sz="4" w:space="0"/>
              <w:right w:val="single" w:color="000000" w:sz="4" w:space="0"/>
            </w:tcBorders>
            <w:noWrap/>
            <w:vAlign w:val="center"/>
          </w:tcPr>
          <w:p w14:paraId="54FC20D7">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4ADDEB28">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4AF1C1A9">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571CF2CA">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6E201CF0">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697A89B8">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4BCFC93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20701</w:t>
            </w:r>
          </w:p>
        </w:tc>
        <w:tc>
          <w:tcPr>
            <w:tcW w:w="1352" w:type="pct"/>
            <w:tcBorders>
              <w:top w:val="nil"/>
              <w:left w:val="nil"/>
              <w:bottom w:val="single" w:color="000000" w:sz="4" w:space="0"/>
              <w:right w:val="single" w:color="000000" w:sz="4" w:space="0"/>
            </w:tcBorders>
            <w:noWrap/>
            <w:vAlign w:val="center"/>
          </w:tcPr>
          <w:p w14:paraId="05E891C3">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文化和旅游</w:t>
            </w:r>
          </w:p>
        </w:tc>
        <w:tc>
          <w:tcPr>
            <w:tcW w:w="511" w:type="pct"/>
            <w:tcBorders>
              <w:top w:val="nil"/>
              <w:left w:val="nil"/>
              <w:bottom w:val="single" w:color="000000" w:sz="4" w:space="0"/>
              <w:right w:val="single" w:color="000000" w:sz="4" w:space="0"/>
            </w:tcBorders>
            <w:shd w:val="clear" w:color="auto" w:fill="auto"/>
            <w:noWrap/>
            <w:vAlign w:val="center"/>
          </w:tcPr>
          <w:p w14:paraId="5A322D7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196.46</w:t>
            </w:r>
          </w:p>
        </w:tc>
        <w:tc>
          <w:tcPr>
            <w:tcW w:w="511" w:type="pct"/>
            <w:tcBorders>
              <w:top w:val="nil"/>
              <w:left w:val="nil"/>
              <w:bottom w:val="single" w:color="000000" w:sz="4" w:space="0"/>
              <w:right w:val="single" w:color="000000" w:sz="4" w:space="0"/>
            </w:tcBorders>
            <w:shd w:val="clear" w:color="auto" w:fill="auto"/>
            <w:noWrap/>
            <w:vAlign w:val="center"/>
          </w:tcPr>
          <w:p w14:paraId="5E37064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196.46</w:t>
            </w:r>
          </w:p>
        </w:tc>
        <w:tc>
          <w:tcPr>
            <w:tcW w:w="428" w:type="pct"/>
            <w:tcBorders>
              <w:top w:val="nil"/>
              <w:left w:val="nil"/>
              <w:bottom w:val="single" w:color="000000" w:sz="4" w:space="0"/>
              <w:right w:val="single" w:color="000000" w:sz="4" w:space="0"/>
            </w:tcBorders>
            <w:noWrap/>
            <w:vAlign w:val="center"/>
          </w:tcPr>
          <w:p w14:paraId="5E199813">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363C83F0">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7D125487">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51E56A2D">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13343AF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4E745004">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079E338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2070108</w:t>
            </w:r>
          </w:p>
        </w:tc>
        <w:tc>
          <w:tcPr>
            <w:tcW w:w="1352" w:type="pct"/>
            <w:tcBorders>
              <w:top w:val="nil"/>
              <w:left w:val="nil"/>
              <w:bottom w:val="single" w:color="000000" w:sz="4" w:space="0"/>
              <w:right w:val="single" w:color="000000" w:sz="4" w:space="0"/>
            </w:tcBorders>
            <w:noWrap/>
            <w:vAlign w:val="center"/>
          </w:tcPr>
          <w:p w14:paraId="4DA5EAD6">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文化活动</w:t>
            </w:r>
          </w:p>
        </w:tc>
        <w:tc>
          <w:tcPr>
            <w:tcW w:w="511" w:type="pct"/>
            <w:tcBorders>
              <w:top w:val="nil"/>
              <w:left w:val="nil"/>
              <w:bottom w:val="single" w:color="000000" w:sz="4" w:space="0"/>
              <w:right w:val="single" w:color="000000" w:sz="4" w:space="0"/>
            </w:tcBorders>
            <w:noWrap/>
            <w:vAlign w:val="center"/>
          </w:tcPr>
          <w:p w14:paraId="0F6372C8">
            <w:pPr>
              <w:keepNext w:val="0"/>
              <w:keepLines w:val="0"/>
              <w:widowControl/>
              <w:suppressLineNumbers w:val="0"/>
              <w:jc w:val="right"/>
              <w:textAlignment w:val="center"/>
              <w:rPr>
                <w:color w:val="000000"/>
                <w:sz w:val="22"/>
              </w:rPr>
            </w:pPr>
            <w:r>
              <w:rPr>
                <w:rFonts w:hint="default" w:ascii="Calibri" w:hAnsi="Calibri" w:eastAsia="宋体" w:cs="Calibri"/>
                <w:i w:val="0"/>
                <w:iCs w:val="0"/>
                <w:color w:val="000000"/>
                <w:kern w:val="0"/>
                <w:sz w:val="22"/>
                <w:szCs w:val="22"/>
                <w:u w:val="none"/>
                <w:lang w:val="en-US" w:eastAsia="zh-CN" w:bidi="ar"/>
              </w:rPr>
              <w:t>47</w:t>
            </w:r>
          </w:p>
        </w:tc>
        <w:tc>
          <w:tcPr>
            <w:tcW w:w="511" w:type="pct"/>
            <w:tcBorders>
              <w:top w:val="nil"/>
              <w:left w:val="nil"/>
              <w:bottom w:val="single" w:color="000000" w:sz="4" w:space="0"/>
              <w:right w:val="single" w:color="000000" w:sz="4" w:space="0"/>
            </w:tcBorders>
            <w:noWrap/>
            <w:vAlign w:val="center"/>
          </w:tcPr>
          <w:p w14:paraId="143CFE1D">
            <w:pPr>
              <w:keepNext w:val="0"/>
              <w:keepLines w:val="0"/>
              <w:widowControl/>
              <w:suppressLineNumbers w:val="0"/>
              <w:jc w:val="right"/>
              <w:textAlignment w:val="center"/>
              <w:rPr>
                <w:color w:val="000000"/>
                <w:sz w:val="22"/>
              </w:rPr>
            </w:pPr>
            <w:r>
              <w:rPr>
                <w:rFonts w:hint="default" w:ascii="Calibri" w:hAnsi="Calibri" w:eastAsia="宋体" w:cs="Calibri"/>
                <w:i w:val="0"/>
                <w:iCs w:val="0"/>
                <w:color w:val="000000"/>
                <w:kern w:val="0"/>
                <w:sz w:val="22"/>
                <w:szCs w:val="22"/>
                <w:u w:val="none"/>
                <w:lang w:val="en-US" w:eastAsia="zh-CN" w:bidi="ar"/>
              </w:rPr>
              <w:t>47</w:t>
            </w:r>
          </w:p>
        </w:tc>
        <w:tc>
          <w:tcPr>
            <w:tcW w:w="428" w:type="pct"/>
            <w:tcBorders>
              <w:top w:val="nil"/>
              <w:left w:val="nil"/>
              <w:bottom w:val="single" w:color="000000" w:sz="4" w:space="0"/>
              <w:right w:val="single" w:color="000000" w:sz="4" w:space="0"/>
            </w:tcBorders>
            <w:noWrap/>
            <w:vAlign w:val="center"/>
          </w:tcPr>
          <w:p w14:paraId="58390CBF">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4C499FEF">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0EE04DDD">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30AEAA1A">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67B11776">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23EEC62C">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021F1141">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2070109</w:t>
            </w:r>
          </w:p>
        </w:tc>
        <w:tc>
          <w:tcPr>
            <w:tcW w:w="1352" w:type="pct"/>
            <w:tcBorders>
              <w:top w:val="nil"/>
              <w:left w:val="nil"/>
              <w:bottom w:val="single" w:color="000000" w:sz="4" w:space="0"/>
              <w:right w:val="single" w:color="000000" w:sz="4" w:space="0"/>
            </w:tcBorders>
            <w:noWrap/>
            <w:vAlign w:val="center"/>
          </w:tcPr>
          <w:p w14:paraId="45DF5A36">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群众文化</w:t>
            </w:r>
          </w:p>
        </w:tc>
        <w:tc>
          <w:tcPr>
            <w:tcW w:w="511" w:type="pct"/>
            <w:tcBorders>
              <w:top w:val="nil"/>
              <w:left w:val="nil"/>
              <w:bottom w:val="single" w:color="000000" w:sz="4" w:space="0"/>
              <w:right w:val="single" w:color="000000" w:sz="4" w:space="0"/>
            </w:tcBorders>
            <w:noWrap/>
            <w:vAlign w:val="center"/>
          </w:tcPr>
          <w:p w14:paraId="488FFE7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139.08</w:t>
            </w:r>
          </w:p>
        </w:tc>
        <w:tc>
          <w:tcPr>
            <w:tcW w:w="511" w:type="pct"/>
            <w:tcBorders>
              <w:top w:val="nil"/>
              <w:left w:val="nil"/>
              <w:bottom w:val="single" w:color="000000" w:sz="4" w:space="0"/>
              <w:right w:val="single" w:color="000000" w:sz="4" w:space="0"/>
            </w:tcBorders>
            <w:noWrap/>
            <w:vAlign w:val="center"/>
          </w:tcPr>
          <w:p w14:paraId="3BF45AB6">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139.08</w:t>
            </w:r>
          </w:p>
        </w:tc>
        <w:tc>
          <w:tcPr>
            <w:tcW w:w="428" w:type="pct"/>
            <w:tcBorders>
              <w:top w:val="nil"/>
              <w:left w:val="nil"/>
              <w:bottom w:val="single" w:color="000000" w:sz="4" w:space="0"/>
              <w:right w:val="single" w:color="000000" w:sz="4" w:space="0"/>
            </w:tcBorders>
            <w:noWrap/>
            <w:vAlign w:val="center"/>
          </w:tcPr>
          <w:p w14:paraId="0C621717">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28368959">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121B8F2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2757A4F7">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73E704F8">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6C31479E">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2FE730EB">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2070199</w:t>
            </w:r>
          </w:p>
        </w:tc>
        <w:tc>
          <w:tcPr>
            <w:tcW w:w="1352" w:type="pct"/>
            <w:tcBorders>
              <w:top w:val="nil"/>
              <w:left w:val="nil"/>
              <w:bottom w:val="single" w:color="000000" w:sz="4" w:space="0"/>
              <w:right w:val="single" w:color="000000" w:sz="4" w:space="0"/>
            </w:tcBorders>
            <w:noWrap/>
            <w:vAlign w:val="center"/>
          </w:tcPr>
          <w:p w14:paraId="1C2A7793">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511" w:type="pct"/>
            <w:tcBorders>
              <w:top w:val="nil"/>
              <w:left w:val="nil"/>
              <w:bottom w:val="single" w:color="000000" w:sz="4" w:space="0"/>
              <w:right w:val="single" w:color="000000" w:sz="4" w:space="0"/>
            </w:tcBorders>
            <w:noWrap/>
            <w:vAlign w:val="center"/>
          </w:tcPr>
          <w:p w14:paraId="7CC92B70">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10.38</w:t>
            </w:r>
          </w:p>
        </w:tc>
        <w:tc>
          <w:tcPr>
            <w:tcW w:w="511" w:type="pct"/>
            <w:tcBorders>
              <w:top w:val="nil"/>
              <w:left w:val="nil"/>
              <w:bottom w:val="single" w:color="000000" w:sz="4" w:space="0"/>
              <w:right w:val="single" w:color="000000" w:sz="4" w:space="0"/>
            </w:tcBorders>
            <w:noWrap/>
            <w:vAlign w:val="center"/>
          </w:tcPr>
          <w:p w14:paraId="658DCE2E">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10.38</w:t>
            </w:r>
          </w:p>
        </w:tc>
        <w:tc>
          <w:tcPr>
            <w:tcW w:w="428" w:type="pct"/>
            <w:tcBorders>
              <w:top w:val="nil"/>
              <w:left w:val="nil"/>
              <w:bottom w:val="single" w:color="000000" w:sz="4" w:space="0"/>
              <w:right w:val="single" w:color="000000" w:sz="4" w:space="0"/>
            </w:tcBorders>
            <w:noWrap/>
            <w:vAlign w:val="center"/>
          </w:tcPr>
          <w:p w14:paraId="25EA5BA0">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394480A8">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7FD7373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5D87562D">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6BDB1C1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121D63B6">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2C831217">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20799</w:t>
            </w:r>
          </w:p>
        </w:tc>
        <w:tc>
          <w:tcPr>
            <w:tcW w:w="1352" w:type="pct"/>
            <w:tcBorders>
              <w:top w:val="nil"/>
              <w:left w:val="nil"/>
              <w:bottom w:val="single" w:color="000000" w:sz="4" w:space="0"/>
              <w:right w:val="single" w:color="000000" w:sz="4" w:space="0"/>
            </w:tcBorders>
            <w:noWrap/>
            <w:vAlign w:val="center"/>
          </w:tcPr>
          <w:p w14:paraId="45A4E48E">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511" w:type="pct"/>
            <w:tcBorders>
              <w:top w:val="nil"/>
              <w:left w:val="nil"/>
              <w:bottom w:val="single" w:color="000000" w:sz="4" w:space="0"/>
              <w:right w:val="single" w:color="000000" w:sz="4" w:space="0"/>
            </w:tcBorders>
            <w:noWrap/>
            <w:vAlign w:val="center"/>
          </w:tcPr>
          <w:p w14:paraId="5DA3BE70">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10.11</w:t>
            </w:r>
          </w:p>
        </w:tc>
        <w:tc>
          <w:tcPr>
            <w:tcW w:w="511" w:type="pct"/>
            <w:tcBorders>
              <w:top w:val="nil"/>
              <w:left w:val="nil"/>
              <w:bottom w:val="single" w:color="000000" w:sz="4" w:space="0"/>
              <w:right w:val="single" w:color="000000" w:sz="4" w:space="0"/>
            </w:tcBorders>
            <w:noWrap/>
            <w:vAlign w:val="center"/>
          </w:tcPr>
          <w:p w14:paraId="68E56850">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10.11</w:t>
            </w:r>
          </w:p>
        </w:tc>
        <w:tc>
          <w:tcPr>
            <w:tcW w:w="428" w:type="pct"/>
            <w:tcBorders>
              <w:top w:val="nil"/>
              <w:left w:val="nil"/>
              <w:bottom w:val="single" w:color="000000" w:sz="4" w:space="0"/>
              <w:right w:val="single" w:color="000000" w:sz="4" w:space="0"/>
            </w:tcBorders>
            <w:noWrap/>
            <w:vAlign w:val="center"/>
          </w:tcPr>
          <w:p w14:paraId="4BE76DB7">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487A5EF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3AA3963D">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707C2801">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11389C4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6141948B">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77843300">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2079999</w:t>
            </w:r>
          </w:p>
        </w:tc>
        <w:tc>
          <w:tcPr>
            <w:tcW w:w="1352" w:type="pct"/>
            <w:tcBorders>
              <w:top w:val="nil"/>
              <w:left w:val="nil"/>
              <w:bottom w:val="single" w:color="000000" w:sz="4" w:space="0"/>
              <w:right w:val="single" w:color="000000" w:sz="4" w:space="0"/>
            </w:tcBorders>
            <w:noWrap/>
            <w:vAlign w:val="center"/>
          </w:tcPr>
          <w:p w14:paraId="2DB2D18D">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511" w:type="pct"/>
            <w:tcBorders>
              <w:top w:val="nil"/>
              <w:left w:val="nil"/>
              <w:bottom w:val="single" w:color="000000" w:sz="4" w:space="0"/>
              <w:right w:val="single" w:color="000000" w:sz="4" w:space="0"/>
            </w:tcBorders>
            <w:noWrap/>
            <w:vAlign w:val="center"/>
          </w:tcPr>
          <w:p w14:paraId="22CED4F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10.11</w:t>
            </w:r>
          </w:p>
        </w:tc>
        <w:tc>
          <w:tcPr>
            <w:tcW w:w="511" w:type="pct"/>
            <w:tcBorders>
              <w:top w:val="nil"/>
              <w:left w:val="nil"/>
              <w:bottom w:val="single" w:color="000000" w:sz="4" w:space="0"/>
              <w:right w:val="single" w:color="000000" w:sz="4" w:space="0"/>
            </w:tcBorders>
            <w:noWrap/>
            <w:vAlign w:val="center"/>
          </w:tcPr>
          <w:p w14:paraId="311B5ECC">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10.11</w:t>
            </w:r>
          </w:p>
        </w:tc>
        <w:tc>
          <w:tcPr>
            <w:tcW w:w="428" w:type="pct"/>
            <w:tcBorders>
              <w:top w:val="nil"/>
              <w:left w:val="nil"/>
              <w:bottom w:val="single" w:color="000000" w:sz="4" w:space="0"/>
              <w:right w:val="single" w:color="000000" w:sz="4" w:space="0"/>
            </w:tcBorders>
            <w:noWrap/>
            <w:vAlign w:val="center"/>
          </w:tcPr>
          <w:p w14:paraId="3E9E659D">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29C4A3F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3ECC5610">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6A40EF20">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5360A47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40FF5B76">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1FEBFF3E">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208</w:t>
            </w:r>
          </w:p>
        </w:tc>
        <w:tc>
          <w:tcPr>
            <w:tcW w:w="1352" w:type="pct"/>
            <w:tcBorders>
              <w:top w:val="nil"/>
              <w:left w:val="nil"/>
              <w:bottom w:val="single" w:color="000000" w:sz="4" w:space="0"/>
              <w:right w:val="single" w:color="000000" w:sz="4" w:space="0"/>
            </w:tcBorders>
            <w:noWrap/>
            <w:vAlign w:val="center"/>
          </w:tcPr>
          <w:p w14:paraId="6E3B3022">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11" w:type="pct"/>
            <w:tcBorders>
              <w:top w:val="nil"/>
              <w:left w:val="nil"/>
              <w:bottom w:val="single" w:color="000000" w:sz="4" w:space="0"/>
              <w:right w:val="single" w:color="000000" w:sz="4" w:space="0"/>
            </w:tcBorders>
            <w:noWrap/>
            <w:vAlign w:val="center"/>
          </w:tcPr>
          <w:p w14:paraId="18AB0A61">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16.88</w:t>
            </w:r>
          </w:p>
        </w:tc>
        <w:tc>
          <w:tcPr>
            <w:tcW w:w="511" w:type="pct"/>
            <w:tcBorders>
              <w:top w:val="nil"/>
              <w:left w:val="nil"/>
              <w:bottom w:val="single" w:color="000000" w:sz="4" w:space="0"/>
              <w:right w:val="single" w:color="000000" w:sz="4" w:space="0"/>
            </w:tcBorders>
            <w:noWrap/>
            <w:vAlign w:val="center"/>
          </w:tcPr>
          <w:p w14:paraId="4E13133D">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16.88</w:t>
            </w:r>
          </w:p>
        </w:tc>
        <w:tc>
          <w:tcPr>
            <w:tcW w:w="428" w:type="pct"/>
            <w:tcBorders>
              <w:top w:val="nil"/>
              <w:left w:val="nil"/>
              <w:bottom w:val="single" w:color="000000" w:sz="4" w:space="0"/>
              <w:right w:val="single" w:color="000000" w:sz="4" w:space="0"/>
            </w:tcBorders>
            <w:noWrap/>
            <w:vAlign w:val="center"/>
          </w:tcPr>
          <w:p w14:paraId="2C7C2AFD">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160B756D">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3CE74736">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3BA3E5B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4E62246A">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1BF9A274">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54C7E76F">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20805</w:t>
            </w:r>
          </w:p>
        </w:tc>
        <w:tc>
          <w:tcPr>
            <w:tcW w:w="1352" w:type="pct"/>
            <w:tcBorders>
              <w:top w:val="nil"/>
              <w:left w:val="nil"/>
              <w:bottom w:val="single" w:color="000000" w:sz="4" w:space="0"/>
              <w:right w:val="single" w:color="000000" w:sz="4" w:space="0"/>
            </w:tcBorders>
            <w:noWrap/>
            <w:vAlign w:val="center"/>
          </w:tcPr>
          <w:p w14:paraId="4549F30D">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11" w:type="pct"/>
            <w:tcBorders>
              <w:top w:val="nil"/>
              <w:left w:val="nil"/>
              <w:bottom w:val="single" w:color="000000" w:sz="4" w:space="0"/>
              <w:right w:val="single" w:color="000000" w:sz="4" w:space="0"/>
            </w:tcBorders>
            <w:noWrap/>
            <w:vAlign w:val="center"/>
          </w:tcPr>
          <w:p w14:paraId="32C2F85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16.88</w:t>
            </w:r>
          </w:p>
        </w:tc>
        <w:tc>
          <w:tcPr>
            <w:tcW w:w="511" w:type="pct"/>
            <w:tcBorders>
              <w:top w:val="nil"/>
              <w:left w:val="nil"/>
              <w:bottom w:val="single" w:color="000000" w:sz="4" w:space="0"/>
              <w:right w:val="single" w:color="000000" w:sz="4" w:space="0"/>
            </w:tcBorders>
            <w:noWrap/>
            <w:vAlign w:val="center"/>
          </w:tcPr>
          <w:p w14:paraId="463CC88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16.88</w:t>
            </w:r>
          </w:p>
        </w:tc>
        <w:tc>
          <w:tcPr>
            <w:tcW w:w="428" w:type="pct"/>
            <w:tcBorders>
              <w:top w:val="nil"/>
              <w:left w:val="nil"/>
              <w:bottom w:val="single" w:color="000000" w:sz="4" w:space="0"/>
              <w:right w:val="single" w:color="000000" w:sz="4" w:space="0"/>
            </w:tcBorders>
            <w:noWrap/>
            <w:vAlign w:val="center"/>
          </w:tcPr>
          <w:p w14:paraId="55B048E1">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7F9941A6">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4FED263C">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4EDC531F">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3C0DB322">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6D5584CB">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7D811BAD">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2080501</w:t>
            </w:r>
          </w:p>
        </w:tc>
        <w:tc>
          <w:tcPr>
            <w:tcW w:w="1352" w:type="pct"/>
            <w:tcBorders>
              <w:top w:val="nil"/>
              <w:left w:val="nil"/>
              <w:bottom w:val="single" w:color="000000" w:sz="4" w:space="0"/>
              <w:right w:val="single" w:color="000000" w:sz="4" w:space="0"/>
            </w:tcBorders>
            <w:noWrap/>
            <w:vAlign w:val="center"/>
          </w:tcPr>
          <w:p w14:paraId="59BE3E1E">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行政单位离退休</w:t>
            </w:r>
          </w:p>
        </w:tc>
        <w:tc>
          <w:tcPr>
            <w:tcW w:w="511" w:type="pct"/>
            <w:tcBorders>
              <w:top w:val="nil"/>
              <w:left w:val="nil"/>
              <w:bottom w:val="single" w:color="000000" w:sz="4" w:space="0"/>
              <w:right w:val="single" w:color="000000" w:sz="4" w:space="0"/>
            </w:tcBorders>
            <w:noWrap/>
            <w:vAlign w:val="center"/>
          </w:tcPr>
          <w:p w14:paraId="6020A169">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0.57</w:t>
            </w:r>
          </w:p>
        </w:tc>
        <w:tc>
          <w:tcPr>
            <w:tcW w:w="511" w:type="pct"/>
            <w:tcBorders>
              <w:top w:val="nil"/>
              <w:left w:val="nil"/>
              <w:bottom w:val="single" w:color="000000" w:sz="4" w:space="0"/>
              <w:right w:val="single" w:color="000000" w:sz="4" w:space="0"/>
            </w:tcBorders>
            <w:noWrap/>
            <w:vAlign w:val="center"/>
          </w:tcPr>
          <w:p w14:paraId="631ED89B">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0.57</w:t>
            </w:r>
          </w:p>
        </w:tc>
        <w:tc>
          <w:tcPr>
            <w:tcW w:w="428" w:type="pct"/>
            <w:tcBorders>
              <w:top w:val="nil"/>
              <w:left w:val="nil"/>
              <w:bottom w:val="single" w:color="000000" w:sz="4" w:space="0"/>
              <w:right w:val="single" w:color="000000" w:sz="4" w:space="0"/>
            </w:tcBorders>
            <w:noWrap/>
            <w:vAlign w:val="center"/>
          </w:tcPr>
          <w:p w14:paraId="6D8935C8">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257CEC5C">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51791182">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781EE59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5EA93C48">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3A39B33F">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3C8657AD">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2080505</w:t>
            </w:r>
          </w:p>
        </w:tc>
        <w:tc>
          <w:tcPr>
            <w:tcW w:w="1352" w:type="pct"/>
            <w:tcBorders>
              <w:top w:val="nil"/>
              <w:left w:val="nil"/>
              <w:bottom w:val="single" w:color="000000" w:sz="4" w:space="0"/>
              <w:right w:val="single" w:color="000000" w:sz="4" w:space="0"/>
            </w:tcBorders>
            <w:noWrap/>
            <w:vAlign w:val="center"/>
          </w:tcPr>
          <w:p w14:paraId="35E89BA3">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11" w:type="pct"/>
            <w:tcBorders>
              <w:top w:val="nil"/>
              <w:left w:val="nil"/>
              <w:bottom w:val="single" w:color="000000" w:sz="4" w:space="0"/>
              <w:right w:val="single" w:color="000000" w:sz="4" w:space="0"/>
            </w:tcBorders>
            <w:noWrap/>
            <w:vAlign w:val="center"/>
          </w:tcPr>
          <w:p w14:paraId="4F83ECFF">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16.31</w:t>
            </w:r>
          </w:p>
        </w:tc>
        <w:tc>
          <w:tcPr>
            <w:tcW w:w="511" w:type="pct"/>
            <w:tcBorders>
              <w:top w:val="nil"/>
              <w:left w:val="nil"/>
              <w:bottom w:val="single" w:color="000000" w:sz="4" w:space="0"/>
              <w:right w:val="single" w:color="000000" w:sz="4" w:space="0"/>
            </w:tcBorders>
            <w:noWrap/>
            <w:vAlign w:val="center"/>
          </w:tcPr>
          <w:p w14:paraId="7A6014E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16.31</w:t>
            </w:r>
          </w:p>
        </w:tc>
        <w:tc>
          <w:tcPr>
            <w:tcW w:w="428" w:type="pct"/>
            <w:tcBorders>
              <w:top w:val="nil"/>
              <w:left w:val="nil"/>
              <w:bottom w:val="single" w:color="000000" w:sz="4" w:space="0"/>
              <w:right w:val="single" w:color="000000" w:sz="4" w:space="0"/>
            </w:tcBorders>
            <w:noWrap/>
            <w:vAlign w:val="center"/>
          </w:tcPr>
          <w:p w14:paraId="08E9BB55">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7C9FBE41">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07853281">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19D9010E">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31E61D6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6090CDEC">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4B24D5E0">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210</w:t>
            </w:r>
          </w:p>
        </w:tc>
        <w:tc>
          <w:tcPr>
            <w:tcW w:w="1352" w:type="pct"/>
            <w:tcBorders>
              <w:top w:val="nil"/>
              <w:left w:val="nil"/>
              <w:bottom w:val="single" w:color="000000" w:sz="4" w:space="0"/>
              <w:right w:val="single" w:color="000000" w:sz="4" w:space="0"/>
            </w:tcBorders>
            <w:noWrap/>
            <w:vAlign w:val="center"/>
          </w:tcPr>
          <w:p w14:paraId="5E8444FA">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511" w:type="pct"/>
            <w:tcBorders>
              <w:top w:val="nil"/>
              <w:left w:val="nil"/>
              <w:bottom w:val="single" w:color="000000" w:sz="4" w:space="0"/>
              <w:right w:val="single" w:color="000000" w:sz="4" w:space="0"/>
            </w:tcBorders>
            <w:noWrap/>
            <w:vAlign w:val="center"/>
          </w:tcPr>
          <w:p w14:paraId="3933C3D9">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7.25</w:t>
            </w:r>
          </w:p>
        </w:tc>
        <w:tc>
          <w:tcPr>
            <w:tcW w:w="511" w:type="pct"/>
            <w:tcBorders>
              <w:top w:val="nil"/>
              <w:left w:val="nil"/>
              <w:bottom w:val="single" w:color="000000" w:sz="4" w:space="0"/>
              <w:right w:val="single" w:color="000000" w:sz="4" w:space="0"/>
            </w:tcBorders>
            <w:noWrap/>
            <w:vAlign w:val="center"/>
          </w:tcPr>
          <w:p w14:paraId="42AAC5F0">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7.25</w:t>
            </w:r>
          </w:p>
        </w:tc>
        <w:tc>
          <w:tcPr>
            <w:tcW w:w="428" w:type="pct"/>
            <w:tcBorders>
              <w:top w:val="nil"/>
              <w:left w:val="nil"/>
              <w:bottom w:val="single" w:color="000000" w:sz="4" w:space="0"/>
              <w:right w:val="single" w:color="000000" w:sz="4" w:space="0"/>
            </w:tcBorders>
            <w:noWrap/>
            <w:vAlign w:val="center"/>
          </w:tcPr>
          <w:p w14:paraId="3EEF904C">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4A2733A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0865241F">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3BF839A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366CB9C1">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2CD96972">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2B8A2A82">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21011</w:t>
            </w:r>
          </w:p>
        </w:tc>
        <w:tc>
          <w:tcPr>
            <w:tcW w:w="1352" w:type="pct"/>
            <w:tcBorders>
              <w:top w:val="nil"/>
              <w:left w:val="nil"/>
              <w:bottom w:val="single" w:color="000000" w:sz="4" w:space="0"/>
              <w:right w:val="single" w:color="000000" w:sz="4" w:space="0"/>
            </w:tcBorders>
            <w:noWrap/>
            <w:vAlign w:val="center"/>
          </w:tcPr>
          <w:p w14:paraId="6908B9E7">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511" w:type="pct"/>
            <w:tcBorders>
              <w:top w:val="nil"/>
              <w:left w:val="nil"/>
              <w:bottom w:val="single" w:color="000000" w:sz="4" w:space="0"/>
              <w:right w:val="single" w:color="000000" w:sz="4" w:space="0"/>
            </w:tcBorders>
            <w:noWrap/>
            <w:vAlign w:val="center"/>
          </w:tcPr>
          <w:p w14:paraId="2A71DA26">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7.25</w:t>
            </w:r>
          </w:p>
        </w:tc>
        <w:tc>
          <w:tcPr>
            <w:tcW w:w="511" w:type="pct"/>
            <w:tcBorders>
              <w:top w:val="nil"/>
              <w:left w:val="nil"/>
              <w:bottom w:val="single" w:color="000000" w:sz="4" w:space="0"/>
              <w:right w:val="single" w:color="000000" w:sz="4" w:space="0"/>
            </w:tcBorders>
            <w:noWrap/>
            <w:vAlign w:val="center"/>
          </w:tcPr>
          <w:p w14:paraId="6356DC28">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7.25</w:t>
            </w:r>
          </w:p>
        </w:tc>
        <w:tc>
          <w:tcPr>
            <w:tcW w:w="428" w:type="pct"/>
            <w:tcBorders>
              <w:top w:val="nil"/>
              <w:left w:val="nil"/>
              <w:bottom w:val="single" w:color="000000" w:sz="4" w:space="0"/>
              <w:right w:val="single" w:color="000000" w:sz="4" w:space="0"/>
            </w:tcBorders>
            <w:noWrap/>
            <w:vAlign w:val="center"/>
          </w:tcPr>
          <w:p w14:paraId="7408F757">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422A080A">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5D651F3D">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12F7B81C">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309F2BA7">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r>
      <w:tr w14:paraId="19999EEA">
        <w:tblPrEx>
          <w:tblCellMar>
            <w:top w:w="0" w:type="dxa"/>
            <w:left w:w="108" w:type="dxa"/>
            <w:bottom w:w="0" w:type="dxa"/>
            <w:right w:w="108" w:type="dxa"/>
          </w:tblCellMar>
        </w:tblPrEx>
        <w:trPr>
          <w:trHeight w:val="308" w:hRule="atLeast"/>
        </w:trPr>
        <w:tc>
          <w:tcPr>
            <w:tcW w:w="405" w:type="pct"/>
            <w:gridSpan w:val="4"/>
            <w:tcBorders>
              <w:top w:val="nil"/>
              <w:left w:val="single" w:color="000000" w:sz="4" w:space="0"/>
              <w:bottom w:val="single" w:color="000000" w:sz="4" w:space="0"/>
              <w:right w:val="single" w:color="000000" w:sz="4" w:space="0"/>
            </w:tcBorders>
            <w:noWrap/>
            <w:vAlign w:val="center"/>
          </w:tcPr>
          <w:p w14:paraId="5B3633D7">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2101101</w:t>
            </w:r>
          </w:p>
        </w:tc>
        <w:tc>
          <w:tcPr>
            <w:tcW w:w="1352" w:type="pct"/>
            <w:tcBorders>
              <w:top w:val="nil"/>
              <w:left w:val="nil"/>
              <w:bottom w:val="single" w:color="000000" w:sz="4" w:space="0"/>
              <w:right w:val="single" w:color="000000" w:sz="4" w:space="0"/>
            </w:tcBorders>
            <w:noWrap/>
            <w:vAlign w:val="center"/>
          </w:tcPr>
          <w:p w14:paraId="4B00D71A">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行政单位医疗</w:t>
            </w:r>
          </w:p>
        </w:tc>
        <w:tc>
          <w:tcPr>
            <w:tcW w:w="511" w:type="pct"/>
            <w:tcBorders>
              <w:top w:val="nil"/>
              <w:left w:val="nil"/>
              <w:bottom w:val="single" w:color="000000" w:sz="4" w:space="0"/>
              <w:right w:val="single" w:color="000000" w:sz="4" w:space="0"/>
            </w:tcBorders>
            <w:noWrap/>
            <w:vAlign w:val="center"/>
          </w:tcPr>
          <w:p w14:paraId="7D9455F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7.25</w:t>
            </w:r>
          </w:p>
        </w:tc>
        <w:tc>
          <w:tcPr>
            <w:tcW w:w="511" w:type="pct"/>
            <w:tcBorders>
              <w:top w:val="nil"/>
              <w:left w:val="nil"/>
              <w:bottom w:val="single" w:color="000000" w:sz="4" w:space="0"/>
              <w:right w:val="single" w:color="000000" w:sz="4" w:space="0"/>
            </w:tcBorders>
            <w:noWrap/>
            <w:vAlign w:val="center"/>
          </w:tcPr>
          <w:p w14:paraId="426F09AC">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7.25</w:t>
            </w:r>
          </w:p>
        </w:tc>
        <w:tc>
          <w:tcPr>
            <w:tcW w:w="428" w:type="pct"/>
            <w:tcBorders>
              <w:top w:val="nil"/>
              <w:left w:val="nil"/>
              <w:bottom w:val="single" w:color="000000" w:sz="4" w:space="0"/>
              <w:right w:val="single" w:color="000000" w:sz="4" w:space="0"/>
            </w:tcBorders>
            <w:noWrap/>
            <w:vAlign w:val="center"/>
          </w:tcPr>
          <w:p w14:paraId="691DCD9B">
            <w:pPr>
              <w:jc w:val="right"/>
              <w:rPr>
                <w:rFonts w:ascii="宋体" w:hAnsi="宋体" w:eastAsia="宋体" w:cs="宋体"/>
                <w:color w:val="000000"/>
                <w:sz w:val="22"/>
              </w:rPr>
            </w:pPr>
            <w:r>
              <w:rPr>
                <w:rFonts w:hint="eastAsia" w:ascii="宋体" w:hAnsi="宋体" w:eastAsia="宋体" w:cs="宋体"/>
                <w:color w:val="000000"/>
                <w:sz w:val="22"/>
                <w:lang w:val="en-US" w:eastAsia="zh-CN"/>
              </w:rPr>
              <w:t>0</w:t>
            </w:r>
          </w:p>
        </w:tc>
        <w:tc>
          <w:tcPr>
            <w:tcW w:w="428" w:type="pct"/>
            <w:tcBorders>
              <w:top w:val="nil"/>
              <w:left w:val="nil"/>
              <w:bottom w:val="single" w:color="000000" w:sz="4" w:space="0"/>
              <w:right w:val="single" w:color="000000" w:sz="4" w:space="0"/>
            </w:tcBorders>
            <w:noWrap/>
            <w:vAlign w:val="center"/>
          </w:tcPr>
          <w:p w14:paraId="0AB278BB">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094FF25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nil"/>
              <w:left w:val="nil"/>
              <w:bottom w:val="single" w:color="000000" w:sz="4" w:space="0"/>
              <w:right w:val="single" w:color="000000" w:sz="4" w:space="0"/>
            </w:tcBorders>
            <w:noWrap/>
            <w:vAlign w:val="center"/>
          </w:tcPr>
          <w:p w14:paraId="6768714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w:t>
            </w:r>
          </w:p>
        </w:tc>
        <w:tc>
          <w:tcPr>
            <w:tcW w:w="505" w:type="pct"/>
            <w:tcBorders>
              <w:top w:val="nil"/>
              <w:left w:val="nil"/>
              <w:bottom w:val="single" w:color="000000" w:sz="4" w:space="0"/>
              <w:right w:val="single" w:color="000000" w:sz="4" w:space="0"/>
            </w:tcBorders>
            <w:noWrap/>
            <w:vAlign w:val="center"/>
          </w:tcPr>
          <w:p w14:paraId="65FA104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w:t>
            </w:r>
          </w:p>
        </w:tc>
      </w:tr>
      <w:tr w14:paraId="55F11B1C">
        <w:tblPrEx>
          <w:tblCellMar>
            <w:top w:w="0" w:type="dxa"/>
            <w:left w:w="108" w:type="dxa"/>
            <w:bottom w:w="0" w:type="dxa"/>
            <w:right w:w="108" w:type="dxa"/>
          </w:tblCellMar>
        </w:tblPrEx>
        <w:trPr>
          <w:trHeight w:val="308" w:hRule="atLeast"/>
        </w:trPr>
        <w:tc>
          <w:tcPr>
            <w:tcW w:w="5000" w:type="pct"/>
            <w:gridSpan w:val="12"/>
            <w:noWrap/>
            <w:vAlign w:val="center"/>
          </w:tcPr>
          <w:p w14:paraId="19AAE7A0">
            <w:pPr>
              <w:widowControl/>
              <w:jc w:val="left"/>
              <w:rPr>
                <w:rFonts w:hint="eastAsia" w:ascii="宋体" w:hAnsi="宋体" w:eastAsia="宋体" w:cs="Arial"/>
                <w:kern w:val="0"/>
                <w:sz w:val="22"/>
                <w:lang w:val="en-US" w:eastAsia="zh-CN"/>
              </w:rPr>
            </w:pPr>
            <w:r>
              <w:rPr>
                <w:rFonts w:hint="eastAsia" w:ascii="宋体" w:hAnsi="宋体" w:eastAsia="宋体" w:cs="Arial"/>
                <w:kern w:val="0"/>
                <w:sz w:val="22"/>
              </w:rPr>
              <w:t>注：本表反映部门本年度取得的各项收入情况。本套报表金额单位转换时可能存在尾数误差。</w:t>
            </w:r>
          </w:p>
        </w:tc>
      </w:tr>
    </w:tbl>
    <w:p w14:paraId="39DA6E44"/>
    <w:p w14:paraId="1C618C56"/>
    <w:tbl>
      <w:tblPr>
        <w:tblStyle w:val="10"/>
        <w:tblW w:w="4936" w:type="pct"/>
        <w:tblInd w:w="0" w:type="dxa"/>
        <w:tblLayout w:type="fixed"/>
        <w:tblCellMar>
          <w:top w:w="0" w:type="dxa"/>
          <w:left w:w="108" w:type="dxa"/>
          <w:bottom w:w="0" w:type="dxa"/>
          <w:right w:w="108" w:type="dxa"/>
        </w:tblCellMar>
      </w:tblPr>
      <w:tblGrid>
        <w:gridCol w:w="399"/>
        <w:gridCol w:w="314"/>
        <w:gridCol w:w="274"/>
        <w:gridCol w:w="114"/>
        <w:gridCol w:w="4637"/>
        <w:gridCol w:w="1708"/>
        <w:gridCol w:w="1708"/>
        <w:gridCol w:w="1566"/>
        <w:gridCol w:w="1427"/>
        <w:gridCol w:w="1427"/>
        <w:gridCol w:w="1840"/>
      </w:tblGrid>
      <w:tr w14:paraId="49F8444A">
        <w:tblPrEx>
          <w:tblCellMar>
            <w:top w:w="0" w:type="dxa"/>
            <w:left w:w="108" w:type="dxa"/>
            <w:bottom w:w="0" w:type="dxa"/>
            <w:right w:w="108" w:type="dxa"/>
          </w:tblCellMar>
        </w:tblPrEx>
        <w:trPr>
          <w:trHeight w:val="390" w:hRule="atLeast"/>
        </w:trPr>
        <w:tc>
          <w:tcPr>
            <w:tcW w:w="5000" w:type="pct"/>
            <w:gridSpan w:val="11"/>
            <w:noWrap/>
            <w:vAlign w:val="bottom"/>
          </w:tcPr>
          <w:p w14:paraId="010F150C">
            <w:pPr>
              <w:widowControl/>
              <w:jc w:val="center"/>
              <w:rPr>
                <w:rFonts w:ascii="宋体" w:hAnsi="宋体" w:eastAsia="宋体" w:cs="Arial"/>
                <w:kern w:val="0"/>
                <w:sz w:val="30"/>
                <w:szCs w:val="30"/>
              </w:rPr>
            </w:pPr>
            <w:r>
              <w:rPr>
                <w:rFonts w:hint="eastAsia" w:ascii="宋体" w:hAnsi="宋体" w:eastAsia="宋体" w:cs="Arial"/>
                <w:kern w:val="0"/>
                <w:sz w:val="30"/>
                <w:szCs w:val="30"/>
              </w:rPr>
              <w:t>支出决算表</w:t>
            </w:r>
          </w:p>
        </w:tc>
      </w:tr>
      <w:tr w14:paraId="0A5A4C09">
        <w:tblPrEx>
          <w:tblCellMar>
            <w:top w:w="0" w:type="dxa"/>
            <w:left w:w="108" w:type="dxa"/>
            <w:bottom w:w="0" w:type="dxa"/>
            <w:right w:w="108" w:type="dxa"/>
          </w:tblCellMar>
        </w:tblPrEx>
        <w:trPr>
          <w:trHeight w:val="255" w:hRule="atLeast"/>
        </w:trPr>
        <w:tc>
          <w:tcPr>
            <w:tcW w:w="129" w:type="pct"/>
            <w:noWrap/>
            <w:vAlign w:val="bottom"/>
          </w:tcPr>
          <w:p w14:paraId="327C24DE">
            <w:pPr>
              <w:widowControl/>
              <w:jc w:val="left"/>
              <w:rPr>
                <w:rFonts w:eastAsia="宋体" w:cs="宋体"/>
              </w:rPr>
            </w:pPr>
          </w:p>
        </w:tc>
        <w:tc>
          <w:tcPr>
            <w:tcW w:w="102" w:type="pct"/>
            <w:noWrap/>
            <w:vAlign w:val="bottom"/>
          </w:tcPr>
          <w:p w14:paraId="3F72D740">
            <w:pPr>
              <w:widowControl/>
              <w:jc w:val="left"/>
              <w:rPr>
                <w:rFonts w:eastAsia="宋体" w:cs="宋体"/>
              </w:rPr>
            </w:pPr>
          </w:p>
        </w:tc>
        <w:tc>
          <w:tcPr>
            <w:tcW w:w="89" w:type="pct"/>
            <w:noWrap/>
            <w:vAlign w:val="bottom"/>
          </w:tcPr>
          <w:p w14:paraId="1E0609E1">
            <w:pPr>
              <w:widowControl/>
              <w:jc w:val="left"/>
              <w:rPr>
                <w:rFonts w:eastAsia="宋体" w:cs="宋体"/>
              </w:rPr>
            </w:pPr>
          </w:p>
        </w:tc>
        <w:tc>
          <w:tcPr>
            <w:tcW w:w="1541" w:type="pct"/>
            <w:gridSpan w:val="2"/>
            <w:noWrap/>
            <w:vAlign w:val="bottom"/>
          </w:tcPr>
          <w:p w14:paraId="68D7A7CB">
            <w:pPr>
              <w:widowControl/>
              <w:jc w:val="left"/>
              <w:rPr>
                <w:rFonts w:eastAsia="宋体" w:cs="宋体"/>
              </w:rPr>
            </w:pPr>
          </w:p>
        </w:tc>
        <w:tc>
          <w:tcPr>
            <w:tcW w:w="554" w:type="pct"/>
            <w:noWrap/>
            <w:vAlign w:val="bottom"/>
          </w:tcPr>
          <w:p w14:paraId="1BBBFE22">
            <w:pPr>
              <w:widowControl/>
              <w:jc w:val="left"/>
              <w:rPr>
                <w:rFonts w:eastAsia="宋体" w:cs="宋体"/>
              </w:rPr>
            </w:pPr>
          </w:p>
        </w:tc>
        <w:tc>
          <w:tcPr>
            <w:tcW w:w="554" w:type="pct"/>
            <w:noWrap/>
            <w:vAlign w:val="bottom"/>
          </w:tcPr>
          <w:p w14:paraId="072E4799">
            <w:pPr>
              <w:widowControl/>
              <w:jc w:val="left"/>
              <w:rPr>
                <w:rFonts w:eastAsia="宋体" w:cs="宋体"/>
              </w:rPr>
            </w:pPr>
          </w:p>
        </w:tc>
        <w:tc>
          <w:tcPr>
            <w:tcW w:w="508" w:type="pct"/>
            <w:noWrap/>
            <w:vAlign w:val="bottom"/>
          </w:tcPr>
          <w:p w14:paraId="7D9E3016">
            <w:pPr>
              <w:widowControl/>
              <w:jc w:val="left"/>
              <w:rPr>
                <w:rFonts w:eastAsia="宋体" w:cs="宋体"/>
              </w:rPr>
            </w:pPr>
          </w:p>
        </w:tc>
        <w:tc>
          <w:tcPr>
            <w:tcW w:w="463" w:type="pct"/>
            <w:noWrap/>
            <w:vAlign w:val="bottom"/>
          </w:tcPr>
          <w:p w14:paraId="55ED52D2">
            <w:pPr>
              <w:widowControl/>
              <w:jc w:val="left"/>
              <w:rPr>
                <w:rFonts w:eastAsia="宋体" w:cs="宋体"/>
              </w:rPr>
            </w:pPr>
          </w:p>
        </w:tc>
        <w:tc>
          <w:tcPr>
            <w:tcW w:w="463" w:type="pct"/>
            <w:noWrap/>
            <w:vAlign w:val="bottom"/>
          </w:tcPr>
          <w:p w14:paraId="1DB9DA84">
            <w:pPr>
              <w:widowControl/>
              <w:jc w:val="left"/>
              <w:rPr>
                <w:rFonts w:eastAsia="宋体" w:cs="宋体"/>
              </w:rPr>
            </w:pPr>
          </w:p>
        </w:tc>
        <w:tc>
          <w:tcPr>
            <w:tcW w:w="597" w:type="pct"/>
            <w:noWrap/>
            <w:vAlign w:val="bottom"/>
          </w:tcPr>
          <w:p w14:paraId="0C9A9D9F">
            <w:pPr>
              <w:widowControl/>
              <w:jc w:val="right"/>
              <w:rPr>
                <w:rFonts w:ascii="宋体" w:hAnsi="宋体" w:eastAsia="宋体" w:cs="Arial"/>
                <w:kern w:val="0"/>
                <w:sz w:val="20"/>
                <w:szCs w:val="20"/>
              </w:rPr>
            </w:pPr>
            <w:r>
              <w:rPr>
                <w:rFonts w:hint="eastAsia" w:ascii="宋体" w:hAnsi="宋体" w:eastAsia="宋体" w:cs="Arial"/>
                <w:kern w:val="0"/>
                <w:sz w:val="20"/>
                <w:szCs w:val="20"/>
              </w:rPr>
              <w:t>公开03表</w:t>
            </w:r>
          </w:p>
        </w:tc>
      </w:tr>
      <w:tr w14:paraId="0A365C56">
        <w:tblPrEx>
          <w:tblCellMar>
            <w:top w:w="0" w:type="dxa"/>
            <w:left w:w="108" w:type="dxa"/>
            <w:bottom w:w="0" w:type="dxa"/>
            <w:right w:w="108" w:type="dxa"/>
          </w:tblCellMar>
        </w:tblPrEx>
        <w:trPr>
          <w:trHeight w:val="255" w:hRule="atLeast"/>
        </w:trPr>
        <w:tc>
          <w:tcPr>
            <w:tcW w:w="1861" w:type="pct"/>
            <w:gridSpan w:val="5"/>
            <w:noWrap/>
            <w:vAlign w:val="bottom"/>
          </w:tcPr>
          <w:p w14:paraId="705F6F9B">
            <w:pPr>
              <w:widowControl/>
              <w:jc w:val="left"/>
              <w:rPr>
                <w:rFonts w:ascii="宋体" w:hAnsi="宋体" w:eastAsia="宋体" w:cs="Arial"/>
                <w:kern w:val="0"/>
                <w:sz w:val="20"/>
                <w:szCs w:val="20"/>
              </w:rPr>
            </w:pPr>
            <w:r>
              <w:rPr>
                <w:rFonts w:hint="eastAsia" w:ascii="宋体" w:hAnsi="宋体" w:eastAsia="宋体" w:cs="Arial"/>
                <w:kern w:val="0"/>
                <w:sz w:val="20"/>
                <w:szCs w:val="20"/>
              </w:rPr>
              <w:t>部门：会同县文化馆</w:t>
            </w:r>
          </w:p>
        </w:tc>
        <w:tc>
          <w:tcPr>
            <w:tcW w:w="554" w:type="pct"/>
            <w:noWrap/>
            <w:vAlign w:val="bottom"/>
          </w:tcPr>
          <w:p w14:paraId="434A6E40">
            <w:pPr>
              <w:widowControl/>
              <w:jc w:val="left"/>
              <w:rPr>
                <w:rFonts w:eastAsia="宋体" w:cs="宋体"/>
              </w:rPr>
            </w:pPr>
          </w:p>
        </w:tc>
        <w:tc>
          <w:tcPr>
            <w:tcW w:w="554" w:type="pct"/>
            <w:noWrap/>
            <w:vAlign w:val="bottom"/>
          </w:tcPr>
          <w:p w14:paraId="04D9AF49">
            <w:pPr>
              <w:widowControl/>
              <w:jc w:val="left"/>
              <w:rPr>
                <w:rFonts w:eastAsia="宋体" w:cs="宋体"/>
              </w:rPr>
            </w:pPr>
          </w:p>
        </w:tc>
        <w:tc>
          <w:tcPr>
            <w:tcW w:w="508" w:type="pct"/>
            <w:noWrap/>
            <w:vAlign w:val="bottom"/>
          </w:tcPr>
          <w:p w14:paraId="0BA993D1">
            <w:pPr>
              <w:widowControl/>
              <w:jc w:val="left"/>
              <w:rPr>
                <w:rFonts w:eastAsia="宋体" w:cs="宋体"/>
              </w:rPr>
            </w:pPr>
          </w:p>
        </w:tc>
        <w:tc>
          <w:tcPr>
            <w:tcW w:w="463" w:type="pct"/>
            <w:noWrap/>
            <w:vAlign w:val="bottom"/>
          </w:tcPr>
          <w:p w14:paraId="09CD1BF3">
            <w:pPr>
              <w:widowControl/>
              <w:jc w:val="left"/>
              <w:rPr>
                <w:rFonts w:eastAsia="宋体" w:cs="宋体"/>
              </w:rPr>
            </w:pPr>
          </w:p>
        </w:tc>
        <w:tc>
          <w:tcPr>
            <w:tcW w:w="463" w:type="pct"/>
            <w:noWrap/>
            <w:vAlign w:val="bottom"/>
          </w:tcPr>
          <w:p w14:paraId="435DF906">
            <w:pPr>
              <w:widowControl/>
              <w:jc w:val="left"/>
              <w:rPr>
                <w:rFonts w:eastAsia="宋体" w:cs="宋体"/>
              </w:rPr>
            </w:pPr>
          </w:p>
        </w:tc>
        <w:tc>
          <w:tcPr>
            <w:tcW w:w="597" w:type="pct"/>
            <w:noWrap/>
            <w:vAlign w:val="bottom"/>
          </w:tcPr>
          <w:p w14:paraId="0CC08D6F">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5E636195">
        <w:tblPrEx>
          <w:tblCellMar>
            <w:top w:w="0" w:type="dxa"/>
            <w:left w:w="108" w:type="dxa"/>
            <w:bottom w:w="0" w:type="dxa"/>
            <w:right w:w="108" w:type="dxa"/>
          </w:tblCellMar>
        </w:tblPrEx>
        <w:trPr>
          <w:trHeight w:val="308" w:hRule="atLeast"/>
        </w:trPr>
        <w:tc>
          <w:tcPr>
            <w:tcW w:w="1861" w:type="pct"/>
            <w:gridSpan w:val="5"/>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A3D4E07">
            <w:pPr>
              <w:widowControl/>
              <w:jc w:val="center"/>
              <w:rPr>
                <w:rFonts w:ascii="宋体" w:hAnsi="宋体" w:eastAsia="宋体" w:cs="Arial"/>
                <w:kern w:val="0"/>
                <w:sz w:val="22"/>
              </w:rPr>
            </w:pPr>
            <w:r>
              <w:rPr>
                <w:rFonts w:hint="eastAsia" w:ascii="宋体" w:hAnsi="宋体" w:eastAsia="宋体" w:cs="Arial"/>
                <w:kern w:val="0"/>
                <w:sz w:val="22"/>
              </w:rPr>
              <w:t>项目</w:t>
            </w:r>
          </w:p>
        </w:tc>
        <w:tc>
          <w:tcPr>
            <w:tcW w:w="554" w:type="pct"/>
            <w:vMerge w:val="restart"/>
            <w:tcBorders>
              <w:top w:val="single" w:color="000000" w:sz="4" w:space="0"/>
              <w:left w:val="nil"/>
              <w:bottom w:val="single" w:color="000000" w:sz="4" w:space="0"/>
              <w:right w:val="single" w:color="000000" w:sz="4" w:space="0"/>
            </w:tcBorders>
            <w:shd w:val="clear" w:color="auto" w:fill="C0C0C0"/>
            <w:vAlign w:val="center"/>
          </w:tcPr>
          <w:p w14:paraId="64D49123">
            <w:pPr>
              <w:widowControl/>
              <w:jc w:val="center"/>
              <w:rPr>
                <w:rFonts w:ascii="宋体" w:hAnsi="宋体" w:eastAsia="宋体" w:cs="Arial"/>
                <w:kern w:val="0"/>
                <w:sz w:val="22"/>
              </w:rPr>
            </w:pPr>
            <w:r>
              <w:rPr>
                <w:rFonts w:hint="eastAsia" w:ascii="宋体" w:hAnsi="宋体" w:eastAsia="宋体" w:cs="Arial"/>
                <w:kern w:val="0"/>
                <w:sz w:val="22"/>
              </w:rPr>
              <w:t>本年支出合计</w:t>
            </w:r>
          </w:p>
        </w:tc>
        <w:tc>
          <w:tcPr>
            <w:tcW w:w="554" w:type="pct"/>
            <w:vMerge w:val="restart"/>
            <w:tcBorders>
              <w:top w:val="single" w:color="000000" w:sz="4" w:space="0"/>
              <w:left w:val="nil"/>
              <w:bottom w:val="single" w:color="000000" w:sz="4" w:space="0"/>
              <w:right w:val="single" w:color="000000" w:sz="4" w:space="0"/>
            </w:tcBorders>
            <w:shd w:val="clear" w:color="auto" w:fill="C0C0C0"/>
            <w:vAlign w:val="center"/>
          </w:tcPr>
          <w:p w14:paraId="5C92EB3F">
            <w:pPr>
              <w:widowControl/>
              <w:jc w:val="center"/>
              <w:rPr>
                <w:rFonts w:ascii="宋体" w:hAnsi="宋体" w:eastAsia="宋体" w:cs="Arial"/>
                <w:kern w:val="0"/>
                <w:sz w:val="22"/>
              </w:rPr>
            </w:pPr>
            <w:r>
              <w:rPr>
                <w:rFonts w:hint="eastAsia" w:ascii="宋体" w:hAnsi="宋体" w:eastAsia="宋体" w:cs="Arial"/>
                <w:kern w:val="0"/>
                <w:sz w:val="22"/>
              </w:rPr>
              <w:t>基本支出</w:t>
            </w:r>
          </w:p>
        </w:tc>
        <w:tc>
          <w:tcPr>
            <w:tcW w:w="508" w:type="pct"/>
            <w:vMerge w:val="restart"/>
            <w:tcBorders>
              <w:top w:val="single" w:color="000000" w:sz="4" w:space="0"/>
              <w:left w:val="nil"/>
              <w:bottom w:val="single" w:color="000000" w:sz="4" w:space="0"/>
              <w:right w:val="single" w:color="000000" w:sz="4" w:space="0"/>
            </w:tcBorders>
            <w:shd w:val="clear" w:color="auto" w:fill="C0C0C0"/>
            <w:vAlign w:val="center"/>
          </w:tcPr>
          <w:p w14:paraId="1CCA7C41">
            <w:pPr>
              <w:widowControl/>
              <w:jc w:val="center"/>
              <w:rPr>
                <w:rFonts w:ascii="宋体" w:hAnsi="宋体" w:eastAsia="宋体" w:cs="Arial"/>
                <w:kern w:val="0"/>
                <w:sz w:val="22"/>
              </w:rPr>
            </w:pPr>
            <w:r>
              <w:rPr>
                <w:rFonts w:hint="eastAsia" w:ascii="宋体" w:hAnsi="宋体" w:eastAsia="宋体" w:cs="Arial"/>
                <w:kern w:val="0"/>
                <w:sz w:val="22"/>
              </w:rPr>
              <w:t>项目支出</w:t>
            </w:r>
          </w:p>
        </w:tc>
        <w:tc>
          <w:tcPr>
            <w:tcW w:w="463" w:type="pct"/>
            <w:vMerge w:val="restart"/>
            <w:tcBorders>
              <w:top w:val="single" w:color="000000" w:sz="4" w:space="0"/>
              <w:left w:val="nil"/>
              <w:bottom w:val="single" w:color="000000" w:sz="4" w:space="0"/>
              <w:right w:val="single" w:color="000000" w:sz="4" w:space="0"/>
            </w:tcBorders>
            <w:shd w:val="clear" w:color="auto" w:fill="C0C0C0"/>
            <w:vAlign w:val="center"/>
          </w:tcPr>
          <w:p w14:paraId="0D88A670">
            <w:pPr>
              <w:widowControl/>
              <w:jc w:val="center"/>
              <w:rPr>
                <w:rFonts w:ascii="宋体" w:hAnsi="宋体" w:eastAsia="宋体" w:cs="Arial"/>
                <w:kern w:val="0"/>
                <w:sz w:val="22"/>
              </w:rPr>
            </w:pPr>
            <w:r>
              <w:rPr>
                <w:rFonts w:hint="eastAsia" w:ascii="宋体" w:hAnsi="宋体" w:eastAsia="宋体" w:cs="Arial"/>
                <w:kern w:val="0"/>
                <w:sz w:val="22"/>
              </w:rPr>
              <w:t>上缴上级支出</w:t>
            </w:r>
          </w:p>
        </w:tc>
        <w:tc>
          <w:tcPr>
            <w:tcW w:w="463" w:type="pct"/>
            <w:vMerge w:val="restart"/>
            <w:tcBorders>
              <w:top w:val="single" w:color="000000" w:sz="4" w:space="0"/>
              <w:left w:val="nil"/>
              <w:bottom w:val="single" w:color="000000" w:sz="4" w:space="0"/>
              <w:right w:val="single" w:color="000000" w:sz="4" w:space="0"/>
            </w:tcBorders>
            <w:shd w:val="clear" w:color="auto" w:fill="C0C0C0"/>
            <w:vAlign w:val="center"/>
          </w:tcPr>
          <w:p w14:paraId="2A823F78">
            <w:pPr>
              <w:widowControl/>
              <w:jc w:val="center"/>
              <w:rPr>
                <w:rFonts w:ascii="宋体" w:hAnsi="宋体" w:eastAsia="宋体" w:cs="Arial"/>
                <w:kern w:val="0"/>
                <w:sz w:val="22"/>
              </w:rPr>
            </w:pPr>
            <w:r>
              <w:rPr>
                <w:rFonts w:hint="eastAsia" w:ascii="宋体" w:hAnsi="宋体" w:eastAsia="宋体" w:cs="Arial"/>
                <w:kern w:val="0"/>
                <w:sz w:val="22"/>
              </w:rPr>
              <w:t>经营支出</w:t>
            </w:r>
          </w:p>
        </w:tc>
        <w:tc>
          <w:tcPr>
            <w:tcW w:w="597" w:type="pct"/>
            <w:vMerge w:val="restart"/>
            <w:tcBorders>
              <w:top w:val="single" w:color="000000" w:sz="4" w:space="0"/>
              <w:left w:val="nil"/>
              <w:bottom w:val="single" w:color="000000" w:sz="4" w:space="0"/>
              <w:right w:val="single" w:color="000000" w:sz="4" w:space="0"/>
            </w:tcBorders>
            <w:shd w:val="clear" w:color="auto" w:fill="C0C0C0"/>
            <w:vAlign w:val="center"/>
          </w:tcPr>
          <w:p w14:paraId="55B81AFD">
            <w:pPr>
              <w:widowControl/>
              <w:jc w:val="center"/>
              <w:rPr>
                <w:rFonts w:ascii="宋体" w:hAnsi="宋体" w:eastAsia="宋体" w:cs="Arial"/>
                <w:kern w:val="0"/>
                <w:sz w:val="22"/>
              </w:rPr>
            </w:pPr>
            <w:r>
              <w:rPr>
                <w:rFonts w:hint="eastAsia" w:ascii="宋体" w:hAnsi="宋体" w:eastAsia="宋体" w:cs="Arial"/>
                <w:kern w:val="0"/>
                <w:sz w:val="22"/>
              </w:rPr>
              <w:t>对附属单位补助支出</w:t>
            </w:r>
          </w:p>
        </w:tc>
      </w:tr>
      <w:tr w14:paraId="3D9DCA53">
        <w:tblPrEx>
          <w:tblCellMar>
            <w:top w:w="0" w:type="dxa"/>
            <w:left w:w="108" w:type="dxa"/>
            <w:bottom w:w="0" w:type="dxa"/>
            <w:right w:w="108" w:type="dxa"/>
          </w:tblCellMar>
        </w:tblPrEx>
        <w:trPr>
          <w:trHeight w:val="312" w:hRule="atLeast"/>
        </w:trPr>
        <w:tc>
          <w:tcPr>
            <w:tcW w:w="357" w:type="pct"/>
            <w:gridSpan w:val="4"/>
            <w:vMerge w:val="restart"/>
            <w:tcBorders>
              <w:top w:val="nil"/>
              <w:left w:val="single" w:color="000000" w:sz="4" w:space="0"/>
              <w:bottom w:val="single" w:color="000000" w:sz="4" w:space="0"/>
              <w:right w:val="single" w:color="000000" w:sz="4" w:space="0"/>
            </w:tcBorders>
            <w:shd w:val="clear" w:color="auto" w:fill="C0C0C0"/>
            <w:vAlign w:val="center"/>
          </w:tcPr>
          <w:p w14:paraId="3F65DF18">
            <w:pPr>
              <w:widowControl/>
              <w:jc w:val="center"/>
              <w:rPr>
                <w:rFonts w:ascii="宋体" w:hAnsi="宋体" w:eastAsia="宋体" w:cs="Arial"/>
                <w:kern w:val="0"/>
                <w:sz w:val="22"/>
              </w:rPr>
            </w:pPr>
            <w:r>
              <w:rPr>
                <w:rFonts w:hint="eastAsia" w:ascii="宋体" w:hAnsi="宋体" w:eastAsia="宋体" w:cs="Arial"/>
                <w:kern w:val="0"/>
                <w:sz w:val="22"/>
              </w:rPr>
              <w:t>科目代码</w:t>
            </w:r>
          </w:p>
        </w:tc>
        <w:tc>
          <w:tcPr>
            <w:tcW w:w="1504" w:type="pct"/>
            <w:vMerge w:val="restart"/>
            <w:tcBorders>
              <w:top w:val="nil"/>
              <w:left w:val="nil"/>
              <w:bottom w:val="single" w:color="000000" w:sz="4" w:space="0"/>
              <w:right w:val="single" w:color="000000" w:sz="4" w:space="0"/>
            </w:tcBorders>
            <w:shd w:val="clear" w:color="auto" w:fill="C0C0C0"/>
            <w:noWrap/>
            <w:vAlign w:val="center"/>
          </w:tcPr>
          <w:p w14:paraId="37E90467">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554" w:type="pct"/>
            <w:vMerge w:val="continue"/>
            <w:tcBorders>
              <w:top w:val="single" w:color="000000" w:sz="4" w:space="0"/>
              <w:left w:val="nil"/>
              <w:bottom w:val="single" w:color="000000" w:sz="4" w:space="0"/>
              <w:right w:val="single" w:color="000000" w:sz="4" w:space="0"/>
            </w:tcBorders>
            <w:vAlign w:val="center"/>
          </w:tcPr>
          <w:p w14:paraId="24118863">
            <w:pPr>
              <w:widowControl/>
              <w:jc w:val="left"/>
              <w:rPr>
                <w:rFonts w:ascii="宋体" w:hAnsi="宋体" w:eastAsia="宋体" w:cs="Arial"/>
                <w:kern w:val="0"/>
                <w:sz w:val="22"/>
              </w:rPr>
            </w:pPr>
          </w:p>
        </w:tc>
        <w:tc>
          <w:tcPr>
            <w:tcW w:w="554" w:type="pct"/>
            <w:vMerge w:val="continue"/>
            <w:tcBorders>
              <w:top w:val="single" w:color="000000" w:sz="4" w:space="0"/>
              <w:left w:val="nil"/>
              <w:bottom w:val="single" w:color="000000" w:sz="4" w:space="0"/>
              <w:right w:val="single" w:color="000000" w:sz="4" w:space="0"/>
            </w:tcBorders>
            <w:vAlign w:val="center"/>
          </w:tcPr>
          <w:p w14:paraId="703D091F">
            <w:pPr>
              <w:widowControl/>
              <w:jc w:val="left"/>
              <w:rPr>
                <w:rFonts w:ascii="宋体" w:hAnsi="宋体" w:eastAsia="宋体" w:cs="Arial"/>
                <w:kern w:val="0"/>
                <w:sz w:val="22"/>
              </w:rPr>
            </w:pPr>
          </w:p>
        </w:tc>
        <w:tc>
          <w:tcPr>
            <w:tcW w:w="508" w:type="pct"/>
            <w:vMerge w:val="continue"/>
            <w:tcBorders>
              <w:top w:val="single" w:color="000000" w:sz="4" w:space="0"/>
              <w:left w:val="nil"/>
              <w:bottom w:val="single" w:color="000000" w:sz="4" w:space="0"/>
              <w:right w:val="single" w:color="000000" w:sz="4" w:space="0"/>
            </w:tcBorders>
            <w:vAlign w:val="center"/>
          </w:tcPr>
          <w:p w14:paraId="0235507E">
            <w:pPr>
              <w:widowControl/>
              <w:jc w:val="left"/>
              <w:rPr>
                <w:rFonts w:ascii="宋体" w:hAnsi="宋体" w:eastAsia="宋体" w:cs="Arial"/>
                <w:kern w:val="0"/>
                <w:sz w:val="22"/>
              </w:rPr>
            </w:pPr>
          </w:p>
        </w:tc>
        <w:tc>
          <w:tcPr>
            <w:tcW w:w="463" w:type="pct"/>
            <w:vMerge w:val="continue"/>
            <w:tcBorders>
              <w:top w:val="single" w:color="000000" w:sz="4" w:space="0"/>
              <w:left w:val="nil"/>
              <w:bottom w:val="single" w:color="000000" w:sz="4" w:space="0"/>
              <w:right w:val="single" w:color="000000" w:sz="4" w:space="0"/>
            </w:tcBorders>
            <w:vAlign w:val="center"/>
          </w:tcPr>
          <w:p w14:paraId="7FBE691A">
            <w:pPr>
              <w:widowControl/>
              <w:jc w:val="left"/>
              <w:rPr>
                <w:rFonts w:ascii="宋体" w:hAnsi="宋体" w:eastAsia="宋体" w:cs="Arial"/>
                <w:kern w:val="0"/>
                <w:sz w:val="22"/>
              </w:rPr>
            </w:pPr>
          </w:p>
        </w:tc>
        <w:tc>
          <w:tcPr>
            <w:tcW w:w="463" w:type="pct"/>
            <w:vMerge w:val="continue"/>
            <w:tcBorders>
              <w:top w:val="single" w:color="000000" w:sz="4" w:space="0"/>
              <w:left w:val="nil"/>
              <w:bottom w:val="single" w:color="000000" w:sz="4" w:space="0"/>
              <w:right w:val="single" w:color="000000" w:sz="4" w:space="0"/>
            </w:tcBorders>
            <w:vAlign w:val="center"/>
          </w:tcPr>
          <w:p w14:paraId="12567789">
            <w:pPr>
              <w:widowControl/>
              <w:jc w:val="left"/>
              <w:rPr>
                <w:rFonts w:ascii="宋体" w:hAnsi="宋体" w:eastAsia="宋体" w:cs="Arial"/>
                <w:kern w:val="0"/>
                <w:sz w:val="22"/>
              </w:rPr>
            </w:pPr>
          </w:p>
        </w:tc>
        <w:tc>
          <w:tcPr>
            <w:tcW w:w="597" w:type="pct"/>
            <w:vMerge w:val="continue"/>
            <w:tcBorders>
              <w:top w:val="single" w:color="000000" w:sz="4" w:space="0"/>
              <w:left w:val="nil"/>
              <w:bottom w:val="single" w:color="000000" w:sz="4" w:space="0"/>
              <w:right w:val="single" w:color="000000" w:sz="4" w:space="0"/>
            </w:tcBorders>
            <w:vAlign w:val="center"/>
          </w:tcPr>
          <w:p w14:paraId="44D969A9">
            <w:pPr>
              <w:widowControl/>
              <w:jc w:val="left"/>
              <w:rPr>
                <w:rFonts w:ascii="宋体" w:hAnsi="宋体" w:eastAsia="宋体" w:cs="Arial"/>
                <w:kern w:val="0"/>
                <w:sz w:val="22"/>
              </w:rPr>
            </w:pPr>
          </w:p>
        </w:tc>
      </w:tr>
      <w:tr w14:paraId="490C3024">
        <w:tblPrEx>
          <w:tblCellMar>
            <w:top w:w="0" w:type="dxa"/>
            <w:left w:w="108" w:type="dxa"/>
            <w:bottom w:w="0" w:type="dxa"/>
            <w:right w:w="108" w:type="dxa"/>
          </w:tblCellMar>
        </w:tblPrEx>
        <w:trPr>
          <w:trHeight w:val="312" w:hRule="atLeast"/>
        </w:trPr>
        <w:tc>
          <w:tcPr>
            <w:tcW w:w="357" w:type="pct"/>
            <w:gridSpan w:val="4"/>
            <w:vMerge w:val="continue"/>
            <w:tcBorders>
              <w:top w:val="nil"/>
              <w:left w:val="single" w:color="000000" w:sz="4" w:space="0"/>
              <w:bottom w:val="single" w:color="000000" w:sz="4" w:space="0"/>
              <w:right w:val="single" w:color="000000" w:sz="4" w:space="0"/>
            </w:tcBorders>
            <w:vAlign w:val="center"/>
          </w:tcPr>
          <w:p w14:paraId="56E19D8A">
            <w:pPr>
              <w:widowControl/>
              <w:jc w:val="left"/>
              <w:rPr>
                <w:rFonts w:ascii="宋体" w:hAnsi="宋体" w:eastAsia="宋体" w:cs="Arial"/>
                <w:kern w:val="0"/>
                <w:sz w:val="22"/>
              </w:rPr>
            </w:pPr>
          </w:p>
        </w:tc>
        <w:tc>
          <w:tcPr>
            <w:tcW w:w="1504" w:type="pct"/>
            <w:vMerge w:val="continue"/>
            <w:tcBorders>
              <w:top w:val="nil"/>
              <w:left w:val="nil"/>
              <w:bottom w:val="single" w:color="000000" w:sz="4" w:space="0"/>
              <w:right w:val="single" w:color="000000" w:sz="4" w:space="0"/>
            </w:tcBorders>
            <w:vAlign w:val="center"/>
          </w:tcPr>
          <w:p w14:paraId="632E16B8">
            <w:pPr>
              <w:widowControl/>
              <w:jc w:val="left"/>
              <w:rPr>
                <w:rFonts w:ascii="宋体" w:hAnsi="宋体" w:eastAsia="宋体" w:cs="Arial"/>
                <w:kern w:val="0"/>
                <w:sz w:val="22"/>
              </w:rPr>
            </w:pPr>
          </w:p>
        </w:tc>
        <w:tc>
          <w:tcPr>
            <w:tcW w:w="554" w:type="pct"/>
            <w:vMerge w:val="continue"/>
            <w:tcBorders>
              <w:top w:val="single" w:color="000000" w:sz="4" w:space="0"/>
              <w:left w:val="nil"/>
              <w:bottom w:val="single" w:color="000000" w:sz="4" w:space="0"/>
              <w:right w:val="single" w:color="000000" w:sz="4" w:space="0"/>
            </w:tcBorders>
            <w:vAlign w:val="center"/>
          </w:tcPr>
          <w:p w14:paraId="09DA6EEE">
            <w:pPr>
              <w:widowControl/>
              <w:jc w:val="left"/>
              <w:rPr>
                <w:rFonts w:ascii="宋体" w:hAnsi="宋体" w:eastAsia="宋体" w:cs="Arial"/>
                <w:kern w:val="0"/>
                <w:sz w:val="22"/>
              </w:rPr>
            </w:pPr>
          </w:p>
        </w:tc>
        <w:tc>
          <w:tcPr>
            <w:tcW w:w="554" w:type="pct"/>
            <w:vMerge w:val="continue"/>
            <w:tcBorders>
              <w:top w:val="single" w:color="000000" w:sz="4" w:space="0"/>
              <w:left w:val="nil"/>
              <w:bottom w:val="single" w:color="000000" w:sz="4" w:space="0"/>
              <w:right w:val="single" w:color="000000" w:sz="4" w:space="0"/>
            </w:tcBorders>
            <w:vAlign w:val="center"/>
          </w:tcPr>
          <w:p w14:paraId="3A5EBE3A">
            <w:pPr>
              <w:widowControl/>
              <w:jc w:val="left"/>
              <w:rPr>
                <w:rFonts w:ascii="宋体" w:hAnsi="宋体" w:eastAsia="宋体" w:cs="Arial"/>
                <w:kern w:val="0"/>
                <w:sz w:val="22"/>
              </w:rPr>
            </w:pPr>
          </w:p>
        </w:tc>
        <w:tc>
          <w:tcPr>
            <w:tcW w:w="508" w:type="pct"/>
            <w:vMerge w:val="continue"/>
            <w:tcBorders>
              <w:top w:val="single" w:color="000000" w:sz="4" w:space="0"/>
              <w:left w:val="nil"/>
              <w:bottom w:val="single" w:color="000000" w:sz="4" w:space="0"/>
              <w:right w:val="single" w:color="000000" w:sz="4" w:space="0"/>
            </w:tcBorders>
            <w:vAlign w:val="center"/>
          </w:tcPr>
          <w:p w14:paraId="53DD1779">
            <w:pPr>
              <w:widowControl/>
              <w:jc w:val="left"/>
              <w:rPr>
                <w:rFonts w:ascii="宋体" w:hAnsi="宋体" w:eastAsia="宋体" w:cs="Arial"/>
                <w:kern w:val="0"/>
                <w:sz w:val="22"/>
              </w:rPr>
            </w:pPr>
          </w:p>
        </w:tc>
        <w:tc>
          <w:tcPr>
            <w:tcW w:w="463" w:type="pct"/>
            <w:vMerge w:val="continue"/>
            <w:tcBorders>
              <w:top w:val="single" w:color="000000" w:sz="4" w:space="0"/>
              <w:left w:val="nil"/>
              <w:bottom w:val="single" w:color="000000" w:sz="4" w:space="0"/>
              <w:right w:val="single" w:color="000000" w:sz="4" w:space="0"/>
            </w:tcBorders>
            <w:vAlign w:val="center"/>
          </w:tcPr>
          <w:p w14:paraId="575775A6">
            <w:pPr>
              <w:widowControl/>
              <w:jc w:val="left"/>
              <w:rPr>
                <w:rFonts w:ascii="宋体" w:hAnsi="宋体" w:eastAsia="宋体" w:cs="Arial"/>
                <w:kern w:val="0"/>
                <w:sz w:val="22"/>
              </w:rPr>
            </w:pPr>
          </w:p>
        </w:tc>
        <w:tc>
          <w:tcPr>
            <w:tcW w:w="463" w:type="pct"/>
            <w:vMerge w:val="continue"/>
            <w:tcBorders>
              <w:top w:val="single" w:color="000000" w:sz="4" w:space="0"/>
              <w:left w:val="nil"/>
              <w:bottom w:val="single" w:color="000000" w:sz="4" w:space="0"/>
              <w:right w:val="single" w:color="000000" w:sz="4" w:space="0"/>
            </w:tcBorders>
            <w:vAlign w:val="center"/>
          </w:tcPr>
          <w:p w14:paraId="1E5D20E2">
            <w:pPr>
              <w:widowControl/>
              <w:jc w:val="left"/>
              <w:rPr>
                <w:rFonts w:ascii="宋体" w:hAnsi="宋体" w:eastAsia="宋体" w:cs="Arial"/>
                <w:kern w:val="0"/>
                <w:sz w:val="22"/>
              </w:rPr>
            </w:pPr>
          </w:p>
        </w:tc>
        <w:tc>
          <w:tcPr>
            <w:tcW w:w="597" w:type="pct"/>
            <w:vMerge w:val="continue"/>
            <w:tcBorders>
              <w:top w:val="single" w:color="000000" w:sz="4" w:space="0"/>
              <w:left w:val="nil"/>
              <w:bottom w:val="single" w:color="000000" w:sz="4" w:space="0"/>
              <w:right w:val="single" w:color="000000" w:sz="4" w:space="0"/>
            </w:tcBorders>
            <w:vAlign w:val="center"/>
          </w:tcPr>
          <w:p w14:paraId="020C13C6">
            <w:pPr>
              <w:widowControl/>
              <w:jc w:val="left"/>
              <w:rPr>
                <w:rFonts w:ascii="宋体" w:hAnsi="宋体" w:eastAsia="宋体" w:cs="Arial"/>
                <w:kern w:val="0"/>
                <w:sz w:val="22"/>
              </w:rPr>
            </w:pPr>
          </w:p>
        </w:tc>
      </w:tr>
      <w:tr w14:paraId="20882474">
        <w:tblPrEx>
          <w:tblCellMar>
            <w:top w:w="0" w:type="dxa"/>
            <w:left w:w="108" w:type="dxa"/>
            <w:bottom w:w="0" w:type="dxa"/>
            <w:right w:w="108" w:type="dxa"/>
          </w:tblCellMar>
        </w:tblPrEx>
        <w:trPr>
          <w:trHeight w:val="312" w:hRule="atLeast"/>
        </w:trPr>
        <w:tc>
          <w:tcPr>
            <w:tcW w:w="357" w:type="pct"/>
            <w:gridSpan w:val="4"/>
            <w:vMerge w:val="continue"/>
            <w:tcBorders>
              <w:top w:val="nil"/>
              <w:left w:val="single" w:color="000000" w:sz="4" w:space="0"/>
              <w:bottom w:val="single" w:color="000000" w:sz="4" w:space="0"/>
              <w:right w:val="single" w:color="000000" w:sz="4" w:space="0"/>
            </w:tcBorders>
            <w:vAlign w:val="center"/>
          </w:tcPr>
          <w:p w14:paraId="1061533A">
            <w:pPr>
              <w:widowControl/>
              <w:jc w:val="left"/>
              <w:rPr>
                <w:rFonts w:ascii="宋体" w:hAnsi="宋体" w:eastAsia="宋体" w:cs="Arial"/>
                <w:kern w:val="0"/>
                <w:sz w:val="22"/>
              </w:rPr>
            </w:pPr>
          </w:p>
        </w:tc>
        <w:tc>
          <w:tcPr>
            <w:tcW w:w="1504" w:type="pct"/>
            <w:vMerge w:val="continue"/>
            <w:tcBorders>
              <w:top w:val="nil"/>
              <w:left w:val="nil"/>
              <w:bottom w:val="single" w:color="000000" w:sz="4" w:space="0"/>
              <w:right w:val="single" w:color="000000" w:sz="4" w:space="0"/>
            </w:tcBorders>
            <w:vAlign w:val="center"/>
          </w:tcPr>
          <w:p w14:paraId="62957CB7">
            <w:pPr>
              <w:widowControl/>
              <w:jc w:val="left"/>
              <w:rPr>
                <w:rFonts w:ascii="宋体" w:hAnsi="宋体" w:eastAsia="宋体" w:cs="Arial"/>
                <w:kern w:val="0"/>
                <w:sz w:val="22"/>
              </w:rPr>
            </w:pPr>
          </w:p>
        </w:tc>
        <w:tc>
          <w:tcPr>
            <w:tcW w:w="554" w:type="pct"/>
            <w:vMerge w:val="continue"/>
            <w:tcBorders>
              <w:top w:val="single" w:color="000000" w:sz="4" w:space="0"/>
              <w:left w:val="nil"/>
              <w:bottom w:val="single" w:color="000000" w:sz="4" w:space="0"/>
              <w:right w:val="single" w:color="000000" w:sz="4" w:space="0"/>
            </w:tcBorders>
            <w:vAlign w:val="center"/>
          </w:tcPr>
          <w:p w14:paraId="1A7EAD5E">
            <w:pPr>
              <w:widowControl/>
              <w:jc w:val="left"/>
              <w:rPr>
                <w:rFonts w:ascii="宋体" w:hAnsi="宋体" w:eastAsia="宋体" w:cs="Arial"/>
                <w:kern w:val="0"/>
                <w:sz w:val="22"/>
              </w:rPr>
            </w:pPr>
          </w:p>
        </w:tc>
        <w:tc>
          <w:tcPr>
            <w:tcW w:w="554" w:type="pct"/>
            <w:vMerge w:val="continue"/>
            <w:tcBorders>
              <w:top w:val="single" w:color="000000" w:sz="4" w:space="0"/>
              <w:left w:val="nil"/>
              <w:bottom w:val="single" w:color="000000" w:sz="4" w:space="0"/>
              <w:right w:val="single" w:color="000000" w:sz="4" w:space="0"/>
            </w:tcBorders>
            <w:vAlign w:val="center"/>
          </w:tcPr>
          <w:p w14:paraId="01EF9A41">
            <w:pPr>
              <w:widowControl/>
              <w:jc w:val="left"/>
              <w:rPr>
                <w:rFonts w:ascii="宋体" w:hAnsi="宋体" w:eastAsia="宋体" w:cs="Arial"/>
                <w:kern w:val="0"/>
                <w:sz w:val="22"/>
              </w:rPr>
            </w:pPr>
          </w:p>
        </w:tc>
        <w:tc>
          <w:tcPr>
            <w:tcW w:w="508" w:type="pct"/>
            <w:vMerge w:val="continue"/>
            <w:tcBorders>
              <w:top w:val="single" w:color="000000" w:sz="4" w:space="0"/>
              <w:left w:val="nil"/>
              <w:bottom w:val="single" w:color="000000" w:sz="4" w:space="0"/>
              <w:right w:val="single" w:color="000000" w:sz="4" w:space="0"/>
            </w:tcBorders>
            <w:vAlign w:val="center"/>
          </w:tcPr>
          <w:p w14:paraId="2D1DEEE8">
            <w:pPr>
              <w:widowControl/>
              <w:jc w:val="left"/>
              <w:rPr>
                <w:rFonts w:ascii="宋体" w:hAnsi="宋体" w:eastAsia="宋体" w:cs="Arial"/>
                <w:kern w:val="0"/>
                <w:sz w:val="22"/>
              </w:rPr>
            </w:pPr>
          </w:p>
        </w:tc>
        <w:tc>
          <w:tcPr>
            <w:tcW w:w="463" w:type="pct"/>
            <w:vMerge w:val="continue"/>
            <w:tcBorders>
              <w:top w:val="single" w:color="000000" w:sz="4" w:space="0"/>
              <w:left w:val="nil"/>
              <w:bottom w:val="single" w:color="000000" w:sz="4" w:space="0"/>
              <w:right w:val="single" w:color="000000" w:sz="4" w:space="0"/>
            </w:tcBorders>
            <w:vAlign w:val="center"/>
          </w:tcPr>
          <w:p w14:paraId="636E5CCD">
            <w:pPr>
              <w:widowControl/>
              <w:jc w:val="left"/>
              <w:rPr>
                <w:rFonts w:ascii="宋体" w:hAnsi="宋体" w:eastAsia="宋体" w:cs="Arial"/>
                <w:kern w:val="0"/>
                <w:sz w:val="22"/>
              </w:rPr>
            </w:pPr>
          </w:p>
        </w:tc>
        <w:tc>
          <w:tcPr>
            <w:tcW w:w="463" w:type="pct"/>
            <w:vMerge w:val="continue"/>
            <w:tcBorders>
              <w:top w:val="single" w:color="000000" w:sz="4" w:space="0"/>
              <w:left w:val="nil"/>
              <w:bottom w:val="single" w:color="000000" w:sz="4" w:space="0"/>
              <w:right w:val="single" w:color="000000" w:sz="4" w:space="0"/>
            </w:tcBorders>
            <w:vAlign w:val="center"/>
          </w:tcPr>
          <w:p w14:paraId="3D7587D8">
            <w:pPr>
              <w:widowControl/>
              <w:jc w:val="left"/>
              <w:rPr>
                <w:rFonts w:ascii="宋体" w:hAnsi="宋体" w:eastAsia="宋体" w:cs="Arial"/>
                <w:kern w:val="0"/>
                <w:sz w:val="22"/>
              </w:rPr>
            </w:pPr>
          </w:p>
        </w:tc>
        <w:tc>
          <w:tcPr>
            <w:tcW w:w="597" w:type="pct"/>
            <w:vMerge w:val="continue"/>
            <w:tcBorders>
              <w:top w:val="single" w:color="000000" w:sz="4" w:space="0"/>
              <w:left w:val="nil"/>
              <w:bottom w:val="single" w:color="000000" w:sz="4" w:space="0"/>
              <w:right w:val="single" w:color="000000" w:sz="4" w:space="0"/>
            </w:tcBorders>
            <w:vAlign w:val="center"/>
          </w:tcPr>
          <w:p w14:paraId="620A8C7A">
            <w:pPr>
              <w:widowControl/>
              <w:jc w:val="left"/>
              <w:rPr>
                <w:rFonts w:ascii="宋体" w:hAnsi="宋体" w:eastAsia="宋体" w:cs="Arial"/>
                <w:kern w:val="0"/>
                <w:sz w:val="22"/>
              </w:rPr>
            </w:pPr>
          </w:p>
        </w:tc>
      </w:tr>
      <w:tr w14:paraId="316B7BB7">
        <w:tblPrEx>
          <w:tblCellMar>
            <w:top w:w="0" w:type="dxa"/>
            <w:left w:w="108" w:type="dxa"/>
            <w:bottom w:w="0" w:type="dxa"/>
            <w:right w:w="108" w:type="dxa"/>
          </w:tblCellMar>
        </w:tblPrEx>
        <w:trPr>
          <w:trHeight w:val="308" w:hRule="atLeast"/>
        </w:trPr>
        <w:tc>
          <w:tcPr>
            <w:tcW w:w="1861" w:type="pct"/>
            <w:gridSpan w:val="5"/>
            <w:tcBorders>
              <w:top w:val="nil"/>
              <w:left w:val="single" w:color="000000" w:sz="4" w:space="0"/>
              <w:bottom w:val="single" w:color="000000" w:sz="4" w:space="0"/>
              <w:right w:val="single" w:color="000000" w:sz="4" w:space="0"/>
            </w:tcBorders>
            <w:shd w:val="clear" w:color="auto" w:fill="C0C0C0"/>
            <w:noWrap/>
            <w:vAlign w:val="center"/>
          </w:tcPr>
          <w:p w14:paraId="4C589B75">
            <w:pPr>
              <w:widowControl/>
              <w:jc w:val="center"/>
              <w:rPr>
                <w:rFonts w:ascii="宋体" w:hAnsi="宋体" w:eastAsia="宋体" w:cs="Arial"/>
                <w:kern w:val="0"/>
                <w:sz w:val="22"/>
              </w:rPr>
            </w:pPr>
            <w:r>
              <w:rPr>
                <w:rFonts w:hint="eastAsia" w:ascii="宋体" w:hAnsi="宋体" w:eastAsia="宋体" w:cs="Arial"/>
                <w:kern w:val="0"/>
                <w:sz w:val="22"/>
              </w:rPr>
              <w:t>栏次</w:t>
            </w:r>
          </w:p>
        </w:tc>
        <w:tc>
          <w:tcPr>
            <w:tcW w:w="554" w:type="pct"/>
            <w:tcBorders>
              <w:top w:val="nil"/>
              <w:left w:val="nil"/>
              <w:bottom w:val="single" w:color="000000" w:sz="4" w:space="0"/>
              <w:right w:val="single" w:color="000000" w:sz="4" w:space="0"/>
            </w:tcBorders>
            <w:shd w:val="clear" w:color="auto" w:fill="C0C0C0"/>
            <w:vAlign w:val="center"/>
          </w:tcPr>
          <w:p w14:paraId="14F7C14B">
            <w:pPr>
              <w:widowControl/>
              <w:jc w:val="center"/>
              <w:rPr>
                <w:rFonts w:ascii="宋体" w:hAnsi="宋体" w:eastAsia="宋体" w:cs="Arial"/>
                <w:kern w:val="0"/>
                <w:sz w:val="22"/>
              </w:rPr>
            </w:pPr>
            <w:r>
              <w:rPr>
                <w:rFonts w:hint="eastAsia" w:ascii="宋体" w:hAnsi="宋体" w:eastAsia="宋体" w:cs="Arial"/>
                <w:kern w:val="0"/>
                <w:sz w:val="22"/>
              </w:rPr>
              <w:t>1</w:t>
            </w:r>
          </w:p>
        </w:tc>
        <w:tc>
          <w:tcPr>
            <w:tcW w:w="554" w:type="pct"/>
            <w:tcBorders>
              <w:top w:val="nil"/>
              <w:left w:val="nil"/>
              <w:bottom w:val="single" w:color="000000" w:sz="4" w:space="0"/>
              <w:right w:val="single" w:color="000000" w:sz="4" w:space="0"/>
            </w:tcBorders>
            <w:shd w:val="clear" w:color="auto" w:fill="C0C0C0"/>
            <w:vAlign w:val="center"/>
          </w:tcPr>
          <w:p w14:paraId="07096B66">
            <w:pPr>
              <w:widowControl/>
              <w:jc w:val="center"/>
              <w:rPr>
                <w:rFonts w:ascii="宋体" w:hAnsi="宋体" w:eastAsia="宋体" w:cs="Arial"/>
                <w:kern w:val="0"/>
                <w:sz w:val="22"/>
              </w:rPr>
            </w:pPr>
            <w:r>
              <w:rPr>
                <w:rFonts w:hint="eastAsia" w:ascii="宋体" w:hAnsi="宋体" w:eastAsia="宋体" w:cs="Arial"/>
                <w:kern w:val="0"/>
                <w:sz w:val="22"/>
              </w:rPr>
              <w:t>2</w:t>
            </w:r>
          </w:p>
        </w:tc>
        <w:tc>
          <w:tcPr>
            <w:tcW w:w="508" w:type="pct"/>
            <w:tcBorders>
              <w:top w:val="nil"/>
              <w:left w:val="nil"/>
              <w:bottom w:val="single" w:color="000000" w:sz="4" w:space="0"/>
              <w:right w:val="single" w:color="000000" w:sz="4" w:space="0"/>
            </w:tcBorders>
            <w:shd w:val="clear" w:color="auto" w:fill="C0C0C0"/>
            <w:vAlign w:val="center"/>
          </w:tcPr>
          <w:p w14:paraId="2F3CAD19">
            <w:pPr>
              <w:widowControl/>
              <w:jc w:val="center"/>
              <w:rPr>
                <w:rFonts w:ascii="宋体" w:hAnsi="宋体" w:eastAsia="宋体" w:cs="Arial"/>
                <w:kern w:val="0"/>
                <w:sz w:val="22"/>
              </w:rPr>
            </w:pPr>
            <w:r>
              <w:rPr>
                <w:rFonts w:hint="eastAsia" w:ascii="宋体" w:hAnsi="宋体" w:eastAsia="宋体" w:cs="Arial"/>
                <w:kern w:val="0"/>
                <w:sz w:val="22"/>
              </w:rPr>
              <w:t>3</w:t>
            </w:r>
          </w:p>
        </w:tc>
        <w:tc>
          <w:tcPr>
            <w:tcW w:w="463" w:type="pct"/>
            <w:tcBorders>
              <w:top w:val="nil"/>
              <w:left w:val="nil"/>
              <w:bottom w:val="single" w:color="000000" w:sz="4" w:space="0"/>
              <w:right w:val="single" w:color="000000" w:sz="4" w:space="0"/>
            </w:tcBorders>
            <w:shd w:val="clear" w:color="auto" w:fill="C0C0C0"/>
            <w:vAlign w:val="center"/>
          </w:tcPr>
          <w:p w14:paraId="16B05ECE">
            <w:pPr>
              <w:widowControl/>
              <w:jc w:val="center"/>
              <w:rPr>
                <w:rFonts w:ascii="宋体" w:hAnsi="宋体" w:eastAsia="宋体" w:cs="Arial"/>
                <w:kern w:val="0"/>
                <w:sz w:val="22"/>
              </w:rPr>
            </w:pPr>
            <w:r>
              <w:rPr>
                <w:rFonts w:hint="eastAsia" w:ascii="宋体" w:hAnsi="宋体" w:eastAsia="宋体" w:cs="Arial"/>
                <w:kern w:val="0"/>
                <w:sz w:val="22"/>
              </w:rPr>
              <w:t>4</w:t>
            </w:r>
          </w:p>
        </w:tc>
        <w:tc>
          <w:tcPr>
            <w:tcW w:w="463" w:type="pct"/>
            <w:tcBorders>
              <w:top w:val="nil"/>
              <w:left w:val="nil"/>
              <w:bottom w:val="single" w:color="000000" w:sz="4" w:space="0"/>
              <w:right w:val="single" w:color="000000" w:sz="4" w:space="0"/>
            </w:tcBorders>
            <w:shd w:val="clear" w:color="auto" w:fill="C0C0C0"/>
            <w:vAlign w:val="center"/>
          </w:tcPr>
          <w:p w14:paraId="161D0EB3">
            <w:pPr>
              <w:widowControl/>
              <w:jc w:val="center"/>
              <w:rPr>
                <w:rFonts w:ascii="宋体" w:hAnsi="宋体" w:eastAsia="宋体" w:cs="Arial"/>
                <w:kern w:val="0"/>
                <w:sz w:val="22"/>
              </w:rPr>
            </w:pPr>
            <w:r>
              <w:rPr>
                <w:rFonts w:hint="eastAsia" w:ascii="宋体" w:hAnsi="宋体" w:eastAsia="宋体" w:cs="Arial"/>
                <w:kern w:val="0"/>
                <w:sz w:val="22"/>
              </w:rPr>
              <w:t>5</w:t>
            </w:r>
          </w:p>
        </w:tc>
        <w:tc>
          <w:tcPr>
            <w:tcW w:w="597" w:type="pct"/>
            <w:tcBorders>
              <w:top w:val="nil"/>
              <w:left w:val="nil"/>
              <w:bottom w:val="single" w:color="000000" w:sz="4" w:space="0"/>
              <w:right w:val="single" w:color="000000" w:sz="4" w:space="0"/>
            </w:tcBorders>
            <w:shd w:val="clear" w:color="auto" w:fill="C0C0C0"/>
            <w:vAlign w:val="center"/>
          </w:tcPr>
          <w:p w14:paraId="359D0C94">
            <w:pPr>
              <w:widowControl/>
              <w:jc w:val="center"/>
              <w:rPr>
                <w:rFonts w:ascii="宋体" w:hAnsi="宋体" w:eastAsia="宋体" w:cs="Arial"/>
                <w:kern w:val="0"/>
                <w:sz w:val="22"/>
              </w:rPr>
            </w:pPr>
            <w:r>
              <w:rPr>
                <w:rFonts w:hint="eastAsia" w:ascii="宋体" w:hAnsi="宋体" w:eastAsia="宋体" w:cs="Arial"/>
                <w:kern w:val="0"/>
                <w:sz w:val="22"/>
              </w:rPr>
              <w:t>6</w:t>
            </w:r>
          </w:p>
        </w:tc>
      </w:tr>
      <w:tr w14:paraId="3D3F9A9D">
        <w:tblPrEx>
          <w:tblCellMar>
            <w:top w:w="0" w:type="dxa"/>
            <w:left w:w="108" w:type="dxa"/>
            <w:bottom w:w="0" w:type="dxa"/>
            <w:right w:w="108" w:type="dxa"/>
          </w:tblCellMar>
        </w:tblPrEx>
        <w:trPr>
          <w:trHeight w:val="308" w:hRule="atLeast"/>
        </w:trPr>
        <w:tc>
          <w:tcPr>
            <w:tcW w:w="1861" w:type="pct"/>
            <w:gridSpan w:val="5"/>
            <w:tcBorders>
              <w:top w:val="nil"/>
              <w:left w:val="single" w:color="000000" w:sz="4" w:space="0"/>
              <w:bottom w:val="single" w:color="000000" w:sz="4" w:space="0"/>
              <w:right w:val="single" w:color="000000" w:sz="4" w:space="0"/>
            </w:tcBorders>
            <w:shd w:val="clear" w:color="auto" w:fill="C0C0C0"/>
            <w:noWrap/>
            <w:vAlign w:val="center"/>
          </w:tcPr>
          <w:p w14:paraId="5EB395D7">
            <w:pPr>
              <w:widowControl/>
              <w:jc w:val="center"/>
              <w:rPr>
                <w:rFonts w:ascii="宋体" w:hAnsi="宋体" w:eastAsia="宋体" w:cs="Arial"/>
                <w:kern w:val="0"/>
                <w:sz w:val="22"/>
              </w:rPr>
            </w:pPr>
            <w:r>
              <w:rPr>
                <w:rFonts w:hint="eastAsia" w:ascii="宋体" w:hAnsi="宋体" w:eastAsia="宋体" w:cs="Arial"/>
                <w:kern w:val="0"/>
                <w:sz w:val="22"/>
              </w:rPr>
              <w:t>合计</w:t>
            </w:r>
          </w:p>
        </w:tc>
        <w:tc>
          <w:tcPr>
            <w:tcW w:w="1708" w:type="dxa"/>
            <w:tcBorders>
              <w:top w:val="nil"/>
              <w:left w:val="nil"/>
              <w:bottom w:val="single" w:color="000000" w:sz="4" w:space="0"/>
              <w:right w:val="single" w:color="000000" w:sz="4" w:space="0"/>
            </w:tcBorders>
            <w:noWrap/>
            <w:vAlign w:val="center"/>
          </w:tcPr>
          <w:p w14:paraId="39BC787F">
            <w:pPr>
              <w:keepNext w:val="0"/>
              <w:keepLines w:val="0"/>
              <w:widowControl/>
              <w:suppressLineNumbers w:val="0"/>
              <w:jc w:val="right"/>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258.6</w:t>
            </w:r>
          </w:p>
        </w:tc>
        <w:tc>
          <w:tcPr>
            <w:tcW w:w="1708" w:type="dxa"/>
            <w:tcBorders>
              <w:top w:val="nil"/>
              <w:left w:val="nil"/>
              <w:bottom w:val="single" w:color="000000" w:sz="4" w:space="0"/>
              <w:right w:val="single" w:color="000000" w:sz="4" w:space="0"/>
            </w:tcBorders>
            <w:noWrap/>
            <w:vAlign w:val="center"/>
          </w:tcPr>
          <w:p w14:paraId="4E41EE2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191.64</w:t>
            </w:r>
          </w:p>
        </w:tc>
        <w:tc>
          <w:tcPr>
            <w:tcW w:w="1566" w:type="dxa"/>
            <w:tcBorders>
              <w:top w:val="nil"/>
              <w:left w:val="nil"/>
              <w:bottom w:val="single" w:color="000000" w:sz="4" w:space="0"/>
              <w:right w:val="single" w:color="000000" w:sz="4" w:space="0"/>
            </w:tcBorders>
            <w:noWrap/>
            <w:vAlign w:val="center"/>
          </w:tcPr>
          <w:p w14:paraId="43048CB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66.96</w:t>
            </w:r>
          </w:p>
        </w:tc>
        <w:tc>
          <w:tcPr>
            <w:tcW w:w="1427" w:type="dxa"/>
            <w:tcBorders>
              <w:top w:val="nil"/>
              <w:left w:val="nil"/>
              <w:bottom w:val="single" w:color="000000" w:sz="4" w:space="0"/>
              <w:right w:val="single" w:color="000000" w:sz="4" w:space="0"/>
            </w:tcBorders>
            <w:noWrap/>
            <w:vAlign w:val="center"/>
          </w:tcPr>
          <w:p w14:paraId="25E9BAEE">
            <w:pPr>
              <w:jc w:val="right"/>
              <w:rPr>
                <w:rFonts w:ascii="宋体" w:hAnsi="宋体" w:eastAsia="宋体" w:cs="Arial"/>
                <w:b/>
                <w:bCs/>
                <w:kern w:val="0"/>
                <w:sz w:val="22"/>
              </w:rPr>
            </w:pPr>
          </w:p>
        </w:tc>
        <w:tc>
          <w:tcPr>
            <w:tcW w:w="1427" w:type="dxa"/>
            <w:tcBorders>
              <w:top w:val="nil"/>
              <w:left w:val="nil"/>
              <w:bottom w:val="single" w:color="000000" w:sz="4" w:space="0"/>
              <w:right w:val="single" w:color="000000" w:sz="4" w:space="0"/>
            </w:tcBorders>
            <w:noWrap/>
            <w:vAlign w:val="center"/>
          </w:tcPr>
          <w:p w14:paraId="2FD748B4">
            <w:pPr>
              <w:jc w:val="right"/>
              <w:rPr>
                <w:rFonts w:ascii="宋体" w:hAnsi="宋体" w:eastAsia="宋体" w:cs="Arial"/>
                <w:b/>
                <w:bCs/>
                <w:kern w:val="0"/>
                <w:sz w:val="22"/>
              </w:rPr>
            </w:pPr>
          </w:p>
        </w:tc>
        <w:tc>
          <w:tcPr>
            <w:tcW w:w="1840" w:type="dxa"/>
            <w:tcBorders>
              <w:top w:val="nil"/>
              <w:left w:val="nil"/>
              <w:bottom w:val="single" w:color="000000" w:sz="4" w:space="0"/>
              <w:right w:val="single" w:color="000000" w:sz="4" w:space="0"/>
            </w:tcBorders>
            <w:noWrap/>
            <w:vAlign w:val="center"/>
          </w:tcPr>
          <w:p w14:paraId="4E8DCC27">
            <w:pPr>
              <w:jc w:val="right"/>
              <w:rPr>
                <w:rFonts w:ascii="宋体" w:hAnsi="宋体" w:eastAsia="宋体" w:cs="Arial"/>
                <w:b/>
                <w:bCs/>
                <w:kern w:val="0"/>
                <w:sz w:val="22"/>
              </w:rPr>
            </w:pPr>
          </w:p>
        </w:tc>
      </w:tr>
      <w:tr w14:paraId="18B3207E">
        <w:tblPrEx>
          <w:tblCellMar>
            <w:top w:w="0" w:type="dxa"/>
            <w:left w:w="108" w:type="dxa"/>
            <w:bottom w:w="0" w:type="dxa"/>
            <w:right w:w="108" w:type="dxa"/>
          </w:tblCellMar>
        </w:tblPrEx>
        <w:trPr>
          <w:trHeight w:val="325"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78D2688E">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w:t>
            </w:r>
          </w:p>
        </w:tc>
        <w:tc>
          <w:tcPr>
            <w:tcW w:w="4637" w:type="dxa"/>
            <w:tcBorders>
              <w:top w:val="nil"/>
              <w:left w:val="nil"/>
              <w:bottom w:val="single" w:color="000000" w:sz="4" w:space="0"/>
              <w:right w:val="single" w:color="000000" w:sz="4" w:space="0"/>
            </w:tcBorders>
            <w:noWrap/>
            <w:vAlign w:val="center"/>
          </w:tcPr>
          <w:p w14:paraId="1DCE2A14">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708" w:type="dxa"/>
            <w:tcBorders>
              <w:top w:val="nil"/>
              <w:left w:val="nil"/>
              <w:bottom w:val="single" w:color="000000" w:sz="4" w:space="0"/>
              <w:right w:val="single" w:color="000000" w:sz="4" w:space="0"/>
            </w:tcBorders>
            <w:noWrap/>
            <w:vAlign w:val="center"/>
          </w:tcPr>
          <w:p w14:paraId="68B0AD2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27.9</w:t>
            </w:r>
          </w:p>
        </w:tc>
        <w:tc>
          <w:tcPr>
            <w:tcW w:w="1708" w:type="dxa"/>
            <w:tcBorders>
              <w:top w:val="nil"/>
              <w:left w:val="nil"/>
              <w:bottom w:val="single" w:color="000000" w:sz="4" w:space="0"/>
              <w:right w:val="single" w:color="000000" w:sz="4" w:space="0"/>
            </w:tcBorders>
            <w:noWrap/>
            <w:vAlign w:val="center"/>
          </w:tcPr>
          <w:p w14:paraId="130C1CC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24.34</w:t>
            </w:r>
          </w:p>
        </w:tc>
        <w:tc>
          <w:tcPr>
            <w:tcW w:w="1566" w:type="dxa"/>
            <w:tcBorders>
              <w:top w:val="nil"/>
              <w:left w:val="nil"/>
              <w:bottom w:val="single" w:color="000000" w:sz="4" w:space="0"/>
              <w:right w:val="single" w:color="000000" w:sz="4" w:space="0"/>
            </w:tcBorders>
            <w:noWrap/>
            <w:vAlign w:val="center"/>
          </w:tcPr>
          <w:p w14:paraId="7CEA96A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3.56</w:t>
            </w:r>
          </w:p>
        </w:tc>
        <w:tc>
          <w:tcPr>
            <w:tcW w:w="1427" w:type="dxa"/>
            <w:tcBorders>
              <w:top w:val="nil"/>
              <w:left w:val="nil"/>
              <w:bottom w:val="single" w:color="000000" w:sz="4" w:space="0"/>
              <w:right w:val="single" w:color="000000" w:sz="4" w:space="0"/>
            </w:tcBorders>
            <w:noWrap/>
            <w:vAlign w:val="center"/>
          </w:tcPr>
          <w:p w14:paraId="3BD039C6">
            <w:pPr>
              <w:jc w:val="right"/>
              <w:rPr>
                <w:rFonts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68BAD666">
            <w:pPr>
              <w:jc w:val="right"/>
              <w:rPr>
                <w:rFonts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246D5B74">
            <w:pPr>
              <w:jc w:val="right"/>
              <w:rPr>
                <w:rFonts w:ascii="宋体" w:hAnsi="宋体" w:eastAsia="宋体" w:cs="Arial"/>
                <w:kern w:val="0"/>
                <w:sz w:val="22"/>
              </w:rPr>
            </w:pPr>
          </w:p>
        </w:tc>
      </w:tr>
      <w:tr w14:paraId="38DB391C">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278D9009">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20101</w:t>
            </w:r>
          </w:p>
        </w:tc>
        <w:tc>
          <w:tcPr>
            <w:tcW w:w="4637" w:type="dxa"/>
            <w:tcBorders>
              <w:top w:val="nil"/>
              <w:left w:val="nil"/>
              <w:bottom w:val="single" w:color="000000" w:sz="4" w:space="0"/>
              <w:right w:val="single" w:color="000000" w:sz="4" w:space="0"/>
            </w:tcBorders>
            <w:noWrap/>
            <w:vAlign w:val="center"/>
          </w:tcPr>
          <w:p w14:paraId="4498F181">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人大事务</w:t>
            </w:r>
          </w:p>
        </w:tc>
        <w:tc>
          <w:tcPr>
            <w:tcW w:w="1708" w:type="dxa"/>
            <w:tcBorders>
              <w:top w:val="nil"/>
              <w:left w:val="nil"/>
              <w:bottom w:val="single" w:color="000000" w:sz="4" w:space="0"/>
              <w:right w:val="single" w:color="000000" w:sz="4" w:space="0"/>
            </w:tcBorders>
            <w:noWrap/>
            <w:vAlign w:val="center"/>
          </w:tcPr>
          <w:p w14:paraId="09DA54C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14</w:t>
            </w:r>
          </w:p>
        </w:tc>
        <w:tc>
          <w:tcPr>
            <w:tcW w:w="1708" w:type="dxa"/>
            <w:tcBorders>
              <w:top w:val="nil"/>
              <w:left w:val="nil"/>
              <w:bottom w:val="single" w:color="000000" w:sz="4" w:space="0"/>
              <w:right w:val="single" w:color="000000" w:sz="4" w:space="0"/>
            </w:tcBorders>
            <w:noWrap/>
            <w:vAlign w:val="center"/>
          </w:tcPr>
          <w:p w14:paraId="4B9113D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14</w:t>
            </w:r>
          </w:p>
        </w:tc>
        <w:tc>
          <w:tcPr>
            <w:tcW w:w="1566" w:type="dxa"/>
            <w:tcBorders>
              <w:top w:val="nil"/>
              <w:left w:val="nil"/>
              <w:bottom w:val="single" w:color="000000" w:sz="4" w:space="0"/>
              <w:right w:val="single" w:color="000000" w:sz="4" w:space="0"/>
            </w:tcBorders>
            <w:noWrap/>
            <w:vAlign w:val="center"/>
          </w:tcPr>
          <w:p w14:paraId="230757E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27" w:type="dxa"/>
            <w:tcBorders>
              <w:top w:val="nil"/>
              <w:left w:val="nil"/>
              <w:bottom w:val="single" w:color="000000" w:sz="4" w:space="0"/>
              <w:right w:val="single" w:color="000000" w:sz="4" w:space="0"/>
            </w:tcBorders>
            <w:noWrap/>
            <w:vAlign w:val="center"/>
          </w:tcPr>
          <w:p w14:paraId="62B72BF4">
            <w:pPr>
              <w:jc w:val="right"/>
              <w:rPr>
                <w:rFonts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42E2239A">
            <w:pPr>
              <w:jc w:val="right"/>
              <w:rPr>
                <w:rFonts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6707376E">
            <w:pPr>
              <w:jc w:val="right"/>
              <w:rPr>
                <w:rFonts w:ascii="宋体" w:hAnsi="宋体" w:eastAsia="宋体" w:cs="Arial"/>
                <w:kern w:val="0"/>
                <w:sz w:val="22"/>
              </w:rPr>
            </w:pPr>
          </w:p>
        </w:tc>
      </w:tr>
      <w:tr w14:paraId="1F4A23A1">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76AF50F6">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2010101</w:t>
            </w:r>
          </w:p>
        </w:tc>
        <w:tc>
          <w:tcPr>
            <w:tcW w:w="4637" w:type="dxa"/>
            <w:tcBorders>
              <w:top w:val="nil"/>
              <w:left w:val="nil"/>
              <w:bottom w:val="single" w:color="000000" w:sz="4" w:space="0"/>
              <w:right w:val="single" w:color="000000" w:sz="4" w:space="0"/>
            </w:tcBorders>
            <w:noWrap/>
            <w:vAlign w:val="center"/>
          </w:tcPr>
          <w:p w14:paraId="0541AD93">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1708" w:type="dxa"/>
            <w:tcBorders>
              <w:top w:val="nil"/>
              <w:left w:val="nil"/>
              <w:bottom w:val="single" w:color="000000" w:sz="4" w:space="0"/>
              <w:right w:val="single" w:color="000000" w:sz="4" w:space="0"/>
            </w:tcBorders>
            <w:noWrap/>
            <w:vAlign w:val="center"/>
          </w:tcPr>
          <w:p w14:paraId="41AA64F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14</w:t>
            </w:r>
          </w:p>
        </w:tc>
        <w:tc>
          <w:tcPr>
            <w:tcW w:w="1708" w:type="dxa"/>
            <w:tcBorders>
              <w:top w:val="nil"/>
              <w:left w:val="nil"/>
              <w:bottom w:val="single" w:color="000000" w:sz="4" w:space="0"/>
              <w:right w:val="single" w:color="000000" w:sz="4" w:space="0"/>
            </w:tcBorders>
            <w:noWrap/>
            <w:vAlign w:val="center"/>
          </w:tcPr>
          <w:p w14:paraId="53FC430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14</w:t>
            </w:r>
          </w:p>
        </w:tc>
        <w:tc>
          <w:tcPr>
            <w:tcW w:w="1566" w:type="dxa"/>
            <w:tcBorders>
              <w:top w:val="nil"/>
              <w:left w:val="nil"/>
              <w:bottom w:val="single" w:color="000000" w:sz="4" w:space="0"/>
              <w:right w:val="single" w:color="000000" w:sz="4" w:space="0"/>
            </w:tcBorders>
            <w:noWrap/>
            <w:vAlign w:val="center"/>
          </w:tcPr>
          <w:p w14:paraId="64071E7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27" w:type="dxa"/>
            <w:tcBorders>
              <w:top w:val="nil"/>
              <w:left w:val="nil"/>
              <w:bottom w:val="single" w:color="000000" w:sz="4" w:space="0"/>
              <w:right w:val="single" w:color="000000" w:sz="4" w:space="0"/>
            </w:tcBorders>
            <w:noWrap/>
            <w:vAlign w:val="center"/>
          </w:tcPr>
          <w:p w14:paraId="21B622F6">
            <w:pPr>
              <w:jc w:val="right"/>
              <w:rPr>
                <w:rFonts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6DAD50C3">
            <w:pPr>
              <w:jc w:val="right"/>
              <w:rPr>
                <w:rFonts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070C66B9">
            <w:pPr>
              <w:jc w:val="right"/>
              <w:rPr>
                <w:rFonts w:ascii="宋体" w:hAnsi="宋体" w:eastAsia="宋体" w:cs="Arial"/>
                <w:kern w:val="0"/>
                <w:sz w:val="22"/>
              </w:rPr>
            </w:pPr>
          </w:p>
        </w:tc>
      </w:tr>
      <w:tr w14:paraId="459F0EA5">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6B95B108">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20102</w:t>
            </w:r>
          </w:p>
        </w:tc>
        <w:tc>
          <w:tcPr>
            <w:tcW w:w="4637" w:type="dxa"/>
            <w:tcBorders>
              <w:top w:val="nil"/>
              <w:left w:val="nil"/>
              <w:bottom w:val="single" w:color="000000" w:sz="4" w:space="0"/>
              <w:right w:val="single" w:color="000000" w:sz="4" w:space="0"/>
            </w:tcBorders>
            <w:noWrap/>
            <w:vAlign w:val="center"/>
          </w:tcPr>
          <w:p w14:paraId="13F0F644">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政协事务</w:t>
            </w:r>
          </w:p>
        </w:tc>
        <w:tc>
          <w:tcPr>
            <w:tcW w:w="1708" w:type="dxa"/>
            <w:tcBorders>
              <w:top w:val="nil"/>
              <w:left w:val="nil"/>
              <w:bottom w:val="single" w:color="000000" w:sz="4" w:space="0"/>
              <w:right w:val="single" w:color="000000" w:sz="4" w:space="0"/>
            </w:tcBorders>
            <w:noWrap/>
            <w:vAlign w:val="center"/>
          </w:tcPr>
          <w:p w14:paraId="7E8B168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0.45</w:t>
            </w:r>
          </w:p>
        </w:tc>
        <w:tc>
          <w:tcPr>
            <w:tcW w:w="1708" w:type="dxa"/>
            <w:tcBorders>
              <w:top w:val="nil"/>
              <w:left w:val="nil"/>
              <w:bottom w:val="single" w:color="000000" w:sz="4" w:space="0"/>
              <w:right w:val="single" w:color="000000" w:sz="4" w:space="0"/>
            </w:tcBorders>
            <w:noWrap/>
            <w:vAlign w:val="center"/>
          </w:tcPr>
          <w:p w14:paraId="1CBBB86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w:t>
            </w:r>
          </w:p>
        </w:tc>
        <w:tc>
          <w:tcPr>
            <w:tcW w:w="1566" w:type="dxa"/>
            <w:tcBorders>
              <w:top w:val="nil"/>
              <w:left w:val="nil"/>
              <w:bottom w:val="single" w:color="000000" w:sz="4" w:space="0"/>
              <w:right w:val="single" w:color="000000" w:sz="4" w:space="0"/>
            </w:tcBorders>
            <w:noWrap/>
            <w:vAlign w:val="center"/>
          </w:tcPr>
          <w:p w14:paraId="485210A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0.45</w:t>
            </w:r>
          </w:p>
        </w:tc>
        <w:tc>
          <w:tcPr>
            <w:tcW w:w="1427" w:type="dxa"/>
            <w:tcBorders>
              <w:top w:val="nil"/>
              <w:left w:val="nil"/>
              <w:bottom w:val="single" w:color="000000" w:sz="4" w:space="0"/>
              <w:right w:val="single" w:color="000000" w:sz="4" w:space="0"/>
            </w:tcBorders>
            <w:noWrap/>
            <w:vAlign w:val="center"/>
          </w:tcPr>
          <w:p w14:paraId="5C69E5D7">
            <w:pPr>
              <w:jc w:val="right"/>
              <w:rPr>
                <w:rFonts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6AA7D0B2">
            <w:pPr>
              <w:jc w:val="right"/>
              <w:rPr>
                <w:rFonts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65871DEC">
            <w:pPr>
              <w:jc w:val="right"/>
              <w:rPr>
                <w:rFonts w:ascii="宋体" w:hAnsi="宋体" w:eastAsia="宋体" w:cs="Arial"/>
                <w:kern w:val="0"/>
                <w:sz w:val="22"/>
              </w:rPr>
            </w:pPr>
          </w:p>
        </w:tc>
      </w:tr>
      <w:tr w14:paraId="43C54EB1">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5798891D">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2010201</w:t>
            </w:r>
          </w:p>
        </w:tc>
        <w:tc>
          <w:tcPr>
            <w:tcW w:w="4637" w:type="dxa"/>
            <w:tcBorders>
              <w:top w:val="nil"/>
              <w:left w:val="nil"/>
              <w:bottom w:val="single" w:color="000000" w:sz="4" w:space="0"/>
              <w:right w:val="single" w:color="000000" w:sz="4" w:space="0"/>
            </w:tcBorders>
            <w:noWrap/>
            <w:vAlign w:val="center"/>
          </w:tcPr>
          <w:p w14:paraId="39DC3E06">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1708" w:type="dxa"/>
            <w:tcBorders>
              <w:top w:val="nil"/>
              <w:left w:val="nil"/>
              <w:bottom w:val="single" w:color="000000" w:sz="4" w:space="0"/>
              <w:right w:val="single" w:color="000000" w:sz="4" w:space="0"/>
            </w:tcBorders>
            <w:noWrap/>
            <w:vAlign w:val="center"/>
          </w:tcPr>
          <w:p w14:paraId="2907EE3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0.45</w:t>
            </w:r>
          </w:p>
        </w:tc>
        <w:tc>
          <w:tcPr>
            <w:tcW w:w="1708" w:type="dxa"/>
            <w:tcBorders>
              <w:top w:val="nil"/>
              <w:left w:val="nil"/>
              <w:bottom w:val="single" w:color="000000" w:sz="4" w:space="0"/>
              <w:right w:val="single" w:color="000000" w:sz="4" w:space="0"/>
            </w:tcBorders>
            <w:noWrap/>
            <w:vAlign w:val="center"/>
          </w:tcPr>
          <w:p w14:paraId="05B6B00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w:t>
            </w:r>
          </w:p>
        </w:tc>
        <w:tc>
          <w:tcPr>
            <w:tcW w:w="1566" w:type="dxa"/>
            <w:tcBorders>
              <w:top w:val="nil"/>
              <w:left w:val="nil"/>
              <w:bottom w:val="single" w:color="000000" w:sz="4" w:space="0"/>
              <w:right w:val="single" w:color="000000" w:sz="4" w:space="0"/>
            </w:tcBorders>
            <w:noWrap/>
            <w:vAlign w:val="center"/>
          </w:tcPr>
          <w:p w14:paraId="27AC14E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0.45</w:t>
            </w:r>
          </w:p>
        </w:tc>
        <w:tc>
          <w:tcPr>
            <w:tcW w:w="1427" w:type="dxa"/>
            <w:tcBorders>
              <w:top w:val="nil"/>
              <w:left w:val="nil"/>
              <w:bottom w:val="single" w:color="000000" w:sz="4" w:space="0"/>
              <w:right w:val="single" w:color="000000" w:sz="4" w:space="0"/>
            </w:tcBorders>
            <w:noWrap/>
            <w:vAlign w:val="center"/>
          </w:tcPr>
          <w:p w14:paraId="0D4DB1EF">
            <w:pPr>
              <w:jc w:val="right"/>
              <w:rPr>
                <w:rFonts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032CCC61">
            <w:pPr>
              <w:jc w:val="right"/>
              <w:rPr>
                <w:rFonts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0D134674">
            <w:pPr>
              <w:jc w:val="right"/>
              <w:rPr>
                <w:rFonts w:ascii="宋体" w:hAnsi="宋体" w:eastAsia="宋体" w:cs="Arial"/>
                <w:kern w:val="0"/>
                <w:sz w:val="22"/>
              </w:rPr>
            </w:pPr>
          </w:p>
        </w:tc>
      </w:tr>
      <w:tr w14:paraId="79E7EAAA">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301B4F17">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20103</w:t>
            </w:r>
          </w:p>
        </w:tc>
        <w:tc>
          <w:tcPr>
            <w:tcW w:w="4637" w:type="dxa"/>
            <w:tcBorders>
              <w:top w:val="nil"/>
              <w:left w:val="nil"/>
              <w:bottom w:val="single" w:color="000000" w:sz="4" w:space="0"/>
              <w:right w:val="single" w:color="000000" w:sz="4" w:space="0"/>
            </w:tcBorders>
            <w:noWrap/>
            <w:vAlign w:val="center"/>
          </w:tcPr>
          <w:p w14:paraId="48FC1812">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08" w:type="dxa"/>
            <w:tcBorders>
              <w:top w:val="nil"/>
              <w:left w:val="nil"/>
              <w:bottom w:val="single" w:color="000000" w:sz="4" w:space="0"/>
              <w:right w:val="single" w:color="000000" w:sz="4" w:space="0"/>
            </w:tcBorders>
            <w:noWrap/>
            <w:vAlign w:val="center"/>
          </w:tcPr>
          <w:p w14:paraId="674F2A5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7.45</w:t>
            </w:r>
          </w:p>
        </w:tc>
        <w:tc>
          <w:tcPr>
            <w:tcW w:w="1708" w:type="dxa"/>
            <w:tcBorders>
              <w:top w:val="nil"/>
              <w:left w:val="nil"/>
              <w:bottom w:val="single" w:color="000000" w:sz="4" w:space="0"/>
              <w:right w:val="single" w:color="000000" w:sz="4" w:space="0"/>
            </w:tcBorders>
            <w:noWrap/>
            <w:vAlign w:val="center"/>
          </w:tcPr>
          <w:p w14:paraId="56BB8AF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4.34</w:t>
            </w:r>
          </w:p>
        </w:tc>
        <w:tc>
          <w:tcPr>
            <w:tcW w:w="1566" w:type="dxa"/>
            <w:tcBorders>
              <w:top w:val="nil"/>
              <w:left w:val="nil"/>
              <w:bottom w:val="single" w:color="000000" w:sz="4" w:space="0"/>
              <w:right w:val="single" w:color="000000" w:sz="4" w:space="0"/>
            </w:tcBorders>
            <w:noWrap/>
            <w:vAlign w:val="center"/>
          </w:tcPr>
          <w:p w14:paraId="38F3E606">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3.11</w:t>
            </w:r>
          </w:p>
        </w:tc>
        <w:tc>
          <w:tcPr>
            <w:tcW w:w="1427" w:type="dxa"/>
            <w:tcBorders>
              <w:top w:val="nil"/>
              <w:left w:val="nil"/>
              <w:bottom w:val="single" w:color="000000" w:sz="4" w:space="0"/>
              <w:right w:val="single" w:color="000000" w:sz="4" w:space="0"/>
            </w:tcBorders>
            <w:noWrap/>
            <w:vAlign w:val="center"/>
          </w:tcPr>
          <w:p w14:paraId="7184EB9E">
            <w:pPr>
              <w:jc w:val="right"/>
              <w:rPr>
                <w:rFonts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1240ED67">
            <w:pPr>
              <w:jc w:val="right"/>
              <w:rPr>
                <w:rFonts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05037CD0">
            <w:pPr>
              <w:jc w:val="right"/>
              <w:rPr>
                <w:rFonts w:ascii="宋体" w:hAnsi="宋体" w:eastAsia="宋体" w:cs="Arial"/>
                <w:kern w:val="0"/>
                <w:sz w:val="22"/>
              </w:rPr>
            </w:pPr>
          </w:p>
        </w:tc>
      </w:tr>
      <w:tr w14:paraId="1D36CE40">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7DF1AC37">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2010301</w:t>
            </w:r>
          </w:p>
        </w:tc>
        <w:tc>
          <w:tcPr>
            <w:tcW w:w="4637" w:type="dxa"/>
            <w:tcBorders>
              <w:top w:val="nil"/>
              <w:left w:val="nil"/>
              <w:bottom w:val="single" w:color="000000" w:sz="4" w:space="0"/>
              <w:right w:val="single" w:color="000000" w:sz="4" w:space="0"/>
            </w:tcBorders>
            <w:noWrap/>
            <w:vAlign w:val="center"/>
          </w:tcPr>
          <w:p w14:paraId="6580EE1B">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1708" w:type="dxa"/>
            <w:tcBorders>
              <w:top w:val="nil"/>
              <w:left w:val="nil"/>
              <w:bottom w:val="single" w:color="000000" w:sz="4" w:space="0"/>
              <w:right w:val="single" w:color="000000" w:sz="4" w:space="0"/>
            </w:tcBorders>
            <w:noWrap/>
            <w:vAlign w:val="center"/>
          </w:tcPr>
          <w:p w14:paraId="061B1A5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7.45</w:t>
            </w:r>
          </w:p>
        </w:tc>
        <w:tc>
          <w:tcPr>
            <w:tcW w:w="1708" w:type="dxa"/>
            <w:tcBorders>
              <w:top w:val="nil"/>
              <w:left w:val="nil"/>
              <w:bottom w:val="single" w:color="000000" w:sz="4" w:space="0"/>
              <w:right w:val="single" w:color="000000" w:sz="4" w:space="0"/>
            </w:tcBorders>
            <w:noWrap/>
            <w:vAlign w:val="center"/>
          </w:tcPr>
          <w:p w14:paraId="0A247E5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4.34</w:t>
            </w:r>
          </w:p>
        </w:tc>
        <w:tc>
          <w:tcPr>
            <w:tcW w:w="1566" w:type="dxa"/>
            <w:tcBorders>
              <w:top w:val="nil"/>
              <w:left w:val="nil"/>
              <w:bottom w:val="single" w:color="000000" w:sz="4" w:space="0"/>
              <w:right w:val="single" w:color="000000" w:sz="4" w:space="0"/>
            </w:tcBorders>
            <w:noWrap/>
            <w:vAlign w:val="center"/>
          </w:tcPr>
          <w:p w14:paraId="68C757F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3.11</w:t>
            </w:r>
          </w:p>
        </w:tc>
        <w:tc>
          <w:tcPr>
            <w:tcW w:w="1427" w:type="dxa"/>
            <w:tcBorders>
              <w:top w:val="nil"/>
              <w:left w:val="nil"/>
              <w:bottom w:val="single" w:color="000000" w:sz="4" w:space="0"/>
              <w:right w:val="single" w:color="000000" w:sz="4" w:space="0"/>
            </w:tcBorders>
            <w:noWrap/>
            <w:vAlign w:val="center"/>
          </w:tcPr>
          <w:p w14:paraId="7E2D65D6">
            <w:pPr>
              <w:jc w:val="right"/>
              <w:rPr>
                <w:rFonts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6E1B8B85">
            <w:pPr>
              <w:jc w:val="right"/>
              <w:rPr>
                <w:rFonts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3EC907D8">
            <w:pPr>
              <w:jc w:val="right"/>
              <w:rPr>
                <w:rFonts w:ascii="宋体" w:hAnsi="宋体" w:eastAsia="宋体" w:cs="Arial"/>
                <w:kern w:val="0"/>
                <w:sz w:val="22"/>
              </w:rPr>
            </w:pPr>
          </w:p>
        </w:tc>
      </w:tr>
      <w:tr w14:paraId="45BBD1AC">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63D26F6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20111</w:t>
            </w:r>
          </w:p>
        </w:tc>
        <w:tc>
          <w:tcPr>
            <w:tcW w:w="4637" w:type="dxa"/>
            <w:tcBorders>
              <w:top w:val="nil"/>
              <w:left w:val="nil"/>
              <w:bottom w:val="single" w:color="000000" w:sz="4" w:space="0"/>
              <w:right w:val="single" w:color="000000" w:sz="4" w:space="0"/>
            </w:tcBorders>
            <w:noWrap/>
            <w:vAlign w:val="center"/>
          </w:tcPr>
          <w:p w14:paraId="7CCE267A">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纪检监察事务</w:t>
            </w:r>
          </w:p>
        </w:tc>
        <w:tc>
          <w:tcPr>
            <w:tcW w:w="1708" w:type="dxa"/>
            <w:tcBorders>
              <w:top w:val="nil"/>
              <w:left w:val="nil"/>
              <w:bottom w:val="single" w:color="000000" w:sz="4" w:space="0"/>
              <w:right w:val="single" w:color="000000" w:sz="4" w:space="0"/>
            </w:tcBorders>
            <w:noWrap/>
            <w:vAlign w:val="center"/>
          </w:tcPr>
          <w:p w14:paraId="3F576603">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6</w:t>
            </w:r>
          </w:p>
        </w:tc>
        <w:tc>
          <w:tcPr>
            <w:tcW w:w="1708" w:type="dxa"/>
            <w:tcBorders>
              <w:top w:val="nil"/>
              <w:left w:val="nil"/>
              <w:bottom w:val="single" w:color="000000" w:sz="4" w:space="0"/>
              <w:right w:val="single" w:color="000000" w:sz="4" w:space="0"/>
            </w:tcBorders>
            <w:noWrap/>
            <w:vAlign w:val="center"/>
          </w:tcPr>
          <w:p w14:paraId="6C06C8C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6</w:t>
            </w:r>
          </w:p>
        </w:tc>
        <w:tc>
          <w:tcPr>
            <w:tcW w:w="1566" w:type="dxa"/>
            <w:tcBorders>
              <w:top w:val="nil"/>
              <w:left w:val="nil"/>
              <w:bottom w:val="single" w:color="000000" w:sz="4" w:space="0"/>
              <w:right w:val="single" w:color="000000" w:sz="4" w:space="0"/>
            </w:tcBorders>
            <w:noWrap/>
            <w:vAlign w:val="center"/>
          </w:tcPr>
          <w:p w14:paraId="7A76E2B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27" w:type="dxa"/>
            <w:tcBorders>
              <w:top w:val="nil"/>
              <w:left w:val="nil"/>
              <w:bottom w:val="single" w:color="000000" w:sz="4" w:space="0"/>
              <w:right w:val="single" w:color="000000" w:sz="4" w:space="0"/>
            </w:tcBorders>
            <w:noWrap/>
            <w:vAlign w:val="center"/>
          </w:tcPr>
          <w:p w14:paraId="3C469F3B">
            <w:pPr>
              <w:jc w:val="right"/>
              <w:rPr>
                <w:rFonts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2FF63E2F">
            <w:pPr>
              <w:jc w:val="right"/>
              <w:rPr>
                <w:rFonts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1F01FC66">
            <w:pPr>
              <w:jc w:val="right"/>
              <w:rPr>
                <w:rFonts w:ascii="宋体" w:hAnsi="宋体" w:eastAsia="宋体" w:cs="Arial"/>
                <w:kern w:val="0"/>
                <w:sz w:val="22"/>
              </w:rPr>
            </w:pPr>
          </w:p>
        </w:tc>
      </w:tr>
      <w:tr w14:paraId="3324C7A7">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5A8934D7">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2011199</w:t>
            </w:r>
          </w:p>
        </w:tc>
        <w:tc>
          <w:tcPr>
            <w:tcW w:w="4637" w:type="dxa"/>
            <w:tcBorders>
              <w:top w:val="nil"/>
              <w:left w:val="nil"/>
              <w:bottom w:val="single" w:color="000000" w:sz="4" w:space="0"/>
              <w:right w:val="single" w:color="000000" w:sz="4" w:space="0"/>
            </w:tcBorders>
            <w:noWrap/>
            <w:vAlign w:val="center"/>
          </w:tcPr>
          <w:p w14:paraId="6E0BD2F8">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708" w:type="dxa"/>
            <w:tcBorders>
              <w:top w:val="nil"/>
              <w:left w:val="nil"/>
              <w:bottom w:val="single" w:color="000000" w:sz="4" w:space="0"/>
              <w:right w:val="single" w:color="000000" w:sz="4" w:space="0"/>
            </w:tcBorders>
            <w:noWrap/>
            <w:vAlign w:val="center"/>
          </w:tcPr>
          <w:p w14:paraId="42BE8F0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6</w:t>
            </w:r>
          </w:p>
        </w:tc>
        <w:tc>
          <w:tcPr>
            <w:tcW w:w="1708" w:type="dxa"/>
            <w:tcBorders>
              <w:top w:val="nil"/>
              <w:left w:val="nil"/>
              <w:bottom w:val="single" w:color="000000" w:sz="4" w:space="0"/>
              <w:right w:val="single" w:color="000000" w:sz="4" w:space="0"/>
            </w:tcBorders>
            <w:noWrap/>
            <w:vAlign w:val="center"/>
          </w:tcPr>
          <w:p w14:paraId="69F4B7E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6</w:t>
            </w:r>
          </w:p>
        </w:tc>
        <w:tc>
          <w:tcPr>
            <w:tcW w:w="1566" w:type="dxa"/>
            <w:tcBorders>
              <w:top w:val="nil"/>
              <w:left w:val="nil"/>
              <w:bottom w:val="single" w:color="000000" w:sz="4" w:space="0"/>
              <w:right w:val="single" w:color="000000" w:sz="4" w:space="0"/>
            </w:tcBorders>
            <w:noWrap/>
            <w:vAlign w:val="center"/>
          </w:tcPr>
          <w:p w14:paraId="1616FB1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27" w:type="dxa"/>
            <w:tcBorders>
              <w:top w:val="nil"/>
              <w:left w:val="nil"/>
              <w:bottom w:val="single" w:color="000000" w:sz="4" w:space="0"/>
              <w:right w:val="single" w:color="000000" w:sz="4" w:space="0"/>
            </w:tcBorders>
            <w:noWrap/>
            <w:vAlign w:val="center"/>
          </w:tcPr>
          <w:p w14:paraId="0D6F6CAE">
            <w:pPr>
              <w:jc w:val="right"/>
              <w:rPr>
                <w:rFonts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1C24A08A">
            <w:pPr>
              <w:jc w:val="right"/>
              <w:rPr>
                <w:rFonts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195AFBA1">
            <w:pPr>
              <w:jc w:val="right"/>
              <w:rPr>
                <w:rFonts w:ascii="宋体" w:hAnsi="宋体" w:eastAsia="宋体" w:cs="Arial"/>
                <w:kern w:val="0"/>
                <w:sz w:val="22"/>
              </w:rPr>
            </w:pPr>
          </w:p>
        </w:tc>
      </w:tr>
      <w:tr w14:paraId="51DA1C4F">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10AA4E9A">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w:t>
            </w:r>
          </w:p>
        </w:tc>
        <w:tc>
          <w:tcPr>
            <w:tcW w:w="4637" w:type="dxa"/>
            <w:tcBorders>
              <w:top w:val="nil"/>
              <w:left w:val="nil"/>
              <w:bottom w:val="single" w:color="000000" w:sz="4" w:space="0"/>
              <w:right w:val="single" w:color="000000" w:sz="4" w:space="0"/>
            </w:tcBorders>
            <w:noWrap/>
            <w:vAlign w:val="center"/>
          </w:tcPr>
          <w:p w14:paraId="7C6D13EC">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08" w:type="dxa"/>
            <w:tcBorders>
              <w:top w:val="nil"/>
              <w:left w:val="nil"/>
              <w:bottom w:val="single" w:color="000000" w:sz="4" w:space="0"/>
              <w:right w:val="single" w:color="000000" w:sz="4" w:space="0"/>
            </w:tcBorders>
            <w:noWrap/>
            <w:vAlign w:val="center"/>
          </w:tcPr>
          <w:p w14:paraId="35D1FFA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206.57</w:t>
            </w:r>
          </w:p>
        </w:tc>
        <w:tc>
          <w:tcPr>
            <w:tcW w:w="1708" w:type="dxa"/>
            <w:tcBorders>
              <w:top w:val="nil"/>
              <w:left w:val="nil"/>
              <w:bottom w:val="single" w:color="000000" w:sz="4" w:space="0"/>
              <w:right w:val="single" w:color="000000" w:sz="4" w:space="0"/>
            </w:tcBorders>
            <w:noWrap/>
            <w:vAlign w:val="center"/>
          </w:tcPr>
          <w:p w14:paraId="0FD0A9E0">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143.17</w:t>
            </w:r>
          </w:p>
        </w:tc>
        <w:tc>
          <w:tcPr>
            <w:tcW w:w="1566" w:type="dxa"/>
            <w:tcBorders>
              <w:top w:val="nil"/>
              <w:left w:val="nil"/>
              <w:bottom w:val="single" w:color="000000" w:sz="4" w:space="0"/>
              <w:right w:val="single" w:color="000000" w:sz="4" w:space="0"/>
            </w:tcBorders>
            <w:noWrap/>
            <w:vAlign w:val="center"/>
          </w:tcPr>
          <w:p w14:paraId="70C9E03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63.4</w:t>
            </w:r>
          </w:p>
        </w:tc>
        <w:tc>
          <w:tcPr>
            <w:tcW w:w="1427" w:type="dxa"/>
            <w:tcBorders>
              <w:top w:val="nil"/>
              <w:left w:val="nil"/>
              <w:bottom w:val="single" w:color="000000" w:sz="4" w:space="0"/>
              <w:right w:val="single" w:color="000000" w:sz="4" w:space="0"/>
            </w:tcBorders>
            <w:noWrap/>
            <w:vAlign w:val="center"/>
          </w:tcPr>
          <w:p w14:paraId="4FA5E808">
            <w:pPr>
              <w:jc w:val="right"/>
              <w:rPr>
                <w:rFonts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254D42C4">
            <w:pPr>
              <w:jc w:val="right"/>
              <w:rPr>
                <w:rFonts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4DA145C7">
            <w:pPr>
              <w:jc w:val="right"/>
              <w:rPr>
                <w:rFonts w:ascii="宋体" w:hAnsi="宋体" w:eastAsia="宋体" w:cs="Arial"/>
                <w:kern w:val="0"/>
                <w:sz w:val="22"/>
              </w:rPr>
            </w:pPr>
          </w:p>
        </w:tc>
      </w:tr>
      <w:tr w14:paraId="2F562AC1">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16FBDA18">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20701</w:t>
            </w:r>
          </w:p>
        </w:tc>
        <w:tc>
          <w:tcPr>
            <w:tcW w:w="4637" w:type="dxa"/>
            <w:tcBorders>
              <w:top w:val="nil"/>
              <w:left w:val="nil"/>
              <w:bottom w:val="single" w:color="000000" w:sz="4" w:space="0"/>
              <w:right w:val="single" w:color="000000" w:sz="4" w:space="0"/>
            </w:tcBorders>
            <w:noWrap/>
            <w:vAlign w:val="center"/>
          </w:tcPr>
          <w:p w14:paraId="0C532EB7">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文化和旅游</w:t>
            </w:r>
          </w:p>
        </w:tc>
        <w:tc>
          <w:tcPr>
            <w:tcW w:w="1708" w:type="dxa"/>
            <w:tcBorders>
              <w:top w:val="nil"/>
              <w:left w:val="nil"/>
              <w:bottom w:val="single" w:color="000000" w:sz="4" w:space="0"/>
              <w:right w:val="single" w:color="000000" w:sz="4" w:space="0"/>
            </w:tcBorders>
            <w:noWrap/>
            <w:vAlign w:val="center"/>
          </w:tcPr>
          <w:p w14:paraId="44AEDB8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196.46</w:t>
            </w:r>
          </w:p>
        </w:tc>
        <w:tc>
          <w:tcPr>
            <w:tcW w:w="1708" w:type="dxa"/>
            <w:tcBorders>
              <w:top w:val="nil"/>
              <w:left w:val="nil"/>
              <w:bottom w:val="single" w:color="000000" w:sz="4" w:space="0"/>
              <w:right w:val="single" w:color="000000" w:sz="4" w:space="0"/>
            </w:tcBorders>
            <w:noWrap/>
            <w:vAlign w:val="center"/>
          </w:tcPr>
          <w:p w14:paraId="5AE0F825">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133.06</w:t>
            </w:r>
          </w:p>
        </w:tc>
        <w:tc>
          <w:tcPr>
            <w:tcW w:w="1566" w:type="dxa"/>
            <w:tcBorders>
              <w:top w:val="nil"/>
              <w:left w:val="nil"/>
              <w:bottom w:val="single" w:color="000000" w:sz="4" w:space="0"/>
              <w:right w:val="single" w:color="000000" w:sz="4" w:space="0"/>
            </w:tcBorders>
            <w:noWrap/>
            <w:vAlign w:val="center"/>
          </w:tcPr>
          <w:p w14:paraId="173211E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63.4</w:t>
            </w:r>
          </w:p>
        </w:tc>
        <w:tc>
          <w:tcPr>
            <w:tcW w:w="1427" w:type="dxa"/>
            <w:tcBorders>
              <w:top w:val="nil"/>
              <w:left w:val="nil"/>
              <w:bottom w:val="single" w:color="000000" w:sz="4" w:space="0"/>
              <w:right w:val="single" w:color="000000" w:sz="4" w:space="0"/>
            </w:tcBorders>
            <w:noWrap/>
            <w:vAlign w:val="center"/>
          </w:tcPr>
          <w:p w14:paraId="38C545AD">
            <w:pPr>
              <w:jc w:val="right"/>
              <w:rPr>
                <w:rFonts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0AD0738C">
            <w:pPr>
              <w:jc w:val="right"/>
              <w:rPr>
                <w:rFonts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5EF3593E">
            <w:pPr>
              <w:jc w:val="right"/>
              <w:rPr>
                <w:rFonts w:ascii="宋体" w:hAnsi="宋体" w:eastAsia="宋体" w:cs="Arial"/>
                <w:kern w:val="0"/>
                <w:sz w:val="22"/>
              </w:rPr>
            </w:pPr>
          </w:p>
        </w:tc>
      </w:tr>
      <w:tr w14:paraId="102D6F73">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070C50EB">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2070108</w:t>
            </w:r>
          </w:p>
        </w:tc>
        <w:tc>
          <w:tcPr>
            <w:tcW w:w="4637" w:type="dxa"/>
            <w:tcBorders>
              <w:top w:val="nil"/>
              <w:left w:val="nil"/>
              <w:bottom w:val="single" w:color="000000" w:sz="4" w:space="0"/>
              <w:right w:val="single" w:color="000000" w:sz="4" w:space="0"/>
            </w:tcBorders>
            <w:noWrap/>
            <w:vAlign w:val="center"/>
          </w:tcPr>
          <w:p w14:paraId="1134CBE7">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文化活动</w:t>
            </w:r>
          </w:p>
        </w:tc>
        <w:tc>
          <w:tcPr>
            <w:tcW w:w="1708" w:type="dxa"/>
            <w:tcBorders>
              <w:top w:val="nil"/>
              <w:left w:val="nil"/>
              <w:bottom w:val="single" w:color="000000" w:sz="4" w:space="0"/>
              <w:right w:val="single" w:color="000000" w:sz="4" w:space="0"/>
            </w:tcBorders>
            <w:noWrap/>
            <w:vAlign w:val="center"/>
          </w:tcPr>
          <w:p w14:paraId="53D398AD">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47</w:t>
            </w:r>
          </w:p>
        </w:tc>
        <w:tc>
          <w:tcPr>
            <w:tcW w:w="1708" w:type="dxa"/>
            <w:tcBorders>
              <w:top w:val="nil"/>
              <w:left w:val="nil"/>
              <w:bottom w:val="single" w:color="000000" w:sz="4" w:space="0"/>
              <w:right w:val="single" w:color="000000" w:sz="4" w:space="0"/>
            </w:tcBorders>
            <w:noWrap/>
            <w:vAlign w:val="center"/>
          </w:tcPr>
          <w:p w14:paraId="0D4792D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w:t>
            </w:r>
          </w:p>
        </w:tc>
        <w:tc>
          <w:tcPr>
            <w:tcW w:w="1566" w:type="dxa"/>
            <w:tcBorders>
              <w:top w:val="nil"/>
              <w:left w:val="nil"/>
              <w:bottom w:val="single" w:color="000000" w:sz="4" w:space="0"/>
              <w:right w:val="single" w:color="000000" w:sz="4" w:space="0"/>
            </w:tcBorders>
            <w:noWrap/>
            <w:vAlign w:val="center"/>
          </w:tcPr>
          <w:p w14:paraId="6A2D9C27">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47</w:t>
            </w:r>
          </w:p>
        </w:tc>
        <w:tc>
          <w:tcPr>
            <w:tcW w:w="1427" w:type="dxa"/>
            <w:tcBorders>
              <w:top w:val="nil"/>
              <w:left w:val="nil"/>
              <w:bottom w:val="single" w:color="000000" w:sz="4" w:space="0"/>
              <w:right w:val="single" w:color="000000" w:sz="4" w:space="0"/>
            </w:tcBorders>
            <w:noWrap/>
            <w:vAlign w:val="center"/>
          </w:tcPr>
          <w:p w14:paraId="0D7F316A">
            <w:pPr>
              <w:jc w:val="right"/>
              <w:rPr>
                <w:rFonts w:hint="eastAsia"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49666238">
            <w:pPr>
              <w:jc w:val="right"/>
              <w:rPr>
                <w:rFonts w:hint="eastAsia"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135F01A7">
            <w:pPr>
              <w:jc w:val="right"/>
              <w:rPr>
                <w:rFonts w:hint="eastAsia" w:ascii="宋体" w:hAnsi="宋体" w:eastAsia="宋体" w:cs="Arial"/>
                <w:kern w:val="0"/>
                <w:sz w:val="22"/>
              </w:rPr>
            </w:pPr>
          </w:p>
        </w:tc>
      </w:tr>
      <w:tr w14:paraId="09B54B98">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3BCC8E98">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2070109</w:t>
            </w:r>
          </w:p>
        </w:tc>
        <w:tc>
          <w:tcPr>
            <w:tcW w:w="4637" w:type="dxa"/>
            <w:tcBorders>
              <w:top w:val="nil"/>
              <w:left w:val="nil"/>
              <w:bottom w:val="single" w:color="000000" w:sz="4" w:space="0"/>
              <w:right w:val="single" w:color="000000" w:sz="4" w:space="0"/>
            </w:tcBorders>
            <w:noWrap/>
            <w:vAlign w:val="center"/>
          </w:tcPr>
          <w:p w14:paraId="23B03614">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群众文化</w:t>
            </w:r>
          </w:p>
        </w:tc>
        <w:tc>
          <w:tcPr>
            <w:tcW w:w="1708" w:type="dxa"/>
            <w:tcBorders>
              <w:top w:val="nil"/>
              <w:left w:val="nil"/>
              <w:bottom w:val="single" w:color="000000" w:sz="4" w:space="0"/>
              <w:right w:val="single" w:color="000000" w:sz="4" w:space="0"/>
            </w:tcBorders>
            <w:noWrap/>
            <w:vAlign w:val="center"/>
          </w:tcPr>
          <w:p w14:paraId="624F3C3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139.08</w:t>
            </w:r>
          </w:p>
        </w:tc>
        <w:tc>
          <w:tcPr>
            <w:tcW w:w="1708" w:type="dxa"/>
            <w:tcBorders>
              <w:top w:val="nil"/>
              <w:left w:val="nil"/>
              <w:bottom w:val="single" w:color="000000" w:sz="4" w:space="0"/>
              <w:right w:val="single" w:color="000000" w:sz="4" w:space="0"/>
            </w:tcBorders>
            <w:noWrap/>
            <w:vAlign w:val="center"/>
          </w:tcPr>
          <w:p w14:paraId="72B49A8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122.68</w:t>
            </w:r>
          </w:p>
        </w:tc>
        <w:tc>
          <w:tcPr>
            <w:tcW w:w="1566" w:type="dxa"/>
            <w:tcBorders>
              <w:top w:val="nil"/>
              <w:left w:val="nil"/>
              <w:bottom w:val="single" w:color="000000" w:sz="4" w:space="0"/>
              <w:right w:val="single" w:color="000000" w:sz="4" w:space="0"/>
            </w:tcBorders>
            <w:noWrap/>
            <w:vAlign w:val="center"/>
          </w:tcPr>
          <w:p w14:paraId="2B420A75">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16.4</w:t>
            </w:r>
          </w:p>
        </w:tc>
        <w:tc>
          <w:tcPr>
            <w:tcW w:w="1427" w:type="dxa"/>
            <w:tcBorders>
              <w:top w:val="nil"/>
              <w:left w:val="nil"/>
              <w:bottom w:val="single" w:color="000000" w:sz="4" w:space="0"/>
              <w:right w:val="single" w:color="000000" w:sz="4" w:space="0"/>
            </w:tcBorders>
            <w:noWrap/>
            <w:vAlign w:val="center"/>
          </w:tcPr>
          <w:p w14:paraId="424983BA">
            <w:pPr>
              <w:jc w:val="right"/>
              <w:rPr>
                <w:rFonts w:hint="eastAsia"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1883F9B6">
            <w:pPr>
              <w:jc w:val="right"/>
              <w:rPr>
                <w:rFonts w:hint="eastAsia"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572615C4">
            <w:pPr>
              <w:jc w:val="right"/>
              <w:rPr>
                <w:rFonts w:hint="eastAsia" w:ascii="宋体" w:hAnsi="宋体" w:eastAsia="宋体" w:cs="Arial"/>
                <w:kern w:val="0"/>
                <w:sz w:val="22"/>
              </w:rPr>
            </w:pPr>
          </w:p>
        </w:tc>
      </w:tr>
      <w:tr w14:paraId="2544C29E">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01E90299">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2070199</w:t>
            </w:r>
          </w:p>
        </w:tc>
        <w:tc>
          <w:tcPr>
            <w:tcW w:w="4637" w:type="dxa"/>
            <w:tcBorders>
              <w:top w:val="nil"/>
              <w:left w:val="nil"/>
              <w:bottom w:val="single" w:color="000000" w:sz="4" w:space="0"/>
              <w:right w:val="single" w:color="000000" w:sz="4" w:space="0"/>
            </w:tcBorders>
            <w:noWrap/>
            <w:vAlign w:val="center"/>
          </w:tcPr>
          <w:p w14:paraId="1F6CAF7E">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708" w:type="dxa"/>
            <w:tcBorders>
              <w:top w:val="nil"/>
              <w:left w:val="nil"/>
              <w:bottom w:val="single" w:color="000000" w:sz="4" w:space="0"/>
              <w:right w:val="single" w:color="000000" w:sz="4" w:space="0"/>
            </w:tcBorders>
            <w:noWrap/>
            <w:vAlign w:val="center"/>
          </w:tcPr>
          <w:p w14:paraId="5E552A19">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10.38</w:t>
            </w:r>
          </w:p>
        </w:tc>
        <w:tc>
          <w:tcPr>
            <w:tcW w:w="1708" w:type="dxa"/>
            <w:tcBorders>
              <w:top w:val="nil"/>
              <w:left w:val="nil"/>
              <w:bottom w:val="single" w:color="000000" w:sz="4" w:space="0"/>
              <w:right w:val="single" w:color="000000" w:sz="4" w:space="0"/>
            </w:tcBorders>
            <w:noWrap/>
            <w:vAlign w:val="center"/>
          </w:tcPr>
          <w:p w14:paraId="6CAEBAAF">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10.38</w:t>
            </w:r>
          </w:p>
        </w:tc>
        <w:tc>
          <w:tcPr>
            <w:tcW w:w="1566" w:type="dxa"/>
            <w:tcBorders>
              <w:top w:val="nil"/>
              <w:left w:val="nil"/>
              <w:bottom w:val="single" w:color="000000" w:sz="4" w:space="0"/>
              <w:right w:val="single" w:color="000000" w:sz="4" w:space="0"/>
            </w:tcBorders>
            <w:noWrap/>
            <w:vAlign w:val="center"/>
          </w:tcPr>
          <w:p w14:paraId="4DA44446">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c>
          <w:tcPr>
            <w:tcW w:w="1427" w:type="dxa"/>
            <w:tcBorders>
              <w:top w:val="nil"/>
              <w:left w:val="nil"/>
              <w:bottom w:val="single" w:color="000000" w:sz="4" w:space="0"/>
              <w:right w:val="single" w:color="000000" w:sz="4" w:space="0"/>
            </w:tcBorders>
            <w:noWrap/>
            <w:vAlign w:val="center"/>
          </w:tcPr>
          <w:p w14:paraId="1DAC2AA9">
            <w:pPr>
              <w:jc w:val="right"/>
              <w:rPr>
                <w:rFonts w:hint="eastAsia"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2F4F66C1">
            <w:pPr>
              <w:jc w:val="right"/>
              <w:rPr>
                <w:rFonts w:hint="eastAsia"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30832939">
            <w:pPr>
              <w:jc w:val="right"/>
              <w:rPr>
                <w:rFonts w:hint="eastAsia" w:ascii="宋体" w:hAnsi="宋体" w:eastAsia="宋体" w:cs="Arial"/>
                <w:kern w:val="0"/>
                <w:sz w:val="22"/>
              </w:rPr>
            </w:pPr>
          </w:p>
        </w:tc>
      </w:tr>
      <w:tr w14:paraId="314C49AE">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53DAE87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20799</w:t>
            </w:r>
          </w:p>
        </w:tc>
        <w:tc>
          <w:tcPr>
            <w:tcW w:w="4637" w:type="dxa"/>
            <w:tcBorders>
              <w:top w:val="nil"/>
              <w:left w:val="nil"/>
              <w:bottom w:val="single" w:color="000000" w:sz="4" w:space="0"/>
              <w:right w:val="single" w:color="000000" w:sz="4" w:space="0"/>
            </w:tcBorders>
            <w:noWrap/>
            <w:vAlign w:val="center"/>
          </w:tcPr>
          <w:p w14:paraId="01413CD5">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08" w:type="dxa"/>
            <w:tcBorders>
              <w:top w:val="nil"/>
              <w:left w:val="nil"/>
              <w:bottom w:val="single" w:color="000000" w:sz="4" w:space="0"/>
              <w:right w:val="single" w:color="000000" w:sz="4" w:space="0"/>
            </w:tcBorders>
            <w:noWrap/>
            <w:vAlign w:val="center"/>
          </w:tcPr>
          <w:p w14:paraId="64188E21">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10.11</w:t>
            </w:r>
          </w:p>
        </w:tc>
        <w:tc>
          <w:tcPr>
            <w:tcW w:w="1708" w:type="dxa"/>
            <w:tcBorders>
              <w:top w:val="nil"/>
              <w:left w:val="nil"/>
              <w:bottom w:val="single" w:color="000000" w:sz="4" w:space="0"/>
              <w:right w:val="single" w:color="000000" w:sz="4" w:space="0"/>
            </w:tcBorders>
            <w:noWrap/>
            <w:vAlign w:val="center"/>
          </w:tcPr>
          <w:p w14:paraId="27702BB6">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10.11</w:t>
            </w:r>
          </w:p>
        </w:tc>
        <w:tc>
          <w:tcPr>
            <w:tcW w:w="1566" w:type="dxa"/>
            <w:tcBorders>
              <w:top w:val="nil"/>
              <w:left w:val="nil"/>
              <w:bottom w:val="single" w:color="000000" w:sz="4" w:space="0"/>
              <w:right w:val="single" w:color="000000" w:sz="4" w:space="0"/>
            </w:tcBorders>
            <w:noWrap/>
            <w:vAlign w:val="center"/>
          </w:tcPr>
          <w:p w14:paraId="13F792AC">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c>
          <w:tcPr>
            <w:tcW w:w="1427" w:type="dxa"/>
            <w:tcBorders>
              <w:top w:val="nil"/>
              <w:left w:val="nil"/>
              <w:bottom w:val="single" w:color="000000" w:sz="4" w:space="0"/>
              <w:right w:val="single" w:color="000000" w:sz="4" w:space="0"/>
            </w:tcBorders>
            <w:noWrap/>
            <w:vAlign w:val="center"/>
          </w:tcPr>
          <w:p w14:paraId="377BFC3E">
            <w:pPr>
              <w:jc w:val="right"/>
              <w:rPr>
                <w:rFonts w:hint="eastAsia"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67923740">
            <w:pPr>
              <w:jc w:val="right"/>
              <w:rPr>
                <w:rFonts w:hint="eastAsia"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75AF2E15">
            <w:pPr>
              <w:jc w:val="right"/>
              <w:rPr>
                <w:rFonts w:hint="eastAsia" w:ascii="宋体" w:hAnsi="宋体" w:eastAsia="宋体" w:cs="Arial"/>
                <w:kern w:val="0"/>
                <w:sz w:val="22"/>
              </w:rPr>
            </w:pPr>
          </w:p>
        </w:tc>
      </w:tr>
      <w:tr w14:paraId="7C489343">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58BF3A0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2079999</w:t>
            </w:r>
          </w:p>
        </w:tc>
        <w:tc>
          <w:tcPr>
            <w:tcW w:w="4637" w:type="dxa"/>
            <w:tcBorders>
              <w:top w:val="nil"/>
              <w:left w:val="nil"/>
              <w:bottom w:val="single" w:color="000000" w:sz="4" w:space="0"/>
              <w:right w:val="single" w:color="000000" w:sz="4" w:space="0"/>
            </w:tcBorders>
            <w:noWrap/>
            <w:vAlign w:val="center"/>
          </w:tcPr>
          <w:p w14:paraId="036E54EB">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08" w:type="dxa"/>
            <w:tcBorders>
              <w:top w:val="nil"/>
              <w:left w:val="nil"/>
              <w:bottom w:val="single" w:color="000000" w:sz="4" w:space="0"/>
              <w:right w:val="single" w:color="000000" w:sz="4" w:space="0"/>
            </w:tcBorders>
            <w:noWrap/>
            <w:vAlign w:val="center"/>
          </w:tcPr>
          <w:p w14:paraId="4DA31C59">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10.11</w:t>
            </w:r>
          </w:p>
        </w:tc>
        <w:tc>
          <w:tcPr>
            <w:tcW w:w="1708" w:type="dxa"/>
            <w:tcBorders>
              <w:top w:val="nil"/>
              <w:left w:val="nil"/>
              <w:bottom w:val="single" w:color="000000" w:sz="4" w:space="0"/>
              <w:right w:val="single" w:color="000000" w:sz="4" w:space="0"/>
            </w:tcBorders>
            <w:noWrap/>
            <w:vAlign w:val="center"/>
          </w:tcPr>
          <w:p w14:paraId="3F7EC8BA">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10.11</w:t>
            </w:r>
          </w:p>
        </w:tc>
        <w:tc>
          <w:tcPr>
            <w:tcW w:w="1566" w:type="dxa"/>
            <w:tcBorders>
              <w:top w:val="nil"/>
              <w:left w:val="nil"/>
              <w:bottom w:val="single" w:color="000000" w:sz="4" w:space="0"/>
              <w:right w:val="single" w:color="000000" w:sz="4" w:space="0"/>
            </w:tcBorders>
            <w:noWrap/>
            <w:vAlign w:val="center"/>
          </w:tcPr>
          <w:p w14:paraId="4E692B14">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c>
          <w:tcPr>
            <w:tcW w:w="1427" w:type="dxa"/>
            <w:tcBorders>
              <w:top w:val="nil"/>
              <w:left w:val="nil"/>
              <w:bottom w:val="single" w:color="000000" w:sz="4" w:space="0"/>
              <w:right w:val="single" w:color="000000" w:sz="4" w:space="0"/>
            </w:tcBorders>
            <w:noWrap/>
            <w:vAlign w:val="center"/>
          </w:tcPr>
          <w:p w14:paraId="29ADE876">
            <w:pPr>
              <w:jc w:val="right"/>
              <w:rPr>
                <w:rFonts w:hint="eastAsia"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35F54862">
            <w:pPr>
              <w:jc w:val="right"/>
              <w:rPr>
                <w:rFonts w:hint="eastAsia"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24106B22">
            <w:pPr>
              <w:jc w:val="right"/>
              <w:rPr>
                <w:rFonts w:hint="eastAsia" w:ascii="宋体" w:hAnsi="宋体" w:eastAsia="宋体" w:cs="Arial"/>
                <w:kern w:val="0"/>
                <w:sz w:val="22"/>
              </w:rPr>
            </w:pPr>
          </w:p>
        </w:tc>
      </w:tr>
      <w:tr w14:paraId="6D0A89F5">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5C695D4F">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208</w:t>
            </w:r>
          </w:p>
        </w:tc>
        <w:tc>
          <w:tcPr>
            <w:tcW w:w="4637" w:type="dxa"/>
            <w:tcBorders>
              <w:top w:val="nil"/>
              <w:left w:val="nil"/>
              <w:bottom w:val="single" w:color="000000" w:sz="4" w:space="0"/>
              <w:right w:val="single" w:color="000000" w:sz="4" w:space="0"/>
            </w:tcBorders>
            <w:noWrap/>
            <w:vAlign w:val="center"/>
          </w:tcPr>
          <w:p w14:paraId="78D3F5D4">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08" w:type="dxa"/>
            <w:tcBorders>
              <w:top w:val="nil"/>
              <w:left w:val="nil"/>
              <w:bottom w:val="single" w:color="000000" w:sz="4" w:space="0"/>
              <w:right w:val="single" w:color="000000" w:sz="4" w:space="0"/>
            </w:tcBorders>
            <w:noWrap/>
            <w:vAlign w:val="center"/>
          </w:tcPr>
          <w:p w14:paraId="70677C2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16.88</w:t>
            </w:r>
          </w:p>
        </w:tc>
        <w:tc>
          <w:tcPr>
            <w:tcW w:w="1708" w:type="dxa"/>
            <w:tcBorders>
              <w:top w:val="nil"/>
              <w:left w:val="nil"/>
              <w:bottom w:val="single" w:color="000000" w:sz="4" w:space="0"/>
              <w:right w:val="single" w:color="000000" w:sz="4" w:space="0"/>
            </w:tcBorders>
            <w:noWrap/>
            <w:vAlign w:val="center"/>
          </w:tcPr>
          <w:p w14:paraId="3C06F51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16.88</w:t>
            </w:r>
          </w:p>
        </w:tc>
        <w:tc>
          <w:tcPr>
            <w:tcW w:w="1566" w:type="dxa"/>
            <w:tcBorders>
              <w:top w:val="nil"/>
              <w:left w:val="nil"/>
              <w:bottom w:val="single" w:color="000000" w:sz="4" w:space="0"/>
              <w:right w:val="single" w:color="000000" w:sz="4" w:space="0"/>
            </w:tcBorders>
            <w:noWrap/>
            <w:vAlign w:val="center"/>
          </w:tcPr>
          <w:p w14:paraId="1BE62181">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c>
          <w:tcPr>
            <w:tcW w:w="1427" w:type="dxa"/>
            <w:tcBorders>
              <w:top w:val="nil"/>
              <w:left w:val="nil"/>
              <w:bottom w:val="single" w:color="000000" w:sz="4" w:space="0"/>
              <w:right w:val="single" w:color="000000" w:sz="4" w:space="0"/>
            </w:tcBorders>
            <w:noWrap/>
            <w:vAlign w:val="center"/>
          </w:tcPr>
          <w:p w14:paraId="1F82DE87">
            <w:pPr>
              <w:jc w:val="right"/>
              <w:rPr>
                <w:rFonts w:hint="eastAsia"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4CBF9B6E">
            <w:pPr>
              <w:jc w:val="right"/>
              <w:rPr>
                <w:rFonts w:hint="eastAsia"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205E2FE8">
            <w:pPr>
              <w:jc w:val="right"/>
              <w:rPr>
                <w:rFonts w:hint="eastAsia" w:ascii="宋体" w:hAnsi="宋体" w:eastAsia="宋体" w:cs="Arial"/>
                <w:kern w:val="0"/>
                <w:sz w:val="22"/>
              </w:rPr>
            </w:pPr>
          </w:p>
        </w:tc>
      </w:tr>
      <w:tr w14:paraId="456E7EB1">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4ED2917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20805</w:t>
            </w:r>
          </w:p>
        </w:tc>
        <w:tc>
          <w:tcPr>
            <w:tcW w:w="4637" w:type="dxa"/>
            <w:tcBorders>
              <w:top w:val="nil"/>
              <w:left w:val="nil"/>
              <w:bottom w:val="single" w:color="000000" w:sz="4" w:space="0"/>
              <w:right w:val="single" w:color="000000" w:sz="4" w:space="0"/>
            </w:tcBorders>
            <w:noWrap/>
            <w:vAlign w:val="center"/>
          </w:tcPr>
          <w:p w14:paraId="6A96E1EF">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08" w:type="dxa"/>
            <w:tcBorders>
              <w:top w:val="nil"/>
              <w:left w:val="nil"/>
              <w:bottom w:val="single" w:color="000000" w:sz="4" w:space="0"/>
              <w:right w:val="single" w:color="000000" w:sz="4" w:space="0"/>
            </w:tcBorders>
            <w:noWrap/>
            <w:vAlign w:val="center"/>
          </w:tcPr>
          <w:p w14:paraId="2C533CF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16.88</w:t>
            </w:r>
          </w:p>
        </w:tc>
        <w:tc>
          <w:tcPr>
            <w:tcW w:w="1708" w:type="dxa"/>
            <w:tcBorders>
              <w:top w:val="nil"/>
              <w:left w:val="nil"/>
              <w:bottom w:val="single" w:color="000000" w:sz="4" w:space="0"/>
              <w:right w:val="single" w:color="000000" w:sz="4" w:space="0"/>
            </w:tcBorders>
            <w:noWrap/>
            <w:vAlign w:val="center"/>
          </w:tcPr>
          <w:p w14:paraId="53374937">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16.88</w:t>
            </w:r>
          </w:p>
        </w:tc>
        <w:tc>
          <w:tcPr>
            <w:tcW w:w="1566" w:type="dxa"/>
            <w:tcBorders>
              <w:top w:val="nil"/>
              <w:left w:val="nil"/>
              <w:bottom w:val="single" w:color="000000" w:sz="4" w:space="0"/>
              <w:right w:val="single" w:color="000000" w:sz="4" w:space="0"/>
            </w:tcBorders>
            <w:noWrap/>
            <w:vAlign w:val="center"/>
          </w:tcPr>
          <w:p w14:paraId="63C5DB6A">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c>
          <w:tcPr>
            <w:tcW w:w="1427" w:type="dxa"/>
            <w:tcBorders>
              <w:top w:val="nil"/>
              <w:left w:val="nil"/>
              <w:bottom w:val="single" w:color="000000" w:sz="4" w:space="0"/>
              <w:right w:val="single" w:color="000000" w:sz="4" w:space="0"/>
            </w:tcBorders>
            <w:noWrap/>
            <w:vAlign w:val="center"/>
          </w:tcPr>
          <w:p w14:paraId="1E5583BE">
            <w:pPr>
              <w:jc w:val="right"/>
              <w:rPr>
                <w:rFonts w:hint="eastAsia"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6A8DC981">
            <w:pPr>
              <w:jc w:val="right"/>
              <w:rPr>
                <w:rFonts w:hint="eastAsia"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4218854A">
            <w:pPr>
              <w:jc w:val="right"/>
              <w:rPr>
                <w:rFonts w:hint="eastAsia" w:ascii="宋体" w:hAnsi="宋体" w:eastAsia="宋体" w:cs="Arial"/>
                <w:kern w:val="0"/>
                <w:sz w:val="22"/>
              </w:rPr>
            </w:pPr>
          </w:p>
        </w:tc>
      </w:tr>
      <w:tr w14:paraId="44B6CAE6">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0C57AC9E">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2080501</w:t>
            </w:r>
          </w:p>
        </w:tc>
        <w:tc>
          <w:tcPr>
            <w:tcW w:w="4637" w:type="dxa"/>
            <w:tcBorders>
              <w:top w:val="nil"/>
              <w:left w:val="nil"/>
              <w:bottom w:val="single" w:color="000000" w:sz="4" w:space="0"/>
              <w:right w:val="single" w:color="000000" w:sz="4" w:space="0"/>
            </w:tcBorders>
            <w:noWrap/>
            <w:vAlign w:val="center"/>
          </w:tcPr>
          <w:p w14:paraId="56AF5039">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行政单位离退休</w:t>
            </w:r>
          </w:p>
        </w:tc>
        <w:tc>
          <w:tcPr>
            <w:tcW w:w="1708" w:type="dxa"/>
            <w:tcBorders>
              <w:top w:val="nil"/>
              <w:left w:val="nil"/>
              <w:bottom w:val="single" w:color="000000" w:sz="4" w:space="0"/>
              <w:right w:val="single" w:color="000000" w:sz="4" w:space="0"/>
            </w:tcBorders>
            <w:noWrap/>
            <w:vAlign w:val="center"/>
          </w:tcPr>
          <w:p w14:paraId="249FB1F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0.57</w:t>
            </w:r>
          </w:p>
        </w:tc>
        <w:tc>
          <w:tcPr>
            <w:tcW w:w="1708" w:type="dxa"/>
            <w:tcBorders>
              <w:top w:val="nil"/>
              <w:left w:val="nil"/>
              <w:bottom w:val="single" w:color="000000" w:sz="4" w:space="0"/>
              <w:right w:val="single" w:color="000000" w:sz="4" w:space="0"/>
            </w:tcBorders>
            <w:noWrap/>
            <w:vAlign w:val="center"/>
          </w:tcPr>
          <w:p w14:paraId="6D0A0C6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0.57</w:t>
            </w:r>
          </w:p>
        </w:tc>
        <w:tc>
          <w:tcPr>
            <w:tcW w:w="1566" w:type="dxa"/>
            <w:tcBorders>
              <w:top w:val="nil"/>
              <w:left w:val="nil"/>
              <w:bottom w:val="single" w:color="000000" w:sz="4" w:space="0"/>
              <w:right w:val="single" w:color="000000" w:sz="4" w:space="0"/>
            </w:tcBorders>
            <w:noWrap/>
            <w:vAlign w:val="center"/>
          </w:tcPr>
          <w:p w14:paraId="29335E17">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c>
          <w:tcPr>
            <w:tcW w:w="1427" w:type="dxa"/>
            <w:tcBorders>
              <w:top w:val="nil"/>
              <w:left w:val="nil"/>
              <w:bottom w:val="single" w:color="000000" w:sz="4" w:space="0"/>
              <w:right w:val="single" w:color="000000" w:sz="4" w:space="0"/>
            </w:tcBorders>
            <w:noWrap/>
            <w:vAlign w:val="center"/>
          </w:tcPr>
          <w:p w14:paraId="5D1E36D4">
            <w:pPr>
              <w:jc w:val="right"/>
              <w:rPr>
                <w:rFonts w:hint="eastAsia"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2B2C1E8B">
            <w:pPr>
              <w:jc w:val="right"/>
              <w:rPr>
                <w:rFonts w:hint="eastAsia"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2410D40A">
            <w:pPr>
              <w:jc w:val="right"/>
              <w:rPr>
                <w:rFonts w:hint="eastAsia" w:ascii="宋体" w:hAnsi="宋体" w:eastAsia="宋体" w:cs="Arial"/>
                <w:kern w:val="0"/>
                <w:sz w:val="22"/>
              </w:rPr>
            </w:pPr>
          </w:p>
        </w:tc>
      </w:tr>
      <w:tr w14:paraId="480C86AB">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4874FC3C">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2080505</w:t>
            </w:r>
          </w:p>
        </w:tc>
        <w:tc>
          <w:tcPr>
            <w:tcW w:w="4637" w:type="dxa"/>
            <w:tcBorders>
              <w:top w:val="nil"/>
              <w:left w:val="nil"/>
              <w:bottom w:val="single" w:color="000000" w:sz="4" w:space="0"/>
              <w:right w:val="single" w:color="000000" w:sz="4" w:space="0"/>
            </w:tcBorders>
            <w:noWrap/>
            <w:vAlign w:val="center"/>
          </w:tcPr>
          <w:p w14:paraId="304666D3">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08" w:type="dxa"/>
            <w:tcBorders>
              <w:top w:val="nil"/>
              <w:left w:val="nil"/>
              <w:bottom w:val="single" w:color="000000" w:sz="4" w:space="0"/>
              <w:right w:val="single" w:color="000000" w:sz="4" w:space="0"/>
            </w:tcBorders>
            <w:noWrap/>
            <w:vAlign w:val="center"/>
          </w:tcPr>
          <w:p w14:paraId="74769E5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16.31</w:t>
            </w:r>
          </w:p>
        </w:tc>
        <w:tc>
          <w:tcPr>
            <w:tcW w:w="1708" w:type="dxa"/>
            <w:tcBorders>
              <w:top w:val="nil"/>
              <w:left w:val="nil"/>
              <w:bottom w:val="single" w:color="000000" w:sz="4" w:space="0"/>
              <w:right w:val="single" w:color="000000" w:sz="4" w:space="0"/>
            </w:tcBorders>
            <w:noWrap/>
            <w:vAlign w:val="center"/>
          </w:tcPr>
          <w:p w14:paraId="54771BF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16.31</w:t>
            </w:r>
          </w:p>
        </w:tc>
        <w:tc>
          <w:tcPr>
            <w:tcW w:w="1566" w:type="dxa"/>
            <w:tcBorders>
              <w:top w:val="nil"/>
              <w:left w:val="nil"/>
              <w:bottom w:val="single" w:color="000000" w:sz="4" w:space="0"/>
              <w:right w:val="single" w:color="000000" w:sz="4" w:space="0"/>
            </w:tcBorders>
            <w:noWrap/>
            <w:vAlign w:val="center"/>
          </w:tcPr>
          <w:p w14:paraId="407CF893">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c>
          <w:tcPr>
            <w:tcW w:w="1427" w:type="dxa"/>
            <w:tcBorders>
              <w:top w:val="nil"/>
              <w:left w:val="nil"/>
              <w:bottom w:val="single" w:color="000000" w:sz="4" w:space="0"/>
              <w:right w:val="single" w:color="000000" w:sz="4" w:space="0"/>
            </w:tcBorders>
            <w:noWrap/>
            <w:vAlign w:val="center"/>
          </w:tcPr>
          <w:p w14:paraId="7BD91598">
            <w:pPr>
              <w:jc w:val="right"/>
              <w:rPr>
                <w:rFonts w:hint="eastAsia"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6077CC8C">
            <w:pPr>
              <w:jc w:val="right"/>
              <w:rPr>
                <w:rFonts w:hint="eastAsia"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03F0E7C8">
            <w:pPr>
              <w:jc w:val="right"/>
              <w:rPr>
                <w:rFonts w:hint="eastAsia" w:ascii="宋体" w:hAnsi="宋体" w:eastAsia="宋体" w:cs="Arial"/>
                <w:kern w:val="0"/>
                <w:sz w:val="22"/>
              </w:rPr>
            </w:pPr>
          </w:p>
        </w:tc>
      </w:tr>
      <w:tr w14:paraId="284B8744">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53E52749">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210</w:t>
            </w:r>
          </w:p>
        </w:tc>
        <w:tc>
          <w:tcPr>
            <w:tcW w:w="4637" w:type="dxa"/>
            <w:tcBorders>
              <w:top w:val="nil"/>
              <w:left w:val="nil"/>
              <w:bottom w:val="single" w:color="000000" w:sz="4" w:space="0"/>
              <w:right w:val="single" w:color="000000" w:sz="4" w:space="0"/>
            </w:tcBorders>
            <w:noWrap/>
            <w:vAlign w:val="center"/>
          </w:tcPr>
          <w:p w14:paraId="59113156">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1708" w:type="dxa"/>
            <w:tcBorders>
              <w:top w:val="nil"/>
              <w:left w:val="nil"/>
              <w:bottom w:val="single" w:color="000000" w:sz="4" w:space="0"/>
              <w:right w:val="single" w:color="000000" w:sz="4" w:space="0"/>
            </w:tcBorders>
            <w:noWrap/>
            <w:vAlign w:val="center"/>
          </w:tcPr>
          <w:p w14:paraId="25E310DE">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7.25</w:t>
            </w:r>
          </w:p>
        </w:tc>
        <w:tc>
          <w:tcPr>
            <w:tcW w:w="1708" w:type="dxa"/>
            <w:tcBorders>
              <w:top w:val="nil"/>
              <w:left w:val="nil"/>
              <w:bottom w:val="single" w:color="000000" w:sz="4" w:space="0"/>
              <w:right w:val="single" w:color="000000" w:sz="4" w:space="0"/>
            </w:tcBorders>
            <w:noWrap/>
            <w:vAlign w:val="center"/>
          </w:tcPr>
          <w:p w14:paraId="64E15C1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7.25</w:t>
            </w:r>
          </w:p>
        </w:tc>
        <w:tc>
          <w:tcPr>
            <w:tcW w:w="1566" w:type="dxa"/>
            <w:tcBorders>
              <w:top w:val="nil"/>
              <w:left w:val="nil"/>
              <w:bottom w:val="single" w:color="000000" w:sz="4" w:space="0"/>
              <w:right w:val="single" w:color="000000" w:sz="4" w:space="0"/>
            </w:tcBorders>
            <w:noWrap/>
            <w:vAlign w:val="center"/>
          </w:tcPr>
          <w:p w14:paraId="1669BBE3">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c>
          <w:tcPr>
            <w:tcW w:w="1427" w:type="dxa"/>
            <w:tcBorders>
              <w:top w:val="nil"/>
              <w:left w:val="nil"/>
              <w:bottom w:val="single" w:color="000000" w:sz="4" w:space="0"/>
              <w:right w:val="single" w:color="000000" w:sz="4" w:space="0"/>
            </w:tcBorders>
            <w:noWrap/>
            <w:vAlign w:val="center"/>
          </w:tcPr>
          <w:p w14:paraId="541571D7">
            <w:pPr>
              <w:jc w:val="right"/>
              <w:rPr>
                <w:rFonts w:hint="eastAsia"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678B5DB1">
            <w:pPr>
              <w:jc w:val="right"/>
              <w:rPr>
                <w:rFonts w:hint="eastAsia"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49B5C170">
            <w:pPr>
              <w:jc w:val="right"/>
              <w:rPr>
                <w:rFonts w:hint="eastAsia" w:ascii="宋体" w:hAnsi="宋体" w:eastAsia="宋体" w:cs="Arial"/>
                <w:kern w:val="0"/>
                <w:sz w:val="22"/>
              </w:rPr>
            </w:pPr>
          </w:p>
        </w:tc>
      </w:tr>
      <w:tr w14:paraId="538F5783">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28CDACE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21011</w:t>
            </w:r>
          </w:p>
        </w:tc>
        <w:tc>
          <w:tcPr>
            <w:tcW w:w="4637" w:type="dxa"/>
            <w:tcBorders>
              <w:top w:val="nil"/>
              <w:left w:val="nil"/>
              <w:bottom w:val="single" w:color="000000" w:sz="4" w:space="0"/>
              <w:right w:val="single" w:color="000000" w:sz="4" w:space="0"/>
            </w:tcBorders>
            <w:noWrap/>
            <w:vAlign w:val="center"/>
          </w:tcPr>
          <w:p w14:paraId="56B7B862">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708" w:type="dxa"/>
            <w:tcBorders>
              <w:top w:val="nil"/>
              <w:left w:val="nil"/>
              <w:bottom w:val="single" w:color="000000" w:sz="4" w:space="0"/>
              <w:right w:val="single" w:color="000000" w:sz="4" w:space="0"/>
            </w:tcBorders>
            <w:noWrap/>
            <w:vAlign w:val="center"/>
          </w:tcPr>
          <w:p w14:paraId="0B6D14F8">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7.25</w:t>
            </w:r>
          </w:p>
        </w:tc>
        <w:tc>
          <w:tcPr>
            <w:tcW w:w="1708" w:type="dxa"/>
            <w:tcBorders>
              <w:top w:val="nil"/>
              <w:left w:val="nil"/>
              <w:bottom w:val="single" w:color="000000" w:sz="4" w:space="0"/>
              <w:right w:val="single" w:color="000000" w:sz="4" w:space="0"/>
            </w:tcBorders>
            <w:noWrap/>
            <w:vAlign w:val="center"/>
          </w:tcPr>
          <w:p w14:paraId="728E6527">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7.25</w:t>
            </w:r>
          </w:p>
        </w:tc>
        <w:tc>
          <w:tcPr>
            <w:tcW w:w="1566" w:type="dxa"/>
            <w:tcBorders>
              <w:top w:val="nil"/>
              <w:left w:val="nil"/>
              <w:bottom w:val="single" w:color="000000" w:sz="4" w:space="0"/>
              <w:right w:val="single" w:color="000000" w:sz="4" w:space="0"/>
            </w:tcBorders>
            <w:noWrap/>
            <w:vAlign w:val="center"/>
          </w:tcPr>
          <w:p w14:paraId="26AA2953">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c>
          <w:tcPr>
            <w:tcW w:w="1427" w:type="dxa"/>
            <w:tcBorders>
              <w:top w:val="nil"/>
              <w:left w:val="nil"/>
              <w:bottom w:val="single" w:color="000000" w:sz="4" w:space="0"/>
              <w:right w:val="single" w:color="000000" w:sz="4" w:space="0"/>
            </w:tcBorders>
            <w:noWrap/>
            <w:vAlign w:val="center"/>
          </w:tcPr>
          <w:p w14:paraId="3FFF5188">
            <w:pPr>
              <w:jc w:val="right"/>
              <w:rPr>
                <w:rFonts w:hint="eastAsia"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5F0BDBAE">
            <w:pPr>
              <w:jc w:val="right"/>
              <w:rPr>
                <w:rFonts w:hint="eastAsia"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0AE400C2">
            <w:pPr>
              <w:jc w:val="right"/>
              <w:rPr>
                <w:rFonts w:hint="eastAsia" w:ascii="宋体" w:hAnsi="宋体" w:eastAsia="宋体" w:cs="Arial"/>
                <w:kern w:val="0"/>
                <w:sz w:val="22"/>
              </w:rPr>
            </w:pPr>
          </w:p>
        </w:tc>
      </w:tr>
      <w:tr w14:paraId="69824068">
        <w:tblPrEx>
          <w:tblCellMar>
            <w:top w:w="0" w:type="dxa"/>
            <w:left w:w="108" w:type="dxa"/>
            <w:bottom w:w="0" w:type="dxa"/>
            <w:right w:w="108" w:type="dxa"/>
          </w:tblCellMar>
        </w:tblPrEx>
        <w:trPr>
          <w:trHeight w:val="308" w:hRule="atLeast"/>
        </w:trPr>
        <w:tc>
          <w:tcPr>
            <w:tcW w:w="1101" w:type="dxa"/>
            <w:gridSpan w:val="4"/>
            <w:tcBorders>
              <w:top w:val="nil"/>
              <w:left w:val="single" w:color="000000" w:sz="4" w:space="0"/>
              <w:bottom w:val="single" w:color="000000" w:sz="4" w:space="0"/>
              <w:right w:val="single" w:color="000000" w:sz="4" w:space="0"/>
            </w:tcBorders>
            <w:noWrap/>
            <w:vAlign w:val="center"/>
          </w:tcPr>
          <w:p w14:paraId="4DB942DF">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2101101</w:t>
            </w:r>
          </w:p>
        </w:tc>
        <w:tc>
          <w:tcPr>
            <w:tcW w:w="4637" w:type="dxa"/>
            <w:tcBorders>
              <w:top w:val="nil"/>
              <w:left w:val="nil"/>
              <w:bottom w:val="single" w:color="000000" w:sz="4" w:space="0"/>
              <w:right w:val="single" w:color="000000" w:sz="4" w:space="0"/>
            </w:tcBorders>
            <w:noWrap/>
            <w:vAlign w:val="center"/>
          </w:tcPr>
          <w:p w14:paraId="2C163F6A">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行政单位医疗</w:t>
            </w:r>
          </w:p>
        </w:tc>
        <w:tc>
          <w:tcPr>
            <w:tcW w:w="1708" w:type="dxa"/>
            <w:tcBorders>
              <w:top w:val="nil"/>
              <w:left w:val="nil"/>
              <w:bottom w:val="single" w:color="000000" w:sz="4" w:space="0"/>
              <w:right w:val="single" w:color="000000" w:sz="4" w:space="0"/>
            </w:tcBorders>
            <w:noWrap/>
            <w:vAlign w:val="center"/>
          </w:tcPr>
          <w:p w14:paraId="6785714B">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7.25</w:t>
            </w:r>
          </w:p>
        </w:tc>
        <w:tc>
          <w:tcPr>
            <w:tcW w:w="1708" w:type="dxa"/>
            <w:tcBorders>
              <w:top w:val="nil"/>
              <w:left w:val="nil"/>
              <w:bottom w:val="single" w:color="000000" w:sz="4" w:space="0"/>
              <w:right w:val="single" w:color="000000" w:sz="4" w:space="0"/>
            </w:tcBorders>
            <w:noWrap/>
            <w:vAlign w:val="center"/>
          </w:tcPr>
          <w:p w14:paraId="379DE00B">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7.25</w:t>
            </w:r>
          </w:p>
        </w:tc>
        <w:tc>
          <w:tcPr>
            <w:tcW w:w="1566" w:type="dxa"/>
            <w:tcBorders>
              <w:top w:val="nil"/>
              <w:left w:val="nil"/>
              <w:bottom w:val="single" w:color="000000" w:sz="4" w:space="0"/>
              <w:right w:val="single" w:color="000000" w:sz="4" w:space="0"/>
            </w:tcBorders>
            <w:noWrap/>
            <w:vAlign w:val="center"/>
          </w:tcPr>
          <w:p w14:paraId="35573443">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c>
          <w:tcPr>
            <w:tcW w:w="1427" w:type="dxa"/>
            <w:tcBorders>
              <w:top w:val="nil"/>
              <w:left w:val="nil"/>
              <w:bottom w:val="single" w:color="000000" w:sz="4" w:space="0"/>
              <w:right w:val="single" w:color="000000" w:sz="4" w:space="0"/>
            </w:tcBorders>
            <w:noWrap/>
            <w:vAlign w:val="center"/>
          </w:tcPr>
          <w:p w14:paraId="7D419099">
            <w:pPr>
              <w:jc w:val="right"/>
              <w:rPr>
                <w:rFonts w:hint="eastAsia" w:ascii="宋体" w:hAnsi="宋体" w:eastAsia="宋体" w:cs="Arial"/>
                <w:kern w:val="0"/>
                <w:sz w:val="22"/>
              </w:rPr>
            </w:pPr>
          </w:p>
        </w:tc>
        <w:tc>
          <w:tcPr>
            <w:tcW w:w="1427" w:type="dxa"/>
            <w:tcBorders>
              <w:top w:val="nil"/>
              <w:left w:val="nil"/>
              <w:bottom w:val="single" w:color="000000" w:sz="4" w:space="0"/>
              <w:right w:val="single" w:color="000000" w:sz="4" w:space="0"/>
            </w:tcBorders>
            <w:noWrap/>
            <w:vAlign w:val="center"/>
          </w:tcPr>
          <w:p w14:paraId="204C943E">
            <w:pPr>
              <w:jc w:val="right"/>
              <w:rPr>
                <w:rFonts w:hint="eastAsia" w:ascii="宋体" w:hAnsi="宋体" w:eastAsia="宋体" w:cs="Arial"/>
                <w:kern w:val="0"/>
                <w:sz w:val="22"/>
              </w:rPr>
            </w:pPr>
          </w:p>
        </w:tc>
        <w:tc>
          <w:tcPr>
            <w:tcW w:w="1840" w:type="dxa"/>
            <w:tcBorders>
              <w:top w:val="nil"/>
              <w:left w:val="nil"/>
              <w:bottom w:val="single" w:color="000000" w:sz="4" w:space="0"/>
              <w:right w:val="single" w:color="000000" w:sz="4" w:space="0"/>
            </w:tcBorders>
            <w:noWrap/>
            <w:vAlign w:val="center"/>
          </w:tcPr>
          <w:p w14:paraId="7CD2A04C">
            <w:pPr>
              <w:jc w:val="right"/>
              <w:rPr>
                <w:rFonts w:hint="eastAsia" w:ascii="宋体" w:hAnsi="宋体" w:eastAsia="宋体" w:cs="Arial"/>
                <w:kern w:val="0"/>
                <w:sz w:val="22"/>
              </w:rPr>
            </w:pPr>
          </w:p>
        </w:tc>
      </w:tr>
      <w:tr w14:paraId="78CFF0CA">
        <w:tblPrEx>
          <w:tblCellMar>
            <w:top w:w="0" w:type="dxa"/>
            <w:left w:w="108" w:type="dxa"/>
            <w:bottom w:w="0" w:type="dxa"/>
            <w:right w:w="108" w:type="dxa"/>
          </w:tblCellMar>
        </w:tblPrEx>
        <w:trPr>
          <w:trHeight w:val="308" w:hRule="atLeast"/>
        </w:trPr>
        <w:tc>
          <w:tcPr>
            <w:tcW w:w="5000" w:type="pct"/>
            <w:gridSpan w:val="11"/>
            <w:noWrap/>
            <w:vAlign w:val="center"/>
          </w:tcPr>
          <w:p w14:paraId="4D173A7F">
            <w:pPr>
              <w:widowControl/>
              <w:jc w:val="left"/>
              <w:rPr>
                <w:rFonts w:ascii="宋体" w:hAnsi="宋体" w:eastAsia="宋体" w:cs="Arial"/>
                <w:kern w:val="0"/>
                <w:sz w:val="22"/>
              </w:rPr>
            </w:pPr>
            <w:r>
              <w:rPr>
                <w:rFonts w:hint="eastAsia" w:ascii="宋体" w:hAnsi="宋体" w:eastAsia="宋体" w:cs="Arial"/>
                <w:kern w:val="0"/>
                <w:sz w:val="22"/>
              </w:rPr>
              <w:t>注：本表反映部门本年度各项支出情况。本套报表金额单位转换时可能存在尾数误差。</w:t>
            </w:r>
          </w:p>
        </w:tc>
      </w:tr>
    </w:tbl>
    <w:p w14:paraId="37DCC220"/>
    <w:p w14:paraId="1D578C1C"/>
    <w:tbl>
      <w:tblPr>
        <w:tblStyle w:val="10"/>
        <w:tblW w:w="5000" w:type="pct"/>
        <w:tblInd w:w="0" w:type="dxa"/>
        <w:tblLayout w:type="autofit"/>
        <w:tblCellMar>
          <w:top w:w="0" w:type="dxa"/>
          <w:left w:w="108" w:type="dxa"/>
          <w:bottom w:w="0" w:type="dxa"/>
          <w:right w:w="108" w:type="dxa"/>
        </w:tblCellMar>
      </w:tblPr>
      <w:tblGrid>
        <w:gridCol w:w="94"/>
        <w:gridCol w:w="461"/>
        <w:gridCol w:w="374"/>
        <w:gridCol w:w="328"/>
        <w:gridCol w:w="471"/>
        <w:gridCol w:w="2043"/>
        <w:gridCol w:w="503"/>
        <w:gridCol w:w="1503"/>
        <w:gridCol w:w="717"/>
        <w:gridCol w:w="2192"/>
        <w:gridCol w:w="932"/>
        <w:gridCol w:w="154"/>
        <w:gridCol w:w="503"/>
        <w:gridCol w:w="658"/>
        <w:gridCol w:w="470"/>
        <w:gridCol w:w="1258"/>
        <w:gridCol w:w="236"/>
        <w:gridCol w:w="1269"/>
        <w:gridCol w:w="1169"/>
        <w:gridCol w:w="279"/>
      </w:tblGrid>
      <w:tr w14:paraId="7E9B1960">
        <w:tblPrEx>
          <w:tblCellMar>
            <w:top w:w="0" w:type="dxa"/>
            <w:left w:w="108" w:type="dxa"/>
            <w:bottom w:w="0" w:type="dxa"/>
            <w:right w:w="108" w:type="dxa"/>
          </w:tblCellMar>
        </w:tblPrEx>
        <w:trPr>
          <w:trHeight w:val="390" w:hRule="atLeast"/>
        </w:trPr>
        <w:tc>
          <w:tcPr>
            <w:tcW w:w="5000" w:type="pct"/>
            <w:gridSpan w:val="20"/>
            <w:tcBorders>
              <w:top w:val="nil"/>
              <w:left w:val="nil"/>
              <w:bottom w:val="nil"/>
              <w:right w:val="nil"/>
            </w:tcBorders>
            <w:shd w:val="clear" w:color="auto" w:fill="auto"/>
            <w:noWrap/>
            <w:vAlign w:val="bottom"/>
          </w:tcPr>
          <w:p w14:paraId="2133F0C5">
            <w:pPr>
              <w:widowControl/>
              <w:jc w:val="center"/>
              <w:rPr>
                <w:rFonts w:ascii="宋体" w:hAnsi="宋体" w:eastAsia="宋体" w:cs="Arial"/>
                <w:kern w:val="0"/>
                <w:sz w:val="30"/>
                <w:szCs w:val="30"/>
              </w:rPr>
            </w:pPr>
            <w:r>
              <w:rPr>
                <w:rFonts w:hint="eastAsia" w:ascii="宋体" w:hAnsi="宋体" w:eastAsia="宋体" w:cs="Arial"/>
                <w:kern w:val="0"/>
                <w:sz w:val="30"/>
                <w:szCs w:val="30"/>
              </w:rPr>
              <w:t>财政拨款收入支出决算总表</w:t>
            </w:r>
          </w:p>
        </w:tc>
      </w:tr>
      <w:tr w14:paraId="301B3C23">
        <w:tblPrEx>
          <w:tblCellMar>
            <w:top w:w="0" w:type="dxa"/>
            <w:left w:w="108" w:type="dxa"/>
            <w:bottom w:w="0" w:type="dxa"/>
            <w:right w:w="108" w:type="dxa"/>
          </w:tblCellMar>
        </w:tblPrEx>
        <w:trPr>
          <w:trHeight w:val="255" w:hRule="atLeast"/>
        </w:trPr>
        <w:tc>
          <w:tcPr>
            <w:tcW w:w="1161" w:type="pct"/>
            <w:gridSpan w:val="6"/>
            <w:tcBorders>
              <w:top w:val="nil"/>
              <w:left w:val="nil"/>
              <w:bottom w:val="nil"/>
              <w:right w:val="nil"/>
            </w:tcBorders>
            <w:shd w:val="clear" w:color="auto" w:fill="auto"/>
            <w:noWrap/>
            <w:vAlign w:val="bottom"/>
          </w:tcPr>
          <w:p w14:paraId="318058EE">
            <w:pPr>
              <w:widowControl/>
              <w:jc w:val="left"/>
              <w:rPr>
                <w:rFonts w:ascii="Arial" w:hAnsi="Arial" w:eastAsia="宋体" w:cs="Arial"/>
                <w:kern w:val="0"/>
                <w:sz w:val="20"/>
                <w:szCs w:val="20"/>
              </w:rPr>
            </w:pPr>
          </w:p>
        </w:tc>
        <w:tc>
          <w:tcPr>
            <w:tcW w:w="147" w:type="pct"/>
            <w:tcBorders>
              <w:top w:val="nil"/>
              <w:left w:val="nil"/>
              <w:bottom w:val="nil"/>
              <w:right w:val="nil"/>
            </w:tcBorders>
            <w:shd w:val="clear" w:color="auto" w:fill="auto"/>
            <w:noWrap/>
            <w:vAlign w:val="bottom"/>
          </w:tcPr>
          <w:p w14:paraId="4AFD671A">
            <w:pPr>
              <w:widowControl/>
              <w:jc w:val="left"/>
              <w:rPr>
                <w:rFonts w:ascii="Arial" w:hAnsi="Arial" w:eastAsia="宋体" w:cs="Arial"/>
                <w:kern w:val="0"/>
                <w:sz w:val="20"/>
                <w:szCs w:val="20"/>
              </w:rPr>
            </w:pPr>
          </w:p>
        </w:tc>
        <w:tc>
          <w:tcPr>
            <w:tcW w:w="472" w:type="pct"/>
            <w:tcBorders>
              <w:top w:val="nil"/>
              <w:left w:val="nil"/>
              <w:bottom w:val="nil"/>
              <w:right w:val="nil"/>
            </w:tcBorders>
            <w:shd w:val="clear" w:color="auto" w:fill="auto"/>
            <w:noWrap/>
            <w:vAlign w:val="bottom"/>
          </w:tcPr>
          <w:p w14:paraId="32989E83">
            <w:pPr>
              <w:widowControl/>
              <w:jc w:val="left"/>
              <w:rPr>
                <w:rFonts w:ascii="Arial" w:hAnsi="Arial" w:eastAsia="宋体" w:cs="Arial"/>
                <w:kern w:val="0"/>
                <w:sz w:val="20"/>
                <w:szCs w:val="20"/>
              </w:rPr>
            </w:pPr>
          </w:p>
        </w:tc>
        <w:tc>
          <w:tcPr>
            <w:tcW w:w="1271" w:type="pct"/>
            <w:gridSpan w:val="4"/>
            <w:tcBorders>
              <w:top w:val="nil"/>
              <w:left w:val="nil"/>
              <w:bottom w:val="nil"/>
              <w:right w:val="nil"/>
            </w:tcBorders>
            <w:shd w:val="clear" w:color="auto" w:fill="auto"/>
            <w:noWrap/>
            <w:vAlign w:val="bottom"/>
          </w:tcPr>
          <w:p w14:paraId="0F202BD2">
            <w:pPr>
              <w:widowControl/>
              <w:jc w:val="left"/>
              <w:rPr>
                <w:rFonts w:ascii="Arial" w:hAnsi="Arial" w:eastAsia="宋体" w:cs="Arial"/>
                <w:kern w:val="0"/>
                <w:sz w:val="20"/>
                <w:szCs w:val="20"/>
              </w:rPr>
            </w:pPr>
          </w:p>
        </w:tc>
        <w:tc>
          <w:tcPr>
            <w:tcW w:w="147" w:type="pct"/>
            <w:tcBorders>
              <w:top w:val="nil"/>
              <w:left w:val="nil"/>
              <w:bottom w:val="nil"/>
              <w:right w:val="nil"/>
            </w:tcBorders>
            <w:shd w:val="clear" w:color="auto" w:fill="auto"/>
            <w:noWrap/>
            <w:vAlign w:val="bottom"/>
          </w:tcPr>
          <w:p w14:paraId="5C4F503E">
            <w:pPr>
              <w:widowControl/>
              <w:jc w:val="left"/>
              <w:rPr>
                <w:rFonts w:ascii="Arial" w:hAnsi="Arial" w:eastAsia="宋体" w:cs="Arial"/>
                <w:kern w:val="0"/>
                <w:sz w:val="20"/>
                <w:szCs w:val="20"/>
              </w:rPr>
            </w:pPr>
          </w:p>
        </w:tc>
        <w:tc>
          <w:tcPr>
            <w:tcW w:w="350" w:type="pct"/>
            <w:gridSpan w:val="2"/>
            <w:tcBorders>
              <w:top w:val="nil"/>
              <w:left w:val="nil"/>
              <w:bottom w:val="nil"/>
              <w:right w:val="nil"/>
            </w:tcBorders>
            <w:shd w:val="clear" w:color="auto" w:fill="auto"/>
            <w:noWrap/>
            <w:vAlign w:val="bottom"/>
          </w:tcPr>
          <w:p w14:paraId="35FB441A">
            <w:pPr>
              <w:widowControl/>
              <w:jc w:val="left"/>
              <w:rPr>
                <w:rFonts w:ascii="Arial" w:hAnsi="Arial" w:eastAsia="宋体" w:cs="Arial"/>
                <w:kern w:val="0"/>
                <w:sz w:val="20"/>
                <w:szCs w:val="20"/>
              </w:rPr>
            </w:pPr>
          </w:p>
        </w:tc>
        <w:tc>
          <w:tcPr>
            <w:tcW w:w="469" w:type="pct"/>
            <w:gridSpan w:val="2"/>
            <w:tcBorders>
              <w:top w:val="nil"/>
              <w:left w:val="nil"/>
              <w:bottom w:val="nil"/>
              <w:right w:val="nil"/>
            </w:tcBorders>
            <w:shd w:val="clear" w:color="auto" w:fill="auto"/>
            <w:noWrap/>
            <w:vAlign w:val="bottom"/>
          </w:tcPr>
          <w:p w14:paraId="54DD8803">
            <w:pPr>
              <w:widowControl/>
              <w:jc w:val="left"/>
              <w:rPr>
                <w:rFonts w:ascii="Arial" w:hAnsi="Arial" w:eastAsia="宋体" w:cs="Arial"/>
                <w:kern w:val="0"/>
                <w:sz w:val="20"/>
                <w:szCs w:val="20"/>
              </w:rPr>
            </w:pPr>
          </w:p>
        </w:tc>
        <w:tc>
          <w:tcPr>
            <w:tcW w:w="396" w:type="pct"/>
            <w:tcBorders>
              <w:top w:val="nil"/>
              <w:left w:val="nil"/>
              <w:bottom w:val="nil"/>
              <w:right w:val="nil"/>
            </w:tcBorders>
            <w:shd w:val="clear" w:color="auto" w:fill="auto"/>
            <w:noWrap/>
            <w:vAlign w:val="bottom"/>
          </w:tcPr>
          <w:p w14:paraId="593C3638">
            <w:pPr>
              <w:widowControl/>
              <w:jc w:val="left"/>
              <w:rPr>
                <w:rFonts w:ascii="Arial" w:hAnsi="Arial" w:eastAsia="宋体" w:cs="Arial"/>
                <w:kern w:val="0"/>
                <w:sz w:val="20"/>
                <w:szCs w:val="20"/>
              </w:rPr>
            </w:pPr>
          </w:p>
        </w:tc>
        <w:tc>
          <w:tcPr>
            <w:tcW w:w="587" w:type="pct"/>
            <w:gridSpan w:val="2"/>
            <w:tcBorders>
              <w:top w:val="nil"/>
              <w:left w:val="nil"/>
              <w:bottom w:val="nil"/>
              <w:right w:val="nil"/>
            </w:tcBorders>
            <w:shd w:val="clear" w:color="auto" w:fill="auto"/>
            <w:noWrap/>
            <w:vAlign w:val="bottom"/>
          </w:tcPr>
          <w:p w14:paraId="0A94A10D">
            <w:pPr>
              <w:widowControl/>
              <w:jc w:val="right"/>
              <w:rPr>
                <w:rFonts w:ascii="宋体" w:hAnsi="宋体" w:eastAsia="宋体" w:cs="Arial"/>
                <w:kern w:val="0"/>
                <w:sz w:val="20"/>
                <w:szCs w:val="20"/>
              </w:rPr>
            </w:pPr>
            <w:r>
              <w:rPr>
                <w:rFonts w:hint="eastAsia" w:ascii="宋体" w:hAnsi="宋体" w:eastAsia="宋体" w:cs="Arial"/>
                <w:kern w:val="0"/>
                <w:sz w:val="20"/>
                <w:szCs w:val="20"/>
              </w:rPr>
              <w:t>公开04表</w:t>
            </w:r>
          </w:p>
        </w:tc>
      </w:tr>
      <w:tr w14:paraId="58F2829C">
        <w:tblPrEx>
          <w:tblCellMar>
            <w:top w:w="0" w:type="dxa"/>
            <w:left w:w="108" w:type="dxa"/>
            <w:bottom w:w="0" w:type="dxa"/>
            <w:right w:w="108" w:type="dxa"/>
          </w:tblCellMar>
        </w:tblPrEx>
        <w:trPr>
          <w:trHeight w:val="255" w:hRule="atLeast"/>
        </w:trPr>
        <w:tc>
          <w:tcPr>
            <w:tcW w:w="1161" w:type="pct"/>
            <w:gridSpan w:val="6"/>
            <w:tcBorders>
              <w:top w:val="nil"/>
              <w:left w:val="nil"/>
              <w:bottom w:val="nil"/>
              <w:right w:val="nil"/>
            </w:tcBorders>
            <w:shd w:val="clear" w:color="auto" w:fill="auto"/>
            <w:noWrap/>
            <w:vAlign w:val="bottom"/>
          </w:tcPr>
          <w:p w14:paraId="29A45994">
            <w:pPr>
              <w:widowControl/>
              <w:jc w:val="left"/>
              <w:rPr>
                <w:rFonts w:ascii="宋体" w:hAnsi="宋体" w:eastAsia="宋体" w:cs="Arial"/>
                <w:kern w:val="0"/>
                <w:sz w:val="20"/>
                <w:szCs w:val="20"/>
              </w:rPr>
            </w:pPr>
            <w:r>
              <w:rPr>
                <w:rFonts w:hint="eastAsia" w:ascii="宋体" w:hAnsi="宋体" w:eastAsia="宋体" w:cs="Arial"/>
                <w:kern w:val="0"/>
                <w:sz w:val="20"/>
                <w:szCs w:val="20"/>
              </w:rPr>
              <w:t>部门：会同县文化馆</w:t>
            </w:r>
          </w:p>
        </w:tc>
        <w:tc>
          <w:tcPr>
            <w:tcW w:w="147" w:type="pct"/>
            <w:tcBorders>
              <w:top w:val="nil"/>
              <w:left w:val="nil"/>
              <w:bottom w:val="nil"/>
              <w:right w:val="nil"/>
            </w:tcBorders>
            <w:shd w:val="clear" w:color="auto" w:fill="auto"/>
            <w:noWrap/>
            <w:vAlign w:val="bottom"/>
          </w:tcPr>
          <w:p w14:paraId="4E0A05A9">
            <w:pPr>
              <w:widowControl/>
              <w:jc w:val="left"/>
              <w:rPr>
                <w:rFonts w:ascii="Arial" w:hAnsi="Arial" w:eastAsia="宋体" w:cs="Arial"/>
                <w:kern w:val="0"/>
                <w:sz w:val="20"/>
                <w:szCs w:val="20"/>
              </w:rPr>
            </w:pPr>
          </w:p>
        </w:tc>
        <w:tc>
          <w:tcPr>
            <w:tcW w:w="472" w:type="pct"/>
            <w:tcBorders>
              <w:top w:val="nil"/>
              <w:left w:val="nil"/>
              <w:bottom w:val="nil"/>
              <w:right w:val="nil"/>
            </w:tcBorders>
            <w:shd w:val="clear" w:color="auto" w:fill="auto"/>
            <w:noWrap/>
            <w:vAlign w:val="bottom"/>
          </w:tcPr>
          <w:p w14:paraId="2279DB32">
            <w:pPr>
              <w:widowControl/>
              <w:jc w:val="left"/>
              <w:rPr>
                <w:rFonts w:ascii="Arial" w:hAnsi="Arial" w:eastAsia="宋体" w:cs="Arial"/>
                <w:kern w:val="0"/>
                <w:sz w:val="20"/>
                <w:szCs w:val="20"/>
              </w:rPr>
            </w:pPr>
          </w:p>
        </w:tc>
        <w:tc>
          <w:tcPr>
            <w:tcW w:w="1271" w:type="pct"/>
            <w:gridSpan w:val="4"/>
            <w:tcBorders>
              <w:top w:val="nil"/>
              <w:left w:val="nil"/>
              <w:bottom w:val="nil"/>
              <w:right w:val="nil"/>
            </w:tcBorders>
            <w:shd w:val="clear" w:color="auto" w:fill="auto"/>
            <w:noWrap/>
            <w:vAlign w:val="bottom"/>
          </w:tcPr>
          <w:p w14:paraId="1651D68D">
            <w:pPr>
              <w:widowControl/>
              <w:jc w:val="left"/>
              <w:rPr>
                <w:rFonts w:ascii="Arial" w:hAnsi="Arial" w:eastAsia="宋体" w:cs="Arial"/>
                <w:kern w:val="0"/>
                <w:sz w:val="20"/>
                <w:szCs w:val="20"/>
              </w:rPr>
            </w:pPr>
          </w:p>
        </w:tc>
        <w:tc>
          <w:tcPr>
            <w:tcW w:w="147" w:type="pct"/>
            <w:tcBorders>
              <w:top w:val="nil"/>
              <w:left w:val="nil"/>
              <w:bottom w:val="nil"/>
              <w:right w:val="nil"/>
            </w:tcBorders>
            <w:shd w:val="clear" w:color="auto" w:fill="auto"/>
            <w:noWrap/>
            <w:vAlign w:val="bottom"/>
          </w:tcPr>
          <w:p w14:paraId="393D1758">
            <w:pPr>
              <w:widowControl/>
              <w:jc w:val="left"/>
              <w:rPr>
                <w:rFonts w:ascii="Arial" w:hAnsi="Arial" w:eastAsia="宋体" w:cs="Arial"/>
                <w:kern w:val="0"/>
                <w:sz w:val="20"/>
                <w:szCs w:val="20"/>
              </w:rPr>
            </w:pPr>
          </w:p>
        </w:tc>
        <w:tc>
          <w:tcPr>
            <w:tcW w:w="350" w:type="pct"/>
            <w:gridSpan w:val="2"/>
            <w:tcBorders>
              <w:top w:val="nil"/>
              <w:left w:val="nil"/>
              <w:bottom w:val="nil"/>
              <w:right w:val="nil"/>
            </w:tcBorders>
            <w:shd w:val="clear" w:color="auto" w:fill="auto"/>
            <w:noWrap/>
            <w:vAlign w:val="bottom"/>
          </w:tcPr>
          <w:p w14:paraId="00CCEB5D">
            <w:pPr>
              <w:widowControl/>
              <w:jc w:val="left"/>
              <w:rPr>
                <w:rFonts w:ascii="Arial" w:hAnsi="Arial" w:eastAsia="宋体" w:cs="Arial"/>
                <w:kern w:val="0"/>
                <w:sz w:val="20"/>
                <w:szCs w:val="20"/>
              </w:rPr>
            </w:pPr>
          </w:p>
        </w:tc>
        <w:tc>
          <w:tcPr>
            <w:tcW w:w="469" w:type="pct"/>
            <w:gridSpan w:val="2"/>
            <w:tcBorders>
              <w:top w:val="nil"/>
              <w:left w:val="nil"/>
              <w:bottom w:val="nil"/>
              <w:right w:val="nil"/>
            </w:tcBorders>
            <w:shd w:val="clear" w:color="auto" w:fill="auto"/>
            <w:noWrap/>
            <w:vAlign w:val="bottom"/>
          </w:tcPr>
          <w:p w14:paraId="60C3929A">
            <w:pPr>
              <w:widowControl/>
              <w:jc w:val="left"/>
              <w:rPr>
                <w:rFonts w:ascii="Arial" w:hAnsi="Arial" w:eastAsia="宋体" w:cs="Arial"/>
                <w:kern w:val="0"/>
                <w:sz w:val="20"/>
                <w:szCs w:val="20"/>
              </w:rPr>
            </w:pPr>
          </w:p>
        </w:tc>
        <w:tc>
          <w:tcPr>
            <w:tcW w:w="396" w:type="pct"/>
            <w:tcBorders>
              <w:top w:val="nil"/>
              <w:left w:val="nil"/>
              <w:bottom w:val="nil"/>
              <w:right w:val="nil"/>
            </w:tcBorders>
            <w:shd w:val="clear" w:color="auto" w:fill="auto"/>
            <w:noWrap/>
            <w:vAlign w:val="bottom"/>
          </w:tcPr>
          <w:p w14:paraId="42A6778E">
            <w:pPr>
              <w:widowControl/>
              <w:jc w:val="left"/>
              <w:rPr>
                <w:rFonts w:ascii="Arial" w:hAnsi="Arial" w:eastAsia="宋体" w:cs="Arial"/>
                <w:kern w:val="0"/>
                <w:sz w:val="20"/>
                <w:szCs w:val="20"/>
              </w:rPr>
            </w:pPr>
          </w:p>
        </w:tc>
        <w:tc>
          <w:tcPr>
            <w:tcW w:w="587" w:type="pct"/>
            <w:gridSpan w:val="2"/>
            <w:tcBorders>
              <w:top w:val="nil"/>
              <w:left w:val="nil"/>
              <w:bottom w:val="nil"/>
              <w:right w:val="nil"/>
            </w:tcBorders>
            <w:shd w:val="clear" w:color="auto" w:fill="auto"/>
            <w:noWrap/>
            <w:vAlign w:val="bottom"/>
          </w:tcPr>
          <w:p w14:paraId="7D7F5808">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53EA5F57">
        <w:tblPrEx>
          <w:tblCellMar>
            <w:top w:w="0" w:type="dxa"/>
            <w:left w:w="108" w:type="dxa"/>
            <w:bottom w:w="0" w:type="dxa"/>
            <w:right w:w="108" w:type="dxa"/>
          </w:tblCellMar>
        </w:tblPrEx>
        <w:trPr>
          <w:trHeight w:val="308" w:hRule="atLeast"/>
        </w:trPr>
        <w:tc>
          <w:tcPr>
            <w:tcW w:w="1780" w:type="pct"/>
            <w:gridSpan w:val="8"/>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3119156">
            <w:pPr>
              <w:widowControl/>
              <w:jc w:val="center"/>
              <w:rPr>
                <w:rFonts w:ascii="宋体" w:hAnsi="宋体" w:eastAsia="宋体" w:cs="Arial"/>
                <w:kern w:val="0"/>
                <w:sz w:val="22"/>
              </w:rPr>
            </w:pPr>
            <w:r>
              <w:rPr>
                <w:rFonts w:hint="eastAsia" w:ascii="宋体" w:hAnsi="宋体" w:eastAsia="宋体" w:cs="Arial"/>
                <w:kern w:val="0"/>
                <w:sz w:val="22"/>
              </w:rPr>
              <w:t>收     入</w:t>
            </w:r>
          </w:p>
        </w:tc>
        <w:tc>
          <w:tcPr>
            <w:tcW w:w="3220" w:type="pct"/>
            <w:gridSpan w:val="12"/>
            <w:tcBorders>
              <w:top w:val="single" w:color="000000" w:sz="4" w:space="0"/>
              <w:left w:val="nil"/>
              <w:bottom w:val="single" w:color="000000" w:sz="4" w:space="0"/>
              <w:right w:val="single" w:color="000000" w:sz="4" w:space="0"/>
            </w:tcBorders>
            <w:shd w:val="clear" w:color="FFFFFF" w:fill="C0C0C0"/>
            <w:noWrap/>
            <w:vAlign w:val="center"/>
          </w:tcPr>
          <w:p w14:paraId="1969A49C">
            <w:pPr>
              <w:widowControl/>
              <w:jc w:val="center"/>
              <w:rPr>
                <w:rFonts w:ascii="宋体" w:hAnsi="宋体" w:eastAsia="宋体" w:cs="Arial"/>
                <w:kern w:val="0"/>
                <w:sz w:val="22"/>
              </w:rPr>
            </w:pPr>
            <w:r>
              <w:rPr>
                <w:rFonts w:hint="eastAsia" w:ascii="宋体" w:hAnsi="宋体" w:eastAsia="宋体" w:cs="Arial"/>
                <w:kern w:val="0"/>
                <w:sz w:val="22"/>
              </w:rPr>
              <w:t>支     出</w:t>
            </w:r>
          </w:p>
        </w:tc>
      </w:tr>
      <w:tr w14:paraId="32CDF22A">
        <w:tblPrEx>
          <w:tblCellMar>
            <w:top w:w="0" w:type="dxa"/>
            <w:left w:w="108" w:type="dxa"/>
            <w:bottom w:w="0" w:type="dxa"/>
            <w:right w:w="108" w:type="dxa"/>
          </w:tblCellMar>
        </w:tblPrEx>
        <w:trPr>
          <w:trHeight w:val="312" w:hRule="atLeast"/>
        </w:trPr>
        <w:tc>
          <w:tcPr>
            <w:tcW w:w="1161" w:type="pct"/>
            <w:gridSpan w:val="6"/>
            <w:vMerge w:val="restart"/>
            <w:tcBorders>
              <w:top w:val="nil"/>
              <w:left w:val="single" w:color="000000" w:sz="4" w:space="0"/>
              <w:bottom w:val="single" w:color="000000" w:sz="4" w:space="0"/>
              <w:right w:val="single" w:color="000000" w:sz="4" w:space="0"/>
            </w:tcBorders>
            <w:shd w:val="clear" w:color="FFFFFF" w:fill="C0C0C0"/>
            <w:vAlign w:val="center"/>
          </w:tcPr>
          <w:p w14:paraId="2093DC05">
            <w:pPr>
              <w:widowControl/>
              <w:jc w:val="center"/>
              <w:rPr>
                <w:rFonts w:ascii="宋体" w:hAnsi="宋体" w:eastAsia="宋体" w:cs="Arial"/>
                <w:kern w:val="0"/>
                <w:sz w:val="22"/>
              </w:rPr>
            </w:pPr>
            <w:r>
              <w:rPr>
                <w:rFonts w:hint="eastAsia" w:ascii="宋体" w:hAnsi="宋体" w:eastAsia="宋体" w:cs="Arial"/>
                <w:kern w:val="0"/>
                <w:sz w:val="22"/>
              </w:rPr>
              <w:t>项目</w:t>
            </w:r>
          </w:p>
        </w:tc>
        <w:tc>
          <w:tcPr>
            <w:tcW w:w="147" w:type="pct"/>
            <w:vMerge w:val="restart"/>
            <w:tcBorders>
              <w:top w:val="nil"/>
              <w:left w:val="nil"/>
              <w:bottom w:val="single" w:color="000000" w:sz="4" w:space="0"/>
              <w:right w:val="single" w:color="000000" w:sz="4" w:space="0"/>
            </w:tcBorders>
            <w:shd w:val="clear" w:color="FFFFFF" w:fill="C0C0C0"/>
            <w:vAlign w:val="center"/>
          </w:tcPr>
          <w:p w14:paraId="46271966">
            <w:pPr>
              <w:widowControl/>
              <w:jc w:val="center"/>
              <w:rPr>
                <w:rFonts w:ascii="宋体" w:hAnsi="宋体" w:eastAsia="宋体" w:cs="Arial"/>
                <w:kern w:val="0"/>
                <w:sz w:val="22"/>
              </w:rPr>
            </w:pPr>
            <w:r>
              <w:rPr>
                <w:rFonts w:hint="eastAsia" w:ascii="宋体" w:hAnsi="宋体" w:eastAsia="宋体" w:cs="Arial"/>
                <w:kern w:val="0"/>
                <w:sz w:val="22"/>
              </w:rPr>
              <w:t>行次</w:t>
            </w:r>
          </w:p>
        </w:tc>
        <w:tc>
          <w:tcPr>
            <w:tcW w:w="472" w:type="pct"/>
            <w:vMerge w:val="restart"/>
            <w:tcBorders>
              <w:top w:val="nil"/>
              <w:left w:val="nil"/>
              <w:bottom w:val="single" w:color="000000" w:sz="4" w:space="0"/>
              <w:right w:val="single" w:color="000000" w:sz="4" w:space="0"/>
            </w:tcBorders>
            <w:shd w:val="clear" w:color="FFFFFF" w:fill="C0C0C0"/>
            <w:vAlign w:val="center"/>
          </w:tcPr>
          <w:p w14:paraId="4C3CBBA0">
            <w:pPr>
              <w:widowControl/>
              <w:jc w:val="center"/>
              <w:rPr>
                <w:rFonts w:ascii="宋体" w:hAnsi="宋体" w:eastAsia="宋体" w:cs="Arial"/>
                <w:kern w:val="0"/>
                <w:sz w:val="22"/>
              </w:rPr>
            </w:pPr>
            <w:r>
              <w:rPr>
                <w:rFonts w:hint="eastAsia" w:ascii="宋体" w:hAnsi="宋体" w:eastAsia="宋体" w:cs="Arial"/>
                <w:kern w:val="0"/>
                <w:sz w:val="22"/>
              </w:rPr>
              <w:t>金额</w:t>
            </w:r>
          </w:p>
        </w:tc>
        <w:tc>
          <w:tcPr>
            <w:tcW w:w="1271" w:type="pct"/>
            <w:gridSpan w:val="4"/>
            <w:vMerge w:val="restart"/>
            <w:tcBorders>
              <w:top w:val="nil"/>
              <w:left w:val="nil"/>
              <w:bottom w:val="single" w:color="000000" w:sz="4" w:space="0"/>
              <w:right w:val="single" w:color="000000" w:sz="4" w:space="0"/>
            </w:tcBorders>
            <w:shd w:val="clear" w:color="FFFFFF" w:fill="C0C0C0"/>
            <w:vAlign w:val="center"/>
          </w:tcPr>
          <w:p w14:paraId="2616E5BE">
            <w:pPr>
              <w:widowControl/>
              <w:jc w:val="center"/>
              <w:rPr>
                <w:rFonts w:ascii="宋体" w:hAnsi="宋体" w:eastAsia="宋体" w:cs="Arial"/>
                <w:kern w:val="0"/>
                <w:sz w:val="22"/>
              </w:rPr>
            </w:pPr>
            <w:r>
              <w:rPr>
                <w:rFonts w:hint="eastAsia" w:ascii="宋体" w:hAnsi="宋体" w:eastAsia="宋体" w:cs="Arial"/>
                <w:kern w:val="0"/>
                <w:sz w:val="22"/>
              </w:rPr>
              <w:t>项目</w:t>
            </w:r>
          </w:p>
        </w:tc>
        <w:tc>
          <w:tcPr>
            <w:tcW w:w="147" w:type="pct"/>
            <w:vMerge w:val="restart"/>
            <w:tcBorders>
              <w:top w:val="nil"/>
              <w:left w:val="nil"/>
              <w:bottom w:val="single" w:color="000000" w:sz="4" w:space="0"/>
              <w:right w:val="single" w:color="000000" w:sz="4" w:space="0"/>
            </w:tcBorders>
            <w:shd w:val="clear" w:color="FFFFFF" w:fill="C0C0C0"/>
            <w:vAlign w:val="center"/>
          </w:tcPr>
          <w:p w14:paraId="47414C3A">
            <w:pPr>
              <w:widowControl/>
              <w:jc w:val="center"/>
              <w:rPr>
                <w:rFonts w:ascii="宋体" w:hAnsi="宋体" w:eastAsia="宋体" w:cs="Arial"/>
                <w:kern w:val="0"/>
                <w:sz w:val="22"/>
              </w:rPr>
            </w:pPr>
            <w:r>
              <w:rPr>
                <w:rFonts w:hint="eastAsia" w:ascii="宋体" w:hAnsi="宋体" w:eastAsia="宋体" w:cs="Arial"/>
                <w:kern w:val="0"/>
                <w:sz w:val="22"/>
              </w:rPr>
              <w:t>行次</w:t>
            </w:r>
          </w:p>
        </w:tc>
        <w:tc>
          <w:tcPr>
            <w:tcW w:w="350" w:type="pct"/>
            <w:gridSpan w:val="2"/>
            <w:vMerge w:val="restart"/>
            <w:tcBorders>
              <w:top w:val="nil"/>
              <w:left w:val="nil"/>
              <w:bottom w:val="single" w:color="000000" w:sz="4" w:space="0"/>
              <w:right w:val="single" w:color="000000" w:sz="4" w:space="0"/>
            </w:tcBorders>
            <w:shd w:val="clear" w:color="FFFFFF" w:fill="C0C0C0"/>
            <w:noWrap/>
            <w:vAlign w:val="center"/>
          </w:tcPr>
          <w:p w14:paraId="2B38BAC9">
            <w:pPr>
              <w:widowControl/>
              <w:jc w:val="center"/>
              <w:rPr>
                <w:rFonts w:ascii="宋体" w:hAnsi="宋体" w:eastAsia="宋体" w:cs="Arial"/>
                <w:kern w:val="0"/>
                <w:sz w:val="22"/>
              </w:rPr>
            </w:pPr>
            <w:r>
              <w:rPr>
                <w:rFonts w:hint="eastAsia" w:ascii="宋体" w:hAnsi="宋体" w:eastAsia="宋体" w:cs="Arial"/>
                <w:kern w:val="0"/>
                <w:sz w:val="22"/>
              </w:rPr>
              <w:t>合计</w:t>
            </w:r>
          </w:p>
        </w:tc>
        <w:tc>
          <w:tcPr>
            <w:tcW w:w="469" w:type="pct"/>
            <w:gridSpan w:val="2"/>
            <w:vMerge w:val="restart"/>
            <w:tcBorders>
              <w:top w:val="nil"/>
              <w:left w:val="nil"/>
              <w:bottom w:val="single" w:color="000000" w:sz="4" w:space="0"/>
              <w:right w:val="single" w:color="000000" w:sz="4" w:space="0"/>
            </w:tcBorders>
            <w:shd w:val="clear" w:color="FFFFFF" w:fill="C0C0C0"/>
            <w:vAlign w:val="center"/>
          </w:tcPr>
          <w:p w14:paraId="66363CDD">
            <w:pPr>
              <w:widowControl/>
              <w:jc w:val="center"/>
              <w:rPr>
                <w:rFonts w:ascii="宋体" w:hAnsi="宋体" w:eastAsia="宋体" w:cs="Arial"/>
                <w:kern w:val="0"/>
                <w:sz w:val="22"/>
              </w:rPr>
            </w:pPr>
            <w:r>
              <w:rPr>
                <w:rFonts w:hint="eastAsia" w:ascii="宋体" w:hAnsi="宋体" w:eastAsia="宋体" w:cs="Arial"/>
                <w:kern w:val="0"/>
                <w:sz w:val="22"/>
              </w:rPr>
              <w:t>一般公共预算财政拨款</w:t>
            </w:r>
          </w:p>
        </w:tc>
        <w:tc>
          <w:tcPr>
            <w:tcW w:w="396" w:type="pct"/>
            <w:vMerge w:val="restart"/>
            <w:tcBorders>
              <w:top w:val="nil"/>
              <w:left w:val="nil"/>
              <w:bottom w:val="single" w:color="000000" w:sz="4" w:space="0"/>
              <w:right w:val="single" w:color="000000" w:sz="4" w:space="0"/>
            </w:tcBorders>
            <w:shd w:val="clear" w:color="FFFFFF" w:fill="C0C0C0"/>
            <w:vAlign w:val="center"/>
          </w:tcPr>
          <w:p w14:paraId="672CC27A">
            <w:pPr>
              <w:widowControl/>
              <w:jc w:val="center"/>
              <w:rPr>
                <w:rFonts w:ascii="宋体" w:hAnsi="宋体" w:eastAsia="宋体" w:cs="Arial"/>
                <w:kern w:val="0"/>
                <w:sz w:val="22"/>
              </w:rPr>
            </w:pPr>
            <w:r>
              <w:rPr>
                <w:rFonts w:hint="eastAsia" w:ascii="宋体" w:hAnsi="宋体" w:eastAsia="宋体" w:cs="Arial"/>
                <w:kern w:val="0"/>
                <w:sz w:val="22"/>
              </w:rPr>
              <w:t>政府性基金预算财政拨款</w:t>
            </w:r>
          </w:p>
        </w:tc>
        <w:tc>
          <w:tcPr>
            <w:tcW w:w="587" w:type="pct"/>
            <w:gridSpan w:val="2"/>
            <w:vMerge w:val="restart"/>
            <w:tcBorders>
              <w:top w:val="nil"/>
              <w:left w:val="nil"/>
              <w:bottom w:val="single" w:color="000000" w:sz="4" w:space="0"/>
              <w:right w:val="single" w:color="000000" w:sz="4" w:space="0"/>
            </w:tcBorders>
            <w:shd w:val="clear" w:color="FFFFFF" w:fill="C0C0C0"/>
            <w:vAlign w:val="center"/>
          </w:tcPr>
          <w:p w14:paraId="3C26BE35">
            <w:pPr>
              <w:widowControl/>
              <w:jc w:val="center"/>
              <w:rPr>
                <w:rFonts w:ascii="宋体" w:hAnsi="宋体" w:eastAsia="宋体" w:cs="Arial"/>
                <w:kern w:val="0"/>
                <w:sz w:val="22"/>
              </w:rPr>
            </w:pPr>
            <w:r>
              <w:rPr>
                <w:rFonts w:hint="eastAsia" w:ascii="宋体" w:hAnsi="宋体" w:eastAsia="宋体" w:cs="Arial"/>
                <w:kern w:val="0"/>
                <w:sz w:val="22"/>
              </w:rPr>
              <w:t>国有资本经营预算财政拨款</w:t>
            </w:r>
          </w:p>
        </w:tc>
      </w:tr>
      <w:tr w14:paraId="3584F486">
        <w:tblPrEx>
          <w:tblCellMar>
            <w:top w:w="0" w:type="dxa"/>
            <w:left w:w="108" w:type="dxa"/>
            <w:bottom w:w="0" w:type="dxa"/>
            <w:right w:w="108" w:type="dxa"/>
          </w:tblCellMar>
        </w:tblPrEx>
        <w:trPr>
          <w:trHeight w:val="615" w:hRule="atLeast"/>
        </w:trPr>
        <w:tc>
          <w:tcPr>
            <w:tcW w:w="1161" w:type="pct"/>
            <w:gridSpan w:val="6"/>
            <w:vMerge w:val="continue"/>
            <w:tcBorders>
              <w:top w:val="nil"/>
              <w:left w:val="single" w:color="000000" w:sz="4" w:space="0"/>
              <w:bottom w:val="single" w:color="000000" w:sz="4" w:space="0"/>
              <w:right w:val="single" w:color="000000" w:sz="4" w:space="0"/>
            </w:tcBorders>
            <w:vAlign w:val="center"/>
          </w:tcPr>
          <w:p w14:paraId="2C9A7686">
            <w:pPr>
              <w:widowControl/>
              <w:jc w:val="left"/>
              <w:rPr>
                <w:rFonts w:ascii="宋体" w:hAnsi="宋体" w:eastAsia="宋体" w:cs="Arial"/>
                <w:kern w:val="0"/>
                <w:sz w:val="22"/>
              </w:rPr>
            </w:pPr>
          </w:p>
        </w:tc>
        <w:tc>
          <w:tcPr>
            <w:tcW w:w="147" w:type="pct"/>
            <w:vMerge w:val="continue"/>
            <w:tcBorders>
              <w:top w:val="nil"/>
              <w:left w:val="nil"/>
              <w:bottom w:val="single" w:color="000000" w:sz="4" w:space="0"/>
              <w:right w:val="single" w:color="000000" w:sz="4" w:space="0"/>
            </w:tcBorders>
            <w:vAlign w:val="center"/>
          </w:tcPr>
          <w:p w14:paraId="62B77976">
            <w:pPr>
              <w:widowControl/>
              <w:jc w:val="left"/>
              <w:rPr>
                <w:rFonts w:ascii="宋体" w:hAnsi="宋体" w:eastAsia="宋体" w:cs="Arial"/>
                <w:kern w:val="0"/>
                <w:sz w:val="22"/>
              </w:rPr>
            </w:pPr>
          </w:p>
        </w:tc>
        <w:tc>
          <w:tcPr>
            <w:tcW w:w="472" w:type="pct"/>
            <w:vMerge w:val="continue"/>
            <w:tcBorders>
              <w:top w:val="nil"/>
              <w:left w:val="nil"/>
              <w:bottom w:val="single" w:color="000000" w:sz="4" w:space="0"/>
              <w:right w:val="single" w:color="000000" w:sz="4" w:space="0"/>
            </w:tcBorders>
            <w:vAlign w:val="center"/>
          </w:tcPr>
          <w:p w14:paraId="001DF3A2">
            <w:pPr>
              <w:widowControl/>
              <w:jc w:val="left"/>
              <w:rPr>
                <w:rFonts w:ascii="宋体" w:hAnsi="宋体" w:eastAsia="宋体" w:cs="Arial"/>
                <w:kern w:val="0"/>
                <w:sz w:val="22"/>
              </w:rPr>
            </w:pPr>
          </w:p>
        </w:tc>
        <w:tc>
          <w:tcPr>
            <w:tcW w:w="1271" w:type="pct"/>
            <w:gridSpan w:val="4"/>
            <w:vMerge w:val="continue"/>
            <w:tcBorders>
              <w:top w:val="nil"/>
              <w:left w:val="nil"/>
              <w:bottom w:val="single" w:color="000000" w:sz="4" w:space="0"/>
              <w:right w:val="single" w:color="000000" w:sz="4" w:space="0"/>
            </w:tcBorders>
            <w:vAlign w:val="center"/>
          </w:tcPr>
          <w:p w14:paraId="2110ECA7">
            <w:pPr>
              <w:widowControl/>
              <w:jc w:val="left"/>
              <w:rPr>
                <w:rFonts w:ascii="宋体" w:hAnsi="宋体" w:eastAsia="宋体" w:cs="Arial"/>
                <w:kern w:val="0"/>
                <w:sz w:val="22"/>
              </w:rPr>
            </w:pPr>
          </w:p>
        </w:tc>
        <w:tc>
          <w:tcPr>
            <w:tcW w:w="147" w:type="pct"/>
            <w:vMerge w:val="continue"/>
            <w:tcBorders>
              <w:top w:val="nil"/>
              <w:left w:val="nil"/>
              <w:bottom w:val="single" w:color="000000" w:sz="4" w:space="0"/>
              <w:right w:val="single" w:color="000000" w:sz="4" w:space="0"/>
            </w:tcBorders>
            <w:vAlign w:val="center"/>
          </w:tcPr>
          <w:p w14:paraId="4009365A">
            <w:pPr>
              <w:widowControl/>
              <w:jc w:val="left"/>
              <w:rPr>
                <w:rFonts w:ascii="宋体" w:hAnsi="宋体" w:eastAsia="宋体" w:cs="Arial"/>
                <w:kern w:val="0"/>
                <w:sz w:val="22"/>
              </w:rPr>
            </w:pPr>
          </w:p>
        </w:tc>
        <w:tc>
          <w:tcPr>
            <w:tcW w:w="350" w:type="pct"/>
            <w:gridSpan w:val="2"/>
            <w:vMerge w:val="continue"/>
            <w:tcBorders>
              <w:top w:val="nil"/>
              <w:left w:val="nil"/>
              <w:bottom w:val="single" w:color="000000" w:sz="4" w:space="0"/>
              <w:right w:val="single" w:color="000000" w:sz="4" w:space="0"/>
            </w:tcBorders>
            <w:vAlign w:val="center"/>
          </w:tcPr>
          <w:p w14:paraId="26A2065A">
            <w:pPr>
              <w:widowControl/>
              <w:jc w:val="left"/>
              <w:rPr>
                <w:rFonts w:ascii="宋体" w:hAnsi="宋体" w:eastAsia="宋体" w:cs="Arial"/>
                <w:kern w:val="0"/>
                <w:sz w:val="22"/>
              </w:rPr>
            </w:pPr>
          </w:p>
        </w:tc>
        <w:tc>
          <w:tcPr>
            <w:tcW w:w="469" w:type="pct"/>
            <w:gridSpan w:val="2"/>
            <w:vMerge w:val="continue"/>
            <w:tcBorders>
              <w:top w:val="nil"/>
              <w:left w:val="nil"/>
              <w:bottom w:val="single" w:color="000000" w:sz="4" w:space="0"/>
              <w:right w:val="single" w:color="000000" w:sz="4" w:space="0"/>
            </w:tcBorders>
            <w:vAlign w:val="center"/>
          </w:tcPr>
          <w:p w14:paraId="693AC1AA">
            <w:pPr>
              <w:widowControl/>
              <w:jc w:val="left"/>
              <w:rPr>
                <w:rFonts w:ascii="宋体" w:hAnsi="宋体" w:eastAsia="宋体" w:cs="Arial"/>
                <w:kern w:val="0"/>
                <w:sz w:val="22"/>
              </w:rPr>
            </w:pPr>
          </w:p>
        </w:tc>
        <w:tc>
          <w:tcPr>
            <w:tcW w:w="396" w:type="pct"/>
            <w:vMerge w:val="continue"/>
            <w:tcBorders>
              <w:top w:val="nil"/>
              <w:left w:val="nil"/>
              <w:bottom w:val="single" w:color="000000" w:sz="4" w:space="0"/>
              <w:right w:val="single" w:color="000000" w:sz="4" w:space="0"/>
            </w:tcBorders>
            <w:vAlign w:val="center"/>
          </w:tcPr>
          <w:p w14:paraId="7F01823F">
            <w:pPr>
              <w:widowControl/>
              <w:jc w:val="left"/>
              <w:rPr>
                <w:rFonts w:ascii="宋体" w:hAnsi="宋体" w:eastAsia="宋体" w:cs="Arial"/>
                <w:kern w:val="0"/>
                <w:sz w:val="22"/>
              </w:rPr>
            </w:pPr>
          </w:p>
        </w:tc>
        <w:tc>
          <w:tcPr>
            <w:tcW w:w="587" w:type="pct"/>
            <w:gridSpan w:val="2"/>
            <w:vMerge w:val="continue"/>
            <w:tcBorders>
              <w:top w:val="nil"/>
              <w:left w:val="nil"/>
              <w:bottom w:val="single" w:color="000000" w:sz="4" w:space="0"/>
              <w:right w:val="single" w:color="000000" w:sz="4" w:space="0"/>
            </w:tcBorders>
            <w:vAlign w:val="center"/>
          </w:tcPr>
          <w:p w14:paraId="23121594">
            <w:pPr>
              <w:widowControl/>
              <w:jc w:val="left"/>
              <w:rPr>
                <w:rFonts w:ascii="宋体" w:hAnsi="宋体" w:eastAsia="宋体" w:cs="Arial"/>
                <w:kern w:val="0"/>
                <w:sz w:val="22"/>
              </w:rPr>
            </w:pPr>
          </w:p>
        </w:tc>
      </w:tr>
      <w:tr w14:paraId="5A1885C5">
        <w:tblPrEx>
          <w:tblCellMar>
            <w:top w:w="0" w:type="dxa"/>
            <w:left w:w="108" w:type="dxa"/>
            <w:bottom w:w="0" w:type="dxa"/>
            <w:right w:w="108" w:type="dxa"/>
          </w:tblCellMar>
        </w:tblPrEx>
        <w:trPr>
          <w:trHeight w:val="308" w:hRule="atLeast"/>
        </w:trPr>
        <w:tc>
          <w:tcPr>
            <w:tcW w:w="1161" w:type="pct"/>
            <w:gridSpan w:val="6"/>
            <w:tcBorders>
              <w:top w:val="nil"/>
              <w:left w:val="single" w:color="000000" w:sz="4" w:space="0"/>
              <w:bottom w:val="single" w:color="000000" w:sz="4" w:space="0"/>
              <w:right w:val="single" w:color="000000" w:sz="4" w:space="0"/>
            </w:tcBorders>
            <w:shd w:val="clear" w:color="FFFFFF" w:fill="C0C0C0"/>
            <w:noWrap/>
            <w:vAlign w:val="center"/>
          </w:tcPr>
          <w:p w14:paraId="00B7ED13">
            <w:pPr>
              <w:widowControl/>
              <w:jc w:val="center"/>
              <w:rPr>
                <w:rFonts w:ascii="宋体" w:hAnsi="宋体" w:eastAsia="宋体" w:cs="Arial"/>
                <w:kern w:val="0"/>
                <w:sz w:val="22"/>
              </w:rPr>
            </w:pPr>
            <w:r>
              <w:rPr>
                <w:rFonts w:hint="eastAsia" w:ascii="宋体" w:hAnsi="宋体" w:eastAsia="宋体" w:cs="Arial"/>
                <w:kern w:val="0"/>
                <w:sz w:val="22"/>
              </w:rPr>
              <w:t>栏次</w:t>
            </w:r>
          </w:p>
        </w:tc>
        <w:tc>
          <w:tcPr>
            <w:tcW w:w="147" w:type="pct"/>
            <w:tcBorders>
              <w:top w:val="nil"/>
              <w:left w:val="nil"/>
              <w:bottom w:val="single" w:color="000000" w:sz="4" w:space="0"/>
              <w:right w:val="single" w:color="000000" w:sz="4" w:space="0"/>
            </w:tcBorders>
            <w:shd w:val="clear" w:color="FFFFFF" w:fill="C0C0C0"/>
            <w:noWrap/>
            <w:vAlign w:val="center"/>
          </w:tcPr>
          <w:p w14:paraId="4E819F28">
            <w:pPr>
              <w:widowControl/>
              <w:jc w:val="center"/>
              <w:rPr>
                <w:rFonts w:ascii="宋体" w:hAnsi="宋体" w:eastAsia="宋体" w:cs="Arial"/>
                <w:kern w:val="0"/>
                <w:sz w:val="22"/>
              </w:rPr>
            </w:pPr>
            <w:r>
              <w:rPr>
                <w:rFonts w:hint="eastAsia" w:ascii="宋体" w:hAnsi="宋体" w:eastAsia="宋体" w:cs="Arial"/>
                <w:kern w:val="0"/>
                <w:sz w:val="22"/>
              </w:rPr>
              <w:t>　</w:t>
            </w:r>
          </w:p>
        </w:tc>
        <w:tc>
          <w:tcPr>
            <w:tcW w:w="472" w:type="pct"/>
            <w:tcBorders>
              <w:top w:val="nil"/>
              <w:left w:val="nil"/>
              <w:bottom w:val="single" w:color="000000" w:sz="4" w:space="0"/>
              <w:right w:val="single" w:color="000000" w:sz="4" w:space="0"/>
            </w:tcBorders>
            <w:shd w:val="clear" w:color="FFFFFF" w:fill="C0C0C0"/>
            <w:noWrap/>
            <w:vAlign w:val="center"/>
          </w:tcPr>
          <w:p w14:paraId="07C1F205">
            <w:pPr>
              <w:widowControl/>
              <w:jc w:val="center"/>
              <w:rPr>
                <w:rFonts w:ascii="宋体" w:hAnsi="宋体" w:eastAsia="宋体" w:cs="Arial"/>
                <w:kern w:val="0"/>
                <w:sz w:val="22"/>
              </w:rPr>
            </w:pPr>
            <w:r>
              <w:rPr>
                <w:rFonts w:hint="eastAsia" w:ascii="宋体" w:hAnsi="宋体" w:eastAsia="宋体" w:cs="Arial"/>
                <w:kern w:val="0"/>
                <w:sz w:val="22"/>
              </w:rPr>
              <w:t>1</w:t>
            </w:r>
          </w:p>
        </w:tc>
        <w:tc>
          <w:tcPr>
            <w:tcW w:w="1271" w:type="pct"/>
            <w:gridSpan w:val="4"/>
            <w:tcBorders>
              <w:top w:val="nil"/>
              <w:left w:val="nil"/>
              <w:bottom w:val="single" w:color="000000" w:sz="4" w:space="0"/>
              <w:right w:val="single" w:color="000000" w:sz="4" w:space="0"/>
            </w:tcBorders>
            <w:shd w:val="clear" w:color="FFFFFF" w:fill="C0C0C0"/>
            <w:noWrap/>
            <w:vAlign w:val="center"/>
          </w:tcPr>
          <w:p w14:paraId="5D04FD57">
            <w:pPr>
              <w:widowControl/>
              <w:jc w:val="center"/>
              <w:rPr>
                <w:rFonts w:ascii="宋体" w:hAnsi="宋体" w:eastAsia="宋体" w:cs="Arial"/>
                <w:kern w:val="0"/>
                <w:sz w:val="22"/>
              </w:rPr>
            </w:pPr>
            <w:r>
              <w:rPr>
                <w:rFonts w:hint="eastAsia" w:ascii="宋体" w:hAnsi="宋体" w:eastAsia="宋体" w:cs="Arial"/>
                <w:kern w:val="0"/>
                <w:sz w:val="22"/>
              </w:rPr>
              <w:t>栏次</w:t>
            </w:r>
          </w:p>
        </w:tc>
        <w:tc>
          <w:tcPr>
            <w:tcW w:w="147" w:type="pct"/>
            <w:tcBorders>
              <w:top w:val="nil"/>
              <w:left w:val="nil"/>
              <w:bottom w:val="single" w:color="000000" w:sz="4" w:space="0"/>
              <w:right w:val="single" w:color="000000" w:sz="4" w:space="0"/>
            </w:tcBorders>
            <w:shd w:val="clear" w:color="FFFFFF" w:fill="C0C0C0"/>
            <w:noWrap/>
            <w:vAlign w:val="center"/>
          </w:tcPr>
          <w:p w14:paraId="656EF1D3">
            <w:pPr>
              <w:widowControl/>
              <w:jc w:val="center"/>
              <w:rPr>
                <w:rFonts w:ascii="宋体" w:hAnsi="宋体" w:eastAsia="宋体" w:cs="Arial"/>
                <w:kern w:val="0"/>
                <w:sz w:val="22"/>
              </w:rPr>
            </w:pPr>
            <w:r>
              <w:rPr>
                <w:rFonts w:hint="eastAsia" w:ascii="宋体" w:hAnsi="宋体" w:eastAsia="宋体" w:cs="Arial"/>
                <w:kern w:val="0"/>
                <w:sz w:val="22"/>
              </w:rPr>
              <w:t>　</w:t>
            </w:r>
          </w:p>
        </w:tc>
        <w:tc>
          <w:tcPr>
            <w:tcW w:w="350" w:type="pct"/>
            <w:gridSpan w:val="2"/>
            <w:tcBorders>
              <w:top w:val="nil"/>
              <w:left w:val="nil"/>
              <w:bottom w:val="single" w:color="000000" w:sz="4" w:space="0"/>
              <w:right w:val="single" w:color="000000" w:sz="4" w:space="0"/>
            </w:tcBorders>
            <w:shd w:val="clear" w:color="FFFFFF" w:fill="C0C0C0"/>
            <w:noWrap/>
            <w:vAlign w:val="center"/>
          </w:tcPr>
          <w:p w14:paraId="6319EC36">
            <w:pPr>
              <w:widowControl/>
              <w:jc w:val="center"/>
              <w:rPr>
                <w:rFonts w:ascii="宋体" w:hAnsi="宋体" w:eastAsia="宋体" w:cs="Arial"/>
                <w:kern w:val="0"/>
                <w:sz w:val="22"/>
              </w:rPr>
            </w:pPr>
            <w:r>
              <w:rPr>
                <w:rFonts w:hint="eastAsia" w:ascii="宋体" w:hAnsi="宋体" w:eastAsia="宋体" w:cs="Arial"/>
                <w:kern w:val="0"/>
                <w:sz w:val="22"/>
              </w:rPr>
              <w:t>2</w:t>
            </w:r>
          </w:p>
        </w:tc>
        <w:tc>
          <w:tcPr>
            <w:tcW w:w="469" w:type="pct"/>
            <w:gridSpan w:val="2"/>
            <w:tcBorders>
              <w:top w:val="nil"/>
              <w:left w:val="nil"/>
              <w:bottom w:val="single" w:color="000000" w:sz="4" w:space="0"/>
              <w:right w:val="single" w:color="000000" w:sz="4" w:space="0"/>
            </w:tcBorders>
            <w:shd w:val="clear" w:color="FFFFFF" w:fill="C0C0C0"/>
            <w:noWrap/>
            <w:vAlign w:val="center"/>
          </w:tcPr>
          <w:p w14:paraId="4883A877">
            <w:pPr>
              <w:widowControl/>
              <w:jc w:val="center"/>
              <w:rPr>
                <w:rFonts w:ascii="宋体" w:hAnsi="宋体" w:eastAsia="宋体" w:cs="Arial"/>
                <w:kern w:val="0"/>
                <w:sz w:val="22"/>
              </w:rPr>
            </w:pPr>
            <w:r>
              <w:rPr>
                <w:rFonts w:hint="eastAsia" w:ascii="宋体" w:hAnsi="宋体" w:eastAsia="宋体" w:cs="Arial"/>
                <w:kern w:val="0"/>
                <w:sz w:val="22"/>
              </w:rPr>
              <w:t>3</w:t>
            </w:r>
          </w:p>
        </w:tc>
        <w:tc>
          <w:tcPr>
            <w:tcW w:w="396" w:type="pct"/>
            <w:tcBorders>
              <w:top w:val="nil"/>
              <w:left w:val="nil"/>
              <w:bottom w:val="single" w:color="000000" w:sz="4" w:space="0"/>
              <w:right w:val="single" w:color="000000" w:sz="4" w:space="0"/>
            </w:tcBorders>
            <w:shd w:val="clear" w:color="FFFFFF" w:fill="C0C0C0"/>
            <w:noWrap/>
            <w:vAlign w:val="center"/>
          </w:tcPr>
          <w:p w14:paraId="38637361">
            <w:pPr>
              <w:widowControl/>
              <w:jc w:val="center"/>
              <w:rPr>
                <w:rFonts w:ascii="宋体" w:hAnsi="宋体" w:eastAsia="宋体" w:cs="Arial"/>
                <w:kern w:val="0"/>
                <w:sz w:val="22"/>
              </w:rPr>
            </w:pPr>
            <w:r>
              <w:rPr>
                <w:rFonts w:hint="eastAsia" w:ascii="宋体" w:hAnsi="宋体" w:eastAsia="宋体" w:cs="Arial"/>
                <w:kern w:val="0"/>
                <w:sz w:val="22"/>
              </w:rPr>
              <w:t>4</w:t>
            </w:r>
          </w:p>
        </w:tc>
        <w:tc>
          <w:tcPr>
            <w:tcW w:w="587" w:type="pct"/>
            <w:gridSpan w:val="2"/>
            <w:tcBorders>
              <w:top w:val="nil"/>
              <w:left w:val="nil"/>
              <w:bottom w:val="single" w:color="000000" w:sz="4" w:space="0"/>
              <w:right w:val="single" w:color="000000" w:sz="4" w:space="0"/>
            </w:tcBorders>
            <w:shd w:val="clear" w:color="FFFFFF" w:fill="C0C0C0"/>
            <w:noWrap/>
            <w:vAlign w:val="center"/>
          </w:tcPr>
          <w:p w14:paraId="31545714">
            <w:pPr>
              <w:widowControl/>
              <w:jc w:val="center"/>
              <w:rPr>
                <w:rFonts w:ascii="宋体" w:hAnsi="宋体" w:eastAsia="宋体" w:cs="Arial"/>
                <w:kern w:val="0"/>
                <w:sz w:val="22"/>
              </w:rPr>
            </w:pPr>
            <w:r>
              <w:rPr>
                <w:rFonts w:hint="eastAsia" w:ascii="宋体" w:hAnsi="宋体" w:eastAsia="宋体" w:cs="Arial"/>
                <w:kern w:val="0"/>
                <w:sz w:val="22"/>
              </w:rPr>
              <w:t>5</w:t>
            </w:r>
          </w:p>
        </w:tc>
      </w:tr>
      <w:tr w14:paraId="50CFE987">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0C8247D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59" w:type="dxa"/>
            <w:tcBorders>
              <w:top w:val="nil"/>
              <w:left w:val="nil"/>
              <w:bottom w:val="single" w:color="000000" w:sz="4" w:space="0"/>
              <w:right w:val="single" w:color="000000" w:sz="4" w:space="0"/>
            </w:tcBorders>
            <w:shd w:val="clear" w:color="FFFFFF" w:fill="C0C0C0"/>
            <w:noWrap/>
            <w:vAlign w:val="center"/>
          </w:tcPr>
          <w:p w14:paraId="46784327">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w:t>
            </w:r>
          </w:p>
        </w:tc>
        <w:tc>
          <w:tcPr>
            <w:tcW w:w="1474" w:type="dxa"/>
            <w:tcBorders>
              <w:top w:val="nil"/>
              <w:left w:val="nil"/>
              <w:bottom w:val="single" w:color="000000" w:sz="4" w:space="0"/>
              <w:right w:val="single" w:color="000000" w:sz="4" w:space="0"/>
            </w:tcBorders>
            <w:shd w:val="clear" w:color="auto" w:fill="auto"/>
            <w:noWrap/>
            <w:vAlign w:val="center"/>
          </w:tcPr>
          <w:p w14:paraId="24BBECBB">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244.6</w:t>
            </w:r>
          </w:p>
        </w:tc>
        <w:tc>
          <w:tcPr>
            <w:tcW w:w="3968" w:type="dxa"/>
            <w:gridSpan w:val="4"/>
            <w:tcBorders>
              <w:top w:val="nil"/>
              <w:left w:val="nil"/>
              <w:bottom w:val="single" w:color="000000" w:sz="4" w:space="0"/>
              <w:right w:val="single" w:color="000000" w:sz="4" w:space="0"/>
            </w:tcBorders>
            <w:shd w:val="clear" w:color="FFFFFF" w:fill="C0C0C0"/>
            <w:noWrap/>
            <w:vAlign w:val="center"/>
          </w:tcPr>
          <w:p w14:paraId="1A4E906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59" w:type="dxa"/>
            <w:tcBorders>
              <w:top w:val="nil"/>
              <w:left w:val="nil"/>
              <w:bottom w:val="single" w:color="000000" w:sz="4" w:space="0"/>
              <w:right w:val="single" w:color="000000" w:sz="4" w:space="0"/>
            </w:tcBorders>
            <w:shd w:val="clear" w:color="FFFFFF" w:fill="C0C0C0"/>
            <w:noWrap/>
            <w:vAlign w:val="center"/>
          </w:tcPr>
          <w:p w14:paraId="5A78A9D6">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33</w:t>
            </w:r>
          </w:p>
        </w:tc>
        <w:tc>
          <w:tcPr>
            <w:tcW w:w="1093" w:type="dxa"/>
            <w:gridSpan w:val="2"/>
            <w:tcBorders>
              <w:top w:val="nil"/>
              <w:left w:val="nil"/>
              <w:bottom w:val="single" w:color="000000" w:sz="4" w:space="0"/>
              <w:right w:val="single" w:color="000000" w:sz="4" w:space="0"/>
            </w:tcBorders>
            <w:shd w:val="clear" w:color="auto" w:fill="auto"/>
            <w:noWrap/>
            <w:vAlign w:val="center"/>
          </w:tcPr>
          <w:p w14:paraId="282CB50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13.9</w:t>
            </w:r>
          </w:p>
        </w:tc>
        <w:tc>
          <w:tcPr>
            <w:tcW w:w="1465" w:type="dxa"/>
            <w:gridSpan w:val="2"/>
            <w:tcBorders>
              <w:top w:val="nil"/>
              <w:left w:val="nil"/>
              <w:bottom w:val="single" w:color="000000" w:sz="4" w:space="0"/>
              <w:right w:val="single" w:color="000000" w:sz="4" w:space="0"/>
            </w:tcBorders>
            <w:shd w:val="clear" w:color="auto" w:fill="auto"/>
            <w:noWrap/>
            <w:vAlign w:val="center"/>
          </w:tcPr>
          <w:p w14:paraId="41ED48B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13.9</w:t>
            </w:r>
          </w:p>
        </w:tc>
        <w:tc>
          <w:tcPr>
            <w:tcW w:w="1237" w:type="dxa"/>
            <w:tcBorders>
              <w:top w:val="nil"/>
              <w:left w:val="nil"/>
              <w:bottom w:val="single" w:color="000000" w:sz="4" w:space="0"/>
              <w:right w:val="single" w:color="000000" w:sz="4" w:space="0"/>
            </w:tcBorders>
            <w:shd w:val="clear" w:color="auto" w:fill="auto"/>
            <w:noWrap/>
            <w:vAlign w:val="center"/>
          </w:tcPr>
          <w:p w14:paraId="7FCFEB5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79020FC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5CFC88D1">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268362D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59" w:type="dxa"/>
            <w:tcBorders>
              <w:top w:val="nil"/>
              <w:left w:val="nil"/>
              <w:bottom w:val="single" w:color="000000" w:sz="4" w:space="0"/>
              <w:right w:val="single" w:color="000000" w:sz="4" w:space="0"/>
            </w:tcBorders>
            <w:shd w:val="clear" w:color="FFFFFF" w:fill="C0C0C0"/>
            <w:noWrap/>
            <w:vAlign w:val="center"/>
          </w:tcPr>
          <w:p w14:paraId="3CDF2131">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w:t>
            </w:r>
          </w:p>
        </w:tc>
        <w:tc>
          <w:tcPr>
            <w:tcW w:w="1474" w:type="dxa"/>
            <w:tcBorders>
              <w:top w:val="nil"/>
              <w:left w:val="nil"/>
              <w:bottom w:val="single" w:color="000000" w:sz="4" w:space="0"/>
              <w:right w:val="single" w:color="000000" w:sz="4" w:space="0"/>
            </w:tcBorders>
            <w:shd w:val="clear" w:color="auto" w:fill="auto"/>
            <w:noWrap/>
            <w:vAlign w:val="center"/>
          </w:tcPr>
          <w:p w14:paraId="5CDAF04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3968" w:type="dxa"/>
            <w:gridSpan w:val="4"/>
            <w:tcBorders>
              <w:top w:val="nil"/>
              <w:left w:val="nil"/>
              <w:bottom w:val="single" w:color="000000" w:sz="4" w:space="0"/>
              <w:right w:val="single" w:color="000000" w:sz="4" w:space="0"/>
            </w:tcBorders>
            <w:shd w:val="clear" w:color="FFFFFF" w:fill="C0C0C0"/>
            <w:noWrap/>
            <w:vAlign w:val="center"/>
          </w:tcPr>
          <w:p w14:paraId="4B0801F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459" w:type="dxa"/>
            <w:tcBorders>
              <w:top w:val="nil"/>
              <w:left w:val="nil"/>
              <w:bottom w:val="single" w:color="000000" w:sz="4" w:space="0"/>
              <w:right w:val="single" w:color="000000" w:sz="4" w:space="0"/>
            </w:tcBorders>
            <w:shd w:val="clear" w:color="FFFFFF" w:fill="C0C0C0"/>
            <w:noWrap/>
            <w:vAlign w:val="center"/>
          </w:tcPr>
          <w:p w14:paraId="509CA8F3">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34</w:t>
            </w:r>
          </w:p>
        </w:tc>
        <w:tc>
          <w:tcPr>
            <w:tcW w:w="1093" w:type="dxa"/>
            <w:gridSpan w:val="2"/>
            <w:tcBorders>
              <w:top w:val="nil"/>
              <w:left w:val="nil"/>
              <w:bottom w:val="single" w:color="000000" w:sz="4" w:space="0"/>
              <w:right w:val="single" w:color="000000" w:sz="4" w:space="0"/>
            </w:tcBorders>
            <w:shd w:val="clear" w:color="auto" w:fill="auto"/>
            <w:noWrap/>
            <w:vAlign w:val="center"/>
          </w:tcPr>
          <w:p w14:paraId="0755FBD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75D7566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4A6CAB0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446567DB">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161CADC">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72AB20E0">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59" w:type="dxa"/>
            <w:tcBorders>
              <w:top w:val="nil"/>
              <w:left w:val="nil"/>
              <w:bottom w:val="single" w:color="000000" w:sz="4" w:space="0"/>
              <w:right w:val="single" w:color="000000" w:sz="4" w:space="0"/>
            </w:tcBorders>
            <w:shd w:val="clear" w:color="FFFFFF" w:fill="C0C0C0"/>
            <w:noWrap/>
            <w:vAlign w:val="center"/>
          </w:tcPr>
          <w:p w14:paraId="18EADC2B">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w:t>
            </w:r>
          </w:p>
        </w:tc>
        <w:tc>
          <w:tcPr>
            <w:tcW w:w="1474" w:type="dxa"/>
            <w:tcBorders>
              <w:top w:val="nil"/>
              <w:left w:val="nil"/>
              <w:bottom w:val="single" w:color="000000" w:sz="4" w:space="0"/>
              <w:right w:val="single" w:color="000000" w:sz="4" w:space="0"/>
            </w:tcBorders>
            <w:shd w:val="clear" w:color="auto" w:fill="auto"/>
            <w:noWrap/>
            <w:vAlign w:val="center"/>
          </w:tcPr>
          <w:p w14:paraId="4374064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3968" w:type="dxa"/>
            <w:gridSpan w:val="4"/>
            <w:tcBorders>
              <w:top w:val="nil"/>
              <w:left w:val="nil"/>
              <w:bottom w:val="single" w:color="000000" w:sz="4" w:space="0"/>
              <w:right w:val="single" w:color="000000" w:sz="4" w:space="0"/>
            </w:tcBorders>
            <w:shd w:val="clear" w:color="FFFFFF" w:fill="C0C0C0"/>
            <w:noWrap/>
            <w:vAlign w:val="center"/>
          </w:tcPr>
          <w:p w14:paraId="1E7274E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459" w:type="dxa"/>
            <w:tcBorders>
              <w:top w:val="nil"/>
              <w:left w:val="nil"/>
              <w:bottom w:val="single" w:color="000000" w:sz="4" w:space="0"/>
              <w:right w:val="single" w:color="000000" w:sz="4" w:space="0"/>
            </w:tcBorders>
            <w:shd w:val="clear" w:color="FFFFFF" w:fill="C0C0C0"/>
            <w:noWrap/>
            <w:vAlign w:val="center"/>
          </w:tcPr>
          <w:p w14:paraId="0F8FAFCA">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35</w:t>
            </w:r>
          </w:p>
        </w:tc>
        <w:tc>
          <w:tcPr>
            <w:tcW w:w="1093" w:type="dxa"/>
            <w:gridSpan w:val="2"/>
            <w:tcBorders>
              <w:top w:val="nil"/>
              <w:left w:val="nil"/>
              <w:bottom w:val="single" w:color="000000" w:sz="4" w:space="0"/>
              <w:right w:val="single" w:color="000000" w:sz="4" w:space="0"/>
            </w:tcBorders>
            <w:shd w:val="clear" w:color="auto" w:fill="auto"/>
            <w:noWrap/>
            <w:vAlign w:val="center"/>
          </w:tcPr>
          <w:p w14:paraId="796C3C79">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2A70962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015EA10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1EE92F1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52936242">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5AD69673">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19B67E00">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w:t>
            </w:r>
          </w:p>
        </w:tc>
        <w:tc>
          <w:tcPr>
            <w:tcW w:w="1474" w:type="dxa"/>
            <w:tcBorders>
              <w:top w:val="nil"/>
              <w:left w:val="nil"/>
              <w:bottom w:val="single" w:color="000000" w:sz="4" w:space="0"/>
              <w:right w:val="single" w:color="000000" w:sz="4" w:space="0"/>
            </w:tcBorders>
            <w:shd w:val="clear" w:color="auto" w:fill="auto"/>
            <w:noWrap/>
            <w:vAlign w:val="center"/>
          </w:tcPr>
          <w:p w14:paraId="6FA741B7">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07340605">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459" w:type="dxa"/>
            <w:tcBorders>
              <w:top w:val="nil"/>
              <w:left w:val="nil"/>
              <w:bottom w:val="single" w:color="000000" w:sz="4" w:space="0"/>
              <w:right w:val="single" w:color="000000" w:sz="4" w:space="0"/>
            </w:tcBorders>
            <w:shd w:val="clear" w:color="FFFFFF" w:fill="C0C0C0"/>
            <w:noWrap/>
            <w:vAlign w:val="center"/>
          </w:tcPr>
          <w:p w14:paraId="3037EBEE">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36</w:t>
            </w:r>
          </w:p>
        </w:tc>
        <w:tc>
          <w:tcPr>
            <w:tcW w:w="1093" w:type="dxa"/>
            <w:gridSpan w:val="2"/>
            <w:tcBorders>
              <w:top w:val="nil"/>
              <w:left w:val="nil"/>
              <w:bottom w:val="single" w:color="000000" w:sz="4" w:space="0"/>
              <w:right w:val="single" w:color="000000" w:sz="4" w:space="0"/>
            </w:tcBorders>
            <w:shd w:val="clear" w:color="auto" w:fill="auto"/>
            <w:noWrap/>
            <w:vAlign w:val="center"/>
          </w:tcPr>
          <w:p w14:paraId="67ED316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48AC1176">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79C7B7C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0B2AB5DB">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5EEC9683">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4B7BA0FC">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1B0A58A5">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w:t>
            </w:r>
          </w:p>
        </w:tc>
        <w:tc>
          <w:tcPr>
            <w:tcW w:w="1474" w:type="dxa"/>
            <w:tcBorders>
              <w:top w:val="nil"/>
              <w:left w:val="nil"/>
              <w:bottom w:val="single" w:color="000000" w:sz="4" w:space="0"/>
              <w:right w:val="single" w:color="000000" w:sz="4" w:space="0"/>
            </w:tcBorders>
            <w:shd w:val="clear" w:color="auto" w:fill="auto"/>
            <w:noWrap/>
            <w:vAlign w:val="center"/>
          </w:tcPr>
          <w:p w14:paraId="2EB536D3">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067CBB1F">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459" w:type="dxa"/>
            <w:tcBorders>
              <w:top w:val="nil"/>
              <w:left w:val="nil"/>
              <w:bottom w:val="single" w:color="000000" w:sz="4" w:space="0"/>
              <w:right w:val="single" w:color="000000" w:sz="4" w:space="0"/>
            </w:tcBorders>
            <w:shd w:val="clear" w:color="FFFFFF" w:fill="C0C0C0"/>
            <w:noWrap/>
            <w:vAlign w:val="center"/>
          </w:tcPr>
          <w:p w14:paraId="7EB4B3C3">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37</w:t>
            </w:r>
          </w:p>
        </w:tc>
        <w:tc>
          <w:tcPr>
            <w:tcW w:w="1093" w:type="dxa"/>
            <w:gridSpan w:val="2"/>
            <w:tcBorders>
              <w:top w:val="nil"/>
              <w:left w:val="nil"/>
              <w:bottom w:val="single" w:color="000000" w:sz="4" w:space="0"/>
              <w:right w:val="single" w:color="000000" w:sz="4" w:space="0"/>
            </w:tcBorders>
            <w:shd w:val="clear" w:color="auto" w:fill="auto"/>
            <w:noWrap/>
            <w:vAlign w:val="center"/>
          </w:tcPr>
          <w:p w14:paraId="1EE16AF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4C30DDC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7FF33B3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55B216E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63BC1FCD">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44C0886E">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61065FFC">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w:t>
            </w:r>
          </w:p>
        </w:tc>
        <w:tc>
          <w:tcPr>
            <w:tcW w:w="1474" w:type="dxa"/>
            <w:tcBorders>
              <w:top w:val="nil"/>
              <w:left w:val="nil"/>
              <w:bottom w:val="single" w:color="000000" w:sz="4" w:space="0"/>
              <w:right w:val="single" w:color="000000" w:sz="4" w:space="0"/>
            </w:tcBorders>
            <w:shd w:val="clear" w:color="auto" w:fill="auto"/>
            <w:noWrap/>
            <w:vAlign w:val="center"/>
          </w:tcPr>
          <w:p w14:paraId="4F474942">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05AD117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459" w:type="dxa"/>
            <w:tcBorders>
              <w:top w:val="nil"/>
              <w:left w:val="nil"/>
              <w:bottom w:val="single" w:color="000000" w:sz="4" w:space="0"/>
              <w:right w:val="single" w:color="000000" w:sz="4" w:space="0"/>
            </w:tcBorders>
            <w:shd w:val="clear" w:color="FFFFFF" w:fill="C0C0C0"/>
            <w:noWrap/>
            <w:vAlign w:val="center"/>
          </w:tcPr>
          <w:p w14:paraId="4ABC99E0">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38</w:t>
            </w:r>
          </w:p>
        </w:tc>
        <w:tc>
          <w:tcPr>
            <w:tcW w:w="1093" w:type="dxa"/>
            <w:gridSpan w:val="2"/>
            <w:tcBorders>
              <w:top w:val="nil"/>
              <w:left w:val="nil"/>
              <w:bottom w:val="single" w:color="000000" w:sz="4" w:space="0"/>
              <w:right w:val="single" w:color="000000" w:sz="4" w:space="0"/>
            </w:tcBorders>
            <w:shd w:val="clear" w:color="auto" w:fill="auto"/>
            <w:noWrap/>
            <w:vAlign w:val="center"/>
          </w:tcPr>
          <w:p w14:paraId="6BF9763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1AD364E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4110B91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3BCC69F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3F002583">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247F673B">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72FE940E">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7</w:t>
            </w:r>
          </w:p>
        </w:tc>
        <w:tc>
          <w:tcPr>
            <w:tcW w:w="1474" w:type="dxa"/>
            <w:tcBorders>
              <w:top w:val="nil"/>
              <w:left w:val="nil"/>
              <w:bottom w:val="single" w:color="000000" w:sz="4" w:space="0"/>
              <w:right w:val="single" w:color="000000" w:sz="4" w:space="0"/>
            </w:tcBorders>
            <w:shd w:val="clear" w:color="auto" w:fill="auto"/>
            <w:noWrap/>
            <w:vAlign w:val="center"/>
          </w:tcPr>
          <w:p w14:paraId="6E0EF81E">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5E46D3E3">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59" w:type="dxa"/>
            <w:tcBorders>
              <w:top w:val="nil"/>
              <w:left w:val="nil"/>
              <w:bottom w:val="single" w:color="000000" w:sz="4" w:space="0"/>
              <w:right w:val="single" w:color="000000" w:sz="4" w:space="0"/>
            </w:tcBorders>
            <w:shd w:val="clear" w:color="FFFFFF" w:fill="C0C0C0"/>
            <w:noWrap/>
            <w:vAlign w:val="center"/>
          </w:tcPr>
          <w:p w14:paraId="2886BBA8">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39</w:t>
            </w:r>
          </w:p>
        </w:tc>
        <w:tc>
          <w:tcPr>
            <w:tcW w:w="1093" w:type="dxa"/>
            <w:gridSpan w:val="2"/>
            <w:tcBorders>
              <w:top w:val="nil"/>
              <w:left w:val="nil"/>
              <w:bottom w:val="single" w:color="000000" w:sz="4" w:space="0"/>
              <w:right w:val="single" w:color="000000" w:sz="4" w:space="0"/>
            </w:tcBorders>
            <w:shd w:val="clear" w:color="auto" w:fill="auto"/>
            <w:noWrap/>
            <w:vAlign w:val="center"/>
          </w:tcPr>
          <w:p w14:paraId="1C0B75A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206.57</w:t>
            </w:r>
          </w:p>
        </w:tc>
        <w:tc>
          <w:tcPr>
            <w:tcW w:w="1465" w:type="dxa"/>
            <w:gridSpan w:val="2"/>
            <w:tcBorders>
              <w:top w:val="nil"/>
              <w:left w:val="nil"/>
              <w:bottom w:val="single" w:color="000000" w:sz="4" w:space="0"/>
              <w:right w:val="single" w:color="000000" w:sz="4" w:space="0"/>
            </w:tcBorders>
            <w:shd w:val="clear" w:color="auto" w:fill="auto"/>
            <w:noWrap/>
            <w:vAlign w:val="center"/>
          </w:tcPr>
          <w:p w14:paraId="2B87E61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206.57</w:t>
            </w:r>
          </w:p>
        </w:tc>
        <w:tc>
          <w:tcPr>
            <w:tcW w:w="1237" w:type="dxa"/>
            <w:tcBorders>
              <w:top w:val="nil"/>
              <w:left w:val="nil"/>
              <w:bottom w:val="single" w:color="000000" w:sz="4" w:space="0"/>
              <w:right w:val="single" w:color="000000" w:sz="4" w:space="0"/>
            </w:tcBorders>
            <w:shd w:val="clear" w:color="auto" w:fill="auto"/>
            <w:noWrap/>
            <w:vAlign w:val="center"/>
          </w:tcPr>
          <w:p w14:paraId="73BFBEA9">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21277F1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75CD615C">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499DFDC6">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28B39EA4">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8</w:t>
            </w:r>
          </w:p>
        </w:tc>
        <w:tc>
          <w:tcPr>
            <w:tcW w:w="1474" w:type="dxa"/>
            <w:tcBorders>
              <w:top w:val="nil"/>
              <w:left w:val="nil"/>
              <w:bottom w:val="single" w:color="000000" w:sz="4" w:space="0"/>
              <w:right w:val="single" w:color="000000" w:sz="4" w:space="0"/>
            </w:tcBorders>
            <w:shd w:val="clear" w:color="auto" w:fill="auto"/>
            <w:noWrap/>
            <w:vAlign w:val="center"/>
          </w:tcPr>
          <w:p w14:paraId="5CF63411">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10FE03D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59" w:type="dxa"/>
            <w:tcBorders>
              <w:top w:val="nil"/>
              <w:left w:val="nil"/>
              <w:bottom w:val="single" w:color="000000" w:sz="4" w:space="0"/>
              <w:right w:val="single" w:color="000000" w:sz="4" w:space="0"/>
            </w:tcBorders>
            <w:shd w:val="clear" w:color="FFFFFF" w:fill="C0C0C0"/>
            <w:noWrap/>
            <w:vAlign w:val="center"/>
          </w:tcPr>
          <w:p w14:paraId="01251B3B">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40</w:t>
            </w:r>
          </w:p>
        </w:tc>
        <w:tc>
          <w:tcPr>
            <w:tcW w:w="1093" w:type="dxa"/>
            <w:gridSpan w:val="2"/>
            <w:tcBorders>
              <w:top w:val="nil"/>
              <w:left w:val="nil"/>
              <w:bottom w:val="single" w:color="000000" w:sz="4" w:space="0"/>
              <w:right w:val="single" w:color="000000" w:sz="4" w:space="0"/>
            </w:tcBorders>
            <w:shd w:val="clear" w:color="auto" w:fill="auto"/>
            <w:noWrap/>
            <w:vAlign w:val="center"/>
          </w:tcPr>
          <w:p w14:paraId="20F3582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16.88</w:t>
            </w:r>
          </w:p>
        </w:tc>
        <w:tc>
          <w:tcPr>
            <w:tcW w:w="1465" w:type="dxa"/>
            <w:gridSpan w:val="2"/>
            <w:tcBorders>
              <w:top w:val="nil"/>
              <w:left w:val="nil"/>
              <w:bottom w:val="single" w:color="000000" w:sz="4" w:space="0"/>
              <w:right w:val="single" w:color="000000" w:sz="4" w:space="0"/>
            </w:tcBorders>
            <w:shd w:val="clear" w:color="auto" w:fill="auto"/>
            <w:noWrap/>
            <w:vAlign w:val="center"/>
          </w:tcPr>
          <w:p w14:paraId="23D71CE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16.88</w:t>
            </w:r>
          </w:p>
        </w:tc>
        <w:tc>
          <w:tcPr>
            <w:tcW w:w="1237" w:type="dxa"/>
            <w:tcBorders>
              <w:top w:val="nil"/>
              <w:left w:val="nil"/>
              <w:bottom w:val="single" w:color="000000" w:sz="4" w:space="0"/>
              <w:right w:val="single" w:color="000000" w:sz="4" w:space="0"/>
            </w:tcBorders>
            <w:shd w:val="clear" w:color="auto" w:fill="auto"/>
            <w:noWrap/>
            <w:vAlign w:val="center"/>
          </w:tcPr>
          <w:p w14:paraId="1C1A3F7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04386CE9">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7AA26D9B">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74859B53">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4BF23985">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9</w:t>
            </w:r>
          </w:p>
        </w:tc>
        <w:tc>
          <w:tcPr>
            <w:tcW w:w="1474" w:type="dxa"/>
            <w:tcBorders>
              <w:top w:val="nil"/>
              <w:left w:val="nil"/>
              <w:bottom w:val="single" w:color="000000" w:sz="4" w:space="0"/>
              <w:right w:val="single" w:color="000000" w:sz="4" w:space="0"/>
            </w:tcBorders>
            <w:shd w:val="clear" w:color="auto" w:fill="auto"/>
            <w:noWrap/>
            <w:vAlign w:val="center"/>
          </w:tcPr>
          <w:p w14:paraId="6D546C7D">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6D2324F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459" w:type="dxa"/>
            <w:tcBorders>
              <w:top w:val="nil"/>
              <w:left w:val="nil"/>
              <w:bottom w:val="single" w:color="000000" w:sz="4" w:space="0"/>
              <w:right w:val="single" w:color="000000" w:sz="4" w:space="0"/>
            </w:tcBorders>
            <w:shd w:val="clear" w:color="FFFFFF" w:fill="C0C0C0"/>
            <w:noWrap/>
            <w:vAlign w:val="center"/>
          </w:tcPr>
          <w:p w14:paraId="0375682B">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41</w:t>
            </w:r>
          </w:p>
        </w:tc>
        <w:tc>
          <w:tcPr>
            <w:tcW w:w="1093" w:type="dxa"/>
            <w:gridSpan w:val="2"/>
            <w:tcBorders>
              <w:top w:val="nil"/>
              <w:left w:val="nil"/>
              <w:bottom w:val="single" w:color="000000" w:sz="4" w:space="0"/>
              <w:right w:val="single" w:color="000000" w:sz="4" w:space="0"/>
            </w:tcBorders>
            <w:shd w:val="clear" w:color="auto" w:fill="auto"/>
            <w:noWrap/>
            <w:vAlign w:val="center"/>
          </w:tcPr>
          <w:p w14:paraId="0A62FCD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7.25</w:t>
            </w:r>
          </w:p>
        </w:tc>
        <w:tc>
          <w:tcPr>
            <w:tcW w:w="1465" w:type="dxa"/>
            <w:gridSpan w:val="2"/>
            <w:tcBorders>
              <w:top w:val="nil"/>
              <w:left w:val="nil"/>
              <w:bottom w:val="single" w:color="000000" w:sz="4" w:space="0"/>
              <w:right w:val="single" w:color="000000" w:sz="4" w:space="0"/>
            </w:tcBorders>
            <w:shd w:val="clear" w:color="auto" w:fill="auto"/>
            <w:noWrap/>
            <w:vAlign w:val="center"/>
          </w:tcPr>
          <w:p w14:paraId="72F0A45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7.25</w:t>
            </w:r>
          </w:p>
        </w:tc>
        <w:tc>
          <w:tcPr>
            <w:tcW w:w="1237" w:type="dxa"/>
            <w:tcBorders>
              <w:top w:val="nil"/>
              <w:left w:val="nil"/>
              <w:bottom w:val="single" w:color="000000" w:sz="4" w:space="0"/>
              <w:right w:val="single" w:color="000000" w:sz="4" w:space="0"/>
            </w:tcBorders>
            <w:shd w:val="clear" w:color="auto" w:fill="auto"/>
            <w:noWrap/>
            <w:vAlign w:val="center"/>
          </w:tcPr>
          <w:p w14:paraId="2BB7EB4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4DCB86F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7144353B">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0288C147">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1AFC1AFD">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10</w:t>
            </w:r>
          </w:p>
        </w:tc>
        <w:tc>
          <w:tcPr>
            <w:tcW w:w="1474" w:type="dxa"/>
            <w:tcBorders>
              <w:top w:val="nil"/>
              <w:left w:val="nil"/>
              <w:bottom w:val="single" w:color="000000" w:sz="4" w:space="0"/>
              <w:right w:val="single" w:color="000000" w:sz="4" w:space="0"/>
            </w:tcBorders>
            <w:shd w:val="clear" w:color="auto" w:fill="auto"/>
            <w:noWrap/>
            <w:vAlign w:val="center"/>
          </w:tcPr>
          <w:p w14:paraId="2B87DDEB">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30E4E09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459" w:type="dxa"/>
            <w:tcBorders>
              <w:top w:val="nil"/>
              <w:left w:val="nil"/>
              <w:bottom w:val="single" w:color="000000" w:sz="4" w:space="0"/>
              <w:right w:val="single" w:color="000000" w:sz="4" w:space="0"/>
            </w:tcBorders>
            <w:shd w:val="clear" w:color="FFFFFF" w:fill="C0C0C0"/>
            <w:noWrap/>
            <w:vAlign w:val="center"/>
          </w:tcPr>
          <w:p w14:paraId="3BE1EF18">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42</w:t>
            </w:r>
          </w:p>
        </w:tc>
        <w:tc>
          <w:tcPr>
            <w:tcW w:w="1093" w:type="dxa"/>
            <w:gridSpan w:val="2"/>
            <w:tcBorders>
              <w:top w:val="nil"/>
              <w:left w:val="nil"/>
              <w:bottom w:val="single" w:color="000000" w:sz="4" w:space="0"/>
              <w:right w:val="single" w:color="000000" w:sz="4" w:space="0"/>
            </w:tcBorders>
            <w:shd w:val="clear" w:color="auto" w:fill="auto"/>
            <w:noWrap/>
            <w:vAlign w:val="center"/>
          </w:tcPr>
          <w:p w14:paraId="2028B6C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51B9724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560FBE8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1A22EA0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19557EFE">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15D2A4E3">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4B2087EA">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11</w:t>
            </w:r>
          </w:p>
        </w:tc>
        <w:tc>
          <w:tcPr>
            <w:tcW w:w="1474" w:type="dxa"/>
            <w:tcBorders>
              <w:top w:val="nil"/>
              <w:left w:val="nil"/>
              <w:bottom w:val="single" w:color="000000" w:sz="4" w:space="0"/>
              <w:right w:val="single" w:color="000000" w:sz="4" w:space="0"/>
            </w:tcBorders>
            <w:shd w:val="clear" w:color="auto" w:fill="auto"/>
            <w:noWrap/>
            <w:vAlign w:val="center"/>
          </w:tcPr>
          <w:p w14:paraId="57A4942C">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371FC874">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459" w:type="dxa"/>
            <w:tcBorders>
              <w:top w:val="nil"/>
              <w:left w:val="nil"/>
              <w:bottom w:val="single" w:color="000000" w:sz="4" w:space="0"/>
              <w:right w:val="single" w:color="000000" w:sz="4" w:space="0"/>
            </w:tcBorders>
            <w:shd w:val="clear" w:color="FFFFFF" w:fill="C0C0C0"/>
            <w:noWrap/>
            <w:vAlign w:val="center"/>
          </w:tcPr>
          <w:p w14:paraId="362C1BA1">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43</w:t>
            </w:r>
          </w:p>
        </w:tc>
        <w:tc>
          <w:tcPr>
            <w:tcW w:w="1093" w:type="dxa"/>
            <w:gridSpan w:val="2"/>
            <w:tcBorders>
              <w:top w:val="nil"/>
              <w:left w:val="nil"/>
              <w:bottom w:val="single" w:color="000000" w:sz="4" w:space="0"/>
              <w:right w:val="single" w:color="000000" w:sz="4" w:space="0"/>
            </w:tcBorders>
            <w:shd w:val="clear" w:color="auto" w:fill="auto"/>
            <w:noWrap/>
            <w:vAlign w:val="center"/>
          </w:tcPr>
          <w:p w14:paraId="40BEB16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2B66F8C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20C1B9E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10CD329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00AB2A2D">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1F4EE00D">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3D5CB149">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12</w:t>
            </w:r>
          </w:p>
        </w:tc>
        <w:tc>
          <w:tcPr>
            <w:tcW w:w="1474" w:type="dxa"/>
            <w:tcBorders>
              <w:top w:val="nil"/>
              <w:left w:val="nil"/>
              <w:bottom w:val="single" w:color="000000" w:sz="4" w:space="0"/>
              <w:right w:val="single" w:color="000000" w:sz="4" w:space="0"/>
            </w:tcBorders>
            <w:shd w:val="clear" w:color="auto" w:fill="auto"/>
            <w:noWrap/>
            <w:vAlign w:val="center"/>
          </w:tcPr>
          <w:p w14:paraId="768C0094">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7216D67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459" w:type="dxa"/>
            <w:tcBorders>
              <w:top w:val="nil"/>
              <w:left w:val="nil"/>
              <w:bottom w:val="single" w:color="000000" w:sz="4" w:space="0"/>
              <w:right w:val="single" w:color="000000" w:sz="4" w:space="0"/>
            </w:tcBorders>
            <w:shd w:val="clear" w:color="FFFFFF" w:fill="C0C0C0"/>
            <w:noWrap/>
            <w:vAlign w:val="center"/>
          </w:tcPr>
          <w:p w14:paraId="6508A497">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44</w:t>
            </w:r>
          </w:p>
        </w:tc>
        <w:tc>
          <w:tcPr>
            <w:tcW w:w="1093" w:type="dxa"/>
            <w:gridSpan w:val="2"/>
            <w:tcBorders>
              <w:top w:val="nil"/>
              <w:left w:val="nil"/>
              <w:bottom w:val="single" w:color="000000" w:sz="4" w:space="0"/>
              <w:right w:val="single" w:color="000000" w:sz="4" w:space="0"/>
            </w:tcBorders>
            <w:shd w:val="clear" w:color="auto" w:fill="auto"/>
            <w:noWrap/>
            <w:vAlign w:val="center"/>
          </w:tcPr>
          <w:p w14:paraId="3D5626C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53373C9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6FD587E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4FDE7A4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221BB85">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71ACF9A5">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66A77490">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13</w:t>
            </w:r>
          </w:p>
        </w:tc>
        <w:tc>
          <w:tcPr>
            <w:tcW w:w="1474" w:type="dxa"/>
            <w:tcBorders>
              <w:top w:val="nil"/>
              <w:left w:val="nil"/>
              <w:bottom w:val="single" w:color="000000" w:sz="4" w:space="0"/>
              <w:right w:val="single" w:color="000000" w:sz="4" w:space="0"/>
            </w:tcBorders>
            <w:shd w:val="clear" w:color="auto" w:fill="auto"/>
            <w:noWrap/>
            <w:vAlign w:val="center"/>
          </w:tcPr>
          <w:p w14:paraId="3AE49F65">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1F0A867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459" w:type="dxa"/>
            <w:tcBorders>
              <w:top w:val="nil"/>
              <w:left w:val="nil"/>
              <w:bottom w:val="single" w:color="000000" w:sz="4" w:space="0"/>
              <w:right w:val="single" w:color="000000" w:sz="4" w:space="0"/>
            </w:tcBorders>
            <w:shd w:val="clear" w:color="FFFFFF" w:fill="C0C0C0"/>
            <w:noWrap/>
            <w:vAlign w:val="center"/>
          </w:tcPr>
          <w:p w14:paraId="201B3ED9">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45</w:t>
            </w:r>
          </w:p>
        </w:tc>
        <w:tc>
          <w:tcPr>
            <w:tcW w:w="1093" w:type="dxa"/>
            <w:gridSpan w:val="2"/>
            <w:tcBorders>
              <w:top w:val="nil"/>
              <w:left w:val="nil"/>
              <w:bottom w:val="single" w:color="000000" w:sz="4" w:space="0"/>
              <w:right w:val="single" w:color="000000" w:sz="4" w:space="0"/>
            </w:tcBorders>
            <w:shd w:val="clear" w:color="auto" w:fill="auto"/>
            <w:noWrap/>
            <w:vAlign w:val="center"/>
          </w:tcPr>
          <w:p w14:paraId="1A82AD3B">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4BB21D5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663F128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53C05D1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61EDFAD5">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168282AE">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5EE152C5">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14</w:t>
            </w:r>
          </w:p>
        </w:tc>
        <w:tc>
          <w:tcPr>
            <w:tcW w:w="1474" w:type="dxa"/>
            <w:tcBorders>
              <w:top w:val="nil"/>
              <w:left w:val="nil"/>
              <w:bottom w:val="single" w:color="000000" w:sz="4" w:space="0"/>
              <w:right w:val="single" w:color="000000" w:sz="4" w:space="0"/>
            </w:tcBorders>
            <w:shd w:val="clear" w:color="auto" w:fill="auto"/>
            <w:noWrap/>
            <w:vAlign w:val="center"/>
          </w:tcPr>
          <w:p w14:paraId="696AC42B">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5F45796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59" w:type="dxa"/>
            <w:tcBorders>
              <w:top w:val="nil"/>
              <w:left w:val="nil"/>
              <w:bottom w:val="single" w:color="000000" w:sz="4" w:space="0"/>
              <w:right w:val="single" w:color="000000" w:sz="4" w:space="0"/>
            </w:tcBorders>
            <w:shd w:val="clear" w:color="FFFFFF" w:fill="C0C0C0"/>
            <w:noWrap/>
            <w:vAlign w:val="center"/>
          </w:tcPr>
          <w:p w14:paraId="10C37151">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46</w:t>
            </w:r>
          </w:p>
        </w:tc>
        <w:tc>
          <w:tcPr>
            <w:tcW w:w="1093" w:type="dxa"/>
            <w:gridSpan w:val="2"/>
            <w:tcBorders>
              <w:top w:val="nil"/>
              <w:left w:val="nil"/>
              <w:bottom w:val="single" w:color="000000" w:sz="4" w:space="0"/>
              <w:right w:val="single" w:color="000000" w:sz="4" w:space="0"/>
            </w:tcBorders>
            <w:shd w:val="clear" w:color="auto" w:fill="auto"/>
            <w:noWrap/>
            <w:vAlign w:val="center"/>
          </w:tcPr>
          <w:p w14:paraId="02C7146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10F9DEB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7E038749">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1FB4E2A6">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000221A0">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7E511201">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03F5E097">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15</w:t>
            </w:r>
          </w:p>
        </w:tc>
        <w:tc>
          <w:tcPr>
            <w:tcW w:w="1474" w:type="dxa"/>
            <w:tcBorders>
              <w:top w:val="nil"/>
              <w:left w:val="nil"/>
              <w:bottom w:val="single" w:color="000000" w:sz="4" w:space="0"/>
              <w:right w:val="single" w:color="000000" w:sz="4" w:space="0"/>
            </w:tcBorders>
            <w:shd w:val="clear" w:color="auto" w:fill="auto"/>
            <w:noWrap/>
            <w:vAlign w:val="center"/>
          </w:tcPr>
          <w:p w14:paraId="0909E517">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0D57118A">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59" w:type="dxa"/>
            <w:tcBorders>
              <w:top w:val="nil"/>
              <w:left w:val="nil"/>
              <w:bottom w:val="single" w:color="000000" w:sz="4" w:space="0"/>
              <w:right w:val="single" w:color="000000" w:sz="4" w:space="0"/>
            </w:tcBorders>
            <w:shd w:val="clear" w:color="FFFFFF" w:fill="C0C0C0"/>
            <w:noWrap/>
            <w:vAlign w:val="center"/>
          </w:tcPr>
          <w:p w14:paraId="3E3543D1">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47</w:t>
            </w:r>
          </w:p>
        </w:tc>
        <w:tc>
          <w:tcPr>
            <w:tcW w:w="1093" w:type="dxa"/>
            <w:gridSpan w:val="2"/>
            <w:tcBorders>
              <w:top w:val="nil"/>
              <w:left w:val="nil"/>
              <w:bottom w:val="single" w:color="000000" w:sz="4" w:space="0"/>
              <w:right w:val="single" w:color="000000" w:sz="4" w:space="0"/>
            </w:tcBorders>
            <w:shd w:val="clear" w:color="auto" w:fill="auto"/>
            <w:noWrap/>
            <w:vAlign w:val="center"/>
          </w:tcPr>
          <w:p w14:paraId="5FA9F6E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2217B2D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501C446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258178A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36A592A">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6F8FA01E">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7C324390">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16</w:t>
            </w:r>
          </w:p>
        </w:tc>
        <w:tc>
          <w:tcPr>
            <w:tcW w:w="1474" w:type="dxa"/>
            <w:tcBorders>
              <w:top w:val="nil"/>
              <w:left w:val="nil"/>
              <w:bottom w:val="single" w:color="000000" w:sz="4" w:space="0"/>
              <w:right w:val="single" w:color="000000" w:sz="4" w:space="0"/>
            </w:tcBorders>
            <w:shd w:val="clear" w:color="auto" w:fill="auto"/>
            <w:noWrap/>
            <w:vAlign w:val="center"/>
          </w:tcPr>
          <w:p w14:paraId="7FB33010">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6D40F0B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459" w:type="dxa"/>
            <w:tcBorders>
              <w:top w:val="nil"/>
              <w:left w:val="nil"/>
              <w:bottom w:val="single" w:color="000000" w:sz="4" w:space="0"/>
              <w:right w:val="single" w:color="000000" w:sz="4" w:space="0"/>
            </w:tcBorders>
            <w:shd w:val="clear" w:color="FFFFFF" w:fill="C0C0C0"/>
            <w:noWrap/>
            <w:vAlign w:val="center"/>
          </w:tcPr>
          <w:p w14:paraId="63A54633">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48</w:t>
            </w:r>
          </w:p>
        </w:tc>
        <w:tc>
          <w:tcPr>
            <w:tcW w:w="1093" w:type="dxa"/>
            <w:gridSpan w:val="2"/>
            <w:tcBorders>
              <w:top w:val="nil"/>
              <w:left w:val="nil"/>
              <w:bottom w:val="single" w:color="000000" w:sz="4" w:space="0"/>
              <w:right w:val="single" w:color="000000" w:sz="4" w:space="0"/>
            </w:tcBorders>
            <w:shd w:val="clear" w:color="auto" w:fill="auto"/>
            <w:noWrap/>
            <w:vAlign w:val="center"/>
          </w:tcPr>
          <w:p w14:paraId="3D8636E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36F05ED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287A1B8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5EE5D49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3558EC9A">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6D6F67AF">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76F1DA1D">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17</w:t>
            </w:r>
          </w:p>
        </w:tc>
        <w:tc>
          <w:tcPr>
            <w:tcW w:w="1474" w:type="dxa"/>
            <w:tcBorders>
              <w:top w:val="nil"/>
              <w:left w:val="nil"/>
              <w:bottom w:val="single" w:color="000000" w:sz="4" w:space="0"/>
              <w:right w:val="single" w:color="000000" w:sz="4" w:space="0"/>
            </w:tcBorders>
            <w:shd w:val="clear" w:color="auto" w:fill="auto"/>
            <w:noWrap/>
            <w:vAlign w:val="center"/>
          </w:tcPr>
          <w:p w14:paraId="207C8321">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43403F3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59" w:type="dxa"/>
            <w:tcBorders>
              <w:top w:val="nil"/>
              <w:left w:val="nil"/>
              <w:bottom w:val="single" w:color="000000" w:sz="4" w:space="0"/>
              <w:right w:val="single" w:color="000000" w:sz="4" w:space="0"/>
            </w:tcBorders>
            <w:shd w:val="clear" w:color="FFFFFF" w:fill="C0C0C0"/>
            <w:noWrap/>
            <w:vAlign w:val="center"/>
          </w:tcPr>
          <w:p w14:paraId="1FDF55FD">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49</w:t>
            </w:r>
          </w:p>
        </w:tc>
        <w:tc>
          <w:tcPr>
            <w:tcW w:w="1093" w:type="dxa"/>
            <w:gridSpan w:val="2"/>
            <w:tcBorders>
              <w:top w:val="nil"/>
              <w:left w:val="nil"/>
              <w:bottom w:val="single" w:color="000000" w:sz="4" w:space="0"/>
              <w:right w:val="single" w:color="000000" w:sz="4" w:space="0"/>
            </w:tcBorders>
            <w:shd w:val="clear" w:color="auto" w:fill="auto"/>
            <w:noWrap/>
            <w:vAlign w:val="center"/>
          </w:tcPr>
          <w:p w14:paraId="4CDE811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1870E7A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00E96D39">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72C92E9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3998587">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53F89A9F">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709F5060">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18</w:t>
            </w:r>
          </w:p>
        </w:tc>
        <w:tc>
          <w:tcPr>
            <w:tcW w:w="1474" w:type="dxa"/>
            <w:tcBorders>
              <w:top w:val="nil"/>
              <w:left w:val="nil"/>
              <w:bottom w:val="single" w:color="000000" w:sz="4" w:space="0"/>
              <w:right w:val="single" w:color="000000" w:sz="4" w:space="0"/>
            </w:tcBorders>
            <w:shd w:val="clear" w:color="auto" w:fill="auto"/>
            <w:noWrap/>
            <w:vAlign w:val="center"/>
          </w:tcPr>
          <w:p w14:paraId="53983F36">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01F4849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59" w:type="dxa"/>
            <w:tcBorders>
              <w:top w:val="nil"/>
              <w:left w:val="nil"/>
              <w:bottom w:val="single" w:color="000000" w:sz="4" w:space="0"/>
              <w:right w:val="single" w:color="000000" w:sz="4" w:space="0"/>
            </w:tcBorders>
            <w:shd w:val="clear" w:color="FFFFFF" w:fill="C0C0C0"/>
            <w:noWrap/>
            <w:vAlign w:val="center"/>
          </w:tcPr>
          <w:p w14:paraId="79F79016">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50</w:t>
            </w:r>
          </w:p>
        </w:tc>
        <w:tc>
          <w:tcPr>
            <w:tcW w:w="1093" w:type="dxa"/>
            <w:gridSpan w:val="2"/>
            <w:tcBorders>
              <w:top w:val="nil"/>
              <w:left w:val="nil"/>
              <w:bottom w:val="single" w:color="000000" w:sz="4" w:space="0"/>
              <w:right w:val="single" w:color="000000" w:sz="4" w:space="0"/>
            </w:tcBorders>
            <w:shd w:val="clear" w:color="auto" w:fill="auto"/>
            <w:noWrap/>
            <w:vAlign w:val="center"/>
          </w:tcPr>
          <w:p w14:paraId="136DFED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3A75C36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0A5FCAD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6877C99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267ADDF1">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7AC86B23">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2684E66F">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19</w:t>
            </w:r>
          </w:p>
        </w:tc>
        <w:tc>
          <w:tcPr>
            <w:tcW w:w="1474" w:type="dxa"/>
            <w:tcBorders>
              <w:top w:val="nil"/>
              <w:left w:val="nil"/>
              <w:bottom w:val="single" w:color="000000" w:sz="4" w:space="0"/>
              <w:right w:val="single" w:color="000000" w:sz="4" w:space="0"/>
            </w:tcBorders>
            <w:shd w:val="clear" w:color="auto" w:fill="auto"/>
            <w:noWrap/>
            <w:vAlign w:val="center"/>
          </w:tcPr>
          <w:p w14:paraId="63C5AF2B">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3D17E9B5">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459" w:type="dxa"/>
            <w:tcBorders>
              <w:top w:val="nil"/>
              <w:left w:val="nil"/>
              <w:bottom w:val="single" w:color="000000" w:sz="4" w:space="0"/>
              <w:right w:val="single" w:color="000000" w:sz="4" w:space="0"/>
            </w:tcBorders>
            <w:shd w:val="clear" w:color="FFFFFF" w:fill="C0C0C0"/>
            <w:noWrap/>
            <w:vAlign w:val="center"/>
          </w:tcPr>
          <w:p w14:paraId="2570E13B">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51</w:t>
            </w:r>
          </w:p>
        </w:tc>
        <w:tc>
          <w:tcPr>
            <w:tcW w:w="1093" w:type="dxa"/>
            <w:gridSpan w:val="2"/>
            <w:tcBorders>
              <w:top w:val="nil"/>
              <w:left w:val="nil"/>
              <w:bottom w:val="single" w:color="000000" w:sz="4" w:space="0"/>
              <w:right w:val="single" w:color="000000" w:sz="4" w:space="0"/>
            </w:tcBorders>
            <w:shd w:val="clear" w:color="auto" w:fill="auto"/>
            <w:noWrap/>
            <w:vAlign w:val="center"/>
          </w:tcPr>
          <w:p w14:paraId="5079EDB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37DD331B">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12918F3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18F7384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1C1A33FF">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5142A4C7">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4F98379A">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20</w:t>
            </w:r>
          </w:p>
        </w:tc>
        <w:tc>
          <w:tcPr>
            <w:tcW w:w="1474" w:type="dxa"/>
            <w:tcBorders>
              <w:top w:val="nil"/>
              <w:left w:val="nil"/>
              <w:bottom w:val="single" w:color="000000" w:sz="4" w:space="0"/>
              <w:right w:val="single" w:color="000000" w:sz="4" w:space="0"/>
            </w:tcBorders>
            <w:shd w:val="clear" w:color="auto" w:fill="auto"/>
            <w:noWrap/>
            <w:vAlign w:val="center"/>
          </w:tcPr>
          <w:p w14:paraId="7A70A69D">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486C9380">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59" w:type="dxa"/>
            <w:tcBorders>
              <w:top w:val="nil"/>
              <w:left w:val="nil"/>
              <w:bottom w:val="single" w:color="000000" w:sz="4" w:space="0"/>
              <w:right w:val="single" w:color="000000" w:sz="4" w:space="0"/>
            </w:tcBorders>
            <w:shd w:val="clear" w:color="FFFFFF" w:fill="C0C0C0"/>
            <w:noWrap/>
            <w:vAlign w:val="center"/>
          </w:tcPr>
          <w:p w14:paraId="38FAFA88">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52</w:t>
            </w:r>
          </w:p>
        </w:tc>
        <w:tc>
          <w:tcPr>
            <w:tcW w:w="1093" w:type="dxa"/>
            <w:gridSpan w:val="2"/>
            <w:tcBorders>
              <w:top w:val="nil"/>
              <w:left w:val="nil"/>
              <w:bottom w:val="single" w:color="000000" w:sz="4" w:space="0"/>
              <w:right w:val="single" w:color="000000" w:sz="4" w:space="0"/>
            </w:tcBorders>
            <w:shd w:val="clear" w:color="auto" w:fill="auto"/>
            <w:noWrap/>
            <w:vAlign w:val="center"/>
          </w:tcPr>
          <w:p w14:paraId="4718060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7A48049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52475C6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55B1ECC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743F2993">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632B30F8">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61FEB8FA">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21</w:t>
            </w:r>
          </w:p>
        </w:tc>
        <w:tc>
          <w:tcPr>
            <w:tcW w:w="1474" w:type="dxa"/>
            <w:tcBorders>
              <w:top w:val="nil"/>
              <w:left w:val="nil"/>
              <w:bottom w:val="single" w:color="000000" w:sz="4" w:space="0"/>
              <w:right w:val="single" w:color="000000" w:sz="4" w:space="0"/>
            </w:tcBorders>
            <w:shd w:val="clear" w:color="auto" w:fill="auto"/>
            <w:noWrap/>
            <w:vAlign w:val="center"/>
          </w:tcPr>
          <w:p w14:paraId="721921DE">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1ADBF3E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59" w:type="dxa"/>
            <w:tcBorders>
              <w:top w:val="nil"/>
              <w:left w:val="nil"/>
              <w:bottom w:val="single" w:color="000000" w:sz="4" w:space="0"/>
              <w:right w:val="single" w:color="000000" w:sz="4" w:space="0"/>
            </w:tcBorders>
            <w:shd w:val="clear" w:color="FFFFFF" w:fill="C0C0C0"/>
            <w:noWrap/>
            <w:vAlign w:val="center"/>
          </w:tcPr>
          <w:p w14:paraId="608D4992">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53</w:t>
            </w:r>
          </w:p>
        </w:tc>
        <w:tc>
          <w:tcPr>
            <w:tcW w:w="1093" w:type="dxa"/>
            <w:gridSpan w:val="2"/>
            <w:tcBorders>
              <w:top w:val="nil"/>
              <w:left w:val="nil"/>
              <w:bottom w:val="single" w:color="000000" w:sz="4" w:space="0"/>
              <w:right w:val="single" w:color="000000" w:sz="4" w:space="0"/>
            </w:tcBorders>
            <w:shd w:val="clear" w:color="auto" w:fill="auto"/>
            <w:noWrap/>
            <w:vAlign w:val="center"/>
          </w:tcPr>
          <w:p w14:paraId="24A8332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1A5E742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10D67F1B">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21828B2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5C29D198">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588C1DD4">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38144FEA">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22</w:t>
            </w:r>
          </w:p>
        </w:tc>
        <w:tc>
          <w:tcPr>
            <w:tcW w:w="1474" w:type="dxa"/>
            <w:tcBorders>
              <w:top w:val="nil"/>
              <w:left w:val="nil"/>
              <w:bottom w:val="single" w:color="000000" w:sz="4" w:space="0"/>
              <w:right w:val="single" w:color="000000" w:sz="4" w:space="0"/>
            </w:tcBorders>
            <w:shd w:val="clear" w:color="auto" w:fill="auto"/>
            <w:noWrap/>
            <w:vAlign w:val="center"/>
          </w:tcPr>
          <w:p w14:paraId="0747D4BA">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5E6AC512">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59" w:type="dxa"/>
            <w:tcBorders>
              <w:top w:val="nil"/>
              <w:left w:val="nil"/>
              <w:bottom w:val="single" w:color="000000" w:sz="4" w:space="0"/>
              <w:right w:val="single" w:color="000000" w:sz="4" w:space="0"/>
            </w:tcBorders>
            <w:shd w:val="clear" w:color="FFFFFF" w:fill="C0C0C0"/>
            <w:noWrap/>
            <w:vAlign w:val="center"/>
          </w:tcPr>
          <w:p w14:paraId="6B34C75F">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54</w:t>
            </w:r>
          </w:p>
        </w:tc>
        <w:tc>
          <w:tcPr>
            <w:tcW w:w="1093" w:type="dxa"/>
            <w:gridSpan w:val="2"/>
            <w:tcBorders>
              <w:top w:val="nil"/>
              <w:left w:val="nil"/>
              <w:bottom w:val="single" w:color="000000" w:sz="4" w:space="0"/>
              <w:right w:val="single" w:color="000000" w:sz="4" w:space="0"/>
            </w:tcBorders>
            <w:shd w:val="clear" w:color="auto" w:fill="auto"/>
            <w:noWrap/>
            <w:vAlign w:val="center"/>
          </w:tcPr>
          <w:p w14:paraId="5CF1B81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432ABD56">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62C1C19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76410D3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1CBBCADA">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0A55EF56">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481A692B">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23</w:t>
            </w:r>
          </w:p>
        </w:tc>
        <w:tc>
          <w:tcPr>
            <w:tcW w:w="1474" w:type="dxa"/>
            <w:tcBorders>
              <w:top w:val="nil"/>
              <w:left w:val="nil"/>
              <w:bottom w:val="single" w:color="000000" w:sz="4" w:space="0"/>
              <w:right w:val="single" w:color="000000" w:sz="4" w:space="0"/>
            </w:tcBorders>
            <w:shd w:val="clear" w:color="auto" w:fill="auto"/>
            <w:noWrap/>
            <w:vAlign w:val="center"/>
          </w:tcPr>
          <w:p w14:paraId="61148956">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6E7901D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459" w:type="dxa"/>
            <w:tcBorders>
              <w:top w:val="nil"/>
              <w:left w:val="nil"/>
              <w:bottom w:val="single" w:color="000000" w:sz="4" w:space="0"/>
              <w:right w:val="single" w:color="000000" w:sz="4" w:space="0"/>
            </w:tcBorders>
            <w:shd w:val="clear" w:color="FFFFFF" w:fill="C0C0C0"/>
            <w:noWrap/>
            <w:vAlign w:val="center"/>
          </w:tcPr>
          <w:p w14:paraId="4113BD1F">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55</w:t>
            </w:r>
          </w:p>
        </w:tc>
        <w:tc>
          <w:tcPr>
            <w:tcW w:w="1093" w:type="dxa"/>
            <w:gridSpan w:val="2"/>
            <w:tcBorders>
              <w:top w:val="nil"/>
              <w:left w:val="nil"/>
              <w:bottom w:val="single" w:color="000000" w:sz="4" w:space="0"/>
              <w:right w:val="single" w:color="000000" w:sz="4" w:space="0"/>
            </w:tcBorders>
            <w:shd w:val="clear" w:color="auto" w:fill="auto"/>
            <w:noWrap/>
            <w:vAlign w:val="center"/>
          </w:tcPr>
          <w:p w14:paraId="2AA0A22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14BE2F7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58432E9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39C0B03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5C4C112D">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3DCAF626">
            <w:pPr>
              <w:jc w:val="center"/>
              <w:rPr>
                <w:rFonts w:ascii="宋体" w:hAnsi="宋体" w:eastAsia="宋体" w:cs="Arial"/>
                <w:b/>
                <w:bCs/>
                <w:kern w:val="0"/>
                <w:sz w:val="20"/>
                <w:szCs w:val="20"/>
              </w:rPr>
            </w:pPr>
          </w:p>
        </w:tc>
        <w:tc>
          <w:tcPr>
            <w:tcW w:w="459" w:type="dxa"/>
            <w:tcBorders>
              <w:top w:val="nil"/>
              <w:left w:val="nil"/>
              <w:bottom w:val="single" w:color="000000" w:sz="4" w:space="0"/>
              <w:right w:val="single" w:color="000000" w:sz="4" w:space="0"/>
            </w:tcBorders>
            <w:shd w:val="clear" w:color="FFFFFF" w:fill="C0C0C0"/>
            <w:noWrap/>
            <w:vAlign w:val="center"/>
          </w:tcPr>
          <w:p w14:paraId="06B325B1">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24</w:t>
            </w:r>
          </w:p>
        </w:tc>
        <w:tc>
          <w:tcPr>
            <w:tcW w:w="1474" w:type="dxa"/>
            <w:tcBorders>
              <w:top w:val="nil"/>
              <w:left w:val="nil"/>
              <w:bottom w:val="single" w:color="000000" w:sz="4" w:space="0"/>
              <w:right w:val="single" w:color="000000" w:sz="4" w:space="0"/>
            </w:tcBorders>
            <w:shd w:val="clear" w:color="auto" w:fill="auto"/>
            <w:noWrap/>
            <w:vAlign w:val="center"/>
          </w:tcPr>
          <w:p w14:paraId="5680214B">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35BE8C9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59" w:type="dxa"/>
            <w:tcBorders>
              <w:top w:val="nil"/>
              <w:left w:val="nil"/>
              <w:bottom w:val="single" w:color="000000" w:sz="4" w:space="0"/>
              <w:right w:val="single" w:color="000000" w:sz="4" w:space="0"/>
            </w:tcBorders>
            <w:shd w:val="clear" w:color="FFFFFF" w:fill="C0C0C0"/>
            <w:noWrap/>
            <w:vAlign w:val="center"/>
          </w:tcPr>
          <w:p w14:paraId="711DEACB">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56</w:t>
            </w:r>
          </w:p>
        </w:tc>
        <w:tc>
          <w:tcPr>
            <w:tcW w:w="1093" w:type="dxa"/>
            <w:gridSpan w:val="2"/>
            <w:tcBorders>
              <w:top w:val="nil"/>
              <w:left w:val="nil"/>
              <w:bottom w:val="single" w:color="000000" w:sz="4" w:space="0"/>
              <w:right w:val="single" w:color="000000" w:sz="4" w:space="0"/>
            </w:tcBorders>
            <w:shd w:val="clear" w:color="auto" w:fill="auto"/>
            <w:noWrap/>
            <w:vAlign w:val="center"/>
          </w:tcPr>
          <w:p w14:paraId="7A34769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448AB1F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149E1D7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6998F236">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548F05D">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1FEAA521">
            <w:pPr>
              <w:jc w:val="left"/>
              <w:rPr>
                <w:rFonts w:ascii="宋体" w:hAnsi="宋体" w:eastAsia="宋体" w:cs="Arial"/>
                <w:kern w:val="0"/>
                <w:sz w:val="20"/>
                <w:szCs w:val="20"/>
              </w:rPr>
            </w:pPr>
          </w:p>
        </w:tc>
        <w:tc>
          <w:tcPr>
            <w:tcW w:w="459" w:type="dxa"/>
            <w:tcBorders>
              <w:top w:val="nil"/>
              <w:left w:val="nil"/>
              <w:bottom w:val="single" w:color="000000" w:sz="4" w:space="0"/>
              <w:right w:val="single" w:color="000000" w:sz="4" w:space="0"/>
            </w:tcBorders>
            <w:shd w:val="clear" w:color="FFFFFF" w:fill="C0C0C0"/>
            <w:noWrap/>
            <w:vAlign w:val="center"/>
          </w:tcPr>
          <w:p w14:paraId="74E72E65">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25</w:t>
            </w:r>
          </w:p>
        </w:tc>
        <w:tc>
          <w:tcPr>
            <w:tcW w:w="1474" w:type="dxa"/>
            <w:tcBorders>
              <w:top w:val="nil"/>
              <w:left w:val="nil"/>
              <w:bottom w:val="single" w:color="000000" w:sz="4" w:space="0"/>
              <w:right w:val="single" w:color="000000" w:sz="4" w:space="0"/>
            </w:tcBorders>
            <w:shd w:val="clear" w:color="auto" w:fill="auto"/>
            <w:noWrap/>
            <w:vAlign w:val="center"/>
          </w:tcPr>
          <w:p w14:paraId="42DA7BCD">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5BDB3E7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59" w:type="dxa"/>
            <w:tcBorders>
              <w:top w:val="nil"/>
              <w:left w:val="nil"/>
              <w:bottom w:val="single" w:color="000000" w:sz="4" w:space="0"/>
              <w:right w:val="single" w:color="000000" w:sz="4" w:space="0"/>
            </w:tcBorders>
            <w:shd w:val="clear" w:color="FFFFFF" w:fill="C0C0C0"/>
            <w:noWrap/>
            <w:vAlign w:val="center"/>
          </w:tcPr>
          <w:p w14:paraId="7FA538D8">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57</w:t>
            </w:r>
          </w:p>
        </w:tc>
        <w:tc>
          <w:tcPr>
            <w:tcW w:w="1093" w:type="dxa"/>
            <w:gridSpan w:val="2"/>
            <w:tcBorders>
              <w:top w:val="nil"/>
              <w:left w:val="nil"/>
              <w:bottom w:val="single" w:color="000000" w:sz="4" w:space="0"/>
              <w:right w:val="single" w:color="000000" w:sz="4" w:space="0"/>
            </w:tcBorders>
            <w:shd w:val="clear" w:color="auto" w:fill="auto"/>
            <w:noWrap/>
            <w:vAlign w:val="center"/>
          </w:tcPr>
          <w:p w14:paraId="40EF6F4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7D3B2A1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682B157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34F9FFF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5F45BDF1">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00B2DC15">
            <w:pPr>
              <w:jc w:val="left"/>
              <w:rPr>
                <w:rFonts w:ascii="宋体" w:hAnsi="宋体" w:eastAsia="宋体" w:cs="Arial"/>
                <w:kern w:val="0"/>
                <w:sz w:val="20"/>
                <w:szCs w:val="20"/>
              </w:rPr>
            </w:pPr>
          </w:p>
        </w:tc>
        <w:tc>
          <w:tcPr>
            <w:tcW w:w="459" w:type="dxa"/>
            <w:tcBorders>
              <w:top w:val="nil"/>
              <w:left w:val="nil"/>
              <w:bottom w:val="single" w:color="000000" w:sz="4" w:space="0"/>
              <w:right w:val="single" w:color="000000" w:sz="4" w:space="0"/>
            </w:tcBorders>
            <w:shd w:val="clear" w:color="FFFFFF" w:fill="C0C0C0"/>
            <w:noWrap/>
            <w:vAlign w:val="center"/>
          </w:tcPr>
          <w:p w14:paraId="66369285">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26</w:t>
            </w:r>
          </w:p>
        </w:tc>
        <w:tc>
          <w:tcPr>
            <w:tcW w:w="1474" w:type="dxa"/>
            <w:tcBorders>
              <w:top w:val="nil"/>
              <w:left w:val="nil"/>
              <w:bottom w:val="single" w:color="000000" w:sz="4" w:space="0"/>
              <w:right w:val="single" w:color="000000" w:sz="4" w:space="0"/>
            </w:tcBorders>
            <w:shd w:val="clear" w:color="auto" w:fill="auto"/>
            <w:noWrap/>
            <w:vAlign w:val="center"/>
          </w:tcPr>
          <w:p w14:paraId="3F0D926B">
            <w:pPr>
              <w:jc w:val="right"/>
              <w:rPr>
                <w:rFonts w:ascii="宋体" w:hAnsi="宋体" w:eastAsia="宋体" w:cs="Arial"/>
                <w:kern w:val="0"/>
                <w:sz w:val="22"/>
              </w:rPr>
            </w:pPr>
          </w:p>
        </w:tc>
        <w:tc>
          <w:tcPr>
            <w:tcW w:w="3968" w:type="dxa"/>
            <w:gridSpan w:val="4"/>
            <w:tcBorders>
              <w:top w:val="nil"/>
              <w:left w:val="nil"/>
              <w:bottom w:val="single" w:color="000000" w:sz="4" w:space="0"/>
              <w:right w:val="single" w:color="000000" w:sz="4" w:space="0"/>
            </w:tcBorders>
            <w:shd w:val="clear" w:color="FFFFFF" w:fill="C0C0C0"/>
            <w:noWrap/>
            <w:vAlign w:val="center"/>
          </w:tcPr>
          <w:p w14:paraId="615DD25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59" w:type="dxa"/>
            <w:tcBorders>
              <w:top w:val="nil"/>
              <w:left w:val="nil"/>
              <w:bottom w:val="single" w:color="000000" w:sz="4" w:space="0"/>
              <w:right w:val="single" w:color="000000" w:sz="4" w:space="0"/>
            </w:tcBorders>
            <w:shd w:val="clear" w:color="FFFFFF" w:fill="C0C0C0"/>
            <w:noWrap/>
            <w:vAlign w:val="center"/>
          </w:tcPr>
          <w:p w14:paraId="1DFE67B6">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58</w:t>
            </w:r>
          </w:p>
        </w:tc>
        <w:tc>
          <w:tcPr>
            <w:tcW w:w="1093" w:type="dxa"/>
            <w:gridSpan w:val="2"/>
            <w:tcBorders>
              <w:top w:val="nil"/>
              <w:left w:val="nil"/>
              <w:bottom w:val="single" w:color="000000" w:sz="4" w:space="0"/>
              <w:right w:val="single" w:color="000000" w:sz="4" w:space="0"/>
            </w:tcBorders>
            <w:shd w:val="clear" w:color="auto" w:fill="auto"/>
            <w:noWrap/>
            <w:vAlign w:val="center"/>
          </w:tcPr>
          <w:p w14:paraId="7F22E7B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3384DF0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33B650F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26EA7DD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3B004C8C">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4E39834C">
            <w:pPr>
              <w:keepNext w:val="0"/>
              <w:keepLines w:val="0"/>
              <w:widowControl/>
              <w:suppressLineNumbers w:val="0"/>
              <w:jc w:val="center"/>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59" w:type="dxa"/>
            <w:tcBorders>
              <w:top w:val="nil"/>
              <w:left w:val="nil"/>
              <w:bottom w:val="single" w:color="000000" w:sz="4" w:space="0"/>
              <w:right w:val="single" w:color="000000" w:sz="4" w:space="0"/>
            </w:tcBorders>
            <w:shd w:val="clear" w:color="FFFFFF" w:fill="C0C0C0"/>
            <w:noWrap/>
            <w:vAlign w:val="center"/>
          </w:tcPr>
          <w:p w14:paraId="60630D91">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27</w:t>
            </w:r>
          </w:p>
        </w:tc>
        <w:tc>
          <w:tcPr>
            <w:tcW w:w="1474" w:type="dxa"/>
            <w:tcBorders>
              <w:top w:val="nil"/>
              <w:left w:val="nil"/>
              <w:bottom w:val="single" w:color="000000" w:sz="4" w:space="0"/>
              <w:right w:val="single" w:color="000000" w:sz="4" w:space="0"/>
            </w:tcBorders>
            <w:shd w:val="clear" w:color="auto" w:fill="auto"/>
            <w:noWrap/>
            <w:vAlign w:val="center"/>
          </w:tcPr>
          <w:p w14:paraId="7FB3DBF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244.6</w:t>
            </w:r>
          </w:p>
        </w:tc>
        <w:tc>
          <w:tcPr>
            <w:tcW w:w="3968" w:type="dxa"/>
            <w:gridSpan w:val="4"/>
            <w:tcBorders>
              <w:top w:val="nil"/>
              <w:left w:val="nil"/>
              <w:bottom w:val="single" w:color="000000" w:sz="4" w:space="0"/>
              <w:right w:val="single" w:color="000000" w:sz="4" w:space="0"/>
            </w:tcBorders>
            <w:shd w:val="clear" w:color="FFFFFF" w:fill="C0C0C0"/>
            <w:noWrap/>
            <w:vAlign w:val="center"/>
          </w:tcPr>
          <w:p w14:paraId="35A34D1C">
            <w:pPr>
              <w:keepNext w:val="0"/>
              <w:keepLines w:val="0"/>
              <w:widowControl/>
              <w:suppressLineNumbers w:val="0"/>
              <w:jc w:val="center"/>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59" w:type="dxa"/>
            <w:tcBorders>
              <w:top w:val="nil"/>
              <w:left w:val="nil"/>
              <w:bottom w:val="single" w:color="000000" w:sz="4" w:space="0"/>
              <w:right w:val="single" w:color="000000" w:sz="4" w:space="0"/>
            </w:tcBorders>
            <w:shd w:val="clear" w:color="FFFFFF" w:fill="C0C0C0"/>
            <w:noWrap/>
            <w:vAlign w:val="center"/>
          </w:tcPr>
          <w:p w14:paraId="39863D9C">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59</w:t>
            </w:r>
          </w:p>
        </w:tc>
        <w:tc>
          <w:tcPr>
            <w:tcW w:w="1093" w:type="dxa"/>
            <w:gridSpan w:val="2"/>
            <w:tcBorders>
              <w:top w:val="nil"/>
              <w:left w:val="nil"/>
              <w:bottom w:val="single" w:color="000000" w:sz="4" w:space="0"/>
              <w:right w:val="single" w:color="000000" w:sz="4" w:space="0"/>
            </w:tcBorders>
            <w:shd w:val="clear" w:color="auto" w:fill="auto"/>
            <w:noWrap/>
            <w:vAlign w:val="center"/>
          </w:tcPr>
          <w:p w14:paraId="4489C479">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244.6</w:t>
            </w:r>
          </w:p>
        </w:tc>
        <w:tc>
          <w:tcPr>
            <w:tcW w:w="1465" w:type="dxa"/>
            <w:gridSpan w:val="2"/>
            <w:tcBorders>
              <w:top w:val="nil"/>
              <w:left w:val="nil"/>
              <w:bottom w:val="single" w:color="000000" w:sz="4" w:space="0"/>
              <w:right w:val="single" w:color="000000" w:sz="4" w:space="0"/>
            </w:tcBorders>
            <w:shd w:val="clear" w:color="auto" w:fill="auto"/>
            <w:noWrap/>
            <w:vAlign w:val="center"/>
          </w:tcPr>
          <w:p w14:paraId="7A18B48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244.6</w:t>
            </w:r>
          </w:p>
        </w:tc>
        <w:tc>
          <w:tcPr>
            <w:tcW w:w="1237" w:type="dxa"/>
            <w:tcBorders>
              <w:top w:val="nil"/>
              <w:left w:val="nil"/>
              <w:bottom w:val="single" w:color="000000" w:sz="4" w:space="0"/>
              <w:right w:val="single" w:color="000000" w:sz="4" w:space="0"/>
            </w:tcBorders>
            <w:shd w:val="clear" w:color="auto" w:fill="auto"/>
            <w:noWrap/>
            <w:vAlign w:val="center"/>
          </w:tcPr>
          <w:p w14:paraId="41F96F3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0A5A424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2F177BF6">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0510499A">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59" w:type="dxa"/>
            <w:tcBorders>
              <w:top w:val="nil"/>
              <w:left w:val="nil"/>
              <w:bottom w:val="single" w:color="000000" w:sz="4" w:space="0"/>
              <w:right w:val="single" w:color="000000" w:sz="4" w:space="0"/>
            </w:tcBorders>
            <w:shd w:val="clear" w:color="FFFFFF" w:fill="C0C0C0"/>
            <w:noWrap/>
            <w:vAlign w:val="center"/>
          </w:tcPr>
          <w:p w14:paraId="11A584D9">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28</w:t>
            </w:r>
          </w:p>
        </w:tc>
        <w:tc>
          <w:tcPr>
            <w:tcW w:w="1474" w:type="dxa"/>
            <w:tcBorders>
              <w:top w:val="nil"/>
              <w:left w:val="nil"/>
              <w:bottom w:val="single" w:color="000000" w:sz="4" w:space="0"/>
              <w:right w:val="single" w:color="000000" w:sz="4" w:space="0"/>
            </w:tcBorders>
            <w:shd w:val="clear" w:color="auto" w:fill="auto"/>
            <w:noWrap/>
            <w:vAlign w:val="center"/>
          </w:tcPr>
          <w:p w14:paraId="13D2884B">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3968" w:type="dxa"/>
            <w:gridSpan w:val="4"/>
            <w:tcBorders>
              <w:top w:val="nil"/>
              <w:left w:val="nil"/>
              <w:bottom w:val="single" w:color="000000" w:sz="4" w:space="0"/>
              <w:right w:val="single" w:color="000000" w:sz="4" w:space="0"/>
            </w:tcBorders>
            <w:shd w:val="clear" w:color="FFFFFF" w:fill="C0C0C0"/>
            <w:noWrap/>
            <w:vAlign w:val="center"/>
          </w:tcPr>
          <w:p w14:paraId="647C265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59" w:type="dxa"/>
            <w:tcBorders>
              <w:top w:val="nil"/>
              <w:left w:val="nil"/>
              <w:bottom w:val="single" w:color="000000" w:sz="4" w:space="0"/>
              <w:right w:val="single" w:color="000000" w:sz="4" w:space="0"/>
            </w:tcBorders>
            <w:shd w:val="clear" w:color="FFFFFF" w:fill="C0C0C0"/>
            <w:noWrap/>
            <w:vAlign w:val="center"/>
          </w:tcPr>
          <w:p w14:paraId="36349AAF">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60</w:t>
            </w:r>
          </w:p>
        </w:tc>
        <w:tc>
          <w:tcPr>
            <w:tcW w:w="1093" w:type="dxa"/>
            <w:gridSpan w:val="2"/>
            <w:tcBorders>
              <w:top w:val="nil"/>
              <w:left w:val="nil"/>
              <w:bottom w:val="single" w:color="000000" w:sz="4" w:space="0"/>
              <w:right w:val="single" w:color="000000" w:sz="4" w:space="0"/>
            </w:tcBorders>
            <w:shd w:val="clear" w:color="auto" w:fill="auto"/>
            <w:noWrap/>
            <w:vAlign w:val="center"/>
          </w:tcPr>
          <w:p w14:paraId="656216E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nil"/>
              <w:left w:val="nil"/>
              <w:bottom w:val="single" w:color="000000" w:sz="4" w:space="0"/>
              <w:right w:val="single" w:color="000000" w:sz="4" w:space="0"/>
            </w:tcBorders>
            <w:shd w:val="clear" w:color="auto" w:fill="auto"/>
            <w:noWrap/>
            <w:vAlign w:val="center"/>
          </w:tcPr>
          <w:p w14:paraId="6FA431E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37" w:type="dxa"/>
            <w:tcBorders>
              <w:top w:val="nil"/>
              <w:left w:val="nil"/>
              <w:bottom w:val="single" w:color="000000" w:sz="4" w:space="0"/>
              <w:right w:val="single" w:color="000000" w:sz="4" w:space="0"/>
            </w:tcBorders>
            <w:shd w:val="clear" w:color="auto" w:fill="auto"/>
            <w:noWrap/>
            <w:vAlign w:val="center"/>
          </w:tcPr>
          <w:p w14:paraId="2252EE7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13772AA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3176E501">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6F4CD9E2">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59" w:type="dxa"/>
            <w:tcBorders>
              <w:top w:val="nil"/>
              <w:left w:val="nil"/>
              <w:bottom w:val="single" w:color="000000" w:sz="4" w:space="0"/>
              <w:right w:val="single" w:color="000000" w:sz="4" w:space="0"/>
            </w:tcBorders>
            <w:shd w:val="clear" w:color="FFFFFF" w:fill="C0C0C0"/>
            <w:noWrap/>
            <w:vAlign w:val="center"/>
          </w:tcPr>
          <w:p w14:paraId="2978E9AB">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29</w:t>
            </w:r>
          </w:p>
        </w:tc>
        <w:tc>
          <w:tcPr>
            <w:tcW w:w="1474" w:type="dxa"/>
            <w:tcBorders>
              <w:top w:val="nil"/>
              <w:left w:val="nil"/>
              <w:bottom w:val="single" w:color="000000" w:sz="4" w:space="0"/>
              <w:right w:val="single" w:color="000000" w:sz="4" w:space="0"/>
            </w:tcBorders>
            <w:shd w:val="clear" w:color="auto" w:fill="auto"/>
            <w:noWrap/>
            <w:vAlign w:val="center"/>
          </w:tcPr>
          <w:p w14:paraId="044D558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3968" w:type="dxa"/>
            <w:gridSpan w:val="4"/>
            <w:tcBorders>
              <w:top w:val="nil"/>
              <w:left w:val="nil"/>
              <w:bottom w:val="single" w:color="000000" w:sz="4" w:space="0"/>
              <w:right w:val="single" w:color="000000" w:sz="4" w:space="0"/>
            </w:tcBorders>
            <w:shd w:val="clear" w:color="FFFFFF" w:fill="C0C0C0"/>
            <w:noWrap/>
            <w:vAlign w:val="center"/>
          </w:tcPr>
          <w:p w14:paraId="1B5919EB">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34EE57F8">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61</w:t>
            </w:r>
          </w:p>
        </w:tc>
        <w:tc>
          <w:tcPr>
            <w:tcW w:w="1093" w:type="dxa"/>
            <w:gridSpan w:val="2"/>
            <w:tcBorders>
              <w:top w:val="nil"/>
              <w:left w:val="nil"/>
              <w:bottom w:val="single" w:color="000000" w:sz="4" w:space="0"/>
              <w:right w:val="single" w:color="000000" w:sz="4" w:space="0"/>
            </w:tcBorders>
            <w:shd w:val="clear" w:color="auto" w:fill="auto"/>
            <w:noWrap/>
            <w:vAlign w:val="center"/>
          </w:tcPr>
          <w:p w14:paraId="1CBA5B79">
            <w:pPr>
              <w:jc w:val="right"/>
              <w:rPr>
                <w:rFonts w:ascii="宋体" w:hAnsi="宋体" w:eastAsia="宋体" w:cs="Arial"/>
                <w:kern w:val="0"/>
                <w:sz w:val="22"/>
              </w:rPr>
            </w:pPr>
          </w:p>
        </w:tc>
        <w:tc>
          <w:tcPr>
            <w:tcW w:w="1465" w:type="dxa"/>
            <w:gridSpan w:val="2"/>
            <w:tcBorders>
              <w:top w:val="nil"/>
              <w:left w:val="nil"/>
              <w:bottom w:val="single" w:color="000000" w:sz="4" w:space="0"/>
              <w:right w:val="single" w:color="000000" w:sz="4" w:space="0"/>
            </w:tcBorders>
            <w:shd w:val="clear" w:color="auto" w:fill="auto"/>
            <w:noWrap/>
            <w:vAlign w:val="center"/>
          </w:tcPr>
          <w:p w14:paraId="35DCD6AC">
            <w:pPr>
              <w:jc w:val="right"/>
              <w:rPr>
                <w:rFonts w:ascii="宋体" w:hAnsi="宋体" w:eastAsia="宋体" w:cs="Arial"/>
                <w:kern w:val="0"/>
                <w:sz w:val="22"/>
              </w:rPr>
            </w:pPr>
          </w:p>
        </w:tc>
        <w:tc>
          <w:tcPr>
            <w:tcW w:w="1237" w:type="dxa"/>
            <w:tcBorders>
              <w:top w:val="nil"/>
              <w:left w:val="nil"/>
              <w:bottom w:val="single" w:color="000000" w:sz="4" w:space="0"/>
              <w:right w:val="single" w:color="000000" w:sz="4" w:space="0"/>
            </w:tcBorders>
            <w:shd w:val="clear" w:color="auto" w:fill="auto"/>
            <w:noWrap/>
            <w:vAlign w:val="center"/>
          </w:tcPr>
          <w:p w14:paraId="177490B6">
            <w:pPr>
              <w:jc w:val="right"/>
              <w:rPr>
                <w:rFonts w:ascii="宋体" w:hAnsi="宋体" w:eastAsia="宋体" w:cs="Arial"/>
                <w:kern w:val="0"/>
                <w:sz w:val="22"/>
              </w:rPr>
            </w:pPr>
          </w:p>
        </w:tc>
        <w:tc>
          <w:tcPr>
            <w:tcW w:w="1833" w:type="dxa"/>
            <w:gridSpan w:val="2"/>
            <w:tcBorders>
              <w:top w:val="nil"/>
              <w:left w:val="nil"/>
              <w:bottom w:val="single" w:color="000000" w:sz="4" w:space="0"/>
              <w:right w:val="single" w:color="000000" w:sz="4" w:space="0"/>
            </w:tcBorders>
            <w:shd w:val="clear" w:color="auto" w:fill="auto"/>
            <w:noWrap/>
            <w:vAlign w:val="center"/>
          </w:tcPr>
          <w:p w14:paraId="5B3DAA55">
            <w:pPr>
              <w:jc w:val="right"/>
              <w:rPr>
                <w:rFonts w:ascii="宋体" w:hAnsi="宋体" w:eastAsia="宋体" w:cs="Arial"/>
                <w:kern w:val="0"/>
                <w:sz w:val="22"/>
              </w:rPr>
            </w:pPr>
          </w:p>
        </w:tc>
      </w:tr>
      <w:tr w14:paraId="4588C276">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2AFA94B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59" w:type="dxa"/>
            <w:tcBorders>
              <w:top w:val="nil"/>
              <w:left w:val="nil"/>
              <w:bottom w:val="single" w:color="000000" w:sz="4" w:space="0"/>
              <w:right w:val="single" w:color="000000" w:sz="4" w:space="0"/>
            </w:tcBorders>
            <w:shd w:val="clear" w:color="FFFFFF" w:fill="C0C0C0"/>
            <w:noWrap/>
            <w:vAlign w:val="center"/>
          </w:tcPr>
          <w:p w14:paraId="77A6EED8">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w:t>
            </w:r>
          </w:p>
        </w:tc>
        <w:tc>
          <w:tcPr>
            <w:tcW w:w="1474" w:type="dxa"/>
            <w:tcBorders>
              <w:top w:val="nil"/>
              <w:left w:val="nil"/>
              <w:bottom w:val="single" w:color="000000" w:sz="4" w:space="0"/>
              <w:right w:val="single" w:color="000000" w:sz="4" w:space="0"/>
            </w:tcBorders>
            <w:shd w:val="clear" w:color="auto" w:fill="auto"/>
            <w:noWrap/>
            <w:vAlign w:val="center"/>
          </w:tcPr>
          <w:p w14:paraId="2ABF1A5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3968" w:type="dxa"/>
            <w:gridSpan w:val="4"/>
            <w:tcBorders>
              <w:top w:val="nil"/>
              <w:left w:val="nil"/>
              <w:bottom w:val="single" w:color="000000" w:sz="4" w:space="0"/>
              <w:right w:val="single" w:color="000000" w:sz="4" w:space="0"/>
            </w:tcBorders>
            <w:shd w:val="clear" w:color="FFFFFF" w:fill="C0C0C0"/>
            <w:noWrap/>
            <w:vAlign w:val="center"/>
          </w:tcPr>
          <w:p w14:paraId="384C7FB7">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4209336A">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62</w:t>
            </w:r>
          </w:p>
        </w:tc>
        <w:tc>
          <w:tcPr>
            <w:tcW w:w="1093" w:type="dxa"/>
            <w:gridSpan w:val="2"/>
            <w:tcBorders>
              <w:top w:val="nil"/>
              <w:left w:val="nil"/>
              <w:bottom w:val="single" w:color="000000" w:sz="4" w:space="0"/>
              <w:right w:val="single" w:color="000000" w:sz="4" w:space="0"/>
            </w:tcBorders>
            <w:shd w:val="clear" w:color="auto" w:fill="auto"/>
            <w:noWrap/>
            <w:vAlign w:val="center"/>
          </w:tcPr>
          <w:p w14:paraId="43210C57">
            <w:pPr>
              <w:jc w:val="right"/>
              <w:rPr>
                <w:rFonts w:ascii="宋体" w:hAnsi="宋体" w:eastAsia="宋体" w:cs="Arial"/>
                <w:kern w:val="0"/>
                <w:sz w:val="22"/>
              </w:rPr>
            </w:pPr>
          </w:p>
        </w:tc>
        <w:tc>
          <w:tcPr>
            <w:tcW w:w="1465" w:type="dxa"/>
            <w:gridSpan w:val="2"/>
            <w:tcBorders>
              <w:top w:val="nil"/>
              <w:left w:val="nil"/>
              <w:bottom w:val="single" w:color="000000" w:sz="4" w:space="0"/>
              <w:right w:val="single" w:color="000000" w:sz="4" w:space="0"/>
            </w:tcBorders>
            <w:shd w:val="clear" w:color="auto" w:fill="auto"/>
            <w:noWrap/>
            <w:vAlign w:val="center"/>
          </w:tcPr>
          <w:p w14:paraId="4D97D800">
            <w:pPr>
              <w:jc w:val="right"/>
              <w:rPr>
                <w:rFonts w:ascii="宋体" w:hAnsi="宋体" w:eastAsia="宋体" w:cs="Arial"/>
                <w:kern w:val="0"/>
                <w:sz w:val="22"/>
              </w:rPr>
            </w:pPr>
          </w:p>
        </w:tc>
        <w:tc>
          <w:tcPr>
            <w:tcW w:w="1237" w:type="dxa"/>
            <w:tcBorders>
              <w:top w:val="nil"/>
              <w:left w:val="nil"/>
              <w:bottom w:val="single" w:color="000000" w:sz="4" w:space="0"/>
              <w:right w:val="single" w:color="000000" w:sz="4" w:space="0"/>
            </w:tcBorders>
            <w:shd w:val="clear" w:color="auto" w:fill="auto"/>
            <w:noWrap/>
            <w:vAlign w:val="center"/>
          </w:tcPr>
          <w:p w14:paraId="2A5AADA8">
            <w:pPr>
              <w:jc w:val="right"/>
              <w:rPr>
                <w:rFonts w:ascii="宋体" w:hAnsi="宋体" w:eastAsia="宋体" w:cs="Arial"/>
                <w:kern w:val="0"/>
                <w:sz w:val="22"/>
              </w:rPr>
            </w:pPr>
          </w:p>
        </w:tc>
        <w:tc>
          <w:tcPr>
            <w:tcW w:w="1833" w:type="dxa"/>
            <w:gridSpan w:val="2"/>
            <w:tcBorders>
              <w:top w:val="nil"/>
              <w:left w:val="nil"/>
              <w:bottom w:val="single" w:color="000000" w:sz="4" w:space="0"/>
              <w:right w:val="single" w:color="000000" w:sz="4" w:space="0"/>
            </w:tcBorders>
            <w:shd w:val="clear" w:color="auto" w:fill="auto"/>
            <w:noWrap/>
            <w:vAlign w:val="center"/>
          </w:tcPr>
          <w:p w14:paraId="58575981">
            <w:pPr>
              <w:jc w:val="right"/>
              <w:rPr>
                <w:rFonts w:ascii="宋体" w:hAnsi="宋体" w:eastAsia="宋体" w:cs="Arial"/>
                <w:kern w:val="0"/>
                <w:sz w:val="22"/>
              </w:rPr>
            </w:pPr>
          </w:p>
        </w:tc>
      </w:tr>
      <w:tr w14:paraId="781A386F">
        <w:tblPrEx>
          <w:tblCellMar>
            <w:top w:w="0" w:type="dxa"/>
            <w:left w:w="108" w:type="dxa"/>
            <w:bottom w:w="0" w:type="dxa"/>
            <w:right w:w="108" w:type="dxa"/>
          </w:tblCellMar>
        </w:tblPrEx>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22D1299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59" w:type="dxa"/>
            <w:tcBorders>
              <w:top w:val="nil"/>
              <w:left w:val="nil"/>
              <w:bottom w:val="single" w:color="000000" w:sz="4" w:space="0"/>
              <w:right w:val="single" w:color="000000" w:sz="4" w:space="0"/>
            </w:tcBorders>
            <w:shd w:val="clear" w:color="FFFFFF" w:fill="C0C0C0"/>
            <w:noWrap/>
            <w:vAlign w:val="center"/>
          </w:tcPr>
          <w:p w14:paraId="6B44A946">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w:t>
            </w:r>
          </w:p>
        </w:tc>
        <w:tc>
          <w:tcPr>
            <w:tcW w:w="1474" w:type="dxa"/>
            <w:tcBorders>
              <w:top w:val="nil"/>
              <w:left w:val="nil"/>
              <w:bottom w:val="single" w:color="000000" w:sz="4" w:space="0"/>
              <w:right w:val="single" w:color="000000" w:sz="4" w:space="0"/>
            </w:tcBorders>
            <w:shd w:val="clear" w:color="auto" w:fill="auto"/>
            <w:noWrap/>
            <w:vAlign w:val="center"/>
          </w:tcPr>
          <w:p w14:paraId="0EE92DE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3968" w:type="dxa"/>
            <w:gridSpan w:val="4"/>
            <w:tcBorders>
              <w:top w:val="nil"/>
              <w:left w:val="nil"/>
              <w:bottom w:val="single" w:color="000000" w:sz="4" w:space="0"/>
              <w:right w:val="single" w:color="000000" w:sz="4" w:space="0"/>
            </w:tcBorders>
            <w:shd w:val="clear" w:color="FFFFFF" w:fill="C0C0C0"/>
            <w:noWrap/>
            <w:vAlign w:val="center"/>
          </w:tcPr>
          <w:p w14:paraId="27970967">
            <w:pPr>
              <w:jc w:val="left"/>
              <w:rPr>
                <w:rFonts w:ascii="宋体" w:hAnsi="宋体" w:eastAsia="宋体" w:cs="Arial"/>
                <w:kern w:val="0"/>
                <w:sz w:val="22"/>
              </w:rPr>
            </w:pPr>
          </w:p>
        </w:tc>
        <w:tc>
          <w:tcPr>
            <w:tcW w:w="459" w:type="dxa"/>
            <w:tcBorders>
              <w:top w:val="nil"/>
              <w:left w:val="nil"/>
              <w:bottom w:val="single" w:color="000000" w:sz="4" w:space="0"/>
              <w:right w:val="single" w:color="000000" w:sz="4" w:space="0"/>
            </w:tcBorders>
            <w:shd w:val="clear" w:color="FFFFFF" w:fill="C0C0C0"/>
            <w:noWrap/>
            <w:vAlign w:val="center"/>
          </w:tcPr>
          <w:p w14:paraId="26DAED44">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63</w:t>
            </w:r>
          </w:p>
        </w:tc>
        <w:tc>
          <w:tcPr>
            <w:tcW w:w="1093" w:type="dxa"/>
            <w:gridSpan w:val="2"/>
            <w:tcBorders>
              <w:top w:val="nil"/>
              <w:left w:val="nil"/>
              <w:bottom w:val="single" w:color="000000" w:sz="4" w:space="0"/>
              <w:right w:val="single" w:color="000000" w:sz="4" w:space="0"/>
            </w:tcBorders>
            <w:shd w:val="clear" w:color="auto" w:fill="auto"/>
            <w:noWrap/>
            <w:vAlign w:val="center"/>
          </w:tcPr>
          <w:p w14:paraId="13D2E7C9">
            <w:pPr>
              <w:jc w:val="right"/>
              <w:rPr>
                <w:rFonts w:ascii="宋体" w:hAnsi="宋体" w:eastAsia="宋体" w:cs="Arial"/>
                <w:kern w:val="0"/>
                <w:sz w:val="22"/>
              </w:rPr>
            </w:pPr>
          </w:p>
        </w:tc>
        <w:tc>
          <w:tcPr>
            <w:tcW w:w="1465" w:type="dxa"/>
            <w:gridSpan w:val="2"/>
            <w:tcBorders>
              <w:top w:val="nil"/>
              <w:left w:val="nil"/>
              <w:bottom w:val="single" w:color="000000" w:sz="4" w:space="0"/>
              <w:right w:val="single" w:color="000000" w:sz="4" w:space="0"/>
            </w:tcBorders>
            <w:shd w:val="clear" w:color="auto" w:fill="auto"/>
            <w:noWrap/>
            <w:vAlign w:val="center"/>
          </w:tcPr>
          <w:p w14:paraId="3E1A7816">
            <w:pPr>
              <w:jc w:val="right"/>
              <w:rPr>
                <w:rFonts w:ascii="宋体" w:hAnsi="宋体" w:eastAsia="宋体" w:cs="Arial"/>
                <w:kern w:val="0"/>
                <w:sz w:val="22"/>
              </w:rPr>
            </w:pPr>
          </w:p>
        </w:tc>
        <w:tc>
          <w:tcPr>
            <w:tcW w:w="1237" w:type="dxa"/>
            <w:tcBorders>
              <w:top w:val="nil"/>
              <w:left w:val="nil"/>
              <w:bottom w:val="single" w:color="000000" w:sz="4" w:space="0"/>
              <w:right w:val="single" w:color="000000" w:sz="4" w:space="0"/>
            </w:tcBorders>
            <w:shd w:val="clear" w:color="auto" w:fill="auto"/>
            <w:noWrap/>
            <w:vAlign w:val="center"/>
          </w:tcPr>
          <w:p w14:paraId="390AD9DA">
            <w:pPr>
              <w:jc w:val="right"/>
              <w:rPr>
                <w:rFonts w:ascii="宋体" w:hAnsi="宋体" w:eastAsia="宋体" w:cs="Arial"/>
                <w:kern w:val="0"/>
                <w:sz w:val="22"/>
              </w:rPr>
            </w:pPr>
          </w:p>
        </w:tc>
        <w:tc>
          <w:tcPr>
            <w:tcW w:w="1833" w:type="dxa"/>
            <w:gridSpan w:val="2"/>
            <w:tcBorders>
              <w:top w:val="nil"/>
              <w:left w:val="nil"/>
              <w:bottom w:val="single" w:color="000000" w:sz="4" w:space="0"/>
              <w:right w:val="single" w:color="000000" w:sz="4" w:space="0"/>
            </w:tcBorders>
            <w:shd w:val="clear" w:color="auto" w:fill="auto"/>
            <w:noWrap/>
            <w:vAlign w:val="center"/>
          </w:tcPr>
          <w:p w14:paraId="53725371">
            <w:pPr>
              <w:jc w:val="right"/>
              <w:rPr>
                <w:rFonts w:ascii="宋体" w:hAnsi="宋体" w:eastAsia="宋体" w:cs="Arial"/>
                <w:kern w:val="0"/>
                <w:sz w:val="22"/>
              </w:rPr>
            </w:pPr>
          </w:p>
        </w:tc>
      </w:tr>
      <w:tr w14:paraId="2CEBC32C">
        <w:trPr>
          <w:trHeight w:val="308" w:hRule="atLeast"/>
        </w:trPr>
        <w:tc>
          <w:tcPr>
            <w:tcW w:w="3626" w:type="dxa"/>
            <w:gridSpan w:val="6"/>
            <w:tcBorders>
              <w:top w:val="nil"/>
              <w:left w:val="single" w:color="000000" w:sz="4" w:space="0"/>
              <w:bottom w:val="single" w:color="000000" w:sz="4" w:space="0"/>
              <w:right w:val="single" w:color="000000" w:sz="4" w:space="0"/>
            </w:tcBorders>
            <w:shd w:val="clear" w:color="FFFFFF" w:fill="C0C0C0"/>
            <w:noWrap/>
            <w:vAlign w:val="center"/>
          </w:tcPr>
          <w:p w14:paraId="098EC3F5">
            <w:pPr>
              <w:keepNext w:val="0"/>
              <w:keepLines w:val="0"/>
              <w:widowControl/>
              <w:suppressLineNumbers w:val="0"/>
              <w:jc w:val="center"/>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59" w:type="dxa"/>
            <w:tcBorders>
              <w:top w:val="nil"/>
              <w:left w:val="nil"/>
              <w:bottom w:val="single" w:color="000000" w:sz="4" w:space="0"/>
              <w:right w:val="single" w:color="000000" w:sz="4" w:space="0"/>
            </w:tcBorders>
            <w:shd w:val="clear" w:color="FFFFFF" w:fill="C0C0C0"/>
            <w:noWrap/>
            <w:vAlign w:val="center"/>
          </w:tcPr>
          <w:p w14:paraId="700FA7E8">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32</w:t>
            </w:r>
          </w:p>
        </w:tc>
        <w:tc>
          <w:tcPr>
            <w:tcW w:w="1474" w:type="dxa"/>
            <w:tcBorders>
              <w:top w:val="nil"/>
              <w:left w:val="nil"/>
              <w:bottom w:val="single" w:color="000000" w:sz="4" w:space="0"/>
              <w:right w:val="single" w:color="000000" w:sz="4" w:space="0"/>
            </w:tcBorders>
            <w:shd w:val="clear" w:color="auto" w:fill="auto"/>
            <w:noWrap/>
            <w:vAlign w:val="center"/>
          </w:tcPr>
          <w:p w14:paraId="6129DAB6">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244.6</w:t>
            </w:r>
          </w:p>
        </w:tc>
        <w:tc>
          <w:tcPr>
            <w:tcW w:w="3968" w:type="dxa"/>
            <w:gridSpan w:val="4"/>
            <w:tcBorders>
              <w:top w:val="nil"/>
              <w:left w:val="nil"/>
              <w:bottom w:val="single" w:color="000000" w:sz="4" w:space="0"/>
              <w:right w:val="single" w:color="000000" w:sz="4" w:space="0"/>
            </w:tcBorders>
            <w:shd w:val="clear" w:color="FFFFFF" w:fill="C0C0C0"/>
            <w:noWrap/>
            <w:vAlign w:val="center"/>
          </w:tcPr>
          <w:p w14:paraId="502EC16F">
            <w:pPr>
              <w:keepNext w:val="0"/>
              <w:keepLines w:val="0"/>
              <w:widowControl/>
              <w:suppressLineNumbers w:val="0"/>
              <w:jc w:val="center"/>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59" w:type="dxa"/>
            <w:tcBorders>
              <w:top w:val="nil"/>
              <w:left w:val="nil"/>
              <w:bottom w:val="single" w:color="000000" w:sz="4" w:space="0"/>
              <w:right w:val="single" w:color="000000" w:sz="4" w:space="0"/>
            </w:tcBorders>
            <w:shd w:val="clear" w:color="FFFFFF" w:fill="C0C0C0"/>
            <w:noWrap/>
            <w:vAlign w:val="center"/>
          </w:tcPr>
          <w:p w14:paraId="1DF71CCD">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64</w:t>
            </w:r>
          </w:p>
        </w:tc>
        <w:tc>
          <w:tcPr>
            <w:tcW w:w="1093" w:type="dxa"/>
            <w:gridSpan w:val="2"/>
            <w:tcBorders>
              <w:top w:val="nil"/>
              <w:left w:val="nil"/>
              <w:bottom w:val="single" w:color="000000" w:sz="4" w:space="0"/>
              <w:right w:val="single" w:color="000000" w:sz="4" w:space="0"/>
            </w:tcBorders>
            <w:shd w:val="clear" w:color="auto" w:fill="auto"/>
            <w:noWrap/>
            <w:vAlign w:val="center"/>
          </w:tcPr>
          <w:p w14:paraId="6F3ABD0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244.6</w:t>
            </w:r>
          </w:p>
        </w:tc>
        <w:tc>
          <w:tcPr>
            <w:tcW w:w="1465" w:type="dxa"/>
            <w:gridSpan w:val="2"/>
            <w:tcBorders>
              <w:top w:val="nil"/>
              <w:left w:val="nil"/>
              <w:bottom w:val="single" w:color="000000" w:sz="4" w:space="0"/>
              <w:right w:val="single" w:color="000000" w:sz="4" w:space="0"/>
            </w:tcBorders>
            <w:shd w:val="clear" w:color="auto" w:fill="auto"/>
            <w:noWrap/>
            <w:vAlign w:val="center"/>
          </w:tcPr>
          <w:p w14:paraId="47991649">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244.6</w:t>
            </w:r>
          </w:p>
        </w:tc>
        <w:tc>
          <w:tcPr>
            <w:tcW w:w="1237" w:type="dxa"/>
            <w:tcBorders>
              <w:top w:val="nil"/>
              <w:left w:val="nil"/>
              <w:bottom w:val="single" w:color="000000" w:sz="4" w:space="0"/>
              <w:right w:val="single" w:color="000000" w:sz="4" w:space="0"/>
            </w:tcBorders>
            <w:shd w:val="clear" w:color="auto" w:fill="auto"/>
            <w:noWrap/>
            <w:vAlign w:val="center"/>
          </w:tcPr>
          <w:p w14:paraId="35BD1E7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833" w:type="dxa"/>
            <w:gridSpan w:val="2"/>
            <w:tcBorders>
              <w:top w:val="nil"/>
              <w:left w:val="nil"/>
              <w:bottom w:val="single" w:color="000000" w:sz="4" w:space="0"/>
              <w:right w:val="single" w:color="000000" w:sz="4" w:space="0"/>
            </w:tcBorders>
            <w:shd w:val="clear" w:color="auto" w:fill="auto"/>
            <w:noWrap/>
            <w:vAlign w:val="center"/>
          </w:tcPr>
          <w:p w14:paraId="4090E36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190401A2">
        <w:tblPrEx>
          <w:tblCellMar>
            <w:top w:w="0" w:type="dxa"/>
            <w:left w:w="108" w:type="dxa"/>
            <w:bottom w:w="0" w:type="dxa"/>
            <w:right w:w="108" w:type="dxa"/>
          </w:tblCellMar>
        </w:tblPrEx>
        <w:trPr>
          <w:trHeight w:val="308" w:hRule="atLeast"/>
        </w:trPr>
        <w:tc>
          <w:tcPr>
            <w:tcW w:w="4413" w:type="pct"/>
            <w:gridSpan w:val="18"/>
            <w:tcBorders>
              <w:top w:val="nil"/>
              <w:left w:val="nil"/>
              <w:bottom w:val="nil"/>
              <w:right w:val="nil"/>
            </w:tcBorders>
            <w:shd w:val="clear" w:color="auto" w:fill="auto"/>
            <w:noWrap/>
            <w:vAlign w:val="center"/>
          </w:tcPr>
          <w:p w14:paraId="2C193E2A">
            <w:pPr>
              <w:widowControl/>
              <w:jc w:val="left"/>
              <w:rPr>
                <w:rFonts w:ascii="宋体" w:hAnsi="宋体" w:eastAsia="宋体" w:cs="Arial"/>
                <w:kern w:val="0"/>
                <w:sz w:val="22"/>
              </w:rPr>
            </w:pPr>
            <w:r>
              <w:rPr>
                <w:rFonts w:hint="eastAsia" w:ascii="宋体" w:hAnsi="宋体" w:eastAsia="宋体" w:cs="Arial"/>
                <w:kern w:val="0"/>
                <w:sz w:val="22"/>
              </w:rPr>
              <w:t>注：本表反映部门本年度一般公共预算财政拨款、政府性基金预算财政拨款和国有资本经营预算财政拨款的总收支和年末结转结余情况。本套报表金额单位转换时可能存在尾数误差。</w:t>
            </w:r>
          </w:p>
        </w:tc>
        <w:tc>
          <w:tcPr>
            <w:tcW w:w="587" w:type="pct"/>
            <w:gridSpan w:val="2"/>
            <w:tcBorders>
              <w:top w:val="nil"/>
              <w:left w:val="nil"/>
              <w:bottom w:val="nil"/>
              <w:right w:val="nil"/>
            </w:tcBorders>
            <w:shd w:val="clear" w:color="auto" w:fill="auto"/>
            <w:noWrap/>
            <w:vAlign w:val="center"/>
          </w:tcPr>
          <w:p w14:paraId="65904242">
            <w:pPr>
              <w:widowControl/>
              <w:jc w:val="left"/>
              <w:rPr>
                <w:rFonts w:ascii="宋体" w:hAnsi="宋体" w:eastAsia="宋体" w:cs="Arial"/>
                <w:kern w:val="0"/>
                <w:sz w:val="20"/>
                <w:szCs w:val="20"/>
              </w:rPr>
            </w:pPr>
          </w:p>
        </w:tc>
      </w:tr>
      <w:tr w14:paraId="2CAD74C1">
        <w:tblPrEx>
          <w:tblCellMar>
            <w:top w:w="0" w:type="dxa"/>
            <w:left w:w="108" w:type="dxa"/>
            <w:bottom w:w="0" w:type="dxa"/>
            <w:right w:w="108" w:type="dxa"/>
          </w:tblCellMar>
        </w:tblPrEx>
        <w:trPr>
          <w:gridBefore w:val="1"/>
          <w:gridAfter w:val="1"/>
          <w:wBefore w:w="30" w:type="pct"/>
          <w:wAfter w:w="113" w:type="pct"/>
          <w:trHeight w:val="695" w:hRule="atLeast"/>
        </w:trPr>
        <w:tc>
          <w:tcPr>
            <w:tcW w:w="4857" w:type="pct"/>
            <w:gridSpan w:val="18"/>
            <w:noWrap/>
            <w:vAlign w:val="bottom"/>
          </w:tcPr>
          <w:p w14:paraId="406A20D4">
            <w:pPr>
              <w:widowControl/>
              <w:jc w:val="center"/>
              <w:rPr>
                <w:rFonts w:ascii="宋体" w:hAnsi="宋体" w:eastAsia="宋体" w:cs="Arial"/>
                <w:kern w:val="0"/>
                <w:sz w:val="30"/>
                <w:szCs w:val="30"/>
              </w:rPr>
            </w:pPr>
            <w:r>
              <w:rPr>
                <w:rFonts w:hint="eastAsia" w:ascii="宋体" w:hAnsi="宋体" w:eastAsia="宋体" w:cs="Arial"/>
                <w:kern w:val="0"/>
                <w:sz w:val="30"/>
                <w:szCs w:val="30"/>
              </w:rPr>
              <w:t>一般公共预算财政拨款支出决算表</w:t>
            </w:r>
          </w:p>
        </w:tc>
      </w:tr>
      <w:tr w14:paraId="7BB728E8">
        <w:tblPrEx>
          <w:tblCellMar>
            <w:top w:w="0" w:type="dxa"/>
            <w:left w:w="108" w:type="dxa"/>
            <w:bottom w:w="0" w:type="dxa"/>
            <w:right w:w="108" w:type="dxa"/>
          </w:tblCellMar>
        </w:tblPrEx>
        <w:trPr>
          <w:gridBefore w:val="1"/>
          <w:gridAfter w:val="1"/>
          <w:wBefore w:w="30" w:type="pct"/>
          <w:wAfter w:w="113" w:type="pct"/>
          <w:trHeight w:val="347" w:hRule="atLeast"/>
        </w:trPr>
        <w:tc>
          <w:tcPr>
            <w:tcW w:w="133" w:type="pct"/>
            <w:noWrap/>
            <w:vAlign w:val="bottom"/>
          </w:tcPr>
          <w:p w14:paraId="1346B6EB">
            <w:pPr>
              <w:widowControl/>
              <w:jc w:val="left"/>
              <w:rPr>
                <w:rFonts w:eastAsia="宋体" w:cs="宋体"/>
              </w:rPr>
            </w:pPr>
          </w:p>
        </w:tc>
        <w:tc>
          <w:tcPr>
            <w:tcW w:w="105" w:type="pct"/>
            <w:noWrap/>
            <w:vAlign w:val="bottom"/>
          </w:tcPr>
          <w:p w14:paraId="20172642">
            <w:pPr>
              <w:widowControl/>
              <w:jc w:val="left"/>
              <w:rPr>
                <w:rFonts w:eastAsia="宋体" w:cs="宋体"/>
              </w:rPr>
            </w:pPr>
          </w:p>
        </w:tc>
        <w:tc>
          <w:tcPr>
            <w:tcW w:w="90" w:type="pct"/>
            <w:noWrap/>
            <w:vAlign w:val="bottom"/>
          </w:tcPr>
          <w:p w14:paraId="04455F9D">
            <w:pPr>
              <w:widowControl/>
              <w:jc w:val="left"/>
              <w:rPr>
                <w:rFonts w:eastAsia="宋体" w:cs="宋体"/>
              </w:rPr>
            </w:pPr>
          </w:p>
        </w:tc>
        <w:tc>
          <w:tcPr>
            <w:tcW w:w="1652" w:type="pct"/>
            <w:gridSpan w:val="5"/>
            <w:noWrap/>
            <w:vAlign w:val="bottom"/>
          </w:tcPr>
          <w:p w14:paraId="06206245">
            <w:pPr>
              <w:widowControl/>
              <w:jc w:val="left"/>
              <w:rPr>
                <w:rFonts w:eastAsia="宋体" w:cs="宋体"/>
              </w:rPr>
            </w:pPr>
          </w:p>
        </w:tc>
        <w:tc>
          <w:tcPr>
            <w:tcW w:w="696" w:type="pct"/>
            <w:noWrap/>
            <w:vAlign w:val="bottom"/>
          </w:tcPr>
          <w:p w14:paraId="2313B908">
            <w:pPr>
              <w:widowControl/>
              <w:jc w:val="left"/>
              <w:rPr>
                <w:rFonts w:eastAsia="宋体" w:cs="宋体"/>
              </w:rPr>
            </w:pPr>
          </w:p>
        </w:tc>
        <w:tc>
          <w:tcPr>
            <w:tcW w:w="696" w:type="pct"/>
            <w:gridSpan w:val="4"/>
            <w:noWrap/>
            <w:vAlign w:val="bottom"/>
          </w:tcPr>
          <w:p w14:paraId="290DB29C">
            <w:pPr>
              <w:widowControl/>
              <w:jc w:val="left"/>
              <w:rPr>
                <w:rFonts w:eastAsia="宋体" w:cs="宋体"/>
              </w:rPr>
            </w:pPr>
          </w:p>
        </w:tc>
        <w:tc>
          <w:tcPr>
            <w:tcW w:w="1485" w:type="pct"/>
            <w:gridSpan w:val="5"/>
            <w:noWrap/>
            <w:vAlign w:val="bottom"/>
          </w:tcPr>
          <w:p w14:paraId="22EC5E8A">
            <w:pPr>
              <w:widowControl/>
              <w:jc w:val="right"/>
              <w:rPr>
                <w:rFonts w:ascii="宋体" w:hAnsi="宋体" w:eastAsia="宋体" w:cs="Arial"/>
                <w:kern w:val="0"/>
                <w:sz w:val="20"/>
                <w:szCs w:val="20"/>
              </w:rPr>
            </w:pPr>
            <w:r>
              <w:rPr>
                <w:rFonts w:hint="eastAsia" w:ascii="宋体" w:hAnsi="宋体" w:eastAsia="宋体" w:cs="Arial"/>
                <w:kern w:val="0"/>
                <w:sz w:val="20"/>
                <w:szCs w:val="20"/>
              </w:rPr>
              <w:t>公开05表</w:t>
            </w:r>
          </w:p>
        </w:tc>
      </w:tr>
      <w:tr w14:paraId="3DEB8EF5">
        <w:tblPrEx>
          <w:tblCellMar>
            <w:top w:w="0" w:type="dxa"/>
            <w:left w:w="108" w:type="dxa"/>
            <w:bottom w:w="0" w:type="dxa"/>
            <w:right w:w="108" w:type="dxa"/>
          </w:tblCellMar>
        </w:tblPrEx>
        <w:trPr>
          <w:gridBefore w:val="1"/>
          <w:gridAfter w:val="1"/>
          <w:wBefore w:w="30" w:type="pct"/>
          <w:wAfter w:w="113" w:type="pct"/>
          <w:trHeight w:val="347" w:hRule="atLeast"/>
        </w:trPr>
        <w:tc>
          <w:tcPr>
            <w:tcW w:w="1980" w:type="pct"/>
            <w:gridSpan w:val="8"/>
            <w:noWrap/>
            <w:vAlign w:val="bottom"/>
          </w:tcPr>
          <w:p w14:paraId="19A14E13">
            <w:pPr>
              <w:widowControl/>
              <w:jc w:val="left"/>
              <w:rPr>
                <w:rFonts w:ascii="宋体" w:hAnsi="宋体" w:eastAsia="宋体" w:cs="Arial"/>
                <w:kern w:val="0"/>
                <w:sz w:val="20"/>
                <w:szCs w:val="20"/>
              </w:rPr>
            </w:pPr>
            <w:r>
              <w:rPr>
                <w:rFonts w:hint="eastAsia" w:ascii="宋体" w:hAnsi="宋体" w:eastAsia="宋体" w:cs="Arial"/>
                <w:kern w:val="0"/>
                <w:sz w:val="20"/>
                <w:szCs w:val="20"/>
              </w:rPr>
              <w:t>部门：会同县文化馆</w:t>
            </w:r>
          </w:p>
        </w:tc>
        <w:tc>
          <w:tcPr>
            <w:tcW w:w="696" w:type="pct"/>
            <w:noWrap/>
            <w:vAlign w:val="bottom"/>
          </w:tcPr>
          <w:p w14:paraId="3125C2C1">
            <w:pPr>
              <w:widowControl/>
              <w:jc w:val="left"/>
              <w:rPr>
                <w:rFonts w:eastAsia="宋体" w:cs="宋体"/>
              </w:rPr>
            </w:pPr>
          </w:p>
        </w:tc>
        <w:tc>
          <w:tcPr>
            <w:tcW w:w="696" w:type="pct"/>
            <w:gridSpan w:val="4"/>
            <w:noWrap/>
            <w:vAlign w:val="bottom"/>
          </w:tcPr>
          <w:p w14:paraId="3C8F01DE">
            <w:pPr>
              <w:widowControl/>
              <w:jc w:val="left"/>
              <w:rPr>
                <w:rFonts w:eastAsia="宋体" w:cs="宋体"/>
              </w:rPr>
            </w:pPr>
          </w:p>
        </w:tc>
        <w:tc>
          <w:tcPr>
            <w:tcW w:w="1485" w:type="pct"/>
            <w:gridSpan w:val="5"/>
            <w:noWrap/>
            <w:vAlign w:val="bottom"/>
          </w:tcPr>
          <w:p w14:paraId="5E7F722B">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661A4A7F">
        <w:tblPrEx>
          <w:tblCellMar>
            <w:top w:w="0" w:type="dxa"/>
            <w:left w:w="108" w:type="dxa"/>
            <w:bottom w:w="0" w:type="dxa"/>
            <w:right w:w="108" w:type="dxa"/>
          </w:tblCellMar>
        </w:tblPrEx>
        <w:trPr>
          <w:gridBefore w:val="1"/>
          <w:gridAfter w:val="1"/>
          <w:wBefore w:w="30" w:type="pct"/>
          <w:wAfter w:w="113" w:type="pct"/>
          <w:trHeight w:val="358" w:hRule="atLeast"/>
        </w:trPr>
        <w:tc>
          <w:tcPr>
            <w:tcW w:w="1980" w:type="pct"/>
            <w:gridSpan w:val="8"/>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F656041">
            <w:pPr>
              <w:widowControl/>
              <w:jc w:val="center"/>
              <w:rPr>
                <w:rFonts w:ascii="宋体" w:hAnsi="宋体" w:eastAsia="宋体" w:cs="Arial"/>
                <w:kern w:val="0"/>
                <w:sz w:val="22"/>
              </w:rPr>
            </w:pPr>
            <w:r>
              <w:rPr>
                <w:rFonts w:hint="eastAsia" w:ascii="宋体" w:hAnsi="宋体" w:eastAsia="宋体" w:cs="Arial"/>
                <w:kern w:val="0"/>
                <w:sz w:val="22"/>
              </w:rPr>
              <w:t>项目</w:t>
            </w:r>
          </w:p>
        </w:tc>
        <w:tc>
          <w:tcPr>
            <w:tcW w:w="2877" w:type="pct"/>
            <w:gridSpan w:val="10"/>
            <w:tcBorders>
              <w:top w:val="single" w:color="000000" w:sz="4" w:space="0"/>
              <w:left w:val="nil"/>
              <w:bottom w:val="single" w:color="000000" w:sz="4" w:space="0"/>
              <w:right w:val="single" w:color="000000" w:sz="4" w:space="0"/>
            </w:tcBorders>
            <w:shd w:val="clear" w:color="auto" w:fill="C0C0C0"/>
            <w:vAlign w:val="center"/>
          </w:tcPr>
          <w:p w14:paraId="6397BC79">
            <w:pPr>
              <w:widowControl/>
              <w:jc w:val="center"/>
              <w:rPr>
                <w:rFonts w:ascii="宋体" w:hAnsi="宋体" w:eastAsia="宋体" w:cs="Arial"/>
                <w:kern w:val="0"/>
                <w:sz w:val="22"/>
              </w:rPr>
            </w:pPr>
            <w:r>
              <w:rPr>
                <w:rFonts w:hint="eastAsia" w:ascii="宋体" w:hAnsi="宋体" w:eastAsia="宋体" w:cs="Arial"/>
                <w:kern w:val="0"/>
                <w:sz w:val="22"/>
              </w:rPr>
              <w:t>本年支出</w:t>
            </w:r>
          </w:p>
        </w:tc>
      </w:tr>
      <w:tr w14:paraId="304DBAB4">
        <w:tblPrEx>
          <w:tblCellMar>
            <w:top w:w="0" w:type="dxa"/>
            <w:left w:w="108" w:type="dxa"/>
            <w:bottom w:w="0" w:type="dxa"/>
            <w:right w:w="108" w:type="dxa"/>
          </w:tblCellMar>
        </w:tblPrEx>
        <w:trPr>
          <w:gridBefore w:val="1"/>
          <w:gridAfter w:val="1"/>
          <w:wBefore w:w="30" w:type="pct"/>
          <w:wAfter w:w="113" w:type="pct"/>
          <w:trHeight w:val="358" w:hRule="atLeast"/>
        </w:trPr>
        <w:tc>
          <w:tcPr>
            <w:tcW w:w="476" w:type="pct"/>
            <w:gridSpan w:val="4"/>
            <w:vMerge w:val="restart"/>
            <w:tcBorders>
              <w:top w:val="nil"/>
              <w:left w:val="single" w:color="000000" w:sz="4" w:space="0"/>
              <w:bottom w:val="single" w:color="000000" w:sz="4" w:space="0"/>
              <w:right w:val="single" w:color="000000" w:sz="4" w:space="0"/>
            </w:tcBorders>
            <w:shd w:val="clear" w:color="auto" w:fill="C0C0C0"/>
            <w:vAlign w:val="center"/>
          </w:tcPr>
          <w:p w14:paraId="5327118B">
            <w:pPr>
              <w:widowControl/>
              <w:jc w:val="center"/>
              <w:rPr>
                <w:rFonts w:ascii="宋体" w:hAnsi="宋体" w:eastAsia="宋体" w:cs="Arial"/>
                <w:kern w:val="0"/>
                <w:sz w:val="22"/>
              </w:rPr>
            </w:pPr>
            <w:r>
              <w:rPr>
                <w:rFonts w:hint="eastAsia" w:ascii="宋体" w:hAnsi="宋体" w:eastAsia="宋体" w:cs="Arial"/>
                <w:kern w:val="0"/>
                <w:sz w:val="22"/>
              </w:rPr>
              <w:t>科目代码</w:t>
            </w:r>
          </w:p>
        </w:tc>
        <w:tc>
          <w:tcPr>
            <w:tcW w:w="1504" w:type="pct"/>
            <w:gridSpan w:val="4"/>
            <w:vMerge w:val="restart"/>
            <w:tcBorders>
              <w:top w:val="nil"/>
              <w:left w:val="nil"/>
              <w:bottom w:val="single" w:color="000000" w:sz="4" w:space="0"/>
              <w:right w:val="single" w:color="000000" w:sz="4" w:space="0"/>
            </w:tcBorders>
            <w:shd w:val="clear" w:color="auto" w:fill="C0C0C0"/>
            <w:noWrap/>
            <w:vAlign w:val="center"/>
          </w:tcPr>
          <w:p w14:paraId="2D2C7823">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992" w:type="pct"/>
            <w:gridSpan w:val="2"/>
            <w:vMerge w:val="restart"/>
            <w:tcBorders>
              <w:top w:val="nil"/>
              <w:left w:val="nil"/>
              <w:bottom w:val="single" w:color="000000" w:sz="4" w:space="0"/>
              <w:right w:val="single" w:color="000000" w:sz="4" w:space="0"/>
            </w:tcBorders>
            <w:shd w:val="clear" w:color="auto" w:fill="C0C0C0"/>
            <w:vAlign w:val="center"/>
          </w:tcPr>
          <w:p w14:paraId="7312654D">
            <w:pPr>
              <w:widowControl/>
              <w:jc w:val="center"/>
              <w:rPr>
                <w:rFonts w:ascii="宋体" w:hAnsi="宋体" w:eastAsia="宋体" w:cs="Arial"/>
                <w:kern w:val="0"/>
                <w:sz w:val="22"/>
              </w:rPr>
            </w:pPr>
            <w:r>
              <w:rPr>
                <w:rFonts w:hint="eastAsia" w:ascii="宋体" w:hAnsi="宋体" w:eastAsia="宋体" w:cs="Arial"/>
                <w:kern w:val="0"/>
                <w:sz w:val="22"/>
              </w:rPr>
              <w:t>小计</w:t>
            </w:r>
          </w:p>
        </w:tc>
        <w:tc>
          <w:tcPr>
            <w:tcW w:w="941" w:type="pct"/>
            <w:gridSpan w:val="5"/>
            <w:vMerge w:val="restart"/>
            <w:tcBorders>
              <w:top w:val="nil"/>
              <w:left w:val="nil"/>
              <w:bottom w:val="single" w:color="000000" w:sz="4" w:space="0"/>
              <w:right w:val="single" w:color="000000" w:sz="4" w:space="0"/>
            </w:tcBorders>
            <w:shd w:val="clear" w:color="auto" w:fill="C0C0C0"/>
            <w:vAlign w:val="center"/>
          </w:tcPr>
          <w:p w14:paraId="44304475">
            <w:pPr>
              <w:widowControl/>
              <w:jc w:val="center"/>
              <w:rPr>
                <w:rFonts w:ascii="宋体" w:hAnsi="宋体" w:eastAsia="宋体" w:cs="Arial"/>
                <w:kern w:val="0"/>
                <w:sz w:val="22"/>
              </w:rPr>
            </w:pPr>
            <w:r>
              <w:rPr>
                <w:rFonts w:hint="eastAsia" w:ascii="宋体" w:hAnsi="宋体" w:eastAsia="宋体" w:cs="Arial"/>
                <w:kern w:val="0"/>
                <w:sz w:val="22"/>
              </w:rPr>
              <w:t>基本支出</w:t>
            </w:r>
          </w:p>
        </w:tc>
        <w:tc>
          <w:tcPr>
            <w:tcW w:w="944" w:type="pct"/>
            <w:gridSpan w:val="3"/>
            <w:vMerge w:val="restart"/>
            <w:tcBorders>
              <w:top w:val="nil"/>
              <w:left w:val="nil"/>
              <w:bottom w:val="single" w:color="000000" w:sz="4" w:space="0"/>
              <w:right w:val="single" w:color="000000" w:sz="4" w:space="0"/>
            </w:tcBorders>
            <w:shd w:val="clear" w:color="auto" w:fill="C0C0C0"/>
            <w:vAlign w:val="center"/>
          </w:tcPr>
          <w:p w14:paraId="42C54229">
            <w:pPr>
              <w:widowControl/>
              <w:jc w:val="center"/>
              <w:rPr>
                <w:rFonts w:ascii="宋体" w:hAnsi="宋体" w:eastAsia="宋体" w:cs="Arial"/>
                <w:kern w:val="0"/>
                <w:sz w:val="22"/>
              </w:rPr>
            </w:pPr>
            <w:r>
              <w:rPr>
                <w:rFonts w:hint="eastAsia" w:ascii="宋体" w:hAnsi="宋体" w:eastAsia="宋体" w:cs="Arial"/>
                <w:kern w:val="0"/>
                <w:sz w:val="22"/>
              </w:rPr>
              <w:t>项目支出</w:t>
            </w:r>
          </w:p>
        </w:tc>
      </w:tr>
      <w:tr w14:paraId="2D8CBA46">
        <w:tblPrEx>
          <w:tblCellMar>
            <w:top w:w="0" w:type="dxa"/>
            <w:left w:w="108" w:type="dxa"/>
            <w:bottom w:w="0" w:type="dxa"/>
            <w:right w:w="108" w:type="dxa"/>
          </w:tblCellMar>
        </w:tblPrEx>
        <w:trPr>
          <w:gridBefore w:val="1"/>
          <w:gridAfter w:val="1"/>
          <w:wBefore w:w="30" w:type="pct"/>
          <w:wAfter w:w="113" w:type="pct"/>
          <w:trHeight w:val="358" w:hRule="atLeast"/>
        </w:trPr>
        <w:tc>
          <w:tcPr>
            <w:tcW w:w="476" w:type="pct"/>
            <w:gridSpan w:val="4"/>
            <w:vMerge w:val="continue"/>
            <w:tcBorders>
              <w:top w:val="nil"/>
              <w:left w:val="single" w:color="000000" w:sz="4" w:space="0"/>
              <w:bottom w:val="single" w:color="000000" w:sz="4" w:space="0"/>
              <w:right w:val="single" w:color="000000" w:sz="4" w:space="0"/>
            </w:tcBorders>
            <w:vAlign w:val="center"/>
          </w:tcPr>
          <w:p w14:paraId="7516E76F">
            <w:pPr>
              <w:widowControl/>
              <w:jc w:val="center"/>
              <w:rPr>
                <w:rFonts w:ascii="宋体" w:hAnsi="宋体" w:eastAsia="宋体" w:cs="Arial"/>
                <w:kern w:val="0"/>
                <w:sz w:val="22"/>
              </w:rPr>
            </w:pPr>
          </w:p>
        </w:tc>
        <w:tc>
          <w:tcPr>
            <w:tcW w:w="1504" w:type="pct"/>
            <w:gridSpan w:val="4"/>
            <w:vMerge w:val="continue"/>
            <w:tcBorders>
              <w:top w:val="nil"/>
              <w:left w:val="nil"/>
              <w:bottom w:val="single" w:color="000000" w:sz="4" w:space="0"/>
              <w:right w:val="single" w:color="000000" w:sz="4" w:space="0"/>
            </w:tcBorders>
            <w:vAlign w:val="center"/>
          </w:tcPr>
          <w:p w14:paraId="4448227A">
            <w:pPr>
              <w:widowControl/>
              <w:jc w:val="center"/>
              <w:rPr>
                <w:rFonts w:ascii="宋体" w:hAnsi="宋体" w:eastAsia="宋体" w:cs="Arial"/>
                <w:kern w:val="0"/>
                <w:sz w:val="22"/>
              </w:rPr>
            </w:pPr>
          </w:p>
        </w:tc>
        <w:tc>
          <w:tcPr>
            <w:tcW w:w="992" w:type="pct"/>
            <w:gridSpan w:val="2"/>
            <w:vMerge w:val="continue"/>
            <w:tcBorders>
              <w:top w:val="nil"/>
              <w:left w:val="nil"/>
              <w:bottom w:val="single" w:color="000000" w:sz="4" w:space="0"/>
              <w:right w:val="single" w:color="000000" w:sz="4" w:space="0"/>
            </w:tcBorders>
            <w:vAlign w:val="center"/>
          </w:tcPr>
          <w:p w14:paraId="11BC9BE9">
            <w:pPr>
              <w:widowControl/>
              <w:jc w:val="center"/>
              <w:rPr>
                <w:rFonts w:ascii="宋体" w:hAnsi="宋体" w:eastAsia="宋体" w:cs="Arial"/>
                <w:kern w:val="0"/>
                <w:sz w:val="22"/>
              </w:rPr>
            </w:pPr>
          </w:p>
        </w:tc>
        <w:tc>
          <w:tcPr>
            <w:tcW w:w="941" w:type="pct"/>
            <w:gridSpan w:val="5"/>
            <w:vMerge w:val="continue"/>
            <w:tcBorders>
              <w:top w:val="nil"/>
              <w:left w:val="nil"/>
              <w:bottom w:val="single" w:color="000000" w:sz="4" w:space="0"/>
              <w:right w:val="single" w:color="000000" w:sz="4" w:space="0"/>
            </w:tcBorders>
            <w:vAlign w:val="center"/>
          </w:tcPr>
          <w:p w14:paraId="19263232">
            <w:pPr>
              <w:widowControl/>
              <w:jc w:val="center"/>
              <w:rPr>
                <w:rFonts w:ascii="宋体" w:hAnsi="宋体" w:eastAsia="宋体" w:cs="Arial"/>
                <w:kern w:val="0"/>
                <w:sz w:val="22"/>
              </w:rPr>
            </w:pPr>
          </w:p>
        </w:tc>
        <w:tc>
          <w:tcPr>
            <w:tcW w:w="944" w:type="pct"/>
            <w:gridSpan w:val="3"/>
            <w:vMerge w:val="continue"/>
            <w:tcBorders>
              <w:top w:val="nil"/>
              <w:left w:val="nil"/>
              <w:bottom w:val="single" w:color="000000" w:sz="4" w:space="0"/>
              <w:right w:val="single" w:color="000000" w:sz="4" w:space="0"/>
            </w:tcBorders>
            <w:vAlign w:val="center"/>
          </w:tcPr>
          <w:p w14:paraId="1C6AC821">
            <w:pPr>
              <w:widowControl/>
              <w:jc w:val="center"/>
              <w:rPr>
                <w:rFonts w:ascii="宋体" w:hAnsi="宋体" w:eastAsia="宋体" w:cs="Arial"/>
                <w:kern w:val="0"/>
                <w:sz w:val="22"/>
              </w:rPr>
            </w:pPr>
          </w:p>
        </w:tc>
      </w:tr>
      <w:tr w14:paraId="265E4DAD">
        <w:tblPrEx>
          <w:tblCellMar>
            <w:top w:w="0" w:type="dxa"/>
            <w:left w:w="108" w:type="dxa"/>
            <w:bottom w:w="0" w:type="dxa"/>
            <w:right w:w="108" w:type="dxa"/>
          </w:tblCellMar>
        </w:tblPrEx>
        <w:trPr>
          <w:gridBefore w:val="1"/>
          <w:gridAfter w:val="1"/>
          <w:wBefore w:w="30" w:type="pct"/>
          <w:wAfter w:w="113" w:type="pct"/>
          <w:trHeight w:val="358" w:hRule="atLeast"/>
        </w:trPr>
        <w:tc>
          <w:tcPr>
            <w:tcW w:w="476" w:type="pct"/>
            <w:gridSpan w:val="4"/>
            <w:vMerge w:val="continue"/>
            <w:tcBorders>
              <w:top w:val="nil"/>
              <w:left w:val="single" w:color="000000" w:sz="4" w:space="0"/>
              <w:bottom w:val="single" w:color="000000" w:sz="4" w:space="0"/>
              <w:right w:val="single" w:color="000000" w:sz="4" w:space="0"/>
            </w:tcBorders>
            <w:vAlign w:val="center"/>
          </w:tcPr>
          <w:p w14:paraId="14BA2949">
            <w:pPr>
              <w:widowControl/>
              <w:jc w:val="center"/>
              <w:rPr>
                <w:rFonts w:ascii="宋体" w:hAnsi="宋体" w:eastAsia="宋体" w:cs="Arial"/>
                <w:kern w:val="0"/>
                <w:sz w:val="22"/>
              </w:rPr>
            </w:pPr>
          </w:p>
        </w:tc>
        <w:tc>
          <w:tcPr>
            <w:tcW w:w="1504" w:type="pct"/>
            <w:gridSpan w:val="4"/>
            <w:vMerge w:val="continue"/>
            <w:tcBorders>
              <w:top w:val="nil"/>
              <w:left w:val="nil"/>
              <w:bottom w:val="single" w:color="000000" w:sz="4" w:space="0"/>
              <w:right w:val="single" w:color="000000" w:sz="4" w:space="0"/>
            </w:tcBorders>
            <w:vAlign w:val="center"/>
          </w:tcPr>
          <w:p w14:paraId="405FC1A3">
            <w:pPr>
              <w:widowControl/>
              <w:jc w:val="center"/>
              <w:rPr>
                <w:rFonts w:ascii="宋体" w:hAnsi="宋体" w:eastAsia="宋体" w:cs="Arial"/>
                <w:kern w:val="0"/>
                <w:sz w:val="22"/>
              </w:rPr>
            </w:pPr>
          </w:p>
        </w:tc>
        <w:tc>
          <w:tcPr>
            <w:tcW w:w="992" w:type="pct"/>
            <w:gridSpan w:val="2"/>
            <w:vMerge w:val="continue"/>
            <w:tcBorders>
              <w:top w:val="nil"/>
              <w:left w:val="nil"/>
              <w:bottom w:val="single" w:color="000000" w:sz="4" w:space="0"/>
              <w:right w:val="single" w:color="000000" w:sz="4" w:space="0"/>
            </w:tcBorders>
            <w:vAlign w:val="center"/>
          </w:tcPr>
          <w:p w14:paraId="7A5A8646">
            <w:pPr>
              <w:widowControl/>
              <w:jc w:val="center"/>
              <w:rPr>
                <w:rFonts w:ascii="宋体" w:hAnsi="宋体" w:eastAsia="宋体" w:cs="Arial"/>
                <w:kern w:val="0"/>
                <w:sz w:val="22"/>
              </w:rPr>
            </w:pPr>
          </w:p>
        </w:tc>
        <w:tc>
          <w:tcPr>
            <w:tcW w:w="941" w:type="pct"/>
            <w:gridSpan w:val="5"/>
            <w:vMerge w:val="continue"/>
            <w:tcBorders>
              <w:top w:val="nil"/>
              <w:left w:val="nil"/>
              <w:bottom w:val="single" w:color="000000" w:sz="4" w:space="0"/>
              <w:right w:val="single" w:color="000000" w:sz="4" w:space="0"/>
            </w:tcBorders>
            <w:vAlign w:val="center"/>
          </w:tcPr>
          <w:p w14:paraId="5C80136D">
            <w:pPr>
              <w:widowControl/>
              <w:jc w:val="center"/>
              <w:rPr>
                <w:rFonts w:ascii="宋体" w:hAnsi="宋体" w:eastAsia="宋体" w:cs="Arial"/>
                <w:kern w:val="0"/>
                <w:sz w:val="22"/>
              </w:rPr>
            </w:pPr>
          </w:p>
        </w:tc>
        <w:tc>
          <w:tcPr>
            <w:tcW w:w="944" w:type="pct"/>
            <w:gridSpan w:val="3"/>
            <w:vMerge w:val="continue"/>
            <w:tcBorders>
              <w:top w:val="nil"/>
              <w:left w:val="nil"/>
              <w:bottom w:val="single" w:color="000000" w:sz="4" w:space="0"/>
              <w:right w:val="single" w:color="000000" w:sz="4" w:space="0"/>
            </w:tcBorders>
            <w:vAlign w:val="center"/>
          </w:tcPr>
          <w:p w14:paraId="54CAD298">
            <w:pPr>
              <w:widowControl/>
              <w:jc w:val="center"/>
              <w:rPr>
                <w:rFonts w:ascii="宋体" w:hAnsi="宋体" w:eastAsia="宋体" w:cs="Arial"/>
                <w:kern w:val="0"/>
                <w:sz w:val="22"/>
              </w:rPr>
            </w:pPr>
          </w:p>
        </w:tc>
      </w:tr>
      <w:tr w14:paraId="2364A2EF">
        <w:tblPrEx>
          <w:tblCellMar>
            <w:top w:w="0" w:type="dxa"/>
            <w:left w:w="108" w:type="dxa"/>
            <w:bottom w:w="0" w:type="dxa"/>
            <w:right w:w="108" w:type="dxa"/>
          </w:tblCellMar>
        </w:tblPrEx>
        <w:trPr>
          <w:gridBefore w:val="1"/>
          <w:gridAfter w:val="1"/>
          <w:wBefore w:w="30" w:type="pct"/>
          <w:wAfter w:w="113" w:type="pct"/>
          <w:trHeight w:val="358" w:hRule="atLeast"/>
        </w:trPr>
        <w:tc>
          <w:tcPr>
            <w:tcW w:w="1980" w:type="pct"/>
            <w:gridSpan w:val="8"/>
            <w:tcBorders>
              <w:top w:val="nil"/>
              <w:left w:val="single" w:color="000000" w:sz="4" w:space="0"/>
              <w:bottom w:val="single" w:color="000000" w:sz="4" w:space="0"/>
              <w:right w:val="single" w:color="000000" w:sz="4" w:space="0"/>
            </w:tcBorders>
            <w:shd w:val="clear" w:color="auto" w:fill="C0C0C0"/>
            <w:noWrap/>
            <w:vAlign w:val="center"/>
          </w:tcPr>
          <w:p w14:paraId="292A856F">
            <w:pPr>
              <w:widowControl/>
              <w:jc w:val="center"/>
              <w:rPr>
                <w:rFonts w:ascii="宋体" w:hAnsi="宋体" w:eastAsia="宋体" w:cs="Arial"/>
                <w:kern w:val="0"/>
                <w:sz w:val="22"/>
              </w:rPr>
            </w:pPr>
            <w:r>
              <w:rPr>
                <w:rFonts w:hint="eastAsia" w:ascii="宋体" w:hAnsi="宋体" w:eastAsia="宋体" w:cs="Arial"/>
                <w:kern w:val="0"/>
                <w:sz w:val="22"/>
              </w:rPr>
              <w:t>栏次</w:t>
            </w:r>
          </w:p>
        </w:tc>
        <w:tc>
          <w:tcPr>
            <w:tcW w:w="992" w:type="pct"/>
            <w:gridSpan w:val="2"/>
            <w:tcBorders>
              <w:top w:val="nil"/>
              <w:left w:val="nil"/>
              <w:bottom w:val="single" w:color="000000" w:sz="4" w:space="0"/>
              <w:right w:val="single" w:color="000000" w:sz="4" w:space="0"/>
            </w:tcBorders>
            <w:shd w:val="clear" w:color="auto" w:fill="C0C0C0"/>
            <w:noWrap/>
            <w:vAlign w:val="center"/>
          </w:tcPr>
          <w:p w14:paraId="29560783">
            <w:pPr>
              <w:widowControl/>
              <w:jc w:val="center"/>
              <w:rPr>
                <w:rFonts w:ascii="宋体" w:hAnsi="宋体" w:eastAsia="宋体" w:cs="Arial"/>
                <w:kern w:val="0"/>
                <w:sz w:val="22"/>
              </w:rPr>
            </w:pPr>
            <w:r>
              <w:rPr>
                <w:rFonts w:hint="eastAsia" w:ascii="宋体" w:hAnsi="宋体" w:eastAsia="宋体" w:cs="Arial"/>
                <w:kern w:val="0"/>
                <w:sz w:val="22"/>
              </w:rPr>
              <w:t>1</w:t>
            </w:r>
          </w:p>
        </w:tc>
        <w:tc>
          <w:tcPr>
            <w:tcW w:w="941" w:type="pct"/>
            <w:gridSpan w:val="5"/>
            <w:tcBorders>
              <w:top w:val="nil"/>
              <w:left w:val="nil"/>
              <w:bottom w:val="single" w:color="000000" w:sz="4" w:space="0"/>
              <w:right w:val="single" w:color="000000" w:sz="4" w:space="0"/>
            </w:tcBorders>
            <w:shd w:val="clear" w:color="auto" w:fill="C0C0C0"/>
            <w:noWrap/>
            <w:vAlign w:val="center"/>
          </w:tcPr>
          <w:p w14:paraId="5F86D6DB">
            <w:pPr>
              <w:widowControl/>
              <w:jc w:val="center"/>
              <w:rPr>
                <w:rFonts w:ascii="宋体" w:hAnsi="宋体" w:eastAsia="宋体" w:cs="Arial"/>
                <w:kern w:val="0"/>
                <w:sz w:val="22"/>
              </w:rPr>
            </w:pPr>
            <w:r>
              <w:rPr>
                <w:rFonts w:hint="eastAsia" w:ascii="宋体" w:hAnsi="宋体" w:eastAsia="宋体" w:cs="Arial"/>
                <w:kern w:val="0"/>
                <w:sz w:val="22"/>
              </w:rPr>
              <w:t>2</w:t>
            </w:r>
          </w:p>
        </w:tc>
        <w:tc>
          <w:tcPr>
            <w:tcW w:w="944" w:type="pct"/>
            <w:gridSpan w:val="3"/>
            <w:tcBorders>
              <w:top w:val="nil"/>
              <w:left w:val="nil"/>
              <w:bottom w:val="single" w:color="000000" w:sz="4" w:space="0"/>
              <w:right w:val="single" w:color="000000" w:sz="4" w:space="0"/>
            </w:tcBorders>
            <w:shd w:val="clear" w:color="auto" w:fill="C0C0C0"/>
            <w:noWrap/>
            <w:vAlign w:val="center"/>
          </w:tcPr>
          <w:p w14:paraId="5C226F97">
            <w:pPr>
              <w:widowControl/>
              <w:jc w:val="center"/>
              <w:rPr>
                <w:rFonts w:ascii="宋体" w:hAnsi="宋体" w:eastAsia="宋体" w:cs="Arial"/>
                <w:kern w:val="0"/>
                <w:sz w:val="22"/>
              </w:rPr>
            </w:pPr>
            <w:r>
              <w:rPr>
                <w:rFonts w:hint="eastAsia" w:ascii="宋体" w:hAnsi="宋体" w:eastAsia="宋体" w:cs="Arial"/>
                <w:kern w:val="0"/>
                <w:sz w:val="22"/>
              </w:rPr>
              <w:t>3</w:t>
            </w:r>
          </w:p>
        </w:tc>
      </w:tr>
      <w:tr w14:paraId="4D5F4202">
        <w:tblPrEx>
          <w:tblCellMar>
            <w:top w:w="0" w:type="dxa"/>
            <w:left w:w="108" w:type="dxa"/>
            <w:bottom w:w="0" w:type="dxa"/>
            <w:right w:w="108" w:type="dxa"/>
          </w:tblCellMar>
        </w:tblPrEx>
        <w:trPr>
          <w:gridBefore w:val="1"/>
          <w:gridAfter w:val="1"/>
          <w:wBefore w:w="30" w:type="pct"/>
          <w:wAfter w:w="113" w:type="pct"/>
          <w:trHeight w:val="358" w:hRule="atLeast"/>
        </w:trPr>
        <w:tc>
          <w:tcPr>
            <w:tcW w:w="1980" w:type="pct"/>
            <w:gridSpan w:val="8"/>
            <w:tcBorders>
              <w:top w:val="nil"/>
              <w:left w:val="single" w:color="000000" w:sz="4" w:space="0"/>
              <w:bottom w:val="single" w:color="000000" w:sz="4" w:space="0"/>
              <w:right w:val="single" w:color="000000" w:sz="4" w:space="0"/>
            </w:tcBorders>
            <w:shd w:val="clear" w:color="auto" w:fill="C0C0C0"/>
            <w:noWrap/>
            <w:vAlign w:val="center"/>
          </w:tcPr>
          <w:p w14:paraId="06A23672">
            <w:pPr>
              <w:widowControl/>
              <w:jc w:val="center"/>
              <w:rPr>
                <w:rFonts w:ascii="宋体" w:hAnsi="宋体" w:eastAsia="宋体" w:cs="Arial"/>
                <w:kern w:val="0"/>
                <w:sz w:val="22"/>
              </w:rPr>
            </w:pPr>
            <w:r>
              <w:rPr>
                <w:rFonts w:hint="eastAsia" w:ascii="宋体" w:hAnsi="宋体" w:eastAsia="宋体" w:cs="Arial"/>
                <w:kern w:val="0"/>
                <w:sz w:val="22"/>
              </w:rPr>
              <w:t>合计</w:t>
            </w:r>
          </w:p>
        </w:tc>
        <w:tc>
          <w:tcPr>
            <w:tcW w:w="3097" w:type="dxa"/>
            <w:gridSpan w:val="2"/>
            <w:tcBorders>
              <w:top w:val="nil"/>
              <w:left w:val="nil"/>
              <w:bottom w:val="single" w:color="000000" w:sz="4" w:space="0"/>
              <w:right w:val="single" w:color="000000" w:sz="4" w:space="0"/>
            </w:tcBorders>
            <w:noWrap/>
            <w:vAlign w:val="center"/>
          </w:tcPr>
          <w:p w14:paraId="1091414F">
            <w:pPr>
              <w:keepNext w:val="0"/>
              <w:keepLines w:val="0"/>
              <w:widowControl/>
              <w:suppressLineNumbers w:val="0"/>
              <w:jc w:val="center"/>
              <w:textAlignment w:val="center"/>
              <w:rPr>
                <w:rFonts w:ascii="宋体" w:hAnsi="宋体" w:eastAsia="宋体" w:cs="Arial"/>
                <w:b/>
                <w:bCs/>
                <w:kern w:val="0"/>
                <w:sz w:val="22"/>
              </w:rPr>
            </w:pPr>
            <w:r>
              <w:rPr>
                <w:rFonts w:hint="eastAsia" w:ascii="宋体" w:hAnsi="宋体" w:eastAsia="宋体" w:cs="宋体"/>
                <w:b/>
                <w:bCs/>
                <w:i w:val="0"/>
                <w:iCs w:val="0"/>
                <w:color w:val="000000"/>
                <w:kern w:val="0"/>
                <w:sz w:val="22"/>
                <w:szCs w:val="22"/>
                <w:u w:val="none"/>
                <w:lang w:val="en-US" w:eastAsia="zh-CN" w:bidi="ar"/>
              </w:rPr>
              <w:t>244.6</w:t>
            </w:r>
          </w:p>
        </w:tc>
        <w:tc>
          <w:tcPr>
            <w:tcW w:w="2939" w:type="dxa"/>
            <w:gridSpan w:val="5"/>
            <w:tcBorders>
              <w:top w:val="nil"/>
              <w:left w:val="nil"/>
              <w:bottom w:val="single" w:color="000000" w:sz="4" w:space="0"/>
              <w:right w:val="single" w:color="000000" w:sz="4" w:space="0"/>
            </w:tcBorders>
            <w:noWrap/>
            <w:vAlign w:val="center"/>
          </w:tcPr>
          <w:p w14:paraId="6CBEE23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177.64</w:t>
            </w:r>
          </w:p>
        </w:tc>
        <w:tc>
          <w:tcPr>
            <w:tcW w:w="2948" w:type="dxa"/>
            <w:gridSpan w:val="3"/>
            <w:tcBorders>
              <w:top w:val="nil"/>
              <w:left w:val="nil"/>
              <w:bottom w:val="single" w:color="000000" w:sz="4" w:space="0"/>
              <w:right w:val="single" w:color="000000" w:sz="4" w:space="0"/>
            </w:tcBorders>
            <w:noWrap/>
            <w:vAlign w:val="center"/>
          </w:tcPr>
          <w:p w14:paraId="30E7FB02">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66.96</w:t>
            </w:r>
          </w:p>
        </w:tc>
      </w:tr>
      <w:tr w14:paraId="3E1973EF">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12B2649C">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w:t>
            </w:r>
          </w:p>
        </w:tc>
        <w:tc>
          <w:tcPr>
            <w:tcW w:w="4696" w:type="dxa"/>
            <w:gridSpan w:val="4"/>
            <w:tcBorders>
              <w:top w:val="nil"/>
              <w:left w:val="nil"/>
              <w:bottom w:val="single" w:color="000000" w:sz="4" w:space="0"/>
              <w:right w:val="single" w:color="000000" w:sz="4" w:space="0"/>
            </w:tcBorders>
            <w:noWrap/>
            <w:vAlign w:val="center"/>
          </w:tcPr>
          <w:p w14:paraId="23C40DCB">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3097" w:type="dxa"/>
            <w:gridSpan w:val="2"/>
            <w:tcBorders>
              <w:top w:val="nil"/>
              <w:left w:val="nil"/>
              <w:bottom w:val="single" w:color="000000" w:sz="4" w:space="0"/>
              <w:right w:val="single" w:color="000000" w:sz="4" w:space="0"/>
            </w:tcBorders>
            <w:noWrap/>
            <w:vAlign w:val="center"/>
          </w:tcPr>
          <w:p w14:paraId="1B69231A">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13.9</w:t>
            </w:r>
          </w:p>
        </w:tc>
        <w:tc>
          <w:tcPr>
            <w:tcW w:w="2939" w:type="dxa"/>
            <w:gridSpan w:val="5"/>
            <w:tcBorders>
              <w:top w:val="nil"/>
              <w:left w:val="nil"/>
              <w:bottom w:val="single" w:color="000000" w:sz="4" w:space="0"/>
              <w:right w:val="single" w:color="000000" w:sz="4" w:space="0"/>
            </w:tcBorders>
            <w:noWrap/>
            <w:vAlign w:val="center"/>
          </w:tcPr>
          <w:p w14:paraId="0BBBECD6">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10.34</w:t>
            </w:r>
          </w:p>
        </w:tc>
        <w:tc>
          <w:tcPr>
            <w:tcW w:w="2948" w:type="dxa"/>
            <w:gridSpan w:val="3"/>
            <w:tcBorders>
              <w:top w:val="nil"/>
              <w:left w:val="nil"/>
              <w:bottom w:val="single" w:color="000000" w:sz="4" w:space="0"/>
              <w:right w:val="single" w:color="000000" w:sz="4" w:space="0"/>
            </w:tcBorders>
            <w:noWrap/>
            <w:vAlign w:val="center"/>
          </w:tcPr>
          <w:p w14:paraId="49D2879D">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3.56</w:t>
            </w:r>
          </w:p>
        </w:tc>
      </w:tr>
      <w:tr w14:paraId="2C998B68">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5E39E8BE">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20102</w:t>
            </w:r>
          </w:p>
        </w:tc>
        <w:tc>
          <w:tcPr>
            <w:tcW w:w="4696" w:type="dxa"/>
            <w:gridSpan w:val="4"/>
            <w:tcBorders>
              <w:top w:val="nil"/>
              <w:left w:val="nil"/>
              <w:bottom w:val="single" w:color="000000" w:sz="4" w:space="0"/>
              <w:right w:val="single" w:color="000000" w:sz="4" w:space="0"/>
            </w:tcBorders>
            <w:noWrap/>
            <w:vAlign w:val="center"/>
          </w:tcPr>
          <w:p w14:paraId="3A77D803">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政协事务</w:t>
            </w:r>
          </w:p>
        </w:tc>
        <w:tc>
          <w:tcPr>
            <w:tcW w:w="3097" w:type="dxa"/>
            <w:gridSpan w:val="2"/>
            <w:tcBorders>
              <w:top w:val="nil"/>
              <w:left w:val="nil"/>
              <w:bottom w:val="single" w:color="000000" w:sz="4" w:space="0"/>
              <w:right w:val="single" w:color="000000" w:sz="4" w:space="0"/>
            </w:tcBorders>
            <w:noWrap/>
            <w:vAlign w:val="center"/>
          </w:tcPr>
          <w:p w14:paraId="025EEC0A">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0.45</w:t>
            </w:r>
          </w:p>
        </w:tc>
        <w:tc>
          <w:tcPr>
            <w:tcW w:w="2939" w:type="dxa"/>
            <w:gridSpan w:val="5"/>
            <w:tcBorders>
              <w:top w:val="nil"/>
              <w:left w:val="nil"/>
              <w:bottom w:val="single" w:color="000000" w:sz="4" w:space="0"/>
              <w:right w:val="single" w:color="000000" w:sz="4" w:space="0"/>
            </w:tcBorders>
            <w:noWrap/>
            <w:vAlign w:val="center"/>
          </w:tcPr>
          <w:p w14:paraId="695D65B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w:t>
            </w:r>
          </w:p>
        </w:tc>
        <w:tc>
          <w:tcPr>
            <w:tcW w:w="2948" w:type="dxa"/>
            <w:gridSpan w:val="3"/>
            <w:tcBorders>
              <w:top w:val="nil"/>
              <w:left w:val="nil"/>
              <w:bottom w:val="single" w:color="000000" w:sz="4" w:space="0"/>
              <w:right w:val="single" w:color="000000" w:sz="4" w:space="0"/>
            </w:tcBorders>
            <w:noWrap/>
            <w:vAlign w:val="center"/>
          </w:tcPr>
          <w:p w14:paraId="39F227D4">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0.45</w:t>
            </w:r>
          </w:p>
        </w:tc>
      </w:tr>
      <w:tr w14:paraId="43C94F30">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17E66E52">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2010201</w:t>
            </w:r>
          </w:p>
        </w:tc>
        <w:tc>
          <w:tcPr>
            <w:tcW w:w="4696" w:type="dxa"/>
            <w:gridSpan w:val="4"/>
            <w:tcBorders>
              <w:top w:val="nil"/>
              <w:left w:val="nil"/>
              <w:bottom w:val="single" w:color="000000" w:sz="4" w:space="0"/>
              <w:right w:val="single" w:color="000000" w:sz="4" w:space="0"/>
            </w:tcBorders>
            <w:noWrap/>
            <w:vAlign w:val="center"/>
          </w:tcPr>
          <w:p w14:paraId="0C4C79FE">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3097" w:type="dxa"/>
            <w:gridSpan w:val="2"/>
            <w:tcBorders>
              <w:top w:val="nil"/>
              <w:left w:val="nil"/>
              <w:bottom w:val="single" w:color="000000" w:sz="4" w:space="0"/>
              <w:right w:val="single" w:color="000000" w:sz="4" w:space="0"/>
            </w:tcBorders>
            <w:noWrap/>
            <w:vAlign w:val="center"/>
          </w:tcPr>
          <w:p w14:paraId="3F05B7B1">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0.45</w:t>
            </w:r>
          </w:p>
        </w:tc>
        <w:tc>
          <w:tcPr>
            <w:tcW w:w="2939" w:type="dxa"/>
            <w:gridSpan w:val="5"/>
            <w:tcBorders>
              <w:top w:val="nil"/>
              <w:left w:val="nil"/>
              <w:bottom w:val="single" w:color="000000" w:sz="4" w:space="0"/>
              <w:right w:val="single" w:color="000000" w:sz="4" w:space="0"/>
            </w:tcBorders>
            <w:noWrap/>
            <w:vAlign w:val="center"/>
          </w:tcPr>
          <w:p w14:paraId="5184327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w:t>
            </w:r>
          </w:p>
        </w:tc>
        <w:tc>
          <w:tcPr>
            <w:tcW w:w="2948" w:type="dxa"/>
            <w:gridSpan w:val="3"/>
            <w:tcBorders>
              <w:top w:val="nil"/>
              <w:left w:val="nil"/>
              <w:bottom w:val="single" w:color="000000" w:sz="4" w:space="0"/>
              <w:right w:val="single" w:color="000000" w:sz="4" w:space="0"/>
            </w:tcBorders>
            <w:noWrap/>
            <w:vAlign w:val="center"/>
          </w:tcPr>
          <w:p w14:paraId="2098D84F">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0.45</w:t>
            </w:r>
          </w:p>
        </w:tc>
      </w:tr>
      <w:tr w14:paraId="0D79737E">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61CE103B">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20103</w:t>
            </w:r>
          </w:p>
        </w:tc>
        <w:tc>
          <w:tcPr>
            <w:tcW w:w="4696" w:type="dxa"/>
            <w:gridSpan w:val="4"/>
            <w:tcBorders>
              <w:top w:val="nil"/>
              <w:left w:val="nil"/>
              <w:bottom w:val="single" w:color="000000" w:sz="4" w:space="0"/>
              <w:right w:val="single" w:color="000000" w:sz="4" w:space="0"/>
            </w:tcBorders>
            <w:noWrap/>
            <w:vAlign w:val="center"/>
          </w:tcPr>
          <w:p w14:paraId="2044A74E">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97" w:type="dxa"/>
            <w:gridSpan w:val="2"/>
            <w:tcBorders>
              <w:top w:val="nil"/>
              <w:left w:val="nil"/>
              <w:bottom w:val="single" w:color="000000" w:sz="4" w:space="0"/>
              <w:right w:val="single" w:color="000000" w:sz="4" w:space="0"/>
            </w:tcBorders>
            <w:noWrap/>
            <w:vAlign w:val="center"/>
          </w:tcPr>
          <w:p w14:paraId="6B0B28FA">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7.45</w:t>
            </w:r>
          </w:p>
        </w:tc>
        <w:tc>
          <w:tcPr>
            <w:tcW w:w="2939" w:type="dxa"/>
            <w:gridSpan w:val="5"/>
            <w:tcBorders>
              <w:top w:val="nil"/>
              <w:left w:val="nil"/>
              <w:bottom w:val="single" w:color="000000" w:sz="4" w:space="0"/>
              <w:right w:val="single" w:color="000000" w:sz="4" w:space="0"/>
            </w:tcBorders>
            <w:noWrap/>
            <w:vAlign w:val="center"/>
          </w:tcPr>
          <w:p w14:paraId="49A38BD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4.34</w:t>
            </w:r>
          </w:p>
        </w:tc>
        <w:tc>
          <w:tcPr>
            <w:tcW w:w="2948" w:type="dxa"/>
            <w:gridSpan w:val="3"/>
            <w:tcBorders>
              <w:top w:val="nil"/>
              <w:left w:val="nil"/>
              <w:bottom w:val="single" w:color="000000" w:sz="4" w:space="0"/>
              <w:right w:val="single" w:color="000000" w:sz="4" w:space="0"/>
            </w:tcBorders>
            <w:noWrap/>
            <w:vAlign w:val="center"/>
          </w:tcPr>
          <w:p w14:paraId="05DDEA7F">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3.11</w:t>
            </w:r>
          </w:p>
        </w:tc>
      </w:tr>
      <w:tr w14:paraId="6BE47B07">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599BD45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2010301</w:t>
            </w:r>
          </w:p>
        </w:tc>
        <w:tc>
          <w:tcPr>
            <w:tcW w:w="4696" w:type="dxa"/>
            <w:gridSpan w:val="4"/>
            <w:tcBorders>
              <w:top w:val="nil"/>
              <w:left w:val="nil"/>
              <w:bottom w:val="single" w:color="000000" w:sz="4" w:space="0"/>
              <w:right w:val="single" w:color="000000" w:sz="4" w:space="0"/>
            </w:tcBorders>
            <w:noWrap/>
            <w:vAlign w:val="center"/>
          </w:tcPr>
          <w:p w14:paraId="46A0943D">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行政运行</w:t>
            </w:r>
          </w:p>
        </w:tc>
        <w:tc>
          <w:tcPr>
            <w:tcW w:w="3097" w:type="dxa"/>
            <w:gridSpan w:val="2"/>
            <w:tcBorders>
              <w:top w:val="nil"/>
              <w:left w:val="nil"/>
              <w:bottom w:val="single" w:color="000000" w:sz="4" w:space="0"/>
              <w:right w:val="single" w:color="000000" w:sz="4" w:space="0"/>
            </w:tcBorders>
            <w:noWrap/>
            <w:vAlign w:val="center"/>
          </w:tcPr>
          <w:p w14:paraId="02C43177">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7.45</w:t>
            </w:r>
          </w:p>
        </w:tc>
        <w:tc>
          <w:tcPr>
            <w:tcW w:w="2939" w:type="dxa"/>
            <w:gridSpan w:val="5"/>
            <w:tcBorders>
              <w:top w:val="nil"/>
              <w:left w:val="nil"/>
              <w:bottom w:val="single" w:color="000000" w:sz="4" w:space="0"/>
              <w:right w:val="single" w:color="000000" w:sz="4" w:space="0"/>
            </w:tcBorders>
            <w:noWrap/>
            <w:vAlign w:val="center"/>
          </w:tcPr>
          <w:p w14:paraId="2AA4D08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4.34</w:t>
            </w:r>
          </w:p>
        </w:tc>
        <w:tc>
          <w:tcPr>
            <w:tcW w:w="2948" w:type="dxa"/>
            <w:gridSpan w:val="3"/>
            <w:tcBorders>
              <w:top w:val="nil"/>
              <w:left w:val="nil"/>
              <w:bottom w:val="single" w:color="000000" w:sz="4" w:space="0"/>
              <w:right w:val="single" w:color="000000" w:sz="4" w:space="0"/>
            </w:tcBorders>
            <w:noWrap/>
            <w:vAlign w:val="center"/>
          </w:tcPr>
          <w:p w14:paraId="08E0EAEF">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3.11</w:t>
            </w:r>
          </w:p>
        </w:tc>
      </w:tr>
      <w:tr w14:paraId="24DA7A26">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73EFD379">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20111</w:t>
            </w:r>
          </w:p>
        </w:tc>
        <w:tc>
          <w:tcPr>
            <w:tcW w:w="4696" w:type="dxa"/>
            <w:gridSpan w:val="4"/>
            <w:tcBorders>
              <w:top w:val="nil"/>
              <w:left w:val="nil"/>
              <w:bottom w:val="single" w:color="000000" w:sz="4" w:space="0"/>
              <w:right w:val="single" w:color="000000" w:sz="4" w:space="0"/>
            </w:tcBorders>
            <w:noWrap/>
            <w:vAlign w:val="center"/>
          </w:tcPr>
          <w:p w14:paraId="7036CEBE">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纪检监察事务</w:t>
            </w:r>
          </w:p>
        </w:tc>
        <w:tc>
          <w:tcPr>
            <w:tcW w:w="3097" w:type="dxa"/>
            <w:gridSpan w:val="2"/>
            <w:tcBorders>
              <w:top w:val="nil"/>
              <w:left w:val="nil"/>
              <w:bottom w:val="single" w:color="000000" w:sz="4" w:space="0"/>
              <w:right w:val="single" w:color="000000" w:sz="4" w:space="0"/>
            </w:tcBorders>
            <w:noWrap/>
            <w:vAlign w:val="center"/>
          </w:tcPr>
          <w:p w14:paraId="1932CFE4">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w:t>
            </w:r>
          </w:p>
        </w:tc>
        <w:tc>
          <w:tcPr>
            <w:tcW w:w="2939" w:type="dxa"/>
            <w:gridSpan w:val="5"/>
            <w:tcBorders>
              <w:top w:val="nil"/>
              <w:left w:val="nil"/>
              <w:bottom w:val="single" w:color="000000" w:sz="4" w:space="0"/>
              <w:right w:val="single" w:color="000000" w:sz="4" w:space="0"/>
            </w:tcBorders>
            <w:noWrap/>
            <w:vAlign w:val="center"/>
          </w:tcPr>
          <w:p w14:paraId="7AA72836">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6</w:t>
            </w:r>
          </w:p>
        </w:tc>
        <w:tc>
          <w:tcPr>
            <w:tcW w:w="2948" w:type="dxa"/>
            <w:gridSpan w:val="3"/>
            <w:tcBorders>
              <w:top w:val="nil"/>
              <w:left w:val="nil"/>
              <w:bottom w:val="single" w:color="000000" w:sz="4" w:space="0"/>
              <w:right w:val="single" w:color="000000" w:sz="4" w:space="0"/>
            </w:tcBorders>
            <w:noWrap/>
            <w:vAlign w:val="center"/>
          </w:tcPr>
          <w:p w14:paraId="208D3C2D">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AD02390">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01ABF5B2">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2011199</w:t>
            </w:r>
          </w:p>
        </w:tc>
        <w:tc>
          <w:tcPr>
            <w:tcW w:w="4696" w:type="dxa"/>
            <w:gridSpan w:val="4"/>
            <w:tcBorders>
              <w:top w:val="nil"/>
              <w:left w:val="nil"/>
              <w:bottom w:val="single" w:color="000000" w:sz="4" w:space="0"/>
              <w:right w:val="single" w:color="000000" w:sz="4" w:space="0"/>
            </w:tcBorders>
            <w:noWrap/>
            <w:vAlign w:val="center"/>
          </w:tcPr>
          <w:p w14:paraId="736CF74F">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3097" w:type="dxa"/>
            <w:gridSpan w:val="2"/>
            <w:tcBorders>
              <w:top w:val="nil"/>
              <w:left w:val="nil"/>
              <w:bottom w:val="single" w:color="000000" w:sz="4" w:space="0"/>
              <w:right w:val="single" w:color="000000" w:sz="4" w:space="0"/>
            </w:tcBorders>
            <w:noWrap/>
            <w:vAlign w:val="center"/>
          </w:tcPr>
          <w:p w14:paraId="45DF1FC5">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w:t>
            </w:r>
          </w:p>
        </w:tc>
        <w:tc>
          <w:tcPr>
            <w:tcW w:w="2939" w:type="dxa"/>
            <w:gridSpan w:val="5"/>
            <w:tcBorders>
              <w:top w:val="nil"/>
              <w:left w:val="nil"/>
              <w:bottom w:val="single" w:color="000000" w:sz="4" w:space="0"/>
              <w:right w:val="single" w:color="000000" w:sz="4" w:space="0"/>
            </w:tcBorders>
            <w:noWrap/>
            <w:vAlign w:val="center"/>
          </w:tcPr>
          <w:p w14:paraId="3CBBBA8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6</w:t>
            </w:r>
          </w:p>
        </w:tc>
        <w:tc>
          <w:tcPr>
            <w:tcW w:w="2948" w:type="dxa"/>
            <w:gridSpan w:val="3"/>
            <w:tcBorders>
              <w:top w:val="nil"/>
              <w:left w:val="nil"/>
              <w:bottom w:val="single" w:color="000000" w:sz="4" w:space="0"/>
              <w:right w:val="single" w:color="000000" w:sz="4" w:space="0"/>
            </w:tcBorders>
            <w:noWrap/>
            <w:vAlign w:val="center"/>
          </w:tcPr>
          <w:p w14:paraId="00EC2895">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769E99AA">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02911B2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w:t>
            </w:r>
          </w:p>
        </w:tc>
        <w:tc>
          <w:tcPr>
            <w:tcW w:w="4696" w:type="dxa"/>
            <w:gridSpan w:val="4"/>
            <w:tcBorders>
              <w:top w:val="nil"/>
              <w:left w:val="nil"/>
              <w:bottom w:val="single" w:color="000000" w:sz="4" w:space="0"/>
              <w:right w:val="single" w:color="000000" w:sz="4" w:space="0"/>
            </w:tcBorders>
            <w:noWrap/>
            <w:vAlign w:val="center"/>
          </w:tcPr>
          <w:p w14:paraId="3F0D4083">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97" w:type="dxa"/>
            <w:gridSpan w:val="2"/>
            <w:tcBorders>
              <w:top w:val="nil"/>
              <w:left w:val="nil"/>
              <w:bottom w:val="single" w:color="000000" w:sz="4" w:space="0"/>
              <w:right w:val="single" w:color="000000" w:sz="4" w:space="0"/>
            </w:tcBorders>
            <w:noWrap/>
            <w:vAlign w:val="center"/>
          </w:tcPr>
          <w:p w14:paraId="3C75A85B">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206.57</w:t>
            </w:r>
          </w:p>
        </w:tc>
        <w:tc>
          <w:tcPr>
            <w:tcW w:w="2939" w:type="dxa"/>
            <w:gridSpan w:val="5"/>
            <w:tcBorders>
              <w:top w:val="nil"/>
              <w:left w:val="nil"/>
              <w:bottom w:val="single" w:color="000000" w:sz="4" w:space="0"/>
              <w:right w:val="single" w:color="000000" w:sz="4" w:space="0"/>
            </w:tcBorders>
            <w:noWrap/>
            <w:vAlign w:val="center"/>
          </w:tcPr>
          <w:p w14:paraId="07000D49">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143.17</w:t>
            </w:r>
          </w:p>
        </w:tc>
        <w:tc>
          <w:tcPr>
            <w:tcW w:w="2948" w:type="dxa"/>
            <w:gridSpan w:val="3"/>
            <w:tcBorders>
              <w:top w:val="nil"/>
              <w:left w:val="nil"/>
              <w:bottom w:val="single" w:color="000000" w:sz="4" w:space="0"/>
              <w:right w:val="single" w:color="000000" w:sz="4" w:space="0"/>
            </w:tcBorders>
            <w:noWrap/>
            <w:vAlign w:val="center"/>
          </w:tcPr>
          <w:p w14:paraId="6418E141">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63.4</w:t>
            </w:r>
          </w:p>
        </w:tc>
      </w:tr>
      <w:tr w14:paraId="7943F36E">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1A38AEE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20701</w:t>
            </w:r>
          </w:p>
        </w:tc>
        <w:tc>
          <w:tcPr>
            <w:tcW w:w="4696" w:type="dxa"/>
            <w:gridSpan w:val="4"/>
            <w:tcBorders>
              <w:top w:val="nil"/>
              <w:left w:val="nil"/>
              <w:bottom w:val="single" w:color="000000" w:sz="4" w:space="0"/>
              <w:right w:val="single" w:color="000000" w:sz="4" w:space="0"/>
            </w:tcBorders>
            <w:noWrap/>
            <w:vAlign w:val="center"/>
          </w:tcPr>
          <w:p w14:paraId="1F875FD5">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文化和旅游</w:t>
            </w:r>
          </w:p>
        </w:tc>
        <w:tc>
          <w:tcPr>
            <w:tcW w:w="3097" w:type="dxa"/>
            <w:gridSpan w:val="2"/>
            <w:tcBorders>
              <w:top w:val="nil"/>
              <w:left w:val="nil"/>
              <w:bottom w:val="single" w:color="000000" w:sz="4" w:space="0"/>
              <w:right w:val="single" w:color="000000" w:sz="4" w:space="0"/>
            </w:tcBorders>
            <w:noWrap/>
            <w:vAlign w:val="center"/>
          </w:tcPr>
          <w:p w14:paraId="02554B1F">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196.46</w:t>
            </w:r>
          </w:p>
        </w:tc>
        <w:tc>
          <w:tcPr>
            <w:tcW w:w="2939" w:type="dxa"/>
            <w:gridSpan w:val="5"/>
            <w:tcBorders>
              <w:top w:val="nil"/>
              <w:left w:val="nil"/>
              <w:bottom w:val="single" w:color="000000" w:sz="4" w:space="0"/>
              <w:right w:val="single" w:color="000000" w:sz="4" w:space="0"/>
            </w:tcBorders>
            <w:noWrap/>
            <w:vAlign w:val="center"/>
          </w:tcPr>
          <w:p w14:paraId="5A5C32BB">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133.06</w:t>
            </w:r>
          </w:p>
        </w:tc>
        <w:tc>
          <w:tcPr>
            <w:tcW w:w="2948" w:type="dxa"/>
            <w:gridSpan w:val="3"/>
            <w:tcBorders>
              <w:top w:val="nil"/>
              <w:left w:val="nil"/>
              <w:bottom w:val="single" w:color="000000" w:sz="4" w:space="0"/>
              <w:right w:val="single" w:color="000000" w:sz="4" w:space="0"/>
            </w:tcBorders>
            <w:noWrap/>
            <w:vAlign w:val="center"/>
          </w:tcPr>
          <w:p w14:paraId="07BD5843">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63.4</w:t>
            </w:r>
          </w:p>
        </w:tc>
      </w:tr>
      <w:tr w14:paraId="23978834">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7857221D">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2070108</w:t>
            </w:r>
          </w:p>
        </w:tc>
        <w:tc>
          <w:tcPr>
            <w:tcW w:w="4696" w:type="dxa"/>
            <w:gridSpan w:val="4"/>
            <w:tcBorders>
              <w:top w:val="nil"/>
              <w:left w:val="nil"/>
              <w:bottom w:val="single" w:color="000000" w:sz="4" w:space="0"/>
              <w:right w:val="single" w:color="000000" w:sz="4" w:space="0"/>
            </w:tcBorders>
            <w:noWrap/>
            <w:vAlign w:val="center"/>
          </w:tcPr>
          <w:p w14:paraId="60A7309A">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文化活动</w:t>
            </w:r>
          </w:p>
        </w:tc>
        <w:tc>
          <w:tcPr>
            <w:tcW w:w="3097" w:type="dxa"/>
            <w:gridSpan w:val="2"/>
            <w:tcBorders>
              <w:top w:val="nil"/>
              <w:left w:val="nil"/>
              <w:bottom w:val="single" w:color="000000" w:sz="4" w:space="0"/>
              <w:right w:val="single" w:color="000000" w:sz="4" w:space="0"/>
            </w:tcBorders>
            <w:noWrap/>
            <w:vAlign w:val="center"/>
          </w:tcPr>
          <w:p w14:paraId="23E05244">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47</w:t>
            </w:r>
          </w:p>
        </w:tc>
        <w:tc>
          <w:tcPr>
            <w:tcW w:w="2939" w:type="dxa"/>
            <w:gridSpan w:val="5"/>
            <w:tcBorders>
              <w:top w:val="nil"/>
              <w:left w:val="nil"/>
              <w:bottom w:val="single" w:color="000000" w:sz="4" w:space="0"/>
              <w:right w:val="single" w:color="000000" w:sz="4" w:space="0"/>
            </w:tcBorders>
            <w:noWrap/>
            <w:vAlign w:val="center"/>
          </w:tcPr>
          <w:p w14:paraId="1C766948">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w:t>
            </w:r>
          </w:p>
        </w:tc>
        <w:tc>
          <w:tcPr>
            <w:tcW w:w="2948" w:type="dxa"/>
            <w:gridSpan w:val="3"/>
            <w:tcBorders>
              <w:top w:val="nil"/>
              <w:left w:val="nil"/>
              <w:bottom w:val="single" w:color="000000" w:sz="4" w:space="0"/>
              <w:right w:val="single" w:color="000000" w:sz="4" w:space="0"/>
            </w:tcBorders>
            <w:noWrap/>
            <w:vAlign w:val="center"/>
          </w:tcPr>
          <w:p w14:paraId="5C6DF325">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47</w:t>
            </w:r>
          </w:p>
        </w:tc>
      </w:tr>
      <w:tr w14:paraId="35B39BBD">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6151E73E">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2070109</w:t>
            </w:r>
          </w:p>
        </w:tc>
        <w:tc>
          <w:tcPr>
            <w:tcW w:w="4696" w:type="dxa"/>
            <w:gridSpan w:val="4"/>
            <w:tcBorders>
              <w:top w:val="nil"/>
              <w:left w:val="nil"/>
              <w:bottom w:val="single" w:color="000000" w:sz="4" w:space="0"/>
              <w:right w:val="single" w:color="000000" w:sz="4" w:space="0"/>
            </w:tcBorders>
            <w:noWrap/>
            <w:vAlign w:val="center"/>
          </w:tcPr>
          <w:p w14:paraId="04661020">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群众文化</w:t>
            </w:r>
          </w:p>
        </w:tc>
        <w:tc>
          <w:tcPr>
            <w:tcW w:w="3097" w:type="dxa"/>
            <w:gridSpan w:val="2"/>
            <w:tcBorders>
              <w:top w:val="nil"/>
              <w:left w:val="nil"/>
              <w:bottom w:val="single" w:color="000000" w:sz="4" w:space="0"/>
              <w:right w:val="single" w:color="000000" w:sz="4" w:space="0"/>
            </w:tcBorders>
            <w:noWrap/>
            <w:vAlign w:val="center"/>
          </w:tcPr>
          <w:p w14:paraId="507C5D5D">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139.08</w:t>
            </w:r>
          </w:p>
        </w:tc>
        <w:tc>
          <w:tcPr>
            <w:tcW w:w="2939" w:type="dxa"/>
            <w:gridSpan w:val="5"/>
            <w:tcBorders>
              <w:top w:val="nil"/>
              <w:left w:val="nil"/>
              <w:bottom w:val="single" w:color="000000" w:sz="4" w:space="0"/>
              <w:right w:val="single" w:color="000000" w:sz="4" w:space="0"/>
            </w:tcBorders>
            <w:noWrap/>
            <w:vAlign w:val="center"/>
          </w:tcPr>
          <w:p w14:paraId="634F701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122.68</w:t>
            </w:r>
          </w:p>
        </w:tc>
        <w:tc>
          <w:tcPr>
            <w:tcW w:w="2948" w:type="dxa"/>
            <w:gridSpan w:val="3"/>
            <w:tcBorders>
              <w:top w:val="nil"/>
              <w:left w:val="nil"/>
              <w:bottom w:val="single" w:color="000000" w:sz="4" w:space="0"/>
              <w:right w:val="single" w:color="000000" w:sz="4" w:space="0"/>
            </w:tcBorders>
            <w:noWrap/>
            <w:vAlign w:val="center"/>
          </w:tcPr>
          <w:p w14:paraId="38927C9B">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16.4</w:t>
            </w:r>
          </w:p>
        </w:tc>
      </w:tr>
      <w:tr w14:paraId="3E841972">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7EDCE806">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2070199</w:t>
            </w:r>
          </w:p>
        </w:tc>
        <w:tc>
          <w:tcPr>
            <w:tcW w:w="4696" w:type="dxa"/>
            <w:gridSpan w:val="4"/>
            <w:tcBorders>
              <w:top w:val="nil"/>
              <w:left w:val="nil"/>
              <w:bottom w:val="single" w:color="000000" w:sz="4" w:space="0"/>
              <w:right w:val="single" w:color="000000" w:sz="4" w:space="0"/>
            </w:tcBorders>
            <w:noWrap/>
            <w:vAlign w:val="center"/>
          </w:tcPr>
          <w:p w14:paraId="60553B12">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3097" w:type="dxa"/>
            <w:gridSpan w:val="2"/>
            <w:tcBorders>
              <w:top w:val="nil"/>
              <w:left w:val="nil"/>
              <w:bottom w:val="single" w:color="000000" w:sz="4" w:space="0"/>
              <w:right w:val="single" w:color="000000" w:sz="4" w:space="0"/>
            </w:tcBorders>
            <w:noWrap/>
            <w:vAlign w:val="center"/>
          </w:tcPr>
          <w:p w14:paraId="06A07146">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10.38</w:t>
            </w:r>
          </w:p>
        </w:tc>
        <w:tc>
          <w:tcPr>
            <w:tcW w:w="2939" w:type="dxa"/>
            <w:gridSpan w:val="5"/>
            <w:tcBorders>
              <w:top w:val="nil"/>
              <w:left w:val="nil"/>
              <w:bottom w:val="single" w:color="000000" w:sz="4" w:space="0"/>
              <w:right w:val="single" w:color="000000" w:sz="4" w:space="0"/>
            </w:tcBorders>
            <w:noWrap/>
            <w:vAlign w:val="center"/>
          </w:tcPr>
          <w:p w14:paraId="3C8B994F">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10.38</w:t>
            </w:r>
          </w:p>
        </w:tc>
        <w:tc>
          <w:tcPr>
            <w:tcW w:w="2948" w:type="dxa"/>
            <w:gridSpan w:val="3"/>
            <w:tcBorders>
              <w:top w:val="nil"/>
              <w:left w:val="nil"/>
              <w:bottom w:val="single" w:color="000000" w:sz="4" w:space="0"/>
              <w:right w:val="single" w:color="000000" w:sz="4" w:space="0"/>
            </w:tcBorders>
            <w:noWrap/>
            <w:vAlign w:val="center"/>
          </w:tcPr>
          <w:p w14:paraId="27C36715">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r>
      <w:tr w14:paraId="3AD96770">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580A4566">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20799</w:t>
            </w:r>
          </w:p>
        </w:tc>
        <w:tc>
          <w:tcPr>
            <w:tcW w:w="4696" w:type="dxa"/>
            <w:gridSpan w:val="4"/>
            <w:tcBorders>
              <w:top w:val="nil"/>
              <w:left w:val="nil"/>
              <w:bottom w:val="single" w:color="000000" w:sz="4" w:space="0"/>
              <w:right w:val="single" w:color="000000" w:sz="4" w:space="0"/>
            </w:tcBorders>
            <w:noWrap/>
            <w:vAlign w:val="center"/>
          </w:tcPr>
          <w:p w14:paraId="298662DD">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97" w:type="dxa"/>
            <w:gridSpan w:val="2"/>
            <w:tcBorders>
              <w:top w:val="nil"/>
              <w:left w:val="nil"/>
              <w:bottom w:val="single" w:color="000000" w:sz="4" w:space="0"/>
              <w:right w:val="single" w:color="000000" w:sz="4" w:space="0"/>
            </w:tcBorders>
            <w:noWrap/>
            <w:vAlign w:val="center"/>
          </w:tcPr>
          <w:p w14:paraId="10CBD9D1">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10.11</w:t>
            </w:r>
          </w:p>
        </w:tc>
        <w:tc>
          <w:tcPr>
            <w:tcW w:w="2939" w:type="dxa"/>
            <w:gridSpan w:val="5"/>
            <w:tcBorders>
              <w:top w:val="nil"/>
              <w:left w:val="nil"/>
              <w:bottom w:val="single" w:color="000000" w:sz="4" w:space="0"/>
              <w:right w:val="single" w:color="000000" w:sz="4" w:space="0"/>
            </w:tcBorders>
            <w:noWrap/>
            <w:vAlign w:val="center"/>
          </w:tcPr>
          <w:p w14:paraId="223B9D7C">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10.11</w:t>
            </w:r>
          </w:p>
        </w:tc>
        <w:tc>
          <w:tcPr>
            <w:tcW w:w="2948" w:type="dxa"/>
            <w:gridSpan w:val="3"/>
            <w:tcBorders>
              <w:top w:val="nil"/>
              <w:left w:val="nil"/>
              <w:bottom w:val="single" w:color="000000" w:sz="4" w:space="0"/>
              <w:right w:val="single" w:color="000000" w:sz="4" w:space="0"/>
            </w:tcBorders>
            <w:noWrap/>
            <w:vAlign w:val="center"/>
          </w:tcPr>
          <w:p w14:paraId="2641F905">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r>
      <w:tr w14:paraId="7535508F">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563A1C2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2079999</w:t>
            </w:r>
          </w:p>
        </w:tc>
        <w:tc>
          <w:tcPr>
            <w:tcW w:w="4696" w:type="dxa"/>
            <w:gridSpan w:val="4"/>
            <w:tcBorders>
              <w:top w:val="nil"/>
              <w:left w:val="nil"/>
              <w:bottom w:val="single" w:color="000000" w:sz="4" w:space="0"/>
              <w:right w:val="single" w:color="000000" w:sz="4" w:space="0"/>
            </w:tcBorders>
            <w:noWrap/>
            <w:vAlign w:val="center"/>
          </w:tcPr>
          <w:p w14:paraId="4C26D254">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97" w:type="dxa"/>
            <w:gridSpan w:val="2"/>
            <w:tcBorders>
              <w:top w:val="nil"/>
              <w:left w:val="nil"/>
              <w:bottom w:val="single" w:color="000000" w:sz="4" w:space="0"/>
              <w:right w:val="single" w:color="000000" w:sz="4" w:space="0"/>
            </w:tcBorders>
            <w:noWrap/>
            <w:vAlign w:val="center"/>
          </w:tcPr>
          <w:p w14:paraId="6823940B">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10.11</w:t>
            </w:r>
          </w:p>
        </w:tc>
        <w:tc>
          <w:tcPr>
            <w:tcW w:w="2939" w:type="dxa"/>
            <w:gridSpan w:val="5"/>
            <w:tcBorders>
              <w:top w:val="nil"/>
              <w:left w:val="nil"/>
              <w:bottom w:val="single" w:color="000000" w:sz="4" w:space="0"/>
              <w:right w:val="single" w:color="000000" w:sz="4" w:space="0"/>
            </w:tcBorders>
            <w:noWrap/>
            <w:vAlign w:val="center"/>
          </w:tcPr>
          <w:p w14:paraId="1E9A5455">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10.11</w:t>
            </w:r>
          </w:p>
        </w:tc>
        <w:tc>
          <w:tcPr>
            <w:tcW w:w="2948" w:type="dxa"/>
            <w:gridSpan w:val="3"/>
            <w:tcBorders>
              <w:top w:val="nil"/>
              <w:left w:val="nil"/>
              <w:bottom w:val="single" w:color="000000" w:sz="4" w:space="0"/>
              <w:right w:val="single" w:color="000000" w:sz="4" w:space="0"/>
            </w:tcBorders>
            <w:noWrap/>
            <w:vAlign w:val="center"/>
          </w:tcPr>
          <w:p w14:paraId="6362A495">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r>
      <w:tr w14:paraId="7FE79DB1">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7962CAEA">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208</w:t>
            </w:r>
          </w:p>
        </w:tc>
        <w:tc>
          <w:tcPr>
            <w:tcW w:w="4696" w:type="dxa"/>
            <w:gridSpan w:val="4"/>
            <w:tcBorders>
              <w:top w:val="nil"/>
              <w:left w:val="nil"/>
              <w:bottom w:val="single" w:color="000000" w:sz="4" w:space="0"/>
              <w:right w:val="single" w:color="000000" w:sz="4" w:space="0"/>
            </w:tcBorders>
            <w:noWrap/>
            <w:vAlign w:val="center"/>
          </w:tcPr>
          <w:p w14:paraId="6FC30A07">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97" w:type="dxa"/>
            <w:gridSpan w:val="2"/>
            <w:tcBorders>
              <w:top w:val="nil"/>
              <w:left w:val="nil"/>
              <w:bottom w:val="single" w:color="000000" w:sz="4" w:space="0"/>
              <w:right w:val="single" w:color="000000" w:sz="4" w:space="0"/>
            </w:tcBorders>
            <w:noWrap/>
            <w:vAlign w:val="center"/>
          </w:tcPr>
          <w:p w14:paraId="4B39FE18">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16.88</w:t>
            </w:r>
          </w:p>
        </w:tc>
        <w:tc>
          <w:tcPr>
            <w:tcW w:w="2939" w:type="dxa"/>
            <w:gridSpan w:val="5"/>
            <w:tcBorders>
              <w:top w:val="nil"/>
              <w:left w:val="nil"/>
              <w:bottom w:val="single" w:color="000000" w:sz="4" w:space="0"/>
              <w:right w:val="single" w:color="000000" w:sz="4" w:space="0"/>
            </w:tcBorders>
            <w:noWrap/>
            <w:vAlign w:val="center"/>
          </w:tcPr>
          <w:p w14:paraId="2B5B8C41">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16.88</w:t>
            </w:r>
          </w:p>
        </w:tc>
        <w:tc>
          <w:tcPr>
            <w:tcW w:w="2948" w:type="dxa"/>
            <w:gridSpan w:val="3"/>
            <w:tcBorders>
              <w:top w:val="nil"/>
              <w:left w:val="nil"/>
              <w:bottom w:val="single" w:color="000000" w:sz="4" w:space="0"/>
              <w:right w:val="single" w:color="000000" w:sz="4" w:space="0"/>
            </w:tcBorders>
            <w:noWrap/>
            <w:vAlign w:val="center"/>
          </w:tcPr>
          <w:p w14:paraId="24337E58">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r>
      <w:tr w14:paraId="1212B163">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1745AE5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20805</w:t>
            </w:r>
          </w:p>
        </w:tc>
        <w:tc>
          <w:tcPr>
            <w:tcW w:w="4696" w:type="dxa"/>
            <w:gridSpan w:val="4"/>
            <w:tcBorders>
              <w:top w:val="nil"/>
              <w:left w:val="nil"/>
              <w:bottom w:val="single" w:color="000000" w:sz="4" w:space="0"/>
              <w:right w:val="single" w:color="000000" w:sz="4" w:space="0"/>
            </w:tcBorders>
            <w:noWrap/>
            <w:vAlign w:val="center"/>
          </w:tcPr>
          <w:p w14:paraId="22FF50DA">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97" w:type="dxa"/>
            <w:gridSpan w:val="2"/>
            <w:tcBorders>
              <w:top w:val="nil"/>
              <w:left w:val="nil"/>
              <w:bottom w:val="single" w:color="000000" w:sz="4" w:space="0"/>
              <w:right w:val="single" w:color="000000" w:sz="4" w:space="0"/>
            </w:tcBorders>
            <w:noWrap/>
            <w:vAlign w:val="center"/>
          </w:tcPr>
          <w:p w14:paraId="67F5E565">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16.88</w:t>
            </w:r>
          </w:p>
        </w:tc>
        <w:tc>
          <w:tcPr>
            <w:tcW w:w="2939" w:type="dxa"/>
            <w:gridSpan w:val="5"/>
            <w:tcBorders>
              <w:top w:val="nil"/>
              <w:left w:val="nil"/>
              <w:bottom w:val="single" w:color="000000" w:sz="4" w:space="0"/>
              <w:right w:val="single" w:color="000000" w:sz="4" w:space="0"/>
            </w:tcBorders>
            <w:noWrap/>
            <w:vAlign w:val="center"/>
          </w:tcPr>
          <w:p w14:paraId="6BE7BD6C">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16.88</w:t>
            </w:r>
          </w:p>
        </w:tc>
        <w:tc>
          <w:tcPr>
            <w:tcW w:w="2948" w:type="dxa"/>
            <w:gridSpan w:val="3"/>
            <w:tcBorders>
              <w:top w:val="nil"/>
              <w:left w:val="nil"/>
              <w:bottom w:val="single" w:color="000000" w:sz="4" w:space="0"/>
              <w:right w:val="single" w:color="000000" w:sz="4" w:space="0"/>
            </w:tcBorders>
            <w:noWrap/>
            <w:vAlign w:val="center"/>
          </w:tcPr>
          <w:p w14:paraId="6C5EE023">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r>
      <w:tr w14:paraId="2D3BF727">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1D98B0E3">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2080501</w:t>
            </w:r>
          </w:p>
        </w:tc>
        <w:tc>
          <w:tcPr>
            <w:tcW w:w="4696" w:type="dxa"/>
            <w:gridSpan w:val="4"/>
            <w:tcBorders>
              <w:top w:val="nil"/>
              <w:left w:val="nil"/>
              <w:bottom w:val="single" w:color="000000" w:sz="4" w:space="0"/>
              <w:right w:val="single" w:color="000000" w:sz="4" w:space="0"/>
            </w:tcBorders>
            <w:noWrap/>
            <w:vAlign w:val="center"/>
          </w:tcPr>
          <w:p w14:paraId="34E95B78">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行政单位离退休</w:t>
            </w:r>
          </w:p>
        </w:tc>
        <w:tc>
          <w:tcPr>
            <w:tcW w:w="3097" w:type="dxa"/>
            <w:gridSpan w:val="2"/>
            <w:tcBorders>
              <w:top w:val="nil"/>
              <w:left w:val="nil"/>
              <w:bottom w:val="single" w:color="000000" w:sz="4" w:space="0"/>
              <w:right w:val="single" w:color="000000" w:sz="4" w:space="0"/>
            </w:tcBorders>
            <w:noWrap/>
            <w:vAlign w:val="center"/>
          </w:tcPr>
          <w:p w14:paraId="774FEEB9">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0.57</w:t>
            </w:r>
          </w:p>
        </w:tc>
        <w:tc>
          <w:tcPr>
            <w:tcW w:w="2939" w:type="dxa"/>
            <w:gridSpan w:val="5"/>
            <w:tcBorders>
              <w:top w:val="nil"/>
              <w:left w:val="nil"/>
              <w:bottom w:val="single" w:color="000000" w:sz="4" w:space="0"/>
              <w:right w:val="single" w:color="000000" w:sz="4" w:space="0"/>
            </w:tcBorders>
            <w:noWrap/>
            <w:vAlign w:val="center"/>
          </w:tcPr>
          <w:p w14:paraId="658A2424">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0.57</w:t>
            </w:r>
          </w:p>
        </w:tc>
        <w:tc>
          <w:tcPr>
            <w:tcW w:w="2948" w:type="dxa"/>
            <w:gridSpan w:val="3"/>
            <w:tcBorders>
              <w:top w:val="nil"/>
              <w:left w:val="nil"/>
              <w:bottom w:val="single" w:color="000000" w:sz="4" w:space="0"/>
              <w:right w:val="single" w:color="000000" w:sz="4" w:space="0"/>
            </w:tcBorders>
            <w:noWrap/>
            <w:vAlign w:val="center"/>
          </w:tcPr>
          <w:p w14:paraId="35EE016B">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r>
      <w:tr w14:paraId="6032CBE8">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079235FF">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2080505</w:t>
            </w:r>
          </w:p>
        </w:tc>
        <w:tc>
          <w:tcPr>
            <w:tcW w:w="4696" w:type="dxa"/>
            <w:gridSpan w:val="4"/>
            <w:tcBorders>
              <w:top w:val="nil"/>
              <w:left w:val="nil"/>
              <w:bottom w:val="single" w:color="000000" w:sz="4" w:space="0"/>
              <w:right w:val="single" w:color="000000" w:sz="4" w:space="0"/>
            </w:tcBorders>
            <w:noWrap/>
            <w:vAlign w:val="center"/>
          </w:tcPr>
          <w:p w14:paraId="5E62F741">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97" w:type="dxa"/>
            <w:gridSpan w:val="2"/>
            <w:tcBorders>
              <w:top w:val="nil"/>
              <w:left w:val="nil"/>
              <w:bottom w:val="single" w:color="000000" w:sz="4" w:space="0"/>
              <w:right w:val="single" w:color="000000" w:sz="4" w:space="0"/>
            </w:tcBorders>
            <w:noWrap/>
            <w:vAlign w:val="center"/>
          </w:tcPr>
          <w:p w14:paraId="045A7500">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16.31</w:t>
            </w:r>
          </w:p>
        </w:tc>
        <w:tc>
          <w:tcPr>
            <w:tcW w:w="2939" w:type="dxa"/>
            <w:gridSpan w:val="5"/>
            <w:tcBorders>
              <w:top w:val="nil"/>
              <w:left w:val="nil"/>
              <w:bottom w:val="single" w:color="000000" w:sz="4" w:space="0"/>
              <w:right w:val="single" w:color="000000" w:sz="4" w:space="0"/>
            </w:tcBorders>
            <w:noWrap/>
            <w:vAlign w:val="center"/>
          </w:tcPr>
          <w:p w14:paraId="307C7DEE">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16.31</w:t>
            </w:r>
          </w:p>
        </w:tc>
        <w:tc>
          <w:tcPr>
            <w:tcW w:w="2948" w:type="dxa"/>
            <w:gridSpan w:val="3"/>
            <w:tcBorders>
              <w:top w:val="nil"/>
              <w:left w:val="nil"/>
              <w:bottom w:val="single" w:color="000000" w:sz="4" w:space="0"/>
              <w:right w:val="single" w:color="000000" w:sz="4" w:space="0"/>
            </w:tcBorders>
            <w:noWrap/>
            <w:vAlign w:val="center"/>
          </w:tcPr>
          <w:p w14:paraId="2DB12E60">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r>
      <w:tr w14:paraId="1F2A99B5">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061F5BB6">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210</w:t>
            </w:r>
          </w:p>
        </w:tc>
        <w:tc>
          <w:tcPr>
            <w:tcW w:w="4696" w:type="dxa"/>
            <w:gridSpan w:val="4"/>
            <w:tcBorders>
              <w:top w:val="nil"/>
              <w:left w:val="nil"/>
              <w:bottom w:val="single" w:color="000000" w:sz="4" w:space="0"/>
              <w:right w:val="single" w:color="000000" w:sz="4" w:space="0"/>
            </w:tcBorders>
            <w:noWrap/>
            <w:vAlign w:val="center"/>
          </w:tcPr>
          <w:p w14:paraId="049FDD14">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3097" w:type="dxa"/>
            <w:gridSpan w:val="2"/>
            <w:tcBorders>
              <w:top w:val="nil"/>
              <w:left w:val="nil"/>
              <w:bottom w:val="single" w:color="000000" w:sz="4" w:space="0"/>
              <w:right w:val="single" w:color="000000" w:sz="4" w:space="0"/>
            </w:tcBorders>
            <w:noWrap/>
            <w:vAlign w:val="center"/>
          </w:tcPr>
          <w:p w14:paraId="0EA52C8E">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7.25</w:t>
            </w:r>
          </w:p>
        </w:tc>
        <w:tc>
          <w:tcPr>
            <w:tcW w:w="2939" w:type="dxa"/>
            <w:gridSpan w:val="5"/>
            <w:tcBorders>
              <w:top w:val="nil"/>
              <w:left w:val="nil"/>
              <w:bottom w:val="single" w:color="000000" w:sz="4" w:space="0"/>
              <w:right w:val="single" w:color="000000" w:sz="4" w:space="0"/>
            </w:tcBorders>
            <w:noWrap/>
            <w:vAlign w:val="center"/>
          </w:tcPr>
          <w:p w14:paraId="0E1F4E7F">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7.25</w:t>
            </w:r>
          </w:p>
        </w:tc>
        <w:tc>
          <w:tcPr>
            <w:tcW w:w="2948" w:type="dxa"/>
            <w:gridSpan w:val="3"/>
            <w:tcBorders>
              <w:top w:val="nil"/>
              <w:left w:val="nil"/>
              <w:bottom w:val="single" w:color="000000" w:sz="4" w:space="0"/>
              <w:right w:val="single" w:color="000000" w:sz="4" w:space="0"/>
            </w:tcBorders>
            <w:noWrap/>
            <w:vAlign w:val="center"/>
          </w:tcPr>
          <w:p w14:paraId="52A652E8">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r>
      <w:tr w14:paraId="77FE8DC8">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2D5A631D">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21011</w:t>
            </w:r>
          </w:p>
        </w:tc>
        <w:tc>
          <w:tcPr>
            <w:tcW w:w="4696" w:type="dxa"/>
            <w:gridSpan w:val="4"/>
            <w:tcBorders>
              <w:top w:val="nil"/>
              <w:left w:val="nil"/>
              <w:bottom w:val="single" w:color="000000" w:sz="4" w:space="0"/>
              <w:right w:val="single" w:color="000000" w:sz="4" w:space="0"/>
            </w:tcBorders>
            <w:noWrap/>
            <w:vAlign w:val="center"/>
          </w:tcPr>
          <w:p w14:paraId="15B9C91E">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3097" w:type="dxa"/>
            <w:gridSpan w:val="2"/>
            <w:tcBorders>
              <w:top w:val="nil"/>
              <w:left w:val="nil"/>
              <w:bottom w:val="single" w:color="000000" w:sz="4" w:space="0"/>
              <w:right w:val="single" w:color="000000" w:sz="4" w:space="0"/>
            </w:tcBorders>
            <w:noWrap/>
            <w:vAlign w:val="center"/>
          </w:tcPr>
          <w:p w14:paraId="647720A5">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7.25</w:t>
            </w:r>
          </w:p>
        </w:tc>
        <w:tc>
          <w:tcPr>
            <w:tcW w:w="2939" w:type="dxa"/>
            <w:gridSpan w:val="5"/>
            <w:tcBorders>
              <w:top w:val="nil"/>
              <w:left w:val="nil"/>
              <w:bottom w:val="single" w:color="000000" w:sz="4" w:space="0"/>
              <w:right w:val="single" w:color="000000" w:sz="4" w:space="0"/>
            </w:tcBorders>
            <w:noWrap/>
            <w:vAlign w:val="center"/>
          </w:tcPr>
          <w:p w14:paraId="3C714C72">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7.25</w:t>
            </w:r>
          </w:p>
        </w:tc>
        <w:tc>
          <w:tcPr>
            <w:tcW w:w="2948" w:type="dxa"/>
            <w:gridSpan w:val="3"/>
            <w:tcBorders>
              <w:top w:val="nil"/>
              <w:left w:val="nil"/>
              <w:bottom w:val="single" w:color="000000" w:sz="4" w:space="0"/>
              <w:right w:val="single" w:color="000000" w:sz="4" w:space="0"/>
            </w:tcBorders>
            <w:noWrap/>
            <w:vAlign w:val="center"/>
          </w:tcPr>
          <w:p w14:paraId="247DE4A7">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r>
      <w:tr w14:paraId="0EE1FDB5">
        <w:tblPrEx>
          <w:tblCellMar>
            <w:top w:w="0" w:type="dxa"/>
            <w:left w:w="108" w:type="dxa"/>
            <w:bottom w:w="0" w:type="dxa"/>
            <w:right w:w="108" w:type="dxa"/>
          </w:tblCellMar>
        </w:tblPrEx>
        <w:trPr>
          <w:gridBefore w:val="1"/>
          <w:gridAfter w:val="1"/>
          <w:wBefore w:w="30" w:type="pct"/>
          <w:wAfter w:w="113" w:type="pct"/>
          <w:trHeight w:val="358"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28341F24">
            <w:pPr>
              <w:keepNext w:val="0"/>
              <w:keepLines w:val="0"/>
              <w:widowControl/>
              <w:suppressLineNumbers w:val="0"/>
              <w:jc w:val="right"/>
              <w:textAlignment w:val="center"/>
              <w:rPr>
                <w:rFonts w:ascii="宋体" w:hAnsi="宋体" w:eastAsia="宋体" w:cs="宋体"/>
                <w:color w:val="000000"/>
                <w:sz w:val="22"/>
              </w:rPr>
            </w:pPr>
            <w:r>
              <w:rPr>
                <w:rFonts w:hint="default" w:ascii="Calibri" w:hAnsi="Calibri" w:eastAsia="宋体" w:cs="Calibri"/>
                <w:i w:val="0"/>
                <w:iCs w:val="0"/>
                <w:color w:val="000000"/>
                <w:kern w:val="0"/>
                <w:sz w:val="22"/>
                <w:szCs w:val="22"/>
                <w:u w:val="none"/>
                <w:lang w:val="en-US" w:eastAsia="zh-CN" w:bidi="ar"/>
              </w:rPr>
              <w:t>2101101</w:t>
            </w:r>
          </w:p>
        </w:tc>
        <w:tc>
          <w:tcPr>
            <w:tcW w:w="4696" w:type="dxa"/>
            <w:gridSpan w:val="4"/>
            <w:tcBorders>
              <w:top w:val="nil"/>
              <w:left w:val="nil"/>
              <w:bottom w:val="single" w:color="000000" w:sz="4" w:space="0"/>
              <w:right w:val="single" w:color="000000" w:sz="4" w:space="0"/>
            </w:tcBorders>
            <w:noWrap/>
            <w:vAlign w:val="center"/>
          </w:tcPr>
          <w:p w14:paraId="655A8242">
            <w:pPr>
              <w:keepNext w:val="0"/>
              <w:keepLines w:val="0"/>
              <w:widowControl/>
              <w:suppressLineNumbers w:val="0"/>
              <w:jc w:val="both"/>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行政单位医疗</w:t>
            </w:r>
          </w:p>
        </w:tc>
        <w:tc>
          <w:tcPr>
            <w:tcW w:w="3097" w:type="dxa"/>
            <w:gridSpan w:val="2"/>
            <w:tcBorders>
              <w:top w:val="nil"/>
              <w:left w:val="nil"/>
              <w:bottom w:val="single" w:color="000000" w:sz="4" w:space="0"/>
              <w:right w:val="single" w:color="000000" w:sz="4" w:space="0"/>
            </w:tcBorders>
            <w:noWrap/>
            <w:vAlign w:val="center"/>
          </w:tcPr>
          <w:p w14:paraId="77ECE68C">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7.25</w:t>
            </w:r>
          </w:p>
        </w:tc>
        <w:tc>
          <w:tcPr>
            <w:tcW w:w="2939" w:type="dxa"/>
            <w:gridSpan w:val="5"/>
            <w:tcBorders>
              <w:top w:val="nil"/>
              <w:left w:val="nil"/>
              <w:bottom w:val="single" w:color="000000" w:sz="4" w:space="0"/>
              <w:right w:val="single" w:color="000000" w:sz="4" w:space="0"/>
            </w:tcBorders>
            <w:noWrap/>
            <w:vAlign w:val="center"/>
          </w:tcPr>
          <w:p w14:paraId="28CF5FEA">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7.25</w:t>
            </w:r>
          </w:p>
        </w:tc>
        <w:tc>
          <w:tcPr>
            <w:tcW w:w="2948" w:type="dxa"/>
            <w:gridSpan w:val="3"/>
            <w:tcBorders>
              <w:top w:val="nil"/>
              <w:left w:val="nil"/>
              <w:bottom w:val="single" w:color="000000" w:sz="4" w:space="0"/>
              <w:right w:val="single" w:color="000000" w:sz="4" w:space="0"/>
            </w:tcBorders>
            <w:noWrap/>
            <w:vAlign w:val="center"/>
          </w:tcPr>
          <w:p w14:paraId="18325634">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0</w:t>
            </w:r>
          </w:p>
        </w:tc>
      </w:tr>
      <w:tr w14:paraId="64CCF436">
        <w:tblPrEx>
          <w:tblCellMar>
            <w:top w:w="0" w:type="dxa"/>
            <w:left w:w="108" w:type="dxa"/>
            <w:bottom w:w="0" w:type="dxa"/>
            <w:right w:w="108" w:type="dxa"/>
          </w:tblCellMar>
        </w:tblPrEx>
        <w:trPr>
          <w:gridBefore w:val="1"/>
          <w:gridAfter w:val="1"/>
          <w:wBefore w:w="30" w:type="pct"/>
          <w:wAfter w:w="113" w:type="pct"/>
          <w:trHeight w:val="358" w:hRule="atLeast"/>
        </w:trPr>
        <w:tc>
          <w:tcPr>
            <w:tcW w:w="4857" w:type="pct"/>
            <w:gridSpan w:val="18"/>
            <w:noWrap/>
            <w:vAlign w:val="center"/>
          </w:tcPr>
          <w:p w14:paraId="0A081B97">
            <w:pPr>
              <w:widowControl/>
              <w:jc w:val="left"/>
              <w:rPr>
                <w:rFonts w:ascii="宋体" w:hAnsi="宋体" w:eastAsia="宋体" w:cs="Arial"/>
                <w:kern w:val="0"/>
                <w:sz w:val="22"/>
              </w:rPr>
            </w:pPr>
            <w:r>
              <w:rPr>
                <w:rFonts w:hint="eastAsia" w:ascii="宋体" w:hAnsi="宋体" w:eastAsia="宋体" w:cs="Arial"/>
                <w:kern w:val="0"/>
                <w:sz w:val="22"/>
              </w:rPr>
              <w:t>注：本表反映部门本年度一般公共预算财政拨款支出情况。本套报表金额单位转换时可能存在尾数误差。</w:t>
            </w:r>
          </w:p>
        </w:tc>
      </w:tr>
    </w:tbl>
    <w:p w14:paraId="3B7347C1">
      <w:pPr>
        <w:jc w:val="center"/>
      </w:pPr>
    </w:p>
    <w:p w14:paraId="14B348CF">
      <w:pPr>
        <w:jc w:val="center"/>
      </w:pPr>
    </w:p>
    <w:p w14:paraId="2FE8F2EC">
      <w:pPr>
        <w:jc w:val="center"/>
      </w:pPr>
    </w:p>
    <w:p w14:paraId="77ADC14F">
      <w:pPr>
        <w:jc w:val="center"/>
      </w:pPr>
    </w:p>
    <w:p w14:paraId="7A4FE6DB">
      <w:pPr>
        <w:jc w:val="center"/>
      </w:pPr>
    </w:p>
    <w:p w14:paraId="6EC30B3B">
      <w:pPr>
        <w:jc w:val="center"/>
      </w:pPr>
    </w:p>
    <w:p w14:paraId="49BB3EEC">
      <w:pPr>
        <w:jc w:val="center"/>
      </w:pPr>
    </w:p>
    <w:p w14:paraId="08D234C7"/>
    <w:p w14:paraId="5A4E3DD8"/>
    <w:p w14:paraId="3F0C589C"/>
    <w:tbl>
      <w:tblPr>
        <w:tblStyle w:val="10"/>
        <w:tblW w:w="5000" w:type="pct"/>
        <w:tblInd w:w="0" w:type="dxa"/>
        <w:tblLayout w:type="fixed"/>
        <w:tblCellMar>
          <w:top w:w="0" w:type="dxa"/>
          <w:left w:w="108" w:type="dxa"/>
          <w:bottom w:w="0" w:type="dxa"/>
          <w:right w:w="108" w:type="dxa"/>
        </w:tblCellMar>
      </w:tblPr>
      <w:tblGrid>
        <w:gridCol w:w="646"/>
        <w:gridCol w:w="215"/>
        <w:gridCol w:w="3070"/>
        <w:gridCol w:w="528"/>
        <w:gridCol w:w="881"/>
        <w:gridCol w:w="581"/>
        <w:gridCol w:w="219"/>
        <w:gridCol w:w="2186"/>
        <w:gridCol w:w="162"/>
        <w:gridCol w:w="743"/>
        <w:gridCol w:w="225"/>
        <w:gridCol w:w="403"/>
        <w:gridCol w:w="450"/>
        <w:gridCol w:w="3844"/>
        <w:gridCol w:w="562"/>
        <w:gridCol w:w="899"/>
      </w:tblGrid>
      <w:tr w14:paraId="4A004B49">
        <w:tblPrEx>
          <w:tblCellMar>
            <w:top w:w="0" w:type="dxa"/>
            <w:left w:w="108" w:type="dxa"/>
            <w:bottom w:w="0" w:type="dxa"/>
            <w:right w:w="108" w:type="dxa"/>
          </w:tblCellMar>
        </w:tblPrEx>
        <w:trPr>
          <w:trHeight w:val="390" w:hRule="atLeast"/>
        </w:trPr>
        <w:tc>
          <w:tcPr>
            <w:tcW w:w="5000" w:type="pct"/>
            <w:gridSpan w:val="16"/>
            <w:noWrap/>
            <w:vAlign w:val="bottom"/>
          </w:tcPr>
          <w:p w14:paraId="2ED4C2D2">
            <w:pPr>
              <w:widowControl/>
              <w:jc w:val="center"/>
              <w:rPr>
                <w:rFonts w:ascii="宋体" w:hAnsi="宋体" w:eastAsia="宋体" w:cs="Arial"/>
                <w:kern w:val="0"/>
                <w:sz w:val="30"/>
                <w:szCs w:val="30"/>
              </w:rPr>
            </w:pPr>
            <w:r>
              <w:rPr>
                <w:rFonts w:hint="eastAsia" w:ascii="宋体" w:hAnsi="宋体" w:eastAsia="宋体" w:cs="Arial"/>
                <w:kern w:val="0"/>
                <w:sz w:val="30"/>
                <w:szCs w:val="30"/>
              </w:rPr>
              <w:t>一般公共预算财政拨款基本支出决算明细表</w:t>
            </w:r>
          </w:p>
        </w:tc>
      </w:tr>
      <w:tr w14:paraId="6177D5DA">
        <w:tblPrEx>
          <w:tblCellMar>
            <w:top w:w="0" w:type="dxa"/>
            <w:left w:w="108" w:type="dxa"/>
            <w:bottom w:w="0" w:type="dxa"/>
            <w:right w:w="108" w:type="dxa"/>
          </w:tblCellMar>
        </w:tblPrEx>
        <w:trPr>
          <w:trHeight w:val="255" w:hRule="atLeast"/>
        </w:trPr>
        <w:tc>
          <w:tcPr>
            <w:tcW w:w="207" w:type="pct"/>
            <w:noWrap/>
            <w:vAlign w:val="bottom"/>
          </w:tcPr>
          <w:p w14:paraId="3FAB596D">
            <w:pPr>
              <w:widowControl/>
              <w:jc w:val="left"/>
              <w:rPr>
                <w:rFonts w:eastAsia="宋体" w:cs="宋体"/>
              </w:rPr>
            </w:pPr>
          </w:p>
        </w:tc>
        <w:tc>
          <w:tcPr>
            <w:tcW w:w="1221" w:type="pct"/>
            <w:gridSpan w:val="3"/>
            <w:noWrap/>
            <w:vAlign w:val="bottom"/>
          </w:tcPr>
          <w:p w14:paraId="5FCE47C8">
            <w:pPr>
              <w:widowControl/>
              <w:jc w:val="left"/>
              <w:rPr>
                <w:rFonts w:eastAsia="宋体" w:cs="宋体"/>
              </w:rPr>
            </w:pPr>
          </w:p>
        </w:tc>
        <w:tc>
          <w:tcPr>
            <w:tcW w:w="281" w:type="pct"/>
            <w:noWrap/>
            <w:vAlign w:val="bottom"/>
          </w:tcPr>
          <w:p w14:paraId="473A9535">
            <w:pPr>
              <w:widowControl/>
              <w:jc w:val="left"/>
              <w:rPr>
                <w:rFonts w:eastAsia="宋体" w:cs="宋体"/>
              </w:rPr>
            </w:pPr>
          </w:p>
        </w:tc>
        <w:tc>
          <w:tcPr>
            <w:tcW w:w="186" w:type="pct"/>
            <w:noWrap/>
            <w:vAlign w:val="bottom"/>
          </w:tcPr>
          <w:p w14:paraId="429164A1">
            <w:pPr>
              <w:widowControl/>
              <w:jc w:val="left"/>
              <w:rPr>
                <w:rFonts w:eastAsia="宋体" w:cs="宋体"/>
              </w:rPr>
            </w:pPr>
          </w:p>
        </w:tc>
        <w:tc>
          <w:tcPr>
            <w:tcW w:w="822" w:type="pct"/>
            <w:gridSpan w:val="3"/>
            <w:noWrap/>
            <w:vAlign w:val="bottom"/>
          </w:tcPr>
          <w:p w14:paraId="69F70E6E">
            <w:pPr>
              <w:widowControl/>
              <w:jc w:val="left"/>
              <w:rPr>
                <w:rFonts w:eastAsia="宋体" w:cs="宋体"/>
              </w:rPr>
            </w:pPr>
          </w:p>
        </w:tc>
        <w:tc>
          <w:tcPr>
            <w:tcW w:w="238" w:type="pct"/>
            <w:noWrap/>
            <w:vAlign w:val="bottom"/>
          </w:tcPr>
          <w:p w14:paraId="20E7A8A6">
            <w:pPr>
              <w:widowControl/>
              <w:jc w:val="left"/>
              <w:rPr>
                <w:rFonts w:eastAsia="宋体" w:cs="宋体"/>
              </w:rPr>
            </w:pPr>
          </w:p>
        </w:tc>
        <w:tc>
          <w:tcPr>
            <w:tcW w:w="201" w:type="pct"/>
            <w:gridSpan w:val="2"/>
            <w:noWrap/>
            <w:vAlign w:val="bottom"/>
          </w:tcPr>
          <w:p w14:paraId="49702EA2">
            <w:pPr>
              <w:widowControl/>
              <w:jc w:val="left"/>
              <w:rPr>
                <w:rFonts w:eastAsia="宋体" w:cs="宋体"/>
              </w:rPr>
            </w:pPr>
          </w:p>
        </w:tc>
        <w:tc>
          <w:tcPr>
            <w:tcW w:w="1375" w:type="pct"/>
            <w:gridSpan w:val="2"/>
            <w:noWrap/>
            <w:vAlign w:val="bottom"/>
          </w:tcPr>
          <w:p w14:paraId="43660171">
            <w:pPr>
              <w:widowControl/>
              <w:jc w:val="left"/>
              <w:rPr>
                <w:rFonts w:eastAsia="宋体" w:cs="宋体"/>
              </w:rPr>
            </w:pPr>
          </w:p>
        </w:tc>
        <w:tc>
          <w:tcPr>
            <w:tcW w:w="465" w:type="pct"/>
            <w:gridSpan w:val="2"/>
            <w:noWrap/>
            <w:vAlign w:val="bottom"/>
          </w:tcPr>
          <w:p w14:paraId="3E8BB549">
            <w:pPr>
              <w:widowControl/>
              <w:jc w:val="right"/>
              <w:rPr>
                <w:rFonts w:ascii="宋体" w:hAnsi="宋体" w:eastAsia="宋体" w:cs="Arial"/>
                <w:kern w:val="0"/>
                <w:sz w:val="18"/>
                <w:szCs w:val="18"/>
              </w:rPr>
            </w:pPr>
            <w:r>
              <w:rPr>
                <w:rFonts w:hint="eastAsia" w:ascii="宋体" w:hAnsi="宋体" w:eastAsia="宋体" w:cs="Arial"/>
                <w:kern w:val="0"/>
                <w:sz w:val="18"/>
                <w:szCs w:val="18"/>
              </w:rPr>
              <w:t>公开06表</w:t>
            </w:r>
          </w:p>
        </w:tc>
      </w:tr>
      <w:tr w14:paraId="481796D5">
        <w:tblPrEx>
          <w:tblCellMar>
            <w:top w:w="0" w:type="dxa"/>
            <w:left w:w="108" w:type="dxa"/>
            <w:bottom w:w="0" w:type="dxa"/>
            <w:right w:w="108" w:type="dxa"/>
          </w:tblCellMar>
        </w:tblPrEx>
        <w:trPr>
          <w:trHeight w:val="255" w:hRule="atLeast"/>
        </w:trPr>
        <w:tc>
          <w:tcPr>
            <w:tcW w:w="1428" w:type="pct"/>
            <w:gridSpan w:val="4"/>
            <w:noWrap/>
            <w:vAlign w:val="bottom"/>
          </w:tcPr>
          <w:p w14:paraId="7D2441AE">
            <w:pPr>
              <w:widowControl/>
              <w:jc w:val="left"/>
              <w:rPr>
                <w:rFonts w:ascii="宋体" w:hAnsi="宋体" w:eastAsia="宋体" w:cs="Arial"/>
                <w:kern w:val="0"/>
                <w:sz w:val="20"/>
                <w:szCs w:val="20"/>
              </w:rPr>
            </w:pPr>
            <w:r>
              <w:rPr>
                <w:rFonts w:hint="eastAsia" w:ascii="宋体" w:hAnsi="宋体" w:eastAsia="宋体" w:cs="Arial"/>
                <w:kern w:val="0"/>
                <w:sz w:val="20"/>
                <w:szCs w:val="20"/>
              </w:rPr>
              <w:t>部门：会同县文化馆</w:t>
            </w:r>
          </w:p>
        </w:tc>
        <w:tc>
          <w:tcPr>
            <w:tcW w:w="281" w:type="pct"/>
            <w:noWrap/>
            <w:vAlign w:val="bottom"/>
          </w:tcPr>
          <w:p w14:paraId="6851B039">
            <w:pPr>
              <w:widowControl/>
              <w:jc w:val="left"/>
              <w:rPr>
                <w:rFonts w:eastAsia="宋体" w:cs="宋体"/>
              </w:rPr>
            </w:pPr>
          </w:p>
        </w:tc>
        <w:tc>
          <w:tcPr>
            <w:tcW w:w="186" w:type="pct"/>
            <w:noWrap/>
            <w:vAlign w:val="bottom"/>
          </w:tcPr>
          <w:p w14:paraId="6397B262">
            <w:pPr>
              <w:widowControl/>
              <w:jc w:val="left"/>
              <w:rPr>
                <w:rFonts w:eastAsia="宋体" w:cs="宋体"/>
              </w:rPr>
            </w:pPr>
          </w:p>
        </w:tc>
        <w:tc>
          <w:tcPr>
            <w:tcW w:w="822" w:type="pct"/>
            <w:gridSpan w:val="3"/>
            <w:noWrap/>
            <w:vAlign w:val="bottom"/>
          </w:tcPr>
          <w:p w14:paraId="5D03C081">
            <w:pPr>
              <w:widowControl/>
              <w:jc w:val="left"/>
              <w:rPr>
                <w:rFonts w:eastAsia="宋体" w:cs="宋体"/>
              </w:rPr>
            </w:pPr>
          </w:p>
        </w:tc>
        <w:tc>
          <w:tcPr>
            <w:tcW w:w="238" w:type="pct"/>
            <w:noWrap/>
            <w:vAlign w:val="bottom"/>
          </w:tcPr>
          <w:p w14:paraId="3CCF8A46">
            <w:pPr>
              <w:widowControl/>
              <w:jc w:val="left"/>
              <w:rPr>
                <w:rFonts w:eastAsia="宋体" w:cs="宋体"/>
              </w:rPr>
            </w:pPr>
          </w:p>
        </w:tc>
        <w:tc>
          <w:tcPr>
            <w:tcW w:w="201" w:type="pct"/>
            <w:gridSpan w:val="2"/>
            <w:noWrap/>
            <w:vAlign w:val="bottom"/>
          </w:tcPr>
          <w:p w14:paraId="051FA7F1">
            <w:pPr>
              <w:widowControl/>
              <w:jc w:val="left"/>
              <w:rPr>
                <w:rFonts w:eastAsia="宋体" w:cs="宋体"/>
              </w:rPr>
            </w:pPr>
          </w:p>
        </w:tc>
        <w:tc>
          <w:tcPr>
            <w:tcW w:w="1375" w:type="pct"/>
            <w:gridSpan w:val="2"/>
            <w:noWrap/>
            <w:vAlign w:val="bottom"/>
          </w:tcPr>
          <w:p w14:paraId="7DC075BB">
            <w:pPr>
              <w:widowControl/>
              <w:jc w:val="left"/>
              <w:rPr>
                <w:rFonts w:eastAsia="宋体" w:cs="宋体"/>
              </w:rPr>
            </w:pPr>
          </w:p>
        </w:tc>
        <w:tc>
          <w:tcPr>
            <w:tcW w:w="465" w:type="pct"/>
            <w:gridSpan w:val="2"/>
            <w:noWrap/>
            <w:vAlign w:val="bottom"/>
          </w:tcPr>
          <w:p w14:paraId="26F533F9">
            <w:pPr>
              <w:widowControl/>
              <w:jc w:val="right"/>
              <w:rPr>
                <w:rFonts w:ascii="宋体" w:hAnsi="宋体" w:eastAsia="宋体" w:cs="Arial"/>
                <w:kern w:val="0"/>
                <w:sz w:val="18"/>
                <w:szCs w:val="18"/>
              </w:rPr>
            </w:pPr>
            <w:r>
              <w:rPr>
                <w:rFonts w:hint="eastAsia" w:ascii="宋体" w:hAnsi="宋体" w:eastAsia="宋体" w:cs="Arial"/>
                <w:kern w:val="0"/>
                <w:sz w:val="18"/>
                <w:szCs w:val="18"/>
              </w:rPr>
              <w:t>金额单位：万元</w:t>
            </w:r>
          </w:p>
        </w:tc>
      </w:tr>
      <w:tr w14:paraId="4D812484">
        <w:tblPrEx>
          <w:tblCellMar>
            <w:top w:w="0" w:type="dxa"/>
            <w:left w:w="108" w:type="dxa"/>
            <w:bottom w:w="0" w:type="dxa"/>
            <w:right w:w="108" w:type="dxa"/>
          </w:tblCellMar>
        </w:tblPrEx>
        <w:trPr>
          <w:trHeight w:val="308" w:hRule="atLeast"/>
        </w:trPr>
        <w:tc>
          <w:tcPr>
            <w:tcW w:w="1710" w:type="pct"/>
            <w:gridSpan w:val="5"/>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A44688F">
            <w:pPr>
              <w:widowControl/>
              <w:jc w:val="center"/>
              <w:rPr>
                <w:rFonts w:ascii="宋体" w:hAnsi="宋体" w:eastAsia="宋体" w:cs="Arial"/>
                <w:kern w:val="0"/>
                <w:sz w:val="22"/>
              </w:rPr>
            </w:pPr>
            <w:r>
              <w:rPr>
                <w:rFonts w:hint="eastAsia" w:ascii="宋体" w:hAnsi="宋体" w:eastAsia="宋体" w:cs="Arial"/>
                <w:kern w:val="0"/>
                <w:sz w:val="22"/>
              </w:rPr>
              <w:t>人员经费</w:t>
            </w:r>
          </w:p>
        </w:tc>
        <w:tc>
          <w:tcPr>
            <w:tcW w:w="3289" w:type="pct"/>
            <w:gridSpan w:val="11"/>
            <w:tcBorders>
              <w:top w:val="single" w:color="000000" w:sz="4" w:space="0"/>
              <w:left w:val="nil"/>
              <w:bottom w:val="single" w:color="000000" w:sz="4" w:space="0"/>
              <w:right w:val="single" w:color="000000" w:sz="4" w:space="0"/>
            </w:tcBorders>
            <w:shd w:val="clear" w:color="auto" w:fill="C0C0C0"/>
            <w:noWrap/>
            <w:vAlign w:val="center"/>
          </w:tcPr>
          <w:p w14:paraId="4FC7C361">
            <w:pPr>
              <w:widowControl/>
              <w:jc w:val="center"/>
              <w:rPr>
                <w:rFonts w:ascii="宋体" w:hAnsi="宋体" w:eastAsia="宋体" w:cs="Arial"/>
                <w:kern w:val="0"/>
                <w:sz w:val="22"/>
              </w:rPr>
            </w:pPr>
            <w:r>
              <w:rPr>
                <w:rFonts w:hint="eastAsia" w:ascii="宋体" w:hAnsi="宋体" w:eastAsia="宋体" w:cs="Arial"/>
                <w:kern w:val="0"/>
                <w:sz w:val="22"/>
              </w:rPr>
              <w:t>公用经费</w:t>
            </w:r>
          </w:p>
        </w:tc>
      </w:tr>
      <w:tr w14:paraId="023A6B95">
        <w:tblPrEx>
          <w:tblCellMar>
            <w:top w:w="0" w:type="dxa"/>
            <w:left w:w="108" w:type="dxa"/>
            <w:bottom w:w="0" w:type="dxa"/>
            <w:right w:w="108" w:type="dxa"/>
          </w:tblCellMar>
        </w:tblPrEx>
        <w:trPr>
          <w:trHeight w:val="312" w:hRule="atLeast"/>
        </w:trPr>
        <w:tc>
          <w:tcPr>
            <w:tcW w:w="276" w:type="pct"/>
            <w:gridSpan w:val="2"/>
            <w:vMerge w:val="restart"/>
            <w:tcBorders>
              <w:top w:val="nil"/>
              <w:left w:val="single" w:color="000000" w:sz="4" w:space="0"/>
              <w:bottom w:val="single" w:color="000000" w:sz="4" w:space="0"/>
              <w:right w:val="single" w:color="000000" w:sz="4" w:space="0"/>
            </w:tcBorders>
            <w:shd w:val="clear" w:color="auto" w:fill="C0C0C0"/>
            <w:vAlign w:val="center"/>
          </w:tcPr>
          <w:p w14:paraId="673AF93E">
            <w:pPr>
              <w:widowControl/>
              <w:jc w:val="center"/>
              <w:rPr>
                <w:rFonts w:ascii="宋体" w:hAnsi="宋体" w:eastAsia="宋体" w:cs="Arial"/>
                <w:kern w:val="0"/>
                <w:sz w:val="22"/>
              </w:rPr>
            </w:pPr>
            <w:r>
              <w:rPr>
                <w:rFonts w:hint="eastAsia" w:ascii="宋体" w:hAnsi="宋体" w:eastAsia="宋体" w:cs="Arial"/>
                <w:kern w:val="0"/>
                <w:sz w:val="22"/>
              </w:rPr>
              <w:t>科目代码</w:t>
            </w:r>
          </w:p>
        </w:tc>
        <w:tc>
          <w:tcPr>
            <w:tcW w:w="983" w:type="pct"/>
            <w:vMerge w:val="restart"/>
            <w:tcBorders>
              <w:top w:val="nil"/>
              <w:left w:val="nil"/>
              <w:bottom w:val="single" w:color="000000" w:sz="4" w:space="0"/>
              <w:right w:val="single" w:color="000000" w:sz="4" w:space="0"/>
            </w:tcBorders>
            <w:shd w:val="clear" w:color="auto" w:fill="C0C0C0"/>
            <w:vAlign w:val="center"/>
          </w:tcPr>
          <w:p w14:paraId="65B511C8">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450" w:type="pct"/>
            <w:gridSpan w:val="2"/>
            <w:vMerge w:val="restart"/>
            <w:tcBorders>
              <w:top w:val="nil"/>
              <w:left w:val="nil"/>
              <w:bottom w:val="single" w:color="000000" w:sz="4" w:space="0"/>
              <w:right w:val="single" w:color="000000" w:sz="4" w:space="0"/>
            </w:tcBorders>
            <w:shd w:val="clear" w:color="auto" w:fill="C0C0C0"/>
            <w:vAlign w:val="center"/>
          </w:tcPr>
          <w:p w14:paraId="59710937">
            <w:pPr>
              <w:widowControl/>
              <w:jc w:val="center"/>
              <w:rPr>
                <w:rFonts w:ascii="宋体" w:hAnsi="宋体" w:eastAsia="宋体" w:cs="Arial"/>
                <w:kern w:val="0"/>
                <w:sz w:val="22"/>
              </w:rPr>
            </w:pPr>
            <w:r>
              <w:rPr>
                <w:rFonts w:hint="eastAsia" w:ascii="宋体" w:hAnsi="宋体" w:eastAsia="宋体" w:cs="Arial"/>
                <w:kern w:val="0"/>
                <w:sz w:val="22"/>
              </w:rPr>
              <w:t>决算数</w:t>
            </w:r>
          </w:p>
        </w:tc>
        <w:tc>
          <w:tcPr>
            <w:tcW w:w="256" w:type="pct"/>
            <w:gridSpan w:val="2"/>
            <w:vMerge w:val="restart"/>
            <w:tcBorders>
              <w:top w:val="nil"/>
              <w:left w:val="nil"/>
              <w:bottom w:val="single" w:color="000000" w:sz="4" w:space="0"/>
              <w:right w:val="single" w:color="000000" w:sz="4" w:space="0"/>
            </w:tcBorders>
            <w:shd w:val="clear" w:color="auto" w:fill="C0C0C0"/>
            <w:vAlign w:val="center"/>
          </w:tcPr>
          <w:p w14:paraId="1DD5EEC3">
            <w:pPr>
              <w:widowControl/>
              <w:jc w:val="center"/>
              <w:rPr>
                <w:rFonts w:ascii="宋体" w:hAnsi="宋体" w:eastAsia="宋体" w:cs="Arial"/>
                <w:kern w:val="0"/>
                <w:sz w:val="22"/>
              </w:rPr>
            </w:pPr>
            <w:r>
              <w:rPr>
                <w:rFonts w:hint="eastAsia" w:ascii="宋体" w:hAnsi="宋体" w:eastAsia="宋体" w:cs="Arial"/>
                <w:kern w:val="0"/>
                <w:sz w:val="22"/>
              </w:rPr>
              <w:t>科目代码</w:t>
            </w:r>
          </w:p>
        </w:tc>
        <w:tc>
          <w:tcPr>
            <w:tcW w:w="700" w:type="pct"/>
            <w:vMerge w:val="restart"/>
            <w:tcBorders>
              <w:top w:val="nil"/>
              <w:left w:val="nil"/>
              <w:bottom w:val="single" w:color="000000" w:sz="4" w:space="0"/>
              <w:right w:val="single" w:color="000000" w:sz="4" w:space="0"/>
            </w:tcBorders>
            <w:shd w:val="clear" w:color="auto" w:fill="C0C0C0"/>
            <w:vAlign w:val="center"/>
          </w:tcPr>
          <w:p w14:paraId="10C2AC24">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362" w:type="pct"/>
            <w:gridSpan w:val="3"/>
            <w:vMerge w:val="restart"/>
            <w:tcBorders>
              <w:top w:val="nil"/>
              <w:left w:val="nil"/>
              <w:bottom w:val="single" w:color="000000" w:sz="4" w:space="0"/>
              <w:right w:val="single" w:color="000000" w:sz="4" w:space="0"/>
            </w:tcBorders>
            <w:shd w:val="clear" w:color="auto" w:fill="C0C0C0"/>
            <w:vAlign w:val="center"/>
          </w:tcPr>
          <w:p w14:paraId="02497CC5">
            <w:pPr>
              <w:widowControl/>
              <w:jc w:val="center"/>
              <w:rPr>
                <w:rFonts w:ascii="宋体" w:hAnsi="宋体" w:eastAsia="宋体" w:cs="Arial"/>
                <w:kern w:val="0"/>
                <w:sz w:val="22"/>
              </w:rPr>
            </w:pPr>
            <w:r>
              <w:rPr>
                <w:rFonts w:hint="eastAsia" w:ascii="宋体" w:hAnsi="宋体" w:eastAsia="宋体" w:cs="Arial"/>
                <w:kern w:val="0"/>
                <w:sz w:val="22"/>
              </w:rPr>
              <w:t>决算数</w:t>
            </w:r>
          </w:p>
        </w:tc>
        <w:tc>
          <w:tcPr>
            <w:tcW w:w="273" w:type="pct"/>
            <w:gridSpan w:val="2"/>
            <w:vMerge w:val="restart"/>
            <w:tcBorders>
              <w:top w:val="nil"/>
              <w:left w:val="nil"/>
              <w:bottom w:val="single" w:color="000000" w:sz="4" w:space="0"/>
              <w:right w:val="single" w:color="000000" w:sz="4" w:space="0"/>
            </w:tcBorders>
            <w:shd w:val="clear" w:color="auto" w:fill="C0C0C0"/>
            <w:vAlign w:val="center"/>
          </w:tcPr>
          <w:p w14:paraId="70271F5D">
            <w:pPr>
              <w:widowControl/>
              <w:jc w:val="center"/>
              <w:rPr>
                <w:rFonts w:ascii="宋体" w:hAnsi="宋体" w:eastAsia="宋体" w:cs="Arial"/>
                <w:kern w:val="0"/>
                <w:sz w:val="22"/>
              </w:rPr>
            </w:pPr>
            <w:r>
              <w:rPr>
                <w:rFonts w:hint="eastAsia" w:ascii="宋体" w:hAnsi="宋体" w:eastAsia="宋体" w:cs="Arial"/>
                <w:kern w:val="0"/>
                <w:sz w:val="22"/>
              </w:rPr>
              <w:t>科目代码</w:t>
            </w:r>
          </w:p>
        </w:tc>
        <w:tc>
          <w:tcPr>
            <w:tcW w:w="1408" w:type="pct"/>
            <w:gridSpan w:val="2"/>
            <w:vMerge w:val="restart"/>
            <w:tcBorders>
              <w:top w:val="nil"/>
              <w:left w:val="nil"/>
              <w:bottom w:val="single" w:color="000000" w:sz="4" w:space="0"/>
              <w:right w:val="single" w:color="000000" w:sz="4" w:space="0"/>
            </w:tcBorders>
            <w:shd w:val="clear" w:color="auto" w:fill="C0C0C0"/>
            <w:vAlign w:val="center"/>
          </w:tcPr>
          <w:p w14:paraId="6703BA56">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287" w:type="pct"/>
            <w:vMerge w:val="restart"/>
            <w:tcBorders>
              <w:top w:val="nil"/>
              <w:left w:val="nil"/>
              <w:bottom w:val="single" w:color="000000" w:sz="4" w:space="0"/>
              <w:right w:val="single" w:color="000000" w:sz="4" w:space="0"/>
            </w:tcBorders>
            <w:shd w:val="clear" w:color="auto" w:fill="C0C0C0"/>
            <w:vAlign w:val="center"/>
          </w:tcPr>
          <w:p w14:paraId="02300C3A">
            <w:pPr>
              <w:widowControl/>
              <w:jc w:val="center"/>
              <w:rPr>
                <w:rFonts w:ascii="宋体" w:hAnsi="宋体" w:eastAsia="宋体" w:cs="Arial"/>
                <w:kern w:val="0"/>
                <w:sz w:val="22"/>
              </w:rPr>
            </w:pPr>
            <w:r>
              <w:rPr>
                <w:rFonts w:hint="eastAsia" w:ascii="宋体" w:hAnsi="宋体" w:eastAsia="宋体" w:cs="Arial"/>
                <w:kern w:val="0"/>
                <w:sz w:val="22"/>
              </w:rPr>
              <w:t>决算数</w:t>
            </w:r>
          </w:p>
        </w:tc>
      </w:tr>
      <w:tr w14:paraId="7D7A53D1">
        <w:tblPrEx>
          <w:tblCellMar>
            <w:top w:w="0" w:type="dxa"/>
            <w:left w:w="108" w:type="dxa"/>
            <w:bottom w:w="0" w:type="dxa"/>
            <w:right w:w="108" w:type="dxa"/>
          </w:tblCellMar>
        </w:tblPrEx>
        <w:trPr>
          <w:trHeight w:val="312" w:hRule="atLeast"/>
        </w:trPr>
        <w:tc>
          <w:tcPr>
            <w:tcW w:w="276" w:type="pct"/>
            <w:gridSpan w:val="2"/>
            <w:vMerge w:val="continue"/>
            <w:tcBorders>
              <w:top w:val="nil"/>
              <w:left w:val="single" w:color="000000" w:sz="4" w:space="0"/>
              <w:bottom w:val="single" w:color="000000" w:sz="4" w:space="0"/>
              <w:right w:val="single" w:color="000000" w:sz="4" w:space="0"/>
            </w:tcBorders>
            <w:vAlign w:val="center"/>
          </w:tcPr>
          <w:p w14:paraId="06A8C381">
            <w:pPr>
              <w:widowControl/>
              <w:jc w:val="left"/>
              <w:rPr>
                <w:rFonts w:ascii="宋体" w:hAnsi="宋体" w:eastAsia="宋体" w:cs="Arial"/>
                <w:kern w:val="0"/>
                <w:sz w:val="22"/>
              </w:rPr>
            </w:pPr>
          </w:p>
        </w:tc>
        <w:tc>
          <w:tcPr>
            <w:tcW w:w="983" w:type="pct"/>
            <w:vMerge w:val="continue"/>
            <w:tcBorders>
              <w:top w:val="nil"/>
              <w:left w:val="nil"/>
              <w:bottom w:val="single" w:color="000000" w:sz="4" w:space="0"/>
              <w:right w:val="single" w:color="000000" w:sz="4" w:space="0"/>
            </w:tcBorders>
            <w:vAlign w:val="center"/>
          </w:tcPr>
          <w:p w14:paraId="561A7A1F">
            <w:pPr>
              <w:widowControl/>
              <w:jc w:val="left"/>
              <w:rPr>
                <w:rFonts w:ascii="宋体" w:hAnsi="宋体" w:eastAsia="宋体" w:cs="Arial"/>
                <w:kern w:val="0"/>
                <w:sz w:val="22"/>
              </w:rPr>
            </w:pPr>
          </w:p>
        </w:tc>
        <w:tc>
          <w:tcPr>
            <w:tcW w:w="450" w:type="pct"/>
            <w:gridSpan w:val="2"/>
            <w:vMerge w:val="continue"/>
            <w:tcBorders>
              <w:top w:val="nil"/>
              <w:left w:val="nil"/>
              <w:bottom w:val="single" w:color="000000" w:sz="4" w:space="0"/>
              <w:right w:val="single" w:color="000000" w:sz="4" w:space="0"/>
            </w:tcBorders>
            <w:vAlign w:val="center"/>
          </w:tcPr>
          <w:p w14:paraId="49C0C3A1">
            <w:pPr>
              <w:widowControl/>
              <w:jc w:val="left"/>
              <w:rPr>
                <w:rFonts w:ascii="宋体" w:hAnsi="宋体" w:eastAsia="宋体" w:cs="Arial"/>
                <w:kern w:val="0"/>
                <w:sz w:val="22"/>
              </w:rPr>
            </w:pPr>
          </w:p>
        </w:tc>
        <w:tc>
          <w:tcPr>
            <w:tcW w:w="256" w:type="pct"/>
            <w:gridSpan w:val="2"/>
            <w:vMerge w:val="continue"/>
            <w:tcBorders>
              <w:top w:val="nil"/>
              <w:left w:val="nil"/>
              <w:bottom w:val="single" w:color="000000" w:sz="4" w:space="0"/>
              <w:right w:val="single" w:color="000000" w:sz="4" w:space="0"/>
            </w:tcBorders>
            <w:vAlign w:val="center"/>
          </w:tcPr>
          <w:p w14:paraId="4457BC56">
            <w:pPr>
              <w:widowControl/>
              <w:jc w:val="left"/>
              <w:rPr>
                <w:rFonts w:ascii="宋体" w:hAnsi="宋体" w:eastAsia="宋体" w:cs="Arial"/>
                <w:kern w:val="0"/>
                <w:sz w:val="22"/>
              </w:rPr>
            </w:pPr>
          </w:p>
        </w:tc>
        <w:tc>
          <w:tcPr>
            <w:tcW w:w="700" w:type="pct"/>
            <w:vMerge w:val="continue"/>
            <w:tcBorders>
              <w:top w:val="nil"/>
              <w:left w:val="nil"/>
              <w:bottom w:val="single" w:color="000000" w:sz="4" w:space="0"/>
              <w:right w:val="single" w:color="000000" w:sz="4" w:space="0"/>
            </w:tcBorders>
            <w:vAlign w:val="center"/>
          </w:tcPr>
          <w:p w14:paraId="6C033708">
            <w:pPr>
              <w:widowControl/>
              <w:jc w:val="left"/>
              <w:rPr>
                <w:rFonts w:ascii="宋体" w:hAnsi="宋体" w:eastAsia="宋体" w:cs="Arial"/>
                <w:kern w:val="0"/>
                <w:sz w:val="22"/>
              </w:rPr>
            </w:pPr>
          </w:p>
        </w:tc>
        <w:tc>
          <w:tcPr>
            <w:tcW w:w="362" w:type="pct"/>
            <w:gridSpan w:val="3"/>
            <w:vMerge w:val="continue"/>
            <w:tcBorders>
              <w:top w:val="nil"/>
              <w:left w:val="nil"/>
              <w:bottom w:val="single" w:color="000000" w:sz="4" w:space="0"/>
              <w:right w:val="single" w:color="000000" w:sz="4" w:space="0"/>
            </w:tcBorders>
            <w:vAlign w:val="center"/>
          </w:tcPr>
          <w:p w14:paraId="4172ED84">
            <w:pPr>
              <w:widowControl/>
              <w:jc w:val="left"/>
              <w:rPr>
                <w:rFonts w:ascii="宋体" w:hAnsi="宋体" w:eastAsia="宋体" w:cs="Arial"/>
                <w:kern w:val="0"/>
                <w:sz w:val="22"/>
              </w:rPr>
            </w:pPr>
          </w:p>
        </w:tc>
        <w:tc>
          <w:tcPr>
            <w:tcW w:w="273" w:type="pct"/>
            <w:gridSpan w:val="2"/>
            <w:vMerge w:val="continue"/>
            <w:tcBorders>
              <w:top w:val="nil"/>
              <w:left w:val="nil"/>
              <w:bottom w:val="single" w:color="000000" w:sz="4" w:space="0"/>
              <w:right w:val="single" w:color="000000" w:sz="4" w:space="0"/>
            </w:tcBorders>
            <w:vAlign w:val="center"/>
          </w:tcPr>
          <w:p w14:paraId="59EF2528">
            <w:pPr>
              <w:widowControl/>
              <w:jc w:val="left"/>
              <w:rPr>
                <w:rFonts w:ascii="宋体" w:hAnsi="宋体" w:eastAsia="宋体" w:cs="Arial"/>
                <w:kern w:val="0"/>
                <w:sz w:val="22"/>
              </w:rPr>
            </w:pPr>
          </w:p>
        </w:tc>
        <w:tc>
          <w:tcPr>
            <w:tcW w:w="1408" w:type="pct"/>
            <w:gridSpan w:val="2"/>
            <w:vMerge w:val="continue"/>
            <w:tcBorders>
              <w:top w:val="nil"/>
              <w:left w:val="nil"/>
              <w:bottom w:val="single" w:color="000000" w:sz="4" w:space="0"/>
              <w:right w:val="single" w:color="000000" w:sz="4" w:space="0"/>
            </w:tcBorders>
            <w:vAlign w:val="center"/>
          </w:tcPr>
          <w:p w14:paraId="6CDADDD6">
            <w:pPr>
              <w:widowControl/>
              <w:jc w:val="left"/>
              <w:rPr>
                <w:rFonts w:ascii="宋体" w:hAnsi="宋体" w:eastAsia="宋体" w:cs="Arial"/>
                <w:kern w:val="0"/>
                <w:sz w:val="22"/>
              </w:rPr>
            </w:pPr>
          </w:p>
        </w:tc>
        <w:tc>
          <w:tcPr>
            <w:tcW w:w="287" w:type="pct"/>
            <w:vMerge w:val="continue"/>
            <w:tcBorders>
              <w:top w:val="nil"/>
              <w:left w:val="nil"/>
              <w:bottom w:val="single" w:color="000000" w:sz="4" w:space="0"/>
              <w:right w:val="single" w:color="000000" w:sz="4" w:space="0"/>
            </w:tcBorders>
            <w:vAlign w:val="center"/>
          </w:tcPr>
          <w:p w14:paraId="2EBA50A8">
            <w:pPr>
              <w:widowControl/>
              <w:jc w:val="left"/>
              <w:rPr>
                <w:rFonts w:ascii="宋体" w:hAnsi="宋体" w:eastAsia="宋体" w:cs="Arial"/>
                <w:kern w:val="0"/>
                <w:sz w:val="22"/>
              </w:rPr>
            </w:pPr>
          </w:p>
        </w:tc>
      </w:tr>
      <w:tr w14:paraId="728193A6">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038A6CE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301</w:t>
            </w:r>
          </w:p>
        </w:tc>
        <w:tc>
          <w:tcPr>
            <w:tcW w:w="3070" w:type="dxa"/>
            <w:tcBorders>
              <w:top w:val="nil"/>
              <w:left w:val="nil"/>
              <w:bottom w:val="single" w:color="000000" w:sz="4" w:space="0"/>
              <w:right w:val="single" w:color="000000" w:sz="4" w:space="0"/>
            </w:tcBorders>
            <w:shd w:val="clear" w:color="auto" w:fill="C0C0C0"/>
            <w:noWrap/>
            <w:vAlign w:val="center"/>
          </w:tcPr>
          <w:p w14:paraId="6C8182C2">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工资福利支出</w:t>
            </w:r>
          </w:p>
        </w:tc>
        <w:tc>
          <w:tcPr>
            <w:tcW w:w="1409" w:type="dxa"/>
            <w:gridSpan w:val="2"/>
            <w:tcBorders>
              <w:top w:val="nil"/>
              <w:left w:val="nil"/>
              <w:bottom w:val="single" w:color="000000" w:sz="4" w:space="0"/>
              <w:right w:val="single" w:color="000000" w:sz="4" w:space="0"/>
            </w:tcBorders>
            <w:noWrap/>
            <w:vAlign w:val="center"/>
          </w:tcPr>
          <w:p w14:paraId="3F031B96">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149.28</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1F95D7E0">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w:t>
            </w:r>
          </w:p>
        </w:tc>
        <w:tc>
          <w:tcPr>
            <w:tcW w:w="2186" w:type="dxa"/>
            <w:tcBorders>
              <w:top w:val="nil"/>
              <w:left w:val="nil"/>
              <w:bottom w:val="single" w:color="000000" w:sz="4" w:space="0"/>
              <w:right w:val="single" w:color="000000" w:sz="4" w:space="0"/>
            </w:tcBorders>
            <w:shd w:val="clear" w:color="auto" w:fill="C0C0C0"/>
            <w:noWrap/>
            <w:vAlign w:val="center"/>
          </w:tcPr>
          <w:p w14:paraId="7B8164B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商品和服务支出</w:t>
            </w:r>
          </w:p>
        </w:tc>
        <w:tc>
          <w:tcPr>
            <w:tcW w:w="1130" w:type="dxa"/>
            <w:gridSpan w:val="3"/>
            <w:tcBorders>
              <w:top w:val="nil"/>
              <w:left w:val="nil"/>
              <w:bottom w:val="single" w:color="000000" w:sz="4" w:space="0"/>
              <w:right w:val="single" w:color="000000" w:sz="4" w:space="0"/>
            </w:tcBorders>
            <w:noWrap/>
            <w:vAlign w:val="center"/>
          </w:tcPr>
          <w:p w14:paraId="4C24836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27.79</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21F6FD55">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307</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4B5109D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99" w:type="dxa"/>
            <w:tcBorders>
              <w:top w:val="nil"/>
              <w:left w:val="nil"/>
              <w:bottom w:val="single" w:color="000000" w:sz="4" w:space="0"/>
              <w:right w:val="single" w:color="000000" w:sz="4" w:space="0"/>
            </w:tcBorders>
            <w:noWrap/>
            <w:vAlign w:val="center"/>
          </w:tcPr>
          <w:p w14:paraId="09621439">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581FE4D">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64A5F17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30101</w:t>
            </w:r>
          </w:p>
        </w:tc>
        <w:tc>
          <w:tcPr>
            <w:tcW w:w="3070" w:type="dxa"/>
            <w:tcBorders>
              <w:top w:val="nil"/>
              <w:left w:val="nil"/>
              <w:bottom w:val="single" w:color="000000" w:sz="4" w:space="0"/>
              <w:right w:val="single" w:color="000000" w:sz="4" w:space="0"/>
            </w:tcBorders>
            <w:shd w:val="clear" w:color="auto" w:fill="C0C0C0"/>
            <w:noWrap/>
            <w:vAlign w:val="center"/>
          </w:tcPr>
          <w:p w14:paraId="6C67A1C0">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409" w:type="dxa"/>
            <w:gridSpan w:val="2"/>
            <w:tcBorders>
              <w:top w:val="nil"/>
              <w:left w:val="nil"/>
              <w:bottom w:val="single" w:color="000000" w:sz="4" w:space="0"/>
              <w:right w:val="single" w:color="000000" w:sz="4" w:space="0"/>
            </w:tcBorders>
            <w:noWrap/>
            <w:vAlign w:val="center"/>
          </w:tcPr>
          <w:p w14:paraId="48ADBBFB">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55.69</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2F14DAF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30201</w:t>
            </w:r>
          </w:p>
        </w:tc>
        <w:tc>
          <w:tcPr>
            <w:tcW w:w="2186" w:type="dxa"/>
            <w:tcBorders>
              <w:top w:val="nil"/>
              <w:left w:val="nil"/>
              <w:bottom w:val="single" w:color="000000" w:sz="4" w:space="0"/>
              <w:right w:val="single" w:color="000000" w:sz="4" w:space="0"/>
            </w:tcBorders>
            <w:shd w:val="clear" w:color="auto" w:fill="C0C0C0"/>
            <w:noWrap/>
            <w:vAlign w:val="center"/>
          </w:tcPr>
          <w:p w14:paraId="0A5EF0C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30" w:type="dxa"/>
            <w:gridSpan w:val="3"/>
            <w:tcBorders>
              <w:top w:val="nil"/>
              <w:left w:val="nil"/>
              <w:bottom w:val="single" w:color="000000" w:sz="4" w:space="0"/>
              <w:right w:val="single" w:color="000000" w:sz="4" w:space="0"/>
            </w:tcBorders>
            <w:noWrap/>
            <w:vAlign w:val="center"/>
          </w:tcPr>
          <w:p w14:paraId="79603B9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1.71</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65716C15">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30701</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19EADD8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99" w:type="dxa"/>
            <w:tcBorders>
              <w:top w:val="nil"/>
              <w:left w:val="nil"/>
              <w:bottom w:val="single" w:color="000000" w:sz="4" w:space="0"/>
              <w:right w:val="single" w:color="000000" w:sz="4" w:space="0"/>
            </w:tcBorders>
            <w:noWrap/>
            <w:vAlign w:val="center"/>
          </w:tcPr>
          <w:p w14:paraId="6577011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AFA781B">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610AD530">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30102</w:t>
            </w:r>
          </w:p>
        </w:tc>
        <w:tc>
          <w:tcPr>
            <w:tcW w:w="3070" w:type="dxa"/>
            <w:tcBorders>
              <w:top w:val="nil"/>
              <w:left w:val="nil"/>
              <w:bottom w:val="single" w:color="000000" w:sz="4" w:space="0"/>
              <w:right w:val="single" w:color="000000" w:sz="4" w:space="0"/>
            </w:tcBorders>
            <w:shd w:val="clear" w:color="auto" w:fill="C0C0C0"/>
            <w:noWrap/>
            <w:vAlign w:val="center"/>
          </w:tcPr>
          <w:p w14:paraId="1DB00DC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409" w:type="dxa"/>
            <w:gridSpan w:val="2"/>
            <w:tcBorders>
              <w:top w:val="nil"/>
              <w:left w:val="nil"/>
              <w:bottom w:val="single" w:color="000000" w:sz="4" w:space="0"/>
              <w:right w:val="single" w:color="000000" w:sz="4" w:space="0"/>
            </w:tcBorders>
            <w:noWrap/>
            <w:vAlign w:val="center"/>
          </w:tcPr>
          <w:p w14:paraId="7ED1845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27.12</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5037FE3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30202</w:t>
            </w:r>
          </w:p>
        </w:tc>
        <w:tc>
          <w:tcPr>
            <w:tcW w:w="2186" w:type="dxa"/>
            <w:tcBorders>
              <w:top w:val="nil"/>
              <w:left w:val="nil"/>
              <w:bottom w:val="single" w:color="000000" w:sz="4" w:space="0"/>
              <w:right w:val="single" w:color="000000" w:sz="4" w:space="0"/>
            </w:tcBorders>
            <w:shd w:val="clear" w:color="auto" w:fill="C0C0C0"/>
            <w:noWrap/>
            <w:vAlign w:val="center"/>
          </w:tcPr>
          <w:p w14:paraId="00D831C3">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30" w:type="dxa"/>
            <w:gridSpan w:val="3"/>
            <w:tcBorders>
              <w:top w:val="nil"/>
              <w:left w:val="nil"/>
              <w:bottom w:val="single" w:color="000000" w:sz="4" w:space="0"/>
              <w:right w:val="single" w:color="000000" w:sz="4" w:space="0"/>
            </w:tcBorders>
            <w:noWrap/>
            <w:vAlign w:val="center"/>
          </w:tcPr>
          <w:p w14:paraId="293D2C0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59214BEE">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30702</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23E1C0C4">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99" w:type="dxa"/>
            <w:tcBorders>
              <w:top w:val="nil"/>
              <w:left w:val="nil"/>
              <w:bottom w:val="single" w:color="000000" w:sz="4" w:space="0"/>
              <w:right w:val="single" w:color="000000" w:sz="4" w:space="0"/>
            </w:tcBorders>
            <w:noWrap/>
            <w:vAlign w:val="center"/>
          </w:tcPr>
          <w:p w14:paraId="5866DF1B">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333998EC">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575FEF8F">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30103</w:t>
            </w:r>
          </w:p>
        </w:tc>
        <w:tc>
          <w:tcPr>
            <w:tcW w:w="3070" w:type="dxa"/>
            <w:tcBorders>
              <w:top w:val="nil"/>
              <w:left w:val="nil"/>
              <w:bottom w:val="single" w:color="000000" w:sz="4" w:space="0"/>
              <w:right w:val="single" w:color="000000" w:sz="4" w:space="0"/>
            </w:tcBorders>
            <w:shd w:val="clear" w:color="auto" w:fill="C0C0C0"/>
            <w:noWrap/>
            <w:vAlign w:val="center"/>
          </w:tcPr>
          <w:p w14:paraId="0DDD00D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奖金</w:t>
            </w:r>
          </w:p>
        </w:tc>
        <w:tc>
          <w:tcPr>
            <w:tcW w:w="1409" w:type="dxa"/>
            <w:gridSpan w:val="2"/>
            <w:tcBorders>
              <w:top w:val="nil"/>
              <w:left w:val="nil"/>
              <w:bottom w:val="single" w:color="000000" w:sz="4" w:space="0"/>
              <w:right w:val="single" w:color="000000" w:sz="4" w:space="0"/>
            </w:tcBorders>
            <w:noWrap/>
            <w:vAlign w:val="center"/>
          </w:tcPr>
          <w:p w14:paraId="7F25221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20.59</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25993625">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30203</w:t>
            </w:r>
          </w:p>
        </w:tc>
        <w:tc>
          <w:tcPr>
            <w:tcW w:w="2186" w:type="dxa"/>
            <w:tcBorders>
              <w:top w:val="nil"/>
              <w:left w:val="nil"/>
              <w:bottom w:val="single" w:color="000000" w:sz="4" w:space="0"/>
              <w:right w:val="single" w:color="000000" w:sz="4" w:space="0"/>
            </w:tcBorders>
            <w:shd w:val="clear" w:color="auto" w:fill="C0C0C0"/>
            <w:noWrap/>
            <w:vAlign w:val="center"/>
          </w:tcPr>
          <w:p w14:paraId="3617178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30" w:type="dxa"/>
            <w:gridSpan w:val="3"/>
            <w:tcBorders>
              <w:top w:val="nil"/>
              <w:left w:val="nil"/>
              <w:bottom w:val="single" w:color="000000" w:sz="4" w:space="0"/>
              <w:right w:val="single" w:color="000000" w:sz="4" w:space="0"/>
            </w:tcBorders>
            <w:noWrap/>
            <w:vAlign w:val="center"/>
          </w:tcPr>
          <w:p w14:paraId="0698A54B">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23586753">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3ABF5F2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资本性支出</w:t>
            </w:r>
          </w:p>
        </w:tc>
        <w:tc>
          <w:tcPr>
            <w:tcW w:w="899" w:type="dxa"/>
            <w:tcBorders>
              <w:top w:val="nil"/>
              <w:left w:val="nil"/>
              <w:bottom w:val="single" w:color="000000" w:sz="4" w:space="0"/>
              <w:right w:val="single" w:color="000000" w:sz="4" w:space="0"/>
            </w:tcBorders>
            <w:noWrap/>
            <w:vAlign w:val="center"/>
          </w:tcPr>
          <w:p w14:paraId="5ED5705B">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27C981CF">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6C9EB48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30106</w:t>
            </w:r>
          </w:p>
        </w:tc>
        <w:tc>
          <w:tcPr>
            <w:tcW w:w="3070" w:type="dxa"/>
            <w:tcBorders>
              <w:top w:val="nil"/>
              <w:left w:val="nil"/>
              <w:bottom w:val="single" w:color="000000" w:sz="4" w:space="0"/>
              <w:right w:val="single" w:color="000000" w:sz="4" w:space="0"/>
            </w:tcBorders>
            <w:shd w:val="clear" w:color="auto" w:fill="C0C0C0"/>
            <w:noWrap/>
            <w:vAlign w:val="center"/>
          </w:tcPr>
          <w:p w14:paraId="0B115EB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409" w:type="dxa"/>
            <w:gridSpan w:val="2"/>
            <w:tcBorders>
              <w:top w:val="nil"/>
              <w:left w:val="nil"/>
              <w:bottom w:val="single" w:color="000000" w:sz="4" w:space="0"/>
              <w:right w:val="single" w:color="000000" w:sz="4" w:space="0"/>
            </w:tcBorders>
            <w:noWrap/>
            <w:vAlign w:val="center"/>
          </w:tcPr>
          <w:p w14:paraId="0E84321B">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1.68</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5617215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30204</w:t>
            </w:r>
          </w:p>
        </w:tc>
        <w:tc>
          <w:tcPr>
            <w:tcW w:w="2186" w:type="dxa"/>
            <w:tcBorders>
              <w:top w:val="nil"/>
              <w:left w:val="nil"/>
              <w:bottom w:val="single" w:color="000000" w:sz="4" w:space="0"/>
              <w:right w:val="single" w:color="000000" w:sz="4" w:space="0"/>
            </w:tcBorders>
            <w:shd w:val="clear" w:color="auto" w:fill="C0C0C0"/>
            <w:noWrap/>
            <w:vAlign w:val="center"/>
          </w:tcPr>
          <w:p w14:paraId="395E56C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30" w:type="dxa"/>
            <w:gridSpan w:val="3"/>
            <w:tcBorders>
              <w:top w:val="nil"/>
              <w:left w:val="nil"/>
              <w:bottom w:val="single" w:color="000000" w:sz="4" w:space="0"/>
              <w:right w:val="single" w:color="000000" w:sz="4" w:space="0"/>
            </w:tcBorders>
            <w:noWrap/>
            <w:vAlign w:val="center"/>
          </w:tcPr>
          <w:p w14:paraId="66054AD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24CBCB1E">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31001</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1F6E813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99" w:type="dxa"/>
            <w:tcBorders>
              <w:top w:val="nil"/>
              <w:left w:val="nil"/>
              <w:bottom w:val="single" w:color="000000" w:sz="4" w:space="0"/>
              <w:right w:val="single" w:color="000000" w:sz="4" w:space="0"/>
            </w:tcBorders>
            <w:noWrap/>
            <w:vAlign w:val="center"/>
          </w:tcPr>
          <w:p w14:paraId="1D63DF7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5B88240D">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74058344">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30107</w:t>
            </w:r>
          </w:p>
        </w:tc>
        <w:tc>
          <w:tcPr>
            <w:tcW w:w="3070" w:type="dxa"/>
            <w:tcBorders>
              <w:top w:val="nil"/>
              <w:left w:val="nil"/>
              <w:bottom w:val="single" w:color="000000" w:sz="4" w:space="0"/>
              <w:right w:val="single" w:color="000000" w:sz="4" w:space="0"/>
            </w:tcBorders>
            <w:shd w:val="clear" w:color="auto" w:fill="C0C0C0"/>
            <w:noWrap/>
            <w:vAlign w:val="center"/>
          </w:tcPr>
          <w:p w14:paraId="5EA33D3F">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409" w:type="dxa"/>
            <w:gridSpan w:val="2"/>
            <w:tcBorders>
              <w:top w:val="nil"/>
              <w:left w:val="nil"/>
              <w:bottom w:val="single" w:color="000000" w:sz="4" w:space="0"/>
              <w:right w:val="single" w:color="000000" w:sz="4" w:space="0"/>
            </w:tcBorders>
            <w:noWrap/>
            <w:vAlign w:val="center"/>
          </w:tcPr>
          <w:p w14:paraId="32AC07B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16.22</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2BDC6AF0">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30205</w:t>
            </w:r>
          </w:p>
        </w:tc>
        <w:tc>
          <w:tcPr>
            <w:tcW w:w="2186" w:type="dxa"/>
            <w:tcBorders>
              <w:top w:val="nil"/>
              <w:left w:val="nil"/>
              <w:bottom w:val="single" w:color="000000" w:sz="4" w:space="0"/>
              <w:right w:val="single" w:color="000000" w:sz="4" w:space="0"/>
            </w:tcBorders>
            <w:shd w:val="clear" w:color="auto" w:fill="C0C0C0"/>
            <w:noWrap/>
            <w:vAlign w:val="center"/>
          </w:tcPr>
          <w:p w14:paraId="6A56724E">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水费</w:t>
            </w:r>
          </w:p>
        </w:tc>
        <w:tc>
          <w:tcPr>
            <w:tcW w:w="1130" w:type="dxa"/>
            <w:gridSpan w:val="3"/>
            <w:tcBorders>
              <w:top w:val="nil"/>
              <w:left w:val="nil"/>
              <w:bottom w:val="single" w:color="000000" w:sz="4" w:space="0"/>
              <w:right w:val="single" w:color="000000" w:sz="4" w:space="0"/>
            </w:tcBorders>
            <w:noWrap/>
            <w:vAlign w:val="center"/>
          </w:tcPr>
          <w:p w14:paraId="41A85FE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0.13</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55AA0B6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31002</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4567AE9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99" w:type="dxa"/>
            <w:tcBorders>
              <w:top w:val="nil"/>
              <w:left w:val="nil"/>
              <w:bottom w:val="single" w:color="000000" w:sz="4" w:space="0"/>
              <w:right w:val="single" w:color="000000" w:sz="4" w:space="0"/>
            </w:tcBorders>
            <w:noWrap/>
            <w:vAlign w:val="center"/>
          </w:tcPr>
          <w:p w14:paraId="2D0B6B9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572AA5E2">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66CC37BA">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30108</w:t>
            </w:r>
          </w:p>
        </w:tc>
        <w:tc>
          <w:tcPr>
            <w:tcW w:w="3070" w:type="dxa"/>
            <w:tcBorders>
              <w:top w:val="nil"/>
              <w:left w:val="nil"/>
              <w:bottom w:val="single" w:color="000000" w:sz="4" w:space="0"/>
              <w:right w:val="single" w:color="000000" w:sz="4" w:space="0"/>
            </w:tcBorders>
            <w:shd w:val="clear" w:color="auto" w:fill="C0C0C0"/>
            <w:noWrap/>
            <w:vAlign w:val="center"/>
          </w:tcPr>
          <w:p w14:paraId="0B106BB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409" w:type="dxa"/>
            <w:gridSpan w:val="2"/>
            <w:tcBorders>
              <w:top w:val="nil"/>
              <w:left w:val="nil"/>
              <w:bottom w:val="single" w:color="000000" w:sz="4" w:space="0"/>
              <w:right w:val="single" w:color="000000" w:sz="4" w:space="0"/>
            </w:tcBorders>
            <w:noWrap/>
            <w:vAlign w:val="center"/>
          </w:tcPr>
          <w:p w14:paraId="57D6EA7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16.32</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32C6D4A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30206</w:t>
            </w:r>
          </w:p>
        </w:tc>
        <w:tc>
          <w:tcPr>
            <w:tcW w:w="2186" w:type="dxa"/>
            <w:tcBorders>
              <w:top w:val="nil"/>
              <w:left w:val="nil"/>
              <w:bottom w:val="single" w:color="000000" w:sz="4" w:space="0"/>
              <w:right w:val="single" w:color="000000" w:sz="4" w:space="0"/>
            </w:tcBorders>
            <w:shd w:val="clear" w:color="auto" w:fill="C0C0C0"/>
            <w:noWrap/>
            <w:vAlign w:val="center"/>
          </w:tcPr>
          <w:p w14:paraId="6EFAD3B0">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电费</w:t>
            </w:r>
          </w:p>
        </w:tc>
        <w:tc>
          <w:tcPr>
            <w:tcW w:w="1130" w:type="dxa"/>
            <w:gridSpan w:val="3"/>
            <w:tcBorders>
              <w:top w:val="nil"/>
              <w:left w:val="nil"/>
              <w:bottom w:val="single" w:color="000000" w:sz="4" w:space="0"/>
              <w:right w:val="single" w:color="000000" w:sz="4" w:space="0"/>
            </w:tcBorders>
            <w:noWrap/>
            <w:vAlign w:val="center"/>
          </w:tcPr>
          <w:p w14:paraId="454BDAC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0.38</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79FB024F">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31003</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28AFAFD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99" w:type="dxa"/>
            <w:tcBorders>
              <w:top w:val="nil"/>
              <w:left w:val="nil"/>
              <w:bottom w:val="single" w:color="000000" w:sz="4" w:space="0"/>
              <w:right w:val="single" w:color="000000" w:sz="4" w:space="0"/>
            </w:tcBorders>
            <w:noWrap/>
            <w:vAlign w:val="center"/>
          </w:tcPr>
          <w:p w14:paraId="4CE8A72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2F2EEACC">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5D9C1A1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30109</w:t>
            </w:r>
          </w:p>
        </w:tc>
        <w:tc>
          <w:tcPr>
            <w:tcW w:w="3070" w:type="dxa"/>
            <w:tcBorders>
              <w:top w:val="nil"/>
              <w:left w:val="nil"/>
              <w:bottom w:val="single" w:color="000000" w:sz="4" w:space="0"/>
              <w:right w:val="single" w:color="000000" w:sz="4" w:space="0"/>
            </w:tcBorders>
            <w:shd w:val="clear" w:color="auto" w:fill="C0C0C0"/>
            <w:noWrap/>
            <w:vAlign w:val="center"/>
          </w:tcPr>
          <w:p w14:paraId="00DAE143">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409" w:type="dxa"/>
            <w:gridSpan w:val="2"/>
            <w:tcBorders>
              <w:top w:val="nil"/>
              <w:left w:val="nil"/>
              <w:bottom w:val="single" w:color="000000" w:sz="4" w:space="0"/>
              <w:right w:val="single" w:color="000000" w:sz="4" w:space="0"/>
            </w:tcBorders>
            <w:noWrap/>
            <w:vAlign w:val="center"/>
          </w:tcPr>
          <w:p w14:paraId="4F23DCD9">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187FF583">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30207</w:t>
            </w:r>
          </w:p>
        </w:tc>
        <w:tc>
          <w:tcPr>
            <w:tcW w:w="2186" w:type="dxa"/>
            <w:tcBorders>
              <w:top w:val="nil"/>
              <w:left w:val="nil"/>
              <w:bottom w:val="single" w:color="000000" w:sz="4" w:space="0"/>
              <w:right w:val="single" w:color="000000" w:sz="4" w:space="0"/>
            </w:tcBorders>
            <w:shd w:val="clear" w:color="auto" w:fill="C0C0C0"/>
            <w:noWrap/>
            <w:vAlign w:val="center"/>
          </w:tcPr>
          <w:p w14:paraId="714D09E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30" w:type="dxa"/>
            <w:gridSpan w:val="3"/>
            <w:tcBorders>
              <w:top w:val="nil"/>
              <w:left w:val="nil"/>
              <w:bottom w:val="single" w:color="000000" w:sz="4" w:space="0"/>
              <w:right w:val="single" w:color="000000" w:sz="4" w:space="0"/>
            </w:tcBorders>
            <w:noWrap/>
            <w:vAlign w:val="center"/>
          </w:tcPr>
          <w:p w14:paraId="5AB2C1D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32D7ABB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31005</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63415CA2">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99" w:type="dxa"/>
            <w:tcBorders>
              <w:top w:val="nil"/>
              <w:left w:val="nil"/>
              <w:bottom w:val="single" w:color="000000" w:sz="4" w:space="0"/>
              <w:right w:val="single" w:color="000000" w:sz="4" w:space="0"/>
            </w:tcBorders>
            <w:noWrap/>
            <w:vAlign w:val="center"/>
          </w:tcPr>
          <w:p w14:paraId="1B2A4A7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663C3F5E">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59F52523">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30110</w:t>
            </w:r>
          </w:p>
        </w:tc>
        <w:tc>
          <w:tcPr>
            <w:tcW w:w="3070" w:type="dxa"/>
            <w:tcBorders>
              <w:top w:val="nil"/>
              <w:left w:val="nil"/>
              <w:bottom w:val="single" w:color="000000" w:sz="4" w:space="0"/>
              <w:right w:val="single" w:color="000000" w:sz="4" w:space="0"/>
            </w:tcBorders>
            <w:shd w:val="clear" w:color="auto" w:fill="C0C0C0"/>
            <w:noWrap/>
            <w:vAlign w:val="center"/>
          </w:tcPr>
          <w:p w14:paraId="524B19C2">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409" w:type="dxa"/>
            <w:gridSpan w:val="2"/>
            <w:tcBorders>
              <w:top w:val="nil"/>
              <w:left w:val="nil"/>
              <w:bottom w:val="single" w:color="000000" w:sz="4" w:space="0"/>
              <w:right w:val="single" w:color="000000" w:sz="4" w:space="0"/>
            </w:tcBorders>
            <w:noWrap/>
            <w:vAlign w:val="center"/>
          </w:tcPr>
          <w:p w14:paraId="14B757D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8.35</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052A8FFF">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30208</w:t>
            </w:r>
          </w:p>
        </w:tc>
        <w:tc>
          <w:tcPr>
            <w:tcW w:w="2186" w:type="dxa"/>
            <w:tcBorders>
              <w:top w:val="nil"/>
              <w:left w:val="nil"/>
              <w:bottom w:val="single" w:color="000000" w:sz="4" w:space="0"/>
              <w:right w:val="single" w:color="000000" w:sz="4" w:space="0"/>
            </w:tcBorders>
            <w:shd w:val="clear" w:color="auto" w:fill="C0C0C0"/>
            <w:noWrap/>
            <w:vAlign w:val="center"/>
          </w:tcPr>
          <w:p w14:paraId="6414CF45">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30" w:type="dxa"/>
            <w:gridSpan w:val="3"/>
            <w:tcBorders>
              <w:top w:val="nil"/>
              <w:left w:val="nil"/>
              <w:bottom w:val="single" w:color="000000" w:sz="4" w:space="0"/>
              <w:right w:val="single" w:color="000000" w:sz="4" w:space="0"/>
            </w:tcBorders>
            <w:noWrap/>
            <w:vAlign w:val="center"/>
          </w:tcPr>
          <w:p w14:paraId="02EC2289">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3C22644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31006</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6B3C903A">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99" w:type="dxa"/>
            <w:tcBorders>
              <w:top w:val="nil"/>
              <w:left w:val="nil"/>
              <w:bottom w:val="single" w:color="000000" w:sz="4" w:space="0"/>
              <w:right w:val="single" w:color="000000" w:sz="4" w:space="0"/>
            </w:tcBorders>
            <w:noWrap/>
            <w:vAlign w:val="center"/>
          </w:tcPr>
          <w:p w14:paraId="4702DD4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2C0D8E26">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261E055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30111</w:t>
            </w:r>
          </w:p>
        </w:tc>
        <w:tc>
          <w:tcPr>
            <w:tcW w:w="3070" w:type="dxa"/>
            <w:tcBorders>
              <w:top w:val="nil"/>
              <w:left w:val="nil"/>
              <w:bottom w:val="single" w:color="000000" w:sz="4" w:space="0"/>
              <w:right w:val="single" w:color="000000" w:sz="4" w:space="0"/>
            </w:tcBorders>
            <w:shd w:val="clear" w:color="auto" w:fill="C0C0C0"/>
            <w:noWrap/>
            <w:vAlign w:val="center"/>
          </w:tcPr>
          <w:p w14:paraId="1E1CF360">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409" w:type="dxa"/>
            <w:gridSpan w:val="2"/>
            <w:tcBorders>
              <w:top w:val="nil"/>
              <w:left w:val="nil"/>
              <w:bottom w:val="single" w:color="000000" w:sz="4" w:space="0"/>
              <w:right w:val="single" w:color="000000" w:sz="4" w:space="0"/>
            </w:tcBorders>
            <w:noWrap/>
            <w:vAlign w:val="center"/>
          </w:tcPr>
          <w:p w14:paraId="63FD990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6E88FCFF">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30209</w:t>
            </w:r>
          </w:p>
        </w:tc>
        <w:tc>
          <w:tcPr>
            <w:tcW w:w="2186" w:type="dxa"/>
            <w:tcBorders>
              <w:top w:val="nil"/>
              <w:left w:val="nil"/>
              <w:bottom w:val="single" w:color="000000" w:sz="4" w:space="0"/>
              <w:right w:val="single" w:color="000000" w:sz="4" w:space="0"/>
            </w:tcBorders>
            <w:shd w:val="clear" w:color="auto" w:fill="C0C0C0"/>
            <w:noWrap/>
            <w:vAlign w:val="center"/>
          </w:tcPr>
          <w:p w14:paraId="174B7F02">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30" w:type="dxa"/>
            <w:gridSpan w:val="3"/>
            <w:tcBorders>
              <w:top w:val="nil"/>
              <w:left w:val="nil"/>
              <w:bottom w:val="single" w:color="000000" w:sz="4" w:space="0"/>
              <w:right w:val="single" w:color="000000" w:sz="4" w:space="0"/>
            </w:tcBorders>
            <w:noWrap/>
            <w:vAlign w:val="center"/>
          </w:tcPr>
          <w:p w14:paraId="080C161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6B2ABC1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31007</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18EA1DB0">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99" w:type="dxa"/>
            <w:tcBorders>
              <w:top w:val="nil"/>
              <w:left w:val="nil"/>
              <w:bottom w:val="single" w:color="000000" w:sz="4" w:space="0"/>
              <w:right w:val="single" w:color="000000" w:sz="4" w:space="0"/>
            </w:tcBorders>
            <w:noWrap/>
            <w:vAlign w:val="center"/>
          </w:tcPr>
          <w:p w14:paraId="596F1DB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42A988D">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52B84190">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30112</w:t>
            </w:r>
          </w:p>
        </w:tc>
        <w:tc>
          <w:tcPr>
            <w:tcW w:w="3070" w:type="dxa"/>
            <w:tcBorders>
              <w:top w:val="nil"/>
              <w:left w:val="nil"/>
              <w:bottom w:val="single" w:color="000000" w:sz="4" w:space="0"/>
              <w:right w:val="single" w:color="000000" w:sz="4" w:space="0"/>
            </w:tcBorders>
            <w:shd w:val="clear" w:color="auto" w:fill="C0C0C0"/>
            <w:noWrap/>
            <w:vAlign w:val="center"/>
          </w:tcPr>
          <w:p w14:paraId="52D3D04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409" w:type="dxa"/>
            <w:gridSpan w:val="2"/>
            <w:tcBorders>
              <w:top w:val="nil"/>
              <w:left w:val="nil"/>
              <w:bottom w:val="single" w:color="000000" w:sz="4" w:space="0"/>
              <w:right w:val="single" w:color="000000" w:sz="4" w:space="0"/>
            </w:tcBorders>
            <w:noWrap/>
            <w:vAlign w:val="center"/>
          </w:tcPr>
          <w:p w14:paraId="535D4A3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0.24</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7BD9DF30">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30211</w:t>
            </w:r>
          </w:p>
        </w:tc>
        <w:tc>
          <w:tcPr>
            <w:tcW w:w="2186" w:type="dxa"/>
            <w:tcBorders>
              <w:top w:val="nil"/>
              <w:left w:val="nil"/>
              <w:bottom w:val="single" w:color="000000" w:sz="4" w:space="0"/>
              <w:right w:val="single" w:color="000000" w:sz="4" w:space="0"/>
            </w:tcBorders>
            <w:shd w:val="clear" w:color="auto" w:fill="C0C0C0"/>
            <w:noWrap/>
            <w:vAlign w:val="center"/>
          </w:tcPr>
          <w:p w14:paraId="68153360">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30" w:type="dxa"/>
            <w:gridSpan w:val="3"/>
            <w:tcBorders>
              <w:top w:val="nil"/>
              <w:left w:val="nil"/>
              <w:bottom w:val="single" w:color="000000" w:sz="4" w:space="0"/>
              <w:right w:val="single" w:color="000000" w:sz="4" w:space="0"/>
            </w:tcBorders>
            <w:noWrap/>
            <w:vAlign w:val="center"/>
          </w:tcPr>
          <w:p w14:paraId="0166C0A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4.23</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6D30C43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31008</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2F0A0BE3">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99" w:type="dxa"/>
            <w:tcBorders>
              <w:top w:val="nil"/>
              <w:left w:val="nil"/>
              <w:bottom w:val="single" w:color="000000" w:sz="4" w:space="0"/>
              <w:right w:val="single" w:color="000000" w:sz="4" w:space="0"/>
            </w:tcBorders>
            <w:noWrap/>
            <w:vAlign w:val="center"/>
          </w:tcPr>
          <w:p w14:paraId="2C1CD77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3AFC0B23">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7E917CCA">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30113</w:t>
            </w:r>
          </w:p>
        </w:tc>
        <w:tc>
          <w:tcPr>
            <w:tcW w:w="3070" w:type="dxa"/>
            <w:tcBorders>
              <w:top w:val="nil"/>
              <w:left w:val="nil"/>
              <w:bottom w:val="single" w:color="000000" w:sz="4" w:space="0"/>
              <w:right w:val="single" w:color="000000" w:sz="4" w:space="0"/>
            </w:tcBorders>
            <w:shd w:val="clear" w:color="auto" w:fill="C0C0C0"/>
            <w:noWrap/>
            <w:vAlign w:val="center"/>
          </w:tcPr>
          <w:p w14:paraId="43205543">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09" w:type="dxa"/>
            <w:gridSpan w:val="2"/>
            <w:tcBorders>
              <w:top w:val="nil"/>
              <w:left w:val="nil"/>
              <w:bottom w:val="single" w:color="000000" w:sz="4" w:space="0"/>
              <w:right w:val="single" w:color="000000" w:sz="4" w:space="0"/>
            </w:tcBorders>
            <w:noWrap/>
            <w:vAlign w:val="center"/>
          </w:tcPr>
          <w:p w14:paraId="7BDFFBC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3.07</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79D37EA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30212</w:t>
            </w:r>
          </w:p>
        </w:tc>
        <w:tc>
          <w:tcPr>
            <w:tcW w:w="2186" w:type="dxa"/>
            <w:tcBorders>
              <w:top w:val="nil"/>
              <w:left w:val="nil"/>
              <w:bottom w:val="single" w:color="000000" w:sz="4" w:space="0"/>
              <w:right w:val="single" w:color="000000" w:sz="4" w:space="0"/>
            </w:tcBorders>
            <w:shd w:val="clear" w:color="auto" w:fill="C0C0C0"/>
            <w:noWrap/>
            <w:vAlign w:val="center"/>
          </w:tcPr>
          <w:p w14:paraId="051E08E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30" w:type="dxa"/>
            <w:gridSpan w:val="3"/>
            <w:tcBorders>
              <w:top w:val="nil"/>
              <w:left w:val="nil"/>
              <w:bottom w:val="single" w:color="000000" w:sz="4" w:space="0"/>
              <w:right w:val="single" w:color="000000" w:sz="4" w:space="0"/>
            </w:tcBorders>
            <w:noWrap/>
            <w:vAlign w:val="center"/>
          </w:tcPr>
          <w:p w14:paraId="60797AF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48053542">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31009</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18AF55B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99" w:type="dxa"/>
            <w:tcBorders>
              <w:top w:val="nil"/>
              <w:left w:val="nil"/>
              <w:bottom w:val="single" w:color="000000" w:sz="4" w:space="0"/>
              <w:right w:val="single" w:color="000000" w:sz="4" w:space="0"/>
            </w:tcBorders>
            <w:noWrap/>
            <w:vAlign w:val="center"/>
          </w:tcPr>
          <w:p w14:paraId="7CBEE07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5659B54F">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7277904A">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30114</w:t>
            </w:r>
          </w:p>
        </w:tc>
        <w:tc>
          <w:tcPr>
            <w:tcW w:w="3070" w:type="dxa"/>
            <w:tcBorders>
              <w:top w:val="nil"/>
              <w:left w:val="nil"/>
              <w:bottom w:val="single" w:color="000000" w:sz="4" w:space="0"/>
              <w:right w:val="single" w:color="000000" w:sz="4" w:space="0"/>
            </w:tcBorders>
            <w:shd w:val="clear" w:color="auto" w:fill="C0C0C0"/>
            <w:noWrap/>
            <w:vAlign w:val="center"/>
          </w:tcPr>
          <w:p w14:paraId="483939A5">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409" w:type="dxa"/>
            <w:gridSpan w:val="2"/>
            <w:tcBorders>
              <w:top w:val="nil"/>
              <w:left w:val="nil"/>
              <w:bottom w:val="single" w:color="000000" w:sz="4" w:space="0"/>
              <w:right w:val="single" w:color="000000" w:sz="4" w:space="0"/>
            </w:tcBorders>
            <w:noWrap/>
            <w:vAlign w:val="center"/>
          </w:tcPr>
          <w:p w14:paraId="2252DC6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1463CC4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30213</w:t>
            </w:r>
          </w:p>
        </w:tc>
        <w:tc>
          <w:tcPr>
            <w:tcW w:w="2186" w:type="dxa"/>
            <w:tcBorders>
              <w:top w:val="nil"/>
              <w:left w:val="nil"/>
              <w:bottom w:val="single" w:color="000000" w:sz="4" w:space="0"/>
              <w:right w:val="single" w:color="000000" w:sz="4" w:space="0"/>
            </w:tcBorders>
            <w:shd w:val="clear" w:color="auto" w:fill="C0C0C0"/>
            <w:noWrap/>
            <w:vAlign w:val="center"/>
          </w:tcPr>
          <w:p w14:paraId="0AE9DBF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30" w:type="dxa"/>
            <w:gridSpan w:val="3"/>
            <w:tcBorders>
              <w:top w:val="nil"/>
              <w:left w:val="nil"/>
              <w:bottom w:val="single" w:color="000000" w:sz="4" w:space="0"/>
              <w:right w:val="single" w:color="000000" w:sz="4" w:space="0"/>
            </w:tcBorders>
            <w:noWrap/>
            <w:vAlign w:val="center"/>
          </w:tcPr>
          <w:p w14:paraId="7A408D3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0.14</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3C769C4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31010</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3498CCB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99" w:type="dxa"/>
            <w:tcBorders>
              <w:top w:val="nil"/>
              <w:left w:val="nil"/>
              <w:bottom w:val="single" w:color="000000" w:sz="4" w:space="0"/>
              <w:right w:val="single" w:color="000000" w:sz="4" w:space="0"/>
            </w:tcBorders>
            <w:noWrap/>
            <w:vAlign w:val="center"/>
          </w:tcPr>
          <w:p w14:paraId="0F0EAAB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1A51BC7F">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056E622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30199</w:t>
            </w:r>
          </w:p>
        </w:tc>
        <w:tc>
          <w:tcPr>
            <w:tcW w:w="3070" w:type="dxa"/>
            <w:tcBorders>
              <w:top w:val="nil"/>
              <w:left w:val="nil"/>
              <w:bottom w:val="single" w:color="000000" w:sz="4" w:space="0"/>
              <w:right w:val="single" w:color="000000" w:sz="4" w:space="0"/>
            </w:tcBorders>
            <w:shd w:val="clear" w:color="auto" w:fill="C0C0C0"/>
            <w:noWrap/>
            <w:vAlign w:val="center"/>
          </w:tcPr>
          <w:p w14:paraId="1FEC957F">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409" w:type="dxa"/>
            <w:gridSpan w:val="2"/>
            <w:tcBorders>
              <w:top w:val="nil"/>
              <w:left w:val="nil"/>
              <w:bottom w:val="single" w:color="000000" w:sz="4" w:space="0"/>
              <w:right w:val="single" w:color="000000" w:sz="4" w:space="0"/>
            </w:tcBorders>
            <w:noWrap/>
            <w:vAlign w:val="center"/>
          </w:tcPr>
          <w:p w14:paraId="1D0D779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24A24C82">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30214</w:t>
            </w:r>
          </w:p>
        </w:tc>
        <w:tc>
          <w:tcPr>
            <w:tcW w:w="2186" w:type="dxa"/>
            <w:tcBorders>
              <w:top w:val="nil"/>
              <w:left w:val="nil"/>
              <w:bottom w:val="single" w:color="000000" w:sz="4" w:space="0"/>
              <w:right w:val="single" w:color="000000" w:sz="4" w:space="0"/>
            </w:tcBorders>
            <w:shd w:val="clear" w:color="auto" w:fill="C0C0C0"/>
            <w:noWrap/>
            <w:vAlign w:val="center"/>
          </w:tcPr>
          <w:p w14:paraId="6A2B2D1A">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30" w:type="dxa"/>
            <w:gridSpan w:val="3"/>
            <w:tcBorders>
              <w:top w:val="nil"/>
              <w:left w:val="nil"/>
              <w:bottom w:val="single" w:color="000000" w:sz="4" w:space="0"/>
              <w:right w:val="single" w:color="000000" w:sz="4" w:space="0"/>
            </w:tcBorders>
            <w:noWrap/>
            <w:vAlign w:val="center"/>
          </w:tcPr>
          <w:p w14:paraId="0983ED2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431872E3">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31011</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34212EA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99" w:type="dxa"/>
            <w:tcBorders>
              <w:top w:val="nil"/>
              <w:left w:val="nil"/>
              <w:bottom w:val="single" w:color="000000" w:sz="4" w:space="0"/>
              <w:right w:val="single" w:color="000000" w:sz="4" w:space="0"/>
            </w:tcBorders>
            <w:noWrap/>
            <w:vAlign w:val="center"/>
          </w:tcPr>
          <w:p w14:paraId="2808BE3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69FC191">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532A451A">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303</w:t>
            </w:r>
          </w:p>
        </w:tc>
        <w:tc>
          <w:tcPr>
            <w:tcW w:w="3070" w:type="dxa"/>
            <w:tcBorders>
              <w:top w:val="nil"/>
              <w:left w:val="nil"/>
              <w:bottom w:val="single" w:color="000000" w:sz="4" w:space="0"/>
              <w:right w:val="single" w:color="000000" w:sz="4" w:space="0"/>
            </w:tcBorders>
            <w:shd w:val="clear" w:color="auto" w:fill="C0C0C0"/>
            <w:noWrap/>
            <w:vAlign w:val="center"/>
          </w:tcPr>
          <w:p w14:paraId="4270F6BE">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409" w:type="dxa"/>
            <w:gridSpan w:val="2"/>
            <w:tcBorders>
              <w:top w:val="nil"/>
              <w:left w:val="nil"/>
              <w:bottom w:val="single" w:color="000000" w:sz="4" w:space="0"/>
              <w:right w:val="single" w:color="000000" w:sz="4" w:space="0"/>
            </w:tcBorders>
            <w:noWrap/>
            <w:vAlign w:val="center"/>
          </w:tcPr>
          <w:p w14:paraId="69FE8BA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0.57</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599AE75E">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30215</w:t>
            </w:r>
          </w:p>
        </w:tc>
        <w:tc>
          <w:tcPr>
            <w:tcW w:w="2186" w:type="dxa"/>
            <w:tcBorders>
              <w:top w:val="nil"/>
              <w:left w:val="nil"/>
              <w:bottom w:val="single" w:color="000000" w:sz="4" w:space="0"/>
              <w:right w:val="single" w:color="000000" w:sz="4" w:space="0"/>
            </w:tcBorders>
            <w:shd w:val="clear" w:color="auto" w:fill="C0C0C0"/>
            <w:noWrap/>
            <w:vAlign w:val="center"/>
          </w:tcPr>
          <w:p w14:paraId="227F8772">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30" w:type="dxa"/>
            <w:gridSpan w:val="3"/>
            <w:tcBorders>
              <w:top w:val="nil"/>
              <w:left w:val="nil"/>
              <w:bottom w:val="single" w:color="000000" w:sz="4" w:space="0"/>
              <w:right w:val="single" w:color="000000" w:sz="4" w:space="0"/>
            </w:tcBorders>
            <w:noWrap/>
            <w:vAlign w:val="center"/>
          </w:tcPr>
          <w:p w14:paraId="4B6DF5A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6882C41E">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31012</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46BE04F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99" w:type="dxa"/>
            <w:tcBorders>
              <w:top w:val="nil"/>
              <w:left w:val="nil"/>
              <w:bottom w:val="single" w:color="000000" w:sz="4" w:space="0"/>
              <w:right w:val="single" w:color="000000" w:sz="4" w:space="0"/>
            </w:tcBorders>
            <w:noWrap/>
            <w:vAlign w:val="center"/>
          </w:tcPr>
          <w:p w14:paraId="122BAA5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184E1ADE">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602807D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30301</w:t>
            </w:r>
          </w:p>
        </w:tc>
        <w:tc>
          <w:tcPr>
            <w:tcW w:w="3070" w:type="dxa"/>
            <w:tcBorders>
              <w:top w:val="nil"/>
              <w:left w:val="nil"/>
              <w:bottom w:val="single" w:color="000000" w:sz="4" w:space="0"/>
              <w:right w:val="single" w:color="000000" w:sz="4" w:space="0"/>
            </w:tcBorders>
            <w:shd w:val="clear" w:color="auto" w:fill="C0C0C0"/>
            <w:noWrap/>
            <w:vAlign w:val="center"/>
          </w:tcPr>
          <w:p w14:paraId="54F99C2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409" w:type="dxa"/>
            <w:gridSpan w:val="2"/>
            <w:tcBorders>
              <w:top w:val="nil"/>
              <w:left w:val="nil"/>
              <w:bottom w:val="single" w:color="000000" w:sz="4" w:space="0"/>
              <w:right w:val="single" w:color="000000" w:sz="4" w:space="0"/>
            </w:tcBorders>
            <w:noWrap/>
            <w:vAlign w:val="center"/>
          </w:tcPr>
          <w:p w14:paraId="25E7A20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596F62E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30216</w:t>
            </w:r>
          </w:p>
        </w:tc>
        <w:tc>
          <w:tcPr>
            <w:tcW w:w="2186" w:type="dxa"/>
            <w:tcBorders>
              <w:top w:val="nil"/>
              <w:left w:val="nil"/>
              <w:bottom w:val="single" w:color="000000" w:sz="4" w:space="0"/>
              <w:right w:val="single" w:color="000000" w:sz="4" w:space="0"/>
            </w:tcBorders>
            <w:shd w:val="clear" w:color="auto" w:fill="C0C0C0"/>
            <w:noWrap/>
            <w:vAlign w:val="center"/>
          </w:tcPr>
          <w:p w14:paraId="605D581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30" w:type="dxa"/>
            <w:gridSpan w:val="3"/>
            <w:tcBorders>
              <w:top w:val="nil"/>
              <w:left w:val="nil"/>
              <w:bottom w:val="single" w:color="000000" w:sz="4" w:space="0"/>
              <w:right w:val="single" w:color="000000" w:sz="4" w:space="0"/>
            </w:tcBorders>
            <w:noWrap/>
            <w:vAlign w:val="center"/>
          </w:tcPr>
          <w:p w14:paraId="07BAB3A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0.29</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4AD2F554">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31013</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6164BAA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99" w:type="dxa"/>
            <w:tcBorders>
              <w:top w:val="nil"/>
              <w:left w:val="nil"/>
              <w:bottom w:val="single" w:color="000000" w:sz="4" w:space="0"/>
              <w:right w:val="single" w:color="000000" w:sz="4" w:space="0"/>
            </w:tcBorders>
            <w:noWrap/>
            <w:vAlign w:val="center"/>
          </w:tcPr>
          <w:p w14:paraId="48E558E2">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639F1962">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0AAA6832">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30302</w:t>
            </w:r>
          </w:p>
        </w:tc>
        <w:tc>
          <w:tcPr>
            <w:tcW w:w="3070" w:type="dxa"/>
            <w:tcBorders>
              <w:top w:val="nil"/>
              <w:left w:val="nil"/>
              <w:bottom w:val="single" w:color="000000" w:sz="4" w:space="0"/>
              <w:right w:val="single" w:color="000000" w:sz="4" w:space="0"/>
            </w:tcBorders>
            <w:shd w:val="clear" w:color="auto" w:fill="C0C0C0"/>
            <w:noWrap/>
            <w:vAlign w:val="center"/>
          </w:tcPr>
          <w:p w14:paraId="5374855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409" w:type="dxa"/>
            <w:gridSpan w:val="2"/>
            <w:tcBorders>
              <w:top w:val="nil"/>
              <w:left w:val="nil"/>
              <w:bottom w:val="single" w:color="000000" w:sz="4" w:space="0"/>
              <w:right w:val="single" w:color="000000" w:sz="4" w:space="0"/>
            </w:tcBorders>
            <w:noWrap/>
            <w:vAlign w:val="center"/>
          </w:tcPr>
          <w:p w14:paraId="2318407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0E0168C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30217</w:t>
            </w:r>
          </w:p>
        </w:tc>
        <w:tc>
          <w:tcPr>
            <w:tcW w:w="2186" w:type="dxa"/>
            <w:tcBorders>
              <w:top w:val="nil"/>
              <w:left w:val="nil"/>
              <w:bottom w:val="single" w:color="000000" w:sz="4" w:space="0"/>
              <w:right w:val="single" w:color="000000" w:sz="4" w:space="0"/>
            </w:tcBorders>
            <w:shd w:val="clear" w:color="auto" w:fill="C0C0C0"/>
            <w:noWrap/>
            <w:vAlign w:val="center"/>
          </w:tcPr>
          <w:p w14:paraId="3C268C1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30" w:type="dxa"/>
            <w:gridSpan w:val="3"/>
            <w:tcBorders>
              <w:top w:val="nil"/>
              <w:left w:val="nil"/>
              <w:bottom w:val="single" w:color="000000" w:sz="4" w:space="0"/>
              <w:right w:val="single" w:color="000000" w:sz="4" w:space="0"/>
            </w:tcBorders>
            <w:noWrap/>
            <w:vAlign w:val="center"/>
          </w:tcPr>
          <w:p w14:paraId="7E64AF6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0.27</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7ECCFF00">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31019</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5EC5F15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99" w:type="dxa"/>
            <w:tcBorders>
              <w:top w:val="nil"/>
              <w:left w:val="nil"/>
              <w:bottom w:val="single" w:color="000000" w:sz="4" w:space="0"/>
              <w:right w:val="single" w:color="000000" w:sz="4" w:space="0"/>
            </w:tcBorders>
            <w:noWrap/>
            <w:vAlign w:val="center"/>
          </w:tcPr>
          <w:p w14:paraId="47C0FAC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56393C97">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3999C66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30303</w:t>
            </w:r>
          </w:p>
        </w:tc>
        <w:tc>
          <w:tcPr>
            <w:tcW w:w="3070" w:type="dxa"/>
            <w:tcBorders>
              <w:top w:val="nil"/>
              <w:left w:val="nil"/>
              <w:bottom w:val="single" w:color="000000" w:sz="4" w:space="0"/>
              <w:right w:val="single" w:color="000000" w:sz="4" w:space="0"/>
            </w:tcBorders>
            <w:shd w:val="clear" w:color="auto" w:fill="C0C0C0"/>
            <w:noWrap/>
            <w:vAlign w:val="center"/>
          </w:tcPr>
          <w:p w14:paraId="742EC32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409" w:type="dxa"/>
            <w:gridSpan w:val="2"/>
            <w:tcBorders>
              <w:top w:val="nil"/>
              <w:left w:val="nil"/>
              <w:bottom w:val="single" w:color="000000" w:sz="4" w:space="0"/>
              <w:right w:val="single" w:color="000000" w:sz="4" w:space="0"/>
            </w:tcBorders>
            <w:noWrap/>
            <w:vAlign w:val="center"/>
          </w:tcPr>
          <w:p w14:paraId="4B17D42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2B0AE7C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30218</w:t>
            </w:r>
          </w:p>
        </w:tc>
        <w:tc>
          <w:tcPr>
            <w:tcW w:w="2186" w:type="dxa"/>
            <w:tcBorders>
              <w:top w:val="nil"/>
              <w:left w:val="nil"/>
              <w:bottom w:val="single" w:color="000000" w:sz="4" w:space="0"/>
              <w:right w:val="single" w:color="000000" w:sz="4" w:space="0"/>
            </w:tcBorders>
            <w:shd w:val="clear" w:color="auto" w:fill="C0C0C0"/>
            <w:noWrap/>
            <w:vAlign w:val="center"/>
          </w:tcPr>
          <w:p w14:paraId="670A093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30" w:type="dxa"/>
            <w:gridSpan w:val="3"/>
            <w:tcBorders>
              <w:top w:val="nil"/>
              <w:left w:val="nil"/>
              <w:bottom w:val="single" w:color="000000" w:sz="4" w:space="0"/>
              <w:right w:val="single" w:color="000000" w:sz="4" w:space="0"/>
            </w:tcBorders>
            <w:noWrap/>
            <w:vAlign w:val="center"/>
          </w:tcPr>
          <w:p w14:paraId="24FA7DB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2.93</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49E1F325">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31021</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3324F34F">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99" w:type="dxa"/>
            <w:tcBorders>
              <w:top w:val="nil"/>
              <w:left w:val="nil"/>
              <w:bottom w:val="single" w:color="000000" w:sz="4" w:space="0"/>
              <w:right w:val="single" w:color="000000" w:sz="4" w:space="0"/>
            </w:tcBorders>
            <w:noWrap/>
            <w:vAlign w:val="center"/>
          </w:tcPr>
          <w:p w14:paraId="3DA9FAC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55C05E90">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60AEF93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30304</w:t>
            </w:r>
          </w:p>
        </w:tc>
        <w:tc>
          <w:tcPr>
            <w:tcW w:w="3070" w:type="dxa"/>
            <w:tcBorders>
              <w:top w:val="nil"/>
              <w:left w:val="nil"/>
              <w:bottom w:val="single" w:color="000000" w:sz="4" w:space="0"/>
              <w:right w:val="single" w:color="000000" w:sz="4" w:space="0"/>
            </w:tcBorders>
            <w:shd w:val="clear" w:color="auto" w:fill="C0C0C0"/>
            <w:noWrap/>
            <w:vAlign w:val="center"/>
          </w:tcPr>
          <w:p w14:paraId="0A9EE01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409" w:type="dxa"/>
            <w:gridSpan w:val="2"/>
            <w:tcBorders>
              <w:top w:val="nil"/>
              <w:left w:val="nil"/>
              <w:bottom w:val="single" w:color="000000" w:sz="4" w:space="0"/>
              <w:right w:val="single" w:color="000000" w:sz="4" w:space="0"/>
            </w:tcBorders>
            <w:noWrap/>
            <w:vAlign w:val="center"/>
          </w:tcPr>
          <w:p w14:paraId="3AA90AA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0401BB12">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30224</w:t>
            </w:r>
          </w:p>
        </w:tc>
        <w:tc>
          <w:tcPr>
            <w:tcW w:w="2186" w:type="dxa"/>
            <w:tcBorders>
              <w:top w:val="nil"/>
              <w:left w:val="nil"/>
              <w:bottom w:val="single" w:color="000000" w:sz="4" w:space="0"/>
              <w:right w:val="single" w:color="000000" w:sz="4" w:space="0"/>
            </w:tcBorders>
            <w:shd w:val="clear" w:color="auto" w:fill="C0C0C0"/>
            <w:noWrap/>
            <w:vAlign w:val="center"/>
          </w:tcPr>
          <w:p w14:paraId="6585291E">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30" w:type="dxa"/>
            <w:gridSpan w:val="3"/>
            <w:tcBorders>
              <w:top w:val="nil"/>
              <w:left w:val="nil"/>
              <w:bottom w:val="single" w:color="000000" w:sz="4" w:space="0"/>
              <w:right w:val="single" w:color="000000" w:sz="4" w:space="0"/>
            </w:tcBorders>
            <w:noWrap/>
            <w:vAlign w:val="center"/>
          </w:tcPr>
          <w:p w14:paraId="6C722B0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46D9F5D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31022</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5E626D4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99" w:type="dxa"/>
            <w:tcBorders>
              <w:top w:val="nil"/>
              <w:left w:val="nil"/>
              <w:bottom w:val="single" w:color="000000" w:sz="4" w:space="0"/>
              <w:right w:val="single" w:color="000000" w:sz="4" w:space="0"/>
            </w:tcBorders>
            <w:noWrap/>
            <w:vAlign w:val="center"/>
          </w:tcPr>
          <w:p w14:paraId="591F1F9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1D364138">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35AC7BF4">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30305</w:t>
            </w:r>
          </w:p>
        </w:tc>
        <w:tc>
          <w:tcPr>
            <w:tcW w:w="3070" w:type="dxa"/>
            <w:tcBorders>
              <w:top w:val="nil"/>
              <w:left w:val="nil"/>
              <w:bottom w:val="single" w:color="000000" w:sz="4" w:space="0"/>
              <w:right w:val="single" w:color="000000" w:sz="4" w:space="0"/>
            </w:tcBorders>
            <w:shd w:val="clear" w:color="auto" w:fill="C0C0C0"/>
            <w:noWrap/>
            <w:vAlign w:val="center"/>
          </w:tcPr>
          <w:p w14:paraId="584ABB7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409" w:type="dxa"/>
            <w:gridSpan w:val="2"/>
            <w:tcBorders>
              <w:top w:val="nil"/>
              <w:left w:val="nil"/>
              <w:bottom w:val="single" w:color="000000" w:sz="4" w:space="0"/>
              <w:right w:val="single" w:color="000000" w:sz="4" w:space="0"/>
            </w:tcBorders>
            <w:noWrap/>
            <w:vAlign w:val="center"/>
          </w:tcPr>
          <w:p w14:paraId="5C8F10F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107DF21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30225</w:t>
            </w:r>
          </w:p>
        </w:tc>
        <w:tc>
          <w:tcPr>
            <w:tcW w:w="2186" w:type="dxa"/>
            <w:tcBorders>
              <w:top w:val="nil"/>
              <w:left w:val="nil"/>
              <w:bottom w:val="single" w:color="000000" w:sz="4" w:space="0"/>
              <w:right w:val="single" w:color="000000" w:sz="4" w:space="0"/>
            </w:tcBorders>
            <w:shd w:val="clear" w:color="auto" w:fill="C0C0C0"/>
            <w:noWrap/>
            <w:vAlign w:val="center"/>
          </w:tcPr>
          <w:p w14:paraId="314E694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30" w:type="dxa"/>
            <w:gridSpan w:val="3"/>
            <w:tcBorders>
              <w:top w:val="nil"/>
              <w:left w:val="nil"/>
              <w:bottom w:val="single" w:color="000000" w:sz="4" w:space="0"/>
              <w:right w:val="single" w:color="000000" w:sz="4" w:space="0"/>
            </w:tcBorders>
            <w:noWrap/>
            <w:vAlign w:val="center"/>
          </w:tcPr>
          <w:p w14:paraId="5A4FDDB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11A67282">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31099</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32AE201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99" w:type="dxa"/>
            <w:tcBorders>
              <w:top w:val="nil"/>
              <w:left w:val="nil"/>
              <w:bottom w:val="single" w:color="000000" w:sz="4" w:space="0"/>
              <w:right w:val="single" w:color="000000" w:sz="4" w:space="0"/>
            </w:tcBorders>
            <w:noWrap/>
            <w:vAlign w:val="center"/>
          </w:tcPr>
          <w:p w14:paraId="6400DDD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02B3266F">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0DC8718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30306</w:t>
            </w:r>
          </w:p>
        </w:tc>
        <w:tc>
          <w:tcPr>
            <w:tcW w:w="3070" w:type="dxa"/>
            <w:tcBorders>
              <w:top w:val="nil"/>
              <w:left w:val="nil"/>
              <w:bottom w:val="single" w:color="000000" w:sz="4" w:space="0"/>
              <w:right w:val="single" w:color="000000" w:sz="4" w:space="0"/>
            </w:tcBorders>
            <w:shd w:val="clear" w:color="auto" w:fill="C0C0C0"/>
            <w:noWrap/>
            <w:vAlign w:val="center"/>
          </w:tcPr>
          <w:p w14:paraId="35561B2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409" w:type="dxa"/>
            <w:gridSpan w:val="2"/>
            <w:tcBorders>
              <w:top w:val="nil"/>
              <w:left w:val="nil"/>
              <w:bottom w:val="single" w:color="000000" w:sz="4" w:space="0"/>
              <w:right w:val="single" w:color="000000" w:sz="4" w:space="0"/>
            </w:tcBorders>
            <w:noWrap/>
            <w:vAlign w:val="center"/>
          </w:tcPr>
          <w:p w14:paraId="38046C1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09140A9A">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30226</w:t>
            </w:r>
          </w:p>
        </w:tc>
        <w:tc>
          <w:tcPr>
            <w:tcW w:w="2186" w:type="dxa"/>
            <w:tcBorders>
              <w:top w:val="nil"/>
              <w:left w:val="nil"/>
              <w:bottom w:val="single" w:color="000000" w:sz="4" w:space="0"/>
              <w:right w:val="single" w:color="000000" w:sz="4" w:space="0"/>
            </w:tcBorders>
            <w:shd w:val="clear" w:color="auto" w:fill="C0C0C0"/>
            <w:noWrap/>
            <w:vAlign w:val="center"/>
          </w:tcPr>
          <w:p w14:paraId="6E77BBC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30" w:type="dxa"/>
            <w:gridSpan w:val="3"/>
            <w:tcBorders>
              <w:top w:val="nil"/>
              <w:left w:val="nil"/>
              <w:bottom w:val="single" w:color="000000" w:sz="4" w:space="0"/>
              <w:right w:val="single" w:color="000000" w:sz="4" w:space="0"/>
            </w:tcBorders>
            <w:noWrap/>
            <w:vAlign w:val="center"/>
          </w:tcPr>
          <w:p w14:paraId="733A498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3.78</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25A4E42E">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399</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0CF77BD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其他支出</w:t>
            </w:r>
          </w:p>
        </w:tc>
        <w:tc>
          <w:tcPr>
            <w:tcW w:w="899" w:type="dxa"/>
            <w:tcBorders>
              <w:top w:val="nil"/>
              <w:left w:val="nil"/>
              <w:bottom w:val="single" w:color="000000" w:sz="4" w:space="0"/>
              <w:right w:val="single" w:color="000000" w:sz="4" w:space="0"/>
            </w:tcBorders>
            <w:noWrap/>
            <w:vAlign w:val="center"/>
          </w:tcPr>
          <w:p w14:paraId="3090E33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766036D">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0353AAF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30307</w:t>
            </w:r>
          </w:p>
        </w:tc>
        <w:tc>
          <w:tcPr>
            <w:tcW w:w="3070" w:type="dxa"/>
            <w:tcBorders>
              <w:top w:val="nil"/>
              <w:left w:val="nil"/>
              <w:bottom w:val="single" w:color="000000" w:sz="4" w:space="0"/>
              <w:right w:val="single" w:color="000000" w:sz="4" w:space="0"/>
            </w:tcBorders>
            <w:shd w:val="clear" w:color="auto" w:fill="C0C0C0"/>
            <w:noWrap/>
            <w:vAlign w:val="center"/>
          </w:tcPr>
          <w:p w14:paraId="507A8D9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409" w:type="dxa"/>
            <w:gridSpan w:val="2"/>
            <w:tcBorders>
              <w:top w:val="nil"/>
              <w:left w:val="nil"/>
              <w:bottom w:val="single" w:color="000000" w:sz="4" w:space="0"/>
              <w:right w:val="single" w:color="000000" w:sz="4" w:space="0"/>
            </w:tcBorders>
            <w:noWrap/>
            <w:vAlign w:val="center"/>
          </w:tcPr>
          <w:p w14:paraId="3675DBF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6A573FE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30227</w:t>
            </w:r>
          </w:p>
        </w:tc>
        <w:tc>
          <w:tcPr>
            <w:tcW w:w="2186" w:type="dxa"/>
            <w:tcBorders>
              <w:top w:val="nil"/>
              <w:left w:val="nil"/>
              <w:bottom w:val="single" w:color="000000" w:sz="4" w:space="0"/>
              <w:right w:val="single" w:color="000000" w:sz="4" w:space="0"/>
            </w:tcBorders>
            <w:shd w:val="clear" w:color="auto" w:fill="C0C0C0"/>
            <w:noWrap/>
            <w:vAlign w:val="center"/>
          </w:tcPr>
          <w:p w14:paraId="1D27B70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30" w:type="dxa"/>
            <w:gridSpan w:val="3"/>
            <w:tcBorders>
              <w:top w:val="nil"/>
              <w:left w:val="nil"/>
              <w:bottom w:val="single" w:color="000000" w:sz="4" w:space="0"/>
              <w:right w:val="single" w:color="000000" w:sz="4" w:space="0"/>
            </w:tcBorders>
            <w:noWrap/>
            <w:vAlign w:val="center"/>
          </w:tcPr>
          <w:p w14:paraId="26BA5AB6">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1941DC63">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39907</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50B99C4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99" w:type="dxa"/>
            <w:tcBorders>
              <w:top w:val="nil"/>
              <w:left w:val="nil"/>
              <w:bottom w:val="single" w:color="000000" w:sz="4" w:space="0"/>
              <w:right w:val="single" w:color="000000" w:sz="4" w:space="0"/>
            </w:tcBorders>
            <w:noWrap/>
            <w:vAlign w:val="center"/>
          </w:tcPr>
          <w:p w14:paraId="0AEE56A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20C40D41">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3BC86DE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30308</w:t>
            </w:r>
          </w:p>
        </w:tc>
        <w:tc>
          <w:tcPr>
            <w:tcW w:w="3070" w:type="dxa"/>
            <w:tcBorders>
              <w:top w:val="nil"/>
              <w:left w:val="nil"/>
              <w:bottom w:val="single" w:color="000000" w:sz="4" w:space="0"/>
              <w:right w:val="single" w:color="000000" w:sz="4" w:space="0"/>
            </w:tcBorders>
            <w:shd w:val="clear" w:color="auto" w:fill="C0C0C0"/>
            <w:noWrap/>
            <w:vAlign w:val="center"/>
          </w:tcPr>
          <w:p w14:paraId="661FC72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409" w:type="dxa"/>
            <w:gridSpan w:val="2"/>
            <w:tcBorders>
              <w:top w:val="nil"/>
              <w:left w:val="nil"/>
              <w:bottom w:val="single" w:color="000000" w:sz="4" w:space="0"/>
              <w:right w:val="single" w:color="000000" w:sz="4" w:space="0"/>
            </w:tcBorders>
            <w:noWrap/>
            <w:vAlign w:val="center"/>
          </w:tcPr>
          <w:p w14:paraId="602028D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367F4818">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30228</w:t>
            </w:r>
          </w:p>
        </w:tc>
        <w:tc>
          <w:tcPr>
            <w:tcW w:w="2186" w:type="dxa"/>
            <w:tcBorders>
              <w:top w:val="nil"/>
              <w:left w:val="nil"/>
              <w:bottom w:val="single" w:color="000000" w:sz="4" w:space="0"/>
              <w:right w:val="single" w:color="000000" w:sz="4" w:space="0"/>
            </w:tcBorders>
            <w:shd w:val="clear" w:color="auto" w:fill="C0C0C0"/>
            <w:noWrap/>
            <w:vAlign w:val="center"/>
          </w:tcPr>
          <w:p w14:paraId="6086A24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30" w:type="dxa"/>
            <w:gridSpan w:val="3"/>
            <w:tcBorders>
              <w:top w:val="nil"/>
              <w:left w:val="nil"/>
              <w:bottom w:val="single" w:color="000000" w:sz="4" w:space="0"/>
              <w:right w:val="single" w:color="000000" w:sz="4" w:space="0"/>
            </w:tcBorders>
            <w:noWrap/>
            <w:vAlign w:val="center"/>
          </w:tcPr>
          <w:p w14:paraId="03C81C4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7.38</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2AED4C21">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39908</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78EF198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99" w:type="dxa"/>
            <w:tcBorders>
              <w:top w:val="nil"/>
              <w:left w:val="nil"/>
              <w:bottom w:val="single" w:color="000000" w:sz="4" w:space="0"/>
              <w:right w:val="single" w:color="000000" w:sz="4" w:space="0"/>
            </w:tcBorders>
            <w:noWrap/>
            <w:vAlign w:val="center"/>
          </w:tcPr>
          <w:p w14:paraId="334C085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70261C69">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66EEEE9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30309</w:t>
            </w:r>
          </w:p>
        </w:tc>
        <w:tc>
          <w:tcPr>
            <w:tcW w:w="3070" w:type="dxa"/>
            <w:tcBorders>
              <w:top w:val="nil"/>
              <w:left w:val="nil"/>
              <w:bottom w:val="single" w:color="000000" w:sz="4" w:space="0"/>
              <w:right w:val="single" w:color="000000" w:sz="4" w:space="0"/>
            </w:tcBorders>
            <w:shd w:val="clear" w:color="auto" w:fill="C0C0C0"/>
            <w:noWrap/>
            <w:vAlign w:val="center"/>
          </w:tcPr>
          <w:p w14:paraId="2DF0A8B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409" w:type="dxa"/>
            <w:gridSpan w:val="2"/>
            <w:tcBorders>
              <w:top w:val="nil"/>
              <w:left w:val="nil"/>
              <w:bottom w:val="single" w:color="000000" w:sz="4" w:space="0"/>
              <w:right w:val="single" w:color="000000" w:sz="4" w:space="0"/>
            </w:tcBorders>
            <w:noWrap/>
            <w:vAlign w:val="center"/>
          </w:tcPr>
          <w:p w14:paraId="6149EF9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0.57</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1D118A7F">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30229</w:t>
            </w:r>
          </w:p>
        </w:tc>
        <w:tc>
          <w:tcPr>
            <w:tcW w:w="2186" w:type="dxa"/>
            <w:tcBorders>
              <w:top w:val="nil"/>
              <w:left w:val="nil"/>
              <w:bottom w:val="single" w:color="000000" w:sz="4" w:space="0"/>
              <w:right w:val="single" w:color="000000" w:sz="4" w:space="0"/>
            </w:tcBorders>
            <w:shd w:val="clear" w:color="auto" w:fill="C0C0C0"/>
            <w:noWrap/>
            <w:vAlign w:val="center"/>
          </w:tcPr>
          <w:p w14:paraId="498C43E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30" w:type="dxa"/>
            <w:gridSpan w:val="3"/>
            <w:tcBorders>
              <w:top w:val="nil"/>
              <w:left w:val="nil"/>
              <w:bottom w:val="single" w:color="000000" w:sz="4" w:space="0"/>
              <w:right w:val="single" w:color="000000" w:sz="4" w:space="0"/>
            </w:tcBorders>
            <w:noWrap/>
            <w:vAlign w:val="center"/>
          </w:tcPr>
          <w:p w14:paraId="45A5DC3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1.2</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4C66DE1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39909</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6257271E">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899" w:type="dxa"/>
            <w:tcBorders>
              <w:top w:val="nil"/>
              <w:left w:val="nil"/>
              <w:bottom w:val="single" w:color="000000" w:sz="4" w:space="0"/>
              <w:right w:val="single" w:color="000000" w:sz="4" w:space="0"/>
            </w:tcBorders>
            <w:noWrap/>
            <w:vAlign w:val="center"/>
          </w:tcPr>
          <w:p w14:paraId="2EEFBCE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53963B5C">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16DE7F8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30310</w:t>
            </w:r>
          </w:p>
        </w:tc>
        <w:tc>
          <w:tcPr>
            <w:tcW w:w="3070" w:type="dxa"/>
            <w:tcBorders>
              <w:top w:val="nil"/>
              <w:left w:val="nil"/>
              <w:bottom w:val="single" w:color="000000" w:sz="4" w:space="0"/>
              <w:right w:val="single" w:color="000000" w:sz="4" w:space="0"/>
            </w:tcBorders>
            <w:shd w:val="clear" w:color="auto" w:fill="C0C0C0"/>
            <w:noWrap/>
            <w:vAlign w:val="center"/>
          </w:tcPr>
          <w:p w14:paraId="5E00C23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409" w:type="dxa"/>
            <w:gridSpan w:val="2"/>
            <w:tcBorders>
              <w:top w:val="nil"/>
              <w:left w:val="nil"/>
              <w:bottom w:val="single" w:color="000000" w:sz="4" w:space="0"/>
              <w:right w:val="single" w:color="000000" w:sz="4" w:space="0"/>
            </w:tcBorders>
            <w:noWrap/>
            <w:vAlign w:val="center"/>
          </w:tcPr>
          <w:p w14:paraId="1896FF2D">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352AE8D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30231</w:t>
            </w:r>
          </w:p>
        </w:tc>
        <w:tc>
          <w:tcPr>
            <w:tcW w:w="2186" w:type="dxa"/>
            <w:tcBorders>
              <w:top w:val="nil"/>
              <w:left w:val="nil"/>
              <w:bottom w:val="single" w:color="000000" w:sz="4" w:space="0"/>
              <w:right w:val="single" w:color="000000" w:sz="4" w:space="0"/>
            </w:tcBorders>
            <w:shd w:val="clear" w:color="auto" w:fill="C0C0C0"/>
            <w:noWrap/>
            <w:vAlign w:val="center"/>
          </w:tcPr>
          <w:p w14:paraId="69B23B2F">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30" w:type="dxa"/>
            <w:gridSpan w:val="3"/>
            <w:tcBorders>
              <w:top w:val="nil"/>
              <w:left w:val="nil"/>
              <w:bottom w:val="single" w:color="000000" w:sz="4" w:space="0"/>
              <w:right w:val="single" w:color="000000" w:sz="4" w:space="0"/>
            </w:tcBorders>
            <w:noWrap/>
            <w:vAlign w:val="center"/>
          </w:tcPr>
          <w:p w14:paraId="212F164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0.15</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0418FC8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39910</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4882B1B4">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899" w:type="dxa"/>
            <w:tcBorders>
              <w:top w:val="nil"/>
              <w:left w:val="nil"/>
              <w:bottom w:val="single" w:color="000000" w:sz="4" w:space="0"/>
              <w:right w:val="single" w:color="000000" w:sz="4" w:space="0"/>
            </w:tcBorders>
            <w:noWrap/>
            <w:vAlign w:val="center"/>
          </w:tcPr>
          <w:p w14:paraId="4B76413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276A950">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64177FD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30311</w:t>
            </w:r>
          </w:p>
        </w:tc>
        <w:tc>
          <w:tcPr>
            <w:tcW w:w="3070" w:type="dxa"/>
            <w:tcBorders>
              <w:top w:val="nil"/>
              <w:left w:val="nil"/>
              <w:bottom w:val="single" w:color="000000" w:sz="4" w:space="0"/>
              <w:right w:val="single" w:color="000000" w:sz="4" w:space="0"/>
            </w:tcBorders>
            <w:shd w:val="clear" w:color="auto" w:fill="C0C0C0"/>
            <w:noWrap/>
            <w:vAlign w:val="center"/>
          </w:tcPr>
          <w:p w14:paraId="2DFF85C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409" w:type="dxa"/>
            <w:gridSpan w:val="2"/>
            <w:tcBorders>
              <w:top w:val="nil"/>
              <w:left w:val="nil"/>
              <w:bottom w:val="single" w:color="000000" w:sz="4" w:space="0"/>
              <w:right w:val="single" w:color="000000" w:sz="4" w:space="0"/>
            </w:tcBorders>
            <w:noWrap/>
            <w:vAlign w:val="center"/>
          </w:tcPr>
          <w:p w14:paraId="7B46CB4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139CBD27">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30239</w:t>
            </w:r>
          </w:p>
        </w:tc>
        <w:tc>
          <w:tcPr>
            <w:tcW w:w="2186" w:type="dxa"/>
            <w:tcBorders>
              <w:top w:val="nil"/>
              <w:left w:val="nil"/>
              <w:bottom w:val="single" w:color="000000" w:sz="4" w:space="0"/>
              <w:right w:val="single" w:color="000000" w:sz="4" w:space="0"/>
            </w:tcBorders>
            <w:shd w:val="clear" w:color="auto" w:fill="C0C0C0"/>
            <w:noWrap/>
            <w:vAlign w:val="center"/>
          </w:tcPr>
          <w:p w14:paraId="2ADB042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30" w:type="dxa"/>
            <w:gridSpan w:val="3"/>
            <w:tcBorders>
              <w:top w:val="nil"/>
              <w:left w:val="nil"/>
              <w:bottom w:val="single" w:color="000000" w:sz="4" w:space="0"/>
              <w:right w:val="single" w:color="000000" w:sz="4" w:space="0"/>
            </w:tcBorders>
            <w:noWrap/>
            <w:vAlign w:val="center"/>
          </w:tcPr>
          <w:p w14:paraId="195F17C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0.31</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19B10E2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39999</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11F7B5A6">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99" w:type="dxa"/>
            <w:tcBorders>
              <w:top w:val="nil"/>
              <w:left w:val="nil"/>
              <w:bottom w:val="single" w:color="000000" w:sz="4" w:space="0"/>
              <w:right w:val="single" w:color="000000" w:sz="4" w:space="0"/>
            </w:tcBorders>
            <w:noWrap/>
            <w:vAlign w:val="center"/>
          </w:tcPr>
          <w:p w14:paraId="2CD64623">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r>
      <w:tr w14:paraId="4DDC1549">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2CAD5819">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30399</w:t>
            </w:r>
          </w:p>
        </w:tc>
        <w:tc>
          <w:tcPr>
            <w:tcW w:w="3070" w:type="dxa"/>
            <w:tcBorders>
              <w:top w:val="nil"/>
              <w:left w:val="nil"/>
              <w:bottom w:val="single" w:color="000000" w:sz="4" w:space="0"/>
              <w:right w:val="single" w:color="000000" w:sz="4" w:space="0"/>
            </w:tcBorders>
            <w:shd w:val="clear" w:color="auto" w:fill="C0C0C0"/>
            <w:noWrap/>
            <w:vAlign w:val="center"/>
          </w:tcPr>
          <w:p w14:paraId="023EAF5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409" w:type="dxa"/>
            <w:gridSpan w:val="2"/>
            <w:tcBorders>
              <w:top w:val="nil"/>
              <w:left w:val="nil"/>
              <w:bottom w:val="single" w:color="000000" w:sz="4" w:space="0"/>
              <w:right w:val="single" w:color="000000" w:sz="4" w:space="0"/>
            </w:tcBorders>
            <w:noWrap/>
            <w:vAlign w:val="center"/>
          </w:tcPr>
          <w:p w14:paraId="0AFFCA3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57C33CEB">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30240</w:t>
            </w:r>
          </w:p>
        </w:tc>
        <w:tc>
          <w:tcPr>
            <w:tcW w:w="2186" w:type="dxa"/>
            <w:tcBorders>
              <w:top w:val="nil"/>
              <w:left w:val="nil"/>
              <w:bottom w:val="single" w:color="000000" w:sz="4" w:space="0"/>
              <w:right w:val="single" w:color="000000" w:sz="4" w:space="0"/>
            </w:tcBorders>
            <w:shd w:val="clear" w:color="auto" w:fill="C0C0C0"/>
            <w:noWrap/>
            <w:vAlign w:val="center"/>
          </w:tcPr>
          <w:p w14:paraId="38E6C85C">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30" w:type="dxa"/>
            <w:gridSpan w:val="3"/>
            <w:tcBorders>
              <w:top w:val="nil"/>
              <w:left w:val="nil"/>
              <w:bottom w:val="single" w:color="000000" w:sz="4" w:space="0"/>
              <w:right w:val="single" w:color="000000" w:sz="4" w:space="0"/>
            </w:tcBorders>
            <w:noWrap/>
            <w:vAlign w:val="center"/>
          </w:tcPr>
          <w:p w14:paraId="4A130D44">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35188B6B">
            <w:pPr>
              <w:jc w:val="left"/>
              <w:rPr>
                <w:rFonts w:ascii="宋体" w:hAnsi="宋体" w:eastAsia="宋体" w:cs="Arial"/>
                <w:kern w:val="0"/>
                <w:sz w:val="22"/>
              </w:rPr>
            </w:pPr>
          </w:p>
        </w:tc>
        <w:tc>
          <w:tcPr>
            <w:tcW w:w="4406" w:type="dxa"/>
            <w:gridSpan w:val="2"/>
            <w:tcBorders>
              <w:top w:val="nil"/>
              <w:left w:val="nil"/>
              <w:bottom w:val="single" w:color="000000" w:sz="4" w:space="0"/>
              <w:right w:val="single" w:color="000000" w:sz="4" w:space="0"/>
            </w:tcBorders>
            <w:shd w:val="clear" w:color="auto" w:fill="C0C0C0"/>
            <w:noWrap/>
            <w:vAlign w:val="center"/>
          </w:tcPr>
          <w:p w14:paraId="1A60E9EF">
            <w:pPr>
              <w:jc w:val="left"/>
              <w:rPr>
                <w:rFonts w:ascii="宋体" w:hAnsi="宋体" w:eastAsia="宋体" w:cs="Arial"/>
                <w:kern w:val="0"/>
                <w:sz w:val="22"/>
              </w:rPr>
            </w:pPr>
          </w:p>
        </w:tc>
        <w:tc>
          <w:tcPr>
            <w:tcW w:w="899" w:type="dxa"/>
            <w:tcBorders>
              <w:top w:val="nil"/>
              <w:left w:val="nil"/>
              <w:bottom w:val="single" w:color="000000" w:sz="4" w:space="0"/>
              <w:right w:val="single" w:color="000000" w:sz="4" w:space="0"/>
            </w:tcBorders>
            <w:noWrap/>
            <w:vAlign w:val="center"/>
          </w:tcPr>
          <w:p w14:paraId="6C2981DD">
            <w:pPr>
              <w:jc w:val="right"/>
              <w:rPr>
                <w:rFonts w:ascii="宋体" w:hAnsi="宋体" w:eastAsia="宋体" w:cs="Arial"/>
                <w:kern w:val="0"/>
                <w:sz w:val="22"/>
              </w:rPr>
            </w:pPr>
          </w:p>
        </w:tc>
      </w:tr>
      <w:tr w14:paraId="1E893064">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7BE92EB7">
            <w:pPr>
              <w:jc w:val="left"/>
              <w:rPr>
                <w:rFonts w:ascii="宋体" w:hAnsi="宋体" w:eastAsia="宋体" w:cs="Arial"/>
                <w:kern w:val="0"/>
                <w:sz w:val="22"/>
              </w:rPr>
            </w:pPr>
          </w:p>
        </w:tc>
        <w:tc>
          <w:tcPr>
            <w:tcW w:w="3070" w:type="dxa"/>
            <w:tcBorders>
              <w:top w:val="nil"/>
              <w:left w:val="nil"/>
              <w:bottom w:val="single" w:color="000000" w:sz="4" w:space="0"/>
              <w:right w:val="single" w:color="000000" w:sz="4" w:space="0"/>
            </w:tcBorders>
            <w:shd w:val="clear" w:color="auto" w:fill="C0C0C0"/>
            <w:noWrap/>
            <w:vAlign w:val="center"/>
          </w:tcPr>
          <w:p w14:paraId="12EE8467">
            <w:pPr>
              <w:jc w:val="left"/>
              <w:rPr>
                <w:rFonts w:ascii="宋体" w:hAnsi="宋体" w:eastAsia="宋体" w:cs="Arial"/>
                <w:kern w:val="0"/>
                <w:sz w:val="22"/>
              </w:rPr>
            </w:pPr>
          </w:p>
        </w:tc>
        <w:tc>
          <w:tcPr>
            <w:tcW w:w="1409" w:type="dxa"/>
            <w:gridSpan w:val="2"/>
            <w:tcBorders>
              <w:top w:val="nil"/>
              <w:left w:val="nil"/>
              <w:bottom w:val="single" w:color="000000" w:sz="4" w:space="0"/>
              <w:right w:val="single" w:color="000000" w:sz="4" w:space="0"/>
            </w:tcBorders>
            <w:noWrap/>
            <w:vAlign w:val="center"/>
          </w:tcPr>
          <w:p w14:paraId="7FFC2167">
            <w:pPr>
              <w:jc w:val="right"/>
              <w:rPr>
                <w:rFonts w:ascii="宋体" w:hAnsi="宋体" w:eastAsia="宋体" w:cs="Arial"/>
                <w:kern w:val="0"/>
                <w:sz w:val="22"/>
              </w:rPr>
            </w:pPr>
          </w:p>
        </w:tc>
        <w:tc>
          <w:tcPr>
            <w:tcW w:w="800" w:type="dxa"/>
            <w:gridSpan w:val="2"/>
            <w:tcBorders>
              <w:top w:val="nil"/>
              <w:left w:val="nil"/>
              <w:bottom w:val="single" w:color="000000" w:sz="4" w:space="0"/>
              <w:right w:val="single" w:color="000000" w:sz="4" w:space="0"/>
            </w:tcBorders>
            <w:shd w:val="clear" w:color="auto" w:fill="C0C0C0"/>
            <w:noWrap/>
            <w:vAlign w:val="center"/>
          </w:tcPr>
          <w:p w14:paraId="3F24C69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30299</w:t>
            </w:r>
          </w:p>
        </w:tc>
        <w:tc>
          <w:tcPr>
            <w:tcW w:w="2186" w:type="dxa"/>
            <w:tcBorders>
              <w:top w:val="nil"/>
              <w:left w:val="nil"/>
              <w:bottom w:val="single" w:color="000000" w:sz="4" w:space="0"/>
              <w:right w:val="single" w:color="000000" w:sz="4" w:space="0"/>
            </w:tcBorders>
            <w:shd w:val="clear" w:color="auto" w:fill="C0C0C0"/>
            <w:noWrap/>
            <w:vAlign w:val="center"/>
          </w:tcPr>
          <w:p w14:paraId="3BF761AD">
            <w:pPr>
              <w:keepNext w:val="0"/>
              <w:keepLines w:val="0"/>
              <w:widowControl/>
              <w:suppressLineNumbers w:val="0"/>
              <w:jc w:val="lef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30" w:type="dxa"/>
            <w:gridSpan w:val="3"/>
            <w:tcBorders>
              <w:top w:val="nil"/>
              <w:left w:val="nil"/>
              <w:bottom w:val="single" w:color="000000" w:sz="4" w:space="0"/>
              <w:right w:val="single" w:color="000000" w:sz="4" w:space="0"/>
            </w:tcBorders>
            <w:noWrap/>
            <w:vAlign w:val="center"/>
          </w:tcPr>
          <w:p w14:paraId="0DD0C7AB">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1.89</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5550123E">
            <w:pPr>
              <w:jc w:val="left"/>
              <w:rPr>
                <w:rFonts w:ascii="宋体" w:hAnsi="宋体" w:eastAsia="宋体" w:cs="Arial"/>
                <w:kern w:val="0"/>
                <w:sz w:val="22"/>
              </w:rPr>
            </w:pPr>
          </w:p>
        </w:tc>
        <w:tc>
          <w:tcPr>
            <w:tcW w:w="4406" w:type="dxa"/>
            <w:gridSpan w:val="2"/>
            <w:tcBorders>
              <w:top w:val="nil"/>
              <w:left w:val="nil"/>
              <w:bottom w:val="single" w:color="000000" w:sz="4" w:space="0"/>
              <w:right w:val="single" w:color="000000" w:sz="4" w:space="0"/>
            </w:tcBorders>
            <w:shd w:val="clear" w:color="auto" w:fill="C0C0C0"/>
            <w:noWrap/>
            <w:vAlign w:val="center"/>
          </w:tcPr>
          <w:p w14:paraId="1F51D5F7">
            <w:pPr>
              <w:jc w:val="left"/>
              <w:rPr>
                <w:rFonts w:ascii="宋体" w:hAnsi="宋体" w:eastAsia="宋体" w:cs="Arial"/>
                <w:kern w:val="0"/>
                <w:sz w:val="22"/>
              </w:rPr>
            </w:pPr>
          </w:p>
        </w:tc>
        <w:tc>
          <w:tcPr>
            <w:tcW w:w="899" w:type="dxa"/>
            <w:tcBorders>
              <w:top w:val="nil"/>
              <w:left w:val="nil"/>
              <w:bottom w:val="single" w:color="000000" w:sz="4" w:space="0"/>
              <w:right w:val="single" w:color="000000" w:sz="4" w:space="0"/>
            </w:tcBorders>
            <w:noWrap/>
            <w:vAlign w:val="center"/>
          </w:tcPr>
          <w:p w14:paraId="39412700">
            <w:pPr>
              <w:jc w:val="right"/>
              <w:rPr>
                <w:rFonts w:ascii="宋体" w:hAnsi="宋体" w:eastAsia="宋体" w:cs="Arial"/>
                <w:kern w:val="0"/>
                <w:sz w:val="22"/>
              </w:rPr>
            </w:pPr>
          </w:p>
        </w:tc>
      </w:tr>
      <w:tr w14:paraId="2AE26B97">
        <w:tblPrEx>
          <w:tblCellMar>
            <w:top w:w="0" w:type="dxa"/>
            <w:left w:w="108" w:type="dxa"/>
            <w:bottom w:w="0" w:type="dxa"/>
            <w:right w:w="108" w:type="dxa"/>
          </w:tblCellMar>
        </w:tblPrEx>
        <w:trPr>
          <w:trHeight w:val="308" w:hRule="atLeast"/>
        </w:trPr>
        <w:tc>
          <w:tcPr>
            <w:tcW w:w="3931" w:type="dxa"/>
            <w:gridSpan w:val="3"/>
            <w:tcBorders>
              <w:top w:val="nil"/>
              <w:left w:val="single" w:color="000000" w:sz="4" w:space="0"/>
              <w:bottom w:val="single" w:color="000000" w:sz="4" w:space="0"/>
              <w:right w:val="single" w:color="000000" w:sz="4" w:space="0"/>
            </w:tcBorders>
            <w:shd w:val="clear" w:color="auto" w:fill="C0C0C0"/>
            <w:noWrap/>
            <w:vAlign w:val="center"/>
          </w:tcPr>
          <w:p w14:paraId="45B2A177">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人员经费合计</w:t>
            </w:r>
          </w:p>
        </w:tc>
        <w:tc>
          <w:tcPr>
            <w:tcW w:w="1409" w:type="dxa"/>
            <w:gridSpan w:val="2"/>
            <w:tcBorders>
              <w:top w:val="nil"/>
              <w:left w:val="nil"/>
              <w:bottom w:val="single" w:color="000000" w:sz="4" w:space="0"/>
              <w:right w:val="single" w:color="000000" w:sz="4" w:space="0"/>
            </w:tcBorders>
            <w:noWrap/>
            <w:vAlign w:val="center"/>
          </w:tcPr>
          <w:p w14:paraId="40D34E1F">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149.85</w:t>
            </w:r>
          </w:p>
        </w:tc>
        <w:tc>
          <w:tcPr>
            <w:tcW w:w="9375" w:type="dxa"/>
            <w:gridSpan w:val="10"/>
            <w:tcBorders>
              <w:top w:val="nil"/>
              <w:left w:val="nil"/>
              <w:bottom w:val="single" w:color="000000" w:sz="4" w:space="0"/>
              <w:right w:val="single" w:color="000000" w:sz="4" w:space="0"/>
            </w:tcBorders>
            <w:shd w:val="clear" w:color="auto" w:fill="C0C0C0"/>
            <w:noWrap/>
            <w:vAlign w:val="center"/>
          </w:tcPr>
          <w:p w14:paraId="51610EF9">
            <w:pPr>
              <w:keepNext w:val="0"/>
              <w:keepLines w:val="0"/>
              <w:widowControl/>
              <w:suppressLineNumbers w:val="0"/>
              <w:jc w:val="center"/>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公用经费合计</w:t>
            </w:r>
          </w:p>
        </w:tc>
        <w:tc>
          <w:tcPr>
            <w:tcW w:w="899" w:type="dxa"/>
            <w:tcBorders>
              <w:top w:val="nil"/>
              <w:left w:val="nil"/>
              <w:bottom w:val="single" w:color="000000" w:sz="4" w:space="0"/>
              <w:right w:val="single" w:color="000000" w:sz="4" w:space="0"/>
            </w:tcBorders>
            <w:noWrap/>
            <w:vAlign w:val="center"/>
          </w:tcPr>
          <w:p w14:paraId="0587BF0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27.79</w:t>
            </w:r>
          </w:p>
        </w:tc>
      </w:tr>
      <w:tr w14:paraId="0FC23877">
        <w:tblPrEx>
          <w:tblCellMar>
            <w:top w:w="0" w:type="dxa"/>
            <w:left w:w="108" w:type="dxa"/>
            <w:bottom w:w="0" w:type="dxa"/>
            <w:right w:w="108" w:type="dxa"/>
          </w:tblCellMar>
        </w:tblPrEx>
        <w:trPr>
          <w:trHeight w:val="308" w:hRule="atLeast"/>
        </w:trPr>
        <w:tc>
          <w:tcPr>
            <w:tcW w:w="5000" w:type="pct"/>
            <w:gridSpan w:val="16"/>
            <w:noWrap/>
            <w:vAlign w:val="center"/>
          </w:tcPr>
          <w:p w14:paraId="2BF73107">
            <w:pPr>
              <w:widowControl/>
              <w:jc w:val="left"/>
              <w:rPr>
                <w:rFonts w:ascii="宋体" w:hAnsi="宋体" w:eastAsia="宋体" w:cs="Arial"/>
                <w:kern w:val="0"/>
                <w:sz w:val="22"/>
              </w:rPr>
            </w:pPr>
            <w:r>
              <w:rPr>
                <w:rFonts w:hint="eastAsia" w:ascii="宋体" w:hAnsi="宋体" w:eastAsia="宋体" w:cs="Arial"/>
                <w:kern w:val="0"/>
                <w:sz w:val="22"/>
              </w:rPr>
              <w:t>注：本表反映部门本年度一般公共预算财政拨款基本支出明细情况。本套报表金额单位转换时可能存在尾数误差。</w:t>
            </w:r>
          </w:p>
        </w:tc>
      </w:tr>
    </w:tbl>
    <w:p w14:paraId="4BCF0529"/>
    <w:p w14:paraId="06FEB9E6"/>
    <w:tbl>
      <w:tblPr>
        <w:tblStyle w:val="10"/>
        <w:tblW w:w="4937" w:type="pct"/>
        <w:tblInd w:w="0" w:type="dxa"/>
        <w:tblLayout w:type="fixed"/>
        <w:tblCellMar>
          <w:top w:w="0" w:type="dxa"/>
          <w:left w:w="108" w:type="dxa"/>
          <w:bottom w:w="0" w:type="dxa"/>
          <w:right w:w="108" w:type="dxa"/>
        </w:tblCellMar>
      </w:tblPr>
      <w:tblGrid>
        <w:gridCol w:w="236"/>
        <w:gridCol w:w="236"/>
        <w:gridCol w:w="236"/>
        <w:gridCol w:w="1860"/>
        <w:gridCol w:w="1971"/>
        <w:gridCol w:w="1971"/>
        <w:gridCol w:w="1972"/>
        <w:gridCol w:w="1972"/>
        <w:gridCol w:w="1976"/>
        <w:gridCol w:w="2987"/>
      </w:tblGrid>
      <w:tr w14:paraId="4D094923">
        <w:tblPrEx>
          <w:tblCellMar>
            <w:top w:w="0" w:type="dxa"/>
            <w:left w:w="108" w:type="dxa"/>
            <w:bottom w:w="0" w:type="dxa"/>
            <w:right w:w="108" w:type="dxa"/>
          </w:tblCellMar>
        </w:tblPrEx>
        <w:trPr>
          <w:trHeight w:val="390" w:hRule="atLeast"/>
        </w:trPr>
        <w:tc>
          <w:tcPr>
            <w:tcW w:w="5000" w:type="pct"/>
            <w:gridSpan w:val="10"/>
            <w:noWrap/>
            <w:vAlign w:val="bottom"/>
          </w:tcPr>
          <w:p w14:paraId="3DD3EC6E">
            <w:pPr>
              <w:widowControl/>
              <w:jc w:val="center"/>
              <w:rPr>
                <w:rFonts w:ascii="宋体" w:hAnsi="宋体" w:eastAsia="宋体" w:cs="Arial"/>
                <w:kern w:val="0"/>
                <w:sz w:val="30"/>
                <w:szCs w:val="30"/>
              </w:rPr>
            </w:pPr>
            <w:r>
              <w:rPr>
                <w:rFonts w:hint="eastAsia" w:ascii="宋体" w:hAnsi="宋体" w:eastAsia="宋体" w:cs="Arial"/>
                <w:kern w:val="0"/>
                <w:sz w:val="30"/>
                <w:szCs w:val="30"/>
              </w:rPr>
              <w:t>政府性基金预算财政拨款收入支出决算表</w:t>
            </w:r>
          </w:p>
        </w:tc>
      </w:tr>
      <w:tr w14:paraId="6035EE52">
        <w:tblPrEx>
          <w:tblCellMar>
            <w:top w:w="0" w:type="dxa"/>
            <w:left w:w="108" w:type="dxa"/>
            <w:bottom w:w="0" w:type="dxa"/>
            <w:right w:w="108" w:type="dxa"/>
          </w:tblCellMar>
        </w:tblPrEx>
        <w:trPr>
          <w:trHeight w:val="255" w:hRule="atLeast"/>
        </w:trPr>
        <w:tc>
          <w:tcPr>
            <w:tcW w:w="73" w:type="pct"/>
            <w:noWrap/>
            <w:vAlign w:val="bottom"/>
          </w:tcPr>
          <w:p w14:paraId="129F2141">
            <w:pPr>
              <w:widowControl/>
              <w:jc w:val="left"/>
              <w:rPr>
                <w:rFonts w:eastAsia="宋体" w:cs="宋体"/>
              </w:rPr>
            </w:pPr>
          </w:p>
        </w:tc>
        <w:tc>
          <w:tcPr>
            <w:tcW w:w="73" w:type="pct"/>
            <w:noWrap/>
            <w:vAlign w:val="bottom"/>
          </w:tcPr>
          <w:p w14:paraId="79BDA28E">
            <w:pPr>
              <w:widowControl/>
              <w:jc w:val="left"/>
              <w:rPr>
                <w:rFonts w:eastAsia="宋体" w:cs="宋体"/>
              </w:rPr>
            </w:pPr>
          </w:p>
        </w:tc>
        <w:tc>
          <w:tcPr>
            <w:tcW w:w="73" w:type="pct"/>
            <w:noWrap/>
            <w:vAlign w:val="bottom"/>
          </w:tcPr>
          <w:p w14:paraId="1C05B101">
            <w:pPr>
              <w:widowControl/>
              <w:jc w:val="left"/>
              <w:rPr>
                <w:rFonts w:eastAsia="宋体" w:cs="宋体"/>
              </w:rPr>
            </w:pPr>
          </w:p>
        </w:tc>
        <w:tc>
          <w:tcPr>
            <w:tcW w:w="605" w:type="pct"/>
            <w:noWrap/>
            <w:vAlign w:val="bottom"/>
          </w:tcPr>
          <w:p w14:paraId="11247821">
            <w:pPr>
              <w:widowControl/>
              <w:jc w:val="left"/>
              <w:rPr>
                <w:rFonts w:eastAsia="宋体" w:cs="宋体"/>
              </w:rPr>
            </w:pPr>
          </w:p>
        </w:tc>
        <w:tc>
          <w:tcPr>
            <w:tcW w:w="641" w:type="pct"/>
            <w:noWrap/>
            <w:vAlign w:val="bottom"/>
          </w:tcPr>
          <w:p w14:paraId="24E641D1">
            <w:pPr>
              <w:widowControl/>
              <w:jc w:val="left"/>
              <w:rPr>
                <w:rFonts w:eastAsia="宋体" w:cs="宋体"/>
              </w:rPr>
            </w:pPr>
          </w:p>
        </w:tc>
        <w:tc>
          <w:tcPr>
            <w:tcW w:w="641" w:type="pct"/>
            <w:noWrap/>
            <w:vAlign w:val="bottom"/>
          </w:tcPr>
          <w:p w14:paraId="03CC8AE3">
            <w:pPr>
              <w:widowControl/>
              <w:jc w:val="left"/>
              <w:rPr>
                <w:rFonts w:eastAsia="宋体" w:cs="宋体"/>
              </w:rPr>
            </w:pPr>
          </w:p>
        </w:tc>
        <w:tc>
          <w:tcPr>
            <w:tcW w:w="641" w:type="pct"/>
            <w:noWrap/>
            <w:vAlign w:val="bottom"/>
          </w:tcPr>
          <w:p w14:paraId="78D48EC4">
            <w:pPr>
              <w:widowControl/>
              <w:jc w:val="left"/>
              <w:rPr>
                <w:rFonts w:eastAsia="宋体" w:cs="宋体"/>
              </w:rPr>
            </w:pPr>
          </w:p>
        </w:tc>
        <w:tc>
          <w:tcPr>
            <w:tcW w:w="641" w:type="pct"/>
            <w:noWrap/>
            <w:vAlign w:val="bottom"/>
          </w:tcPr>
          <w:p w14:paraId="55BD03E3">
            <w:pPr>
              <w:widowControl/>
              <w:jc w:val="left"/>
              <w:rPr>
                <w:rFonts w:eastAsia="宋体" w:cs="宋体"/>
              </w:rPr>
            </w:pPr>
          </w:p>
        </w:tc>
        <w:tc>
          <w:tcPr>
            <w:tcW w:w="642" w:type="pct"/>
            <w:noWrap/>
            <w:vAlign w:val="bottom"/>
          </w:tcPr>
          <w:p w14:paraId="2F6647AA">
            <w:pPr>
              <w:widowControl/>
              <w:jc w:val="left"/>
              <w:rPr>
                <w:rFonts w:eastAsia="宋体" w:cs="宋体"/>
              </w:rPr>
            </w:pPr>
          </w:p>
        </w:tc>
        <w:tc>
          <w:tcPr>
            <w:tcW w:w="970" w:type="pct"/>
            <w:noWrap/>
            <w:vAlign w:val="bottom"/>
          </w:tcPr>
          <w:p w14:paraId="2BA99913">
            <w:pPr>
              <w:widowControl/>
              <w:jc w:val="right"/>
              <w:rPr>
                <w:rFonts w:ascii="宋体" w:hAnsi="宋体" w:eastAsia="宋体" w:cs="Arial"/>
                <w:kern w:val="0"/>
                <w:sz w:val="20"/>
                <w:szCs w:val="20"/>
              </w:rPr>
            </w:pPr>
            <w:r>
              <w:rPr>
                <w:rFonts w:hint="eastAsia" w:ascii="宋体" w:hAnsi="宋体" w:eastAsia="宋体" w:cs="Arial"/>
                <w:kern w:val="0"/>
                <w:sz w:val="20"/>
                <w:szCs w:val="20"/>
              </w:rPr>
              <w:t>公开07表</w:t>
            </w:r>
          </w:p>
        </w:tc>
      </w:tr>
      <w:tr w14:paraId="39ECFD41">
        <w:tblPrEx>
          <w:tblCellMar>
            <w:top w:w="0" w:type="dxa"/>
            <w:left w:w="108" w:type="dxa"/>
            <w:bottom w:w="0" w:type="dxa"/>
            <w:right w:w="108" w:type="dxa"/>
          </w:tblCellMar>
        </w:tblPrEx>
        <w:trPr>
          <w:trHeight w:val="255" w:hRule="atLeast"/>
        </w:trPr>
        <w:tc>
          <w:tcPr>
            <w:tcW w:w="823" w:type="pct"/>
            <w:gridSpan w:val="4"/>
            <w:noWrap/>
            <w:vAlign w:val="bottom"/>
          </w:tcPr>
          <w:p w14:paraId="59C27073">
            <w:pPr>
              <w:widowControl/>
              <w:jc w:val="left"/>
              <w:rPr>
                <w:rFonts w:ascii="宋体" w:hAnsi="宋体" w:eastAsia="宋体" w:cs="Arial"/>
                <w:kern w:val="0"/>
                <w:sz w:val="20"/>
                <w:szCs w:val="20"/>
              </w:rPr>
            </w:pPr>
            <w:r>
              <w:rPr>
                <w:rFonts w:hint="eastAsia" w:ascii="宋体" w:hAnsi="宋体" w:eastAsia="宋体" w:cs="Arial"/>
                <w:kern w:val="0"/>
                <w:sz w:val="20"/>
                <w:szCs w:val="20"/>
              </w:rPr>
              <w:t>部门：会同县文化馆</w:t>
            </w:r>
          </w:p>
        </w:tc>
        <w:tc>
          <w:tcPr>
            <w:tcW w:w="641" w:type="pct"/>
            <w:noWrap/>
            <w:vAlign w:val="bottom"/>
          </w:tcPr>
          <w:p w14:paraId="51E36B56">
            <w:pPr>
              <w:widowControl/>
              <w:jc w:val="left"/>
              <w:rPr>
                <w:rFonts w:eastAsia="宋体" w:cs="宋体"/>
              </w:rPr>
            </w:pPr>
          </w:p>
        </w:tc>
        <w:tc>
          <w:tcPr>
            <w:tcW w:w="641" w:type="pct"/>
            <w:noWrap/>
            <w:vAlign w:val="bottom"/>
          </w:tcPr>
          <w:p w14:paraId="3E422E06">
            <w:pPr>
              <w:widowControl/>
              <w:jc w:val="left"/>
              <w:rPr>
                <w:rFonts w:eastAsia="宋体" w:cs="宋体"/>
              </w:rPr>
            </w:pPr>
          </w:p>
        </w:tc>
        <w:tc>
          <w:tcPr>
            <w:tcW w:w="641" w:type="pct"/>
            <w:noWrap/>
            <w:vAlign w:val="bottom"/>
          </w:tcPr>
          <w:p w14:paraId="7E01F88F">
            <w:pPr>
              <w:widowControl/>
              <w:jc w:val="left"/>
              <w:rPr>
                <w:rFonts w:eastAsia="宋体" w:cs="宋体"/>
              </w:rPr>
            </w:pPr>
          </w:p>
        </w:tc>
        <w:tc>
          <w:tcPr>
            <w:tcW w:w="641" w:type="pct"/>
            <w:noWrap/>
            <w:vAlign w:val="bottom"/>
          </w:tcPr>
          <w:p w14:paraId="6EDC4155">
            <w:pPr>
              <w:widowControl/>
              <w:jc w:val="left"/>
              <w:rPr>
                <w:rFonts w:eastAsia="宋体" w:cs="宋体"/>
              </w:rPr>
            </w:pPr>
          </w:p>
        </w:tc>
        <w:tc>
          <w:tcPr>
            <w:tcW w:w="642" w:type="pct"/>
            <w:noWrap/>
            <w:vAlign w:val="bottom"/>
          </w:tcPr>
          <w:p w14:paraId="3A448E24">
            <w:pPr>
              <w:widowControl/>
              <w:jc w:val="left"/>
              <w:rPr>
                <w:rFonts w:eastAsia="宋体" w:cs="宋体"/>
              </w:rPr>
            </w:pPr>
          </w:p>
        </w:tc>
        <w:tc>
          <w:tcPr>
            <w:tcW w:w="970" w:type="pct"/>
            <w:noWrap/>
            <w:vAlign w:val="bottom"/>
          </w:tcPr>
          <w:p w14:paraId="6BF61165">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4D946AEF">
        <w:tblPrEx>
          <w:tblCellMar>
            <w:top w:w="0" w:type="dxa"/>
            <w:left w:w="108" w:type="dxa"/>
            <w:bottom w:w="0" w:type="dxa"/>
            <w:right w:w="108" w:type="dxa"/>
          </w:tblCellMar>
        </w:tblPrEx>
        <w:trPr>
          <w:trHeight w:val="308" w:hRule="atLeast"/>
        </w:trPr>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4100B81">
            <w:pPr>
              <w:widowControl/>
              <w:jc w:val="center"/>
              <w:rPr>
                <w:rFonts w:ascii="宋体" w:hAnsi="宋体" w:eastAsia="宋体" w:cs="Arial"/>
                <w:kern w:val="0"/>
                <w:sz w:val="22"/>
              </w:rPr>
            </w:pPr>
            <w:r>
              <w:rPr>
                <w:rFonts w:hint="eastAsia" w:ascii="宋体" w:hAnsi="宋体" w:eastAsia="宋体" w:cs="Arial"/>
                <w:kern w:val="0"/>
                <w:sz w:val="22"/>
              </w:rPr>
              <w:t>项目</w:t>
            </w:r>
          </w:p>
        </w:tc>
        <w:tc>
          <w:tcPr>
            <w:tcW w:w="641" w:type="pct"/>
            <w:vMerge w:val="restart"/>
            <w:tcBorders>
              <w:top w:val="single" w:color="000000" w:sz="4" w:space="0"/>
              <w:left w:val="nil"/>
              <w:bottom w:val="single" w:color="000000" w:sz="4" w:space="0"/>
              <w:right w:val="single" w:color="000000" w:sz="4" w:space="0"/>
            </w:tcBorders>
            <w:shd w:val="clear" w:color="auto" w:fill="C0C0C0"/>
            <w:vAlign w:val="center"/>
          </w:tcPr>
          <w:p w14:paraId="43186E58">
            <w:pPr>
              <w:widowControl/>
              <w:jc w:val="center"/>
              <w:rPr>
                <w:rFonts w:ascii="宋体" w:hAnsi="宋体" w:eastAsia="宋体" w:cs="Arial"/>
                <w:kern w:val="0"/>
                <w:sz w:val="22"/>
              </w:rPr>
            </w:pPr>
            <w:r>
              <w:rPr>
                <w:rFonts w:hint="eastAsia" w:ascii="宋体" w:hAnsi="宋体" w:eastAsia="宋体" w:cs="Arial"/>
                <w:kern w:val="0"/>
                <w:sz w:val="22"/>
              </w:rPr>
              <w:t>年初结转和结余</w:t>
            </w:r>
          </w:p>
        </w:tc>
        <w:tc>
          <w:tcPr>
            <w:tcW w:w="641" w:type="pct"/>
            <w:vMerge w:val="restart"/>
            <w:tcBorders>
              <w:top w:val="single" w:color="000000" w:sz="4" w:space="0"/>
              <w:left w:val="nil"/>
              <w:bottom w:val="single" w:color="000000" w:sz="4" w:space="0"/>
              <w:right w:val="single" w:color="000000" w:sz="4" w:space="0"/>
            </w:tcBorders>
            <w:shd w:val="clear" w:color="auto" w:fill="C0C0C0"/>
            <w:vAlign w:val="center"/>
          </w:tcPr>
          <w:p w14:paraId="6F0434BA">
            <w:pPr>
              <w:widowControl/>
              <w:jc w:val="center"/>
              <w:rPr>
                <w:rFonts w:ascii="宋体" w:hAnsi="宋体" w:eastAsia="宋体" w:cs="Arial"/>
                <w:kern w:val="0"/>
                <w:sz w:val="22"/>
              </w:rPr>
            </w:pPr>
            <w:r>
              <w:rPr>
                <w:rFonts w:hint="eastAsia" w:ascii="宋体" w:hAnsi="宋体" w:eastAsia="宋体" w:cs="Arial"/>
                <w:kern w:val="0"/>
                <w:sz w:val="22"/>
              </w:rPr>
              <w:t>本年收入</w:t>
            </w:r>
          </w:p>
        </w:tc>
        <w:tc>
          <w:tcPr>
            <w:tcW w:w="1924" w:type="pct"/>
            <w:gridSpan w:val="3"/>
            <w:tcBorders>
              <w:top w:val="single" w:color="000000" w:sz="4" w:space="0"/>
              <w:left w:val="nil"/>
              <w:bottom w:val="single" w:color="000000" w:sz="4" w:space="0"/>
              <w:right w:val="single" w:color="000000" w:sz="4" w:space="0"/>
            </w:tcBorders>
            <w:shd w:val="clear" w:color="auto" w:fill="C0C0C0"/>
            <w:vAlign w:val="center"/>
          </w:tcPr>
          <w:p w14:paraId="4160F82D">
            <w:pPr>
              <w:widowControl/>
              <w:jc w:val="center"/>
              <w:rPr>
                <w:rFonts w:ascii="宋体" w:hAnsi="宋体" w:eastAsia="宋体" w:cs="Arial"/>
                <w:kern w:val="0"/>
                <w:sz w:val="22"/>
              </w:rPr>
            </w:pPr>
            <w:r>
              <w:rPr>
                <w:rFonts w:hint="eastAsia" w:ascii="宋体" w:hAnsi="宋体" w:eastAsia="宋体" w:cs="Arial"/>
                <w:kern w:val="0"/>
                <w:sz w:val="22"/>
              </w:rPr>
              <w:t>本年支出</w:t>
            </w:r>
          </w:p>
        </w:tc>
        <w:tc>
          <w:tcPr>
            <w:tcW w:w="970" w:type="pct"/>
            <w:vMerge w:val="restart"/>
            <w:tcBorders>
              <w:top w:val="single" w:color="000000" w:sz="4" w:space="0"/>
              <w:left w:val="nil"/>
              <w:bottom w:val="single" w:color="000000" w:sz="4" w:space="0"/>
              <w:right w:val="single" w:color="000000" w:sz="4" w:space="0"/>
            </w:tcBorders>
            <w:shd w:val="clear" w:color="auto" w:fill="C0C0C0"/>
            <w:vAlign w:val="center"/>
          </w:tcPr>
          <w:p w14:paraId="06A9B5C4">
            <w:pPr>
              <w:widowControl/>
              <w:jc w:val="center"/>
              <w:rPr>
                <w:rFonts w:ascii="宋体" w:hAnsi="宋体" w:eastAsia="宋体" w:cs="Arial"/>
                <w:kern w:val="0"/>
                <w:sz w:val="22"/>
              </w:rPr>
            </w:pPr>
            <w:r>
              <w:rPr>
                <w:rFonts w:hint="eastAsia" w:ascii="宋体" w:hAnsi="宋体" w:eastAsia="宋体" w:cs="Arial"/>
                <w:kern w:val="0"/>
                <w:sz w:val="22"/>
              </w:rPr>
              <w:t>年末结转和结余</w:t>
            </w:r>
          </w:p>
        </w:tc>
      </w:tr>
      <w:tr w14:paraId="7B3AE71B">
        <w:tblPrEx>
          <w:tblCellMar>
            <w:top w:w="0" w:type="dxa"/>
            <w:left w:w="108" w:type="dxa"/>
            <w:bottom w:w="0" w:type="dxa"/>
            <w:right w:w="108" w:type="dxa"/>
          </w:tblCellMar>
        </w:tblPrEx>
        <w:trPr>
          <w:trHeight w:val="312" w:hRule="atLeast"/>
        </w:trPr>
        <w:tc>
          <w:tcPr>
            <w:tcW w:w="219"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14:paraId="3A7D7D68">
            <w:pPr>
              <w:widowControl/>
              <w:jc w:val="center"/>
              <w:rPr>
                <w:rFonts w:ascii="宋体" w:hAnsi="宋体" w:eastAsia="宋体" w:cs="Arial"/>
                <w:kern w:val="0"/>
                <w:sz w:val="22"/>
              </w:rPr>
            </w:pPr>
            <w:r>
              <w:rPr>
                <w:rFonts w:hint="eastAsia" w:ascii="宋体" w:hAnsi="宋体" w:eastAsia="宋体" w:cs="Arial"/>
                <w:kern w:val="0"/>
                <w:sz w:val="22"/>
              </w:rPr>
              <w:t>科目代码</w:t>
            </w:r>
          </w:p>
        </w:tc>
        <w:tc>
          <w:tcPr>
            <w:tcW w:w="605" w:type="pct"/>
            <w:vMerge w:val="restart"/>
            <w:tcBorders>
              <w:top w:val="nil"/>
              <w:left w:val="nil"/>
              <w:bottom w:val="single" w:color="000000" w:sz="4" w:space="0"/>
              <w:right w:val="single" w:color="000000" w:sz="4" w:space="0"/>
            </w:tcBorders>
            <w:shd w:val="clear" w:color="auto" w:fill="C0C0C0"/>
            <w:noWrap/>
            <w:vAlign w:val="center"/>
          </w:tcPr>
          <w:p w14:paraId="555C1D76">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1977" w:type="dxa"/>
            <w:vMerge w:val="continue"/>
            <w:tcBorders>
              <w:top w:val="single" w:color="000000" w:sz="4" w:space="0"/>
              <w:left w:val="nil"/>
              <w:bottom w:val="single" w:color="000000" w:sz="4" w:space="0"/>
              <w:right w:val="single" w:color="000000" w:sz="4" w:space="0"/>
            </w:tcBorders>
            <w:vAlign w:val="center"/>
          </w:tcPr>
          <w:p w14:paraId="6A6DABA0">
            <w:pPr>
              <w:widowControl/>
              <w:jc w:val="left"/>
              <w:rPr>
                <w:rFonts w:ascii="宋体" w:hAnsi="宋体" w:eastAsia="宋体" w:cs="Arial"/>
                <w:kern w:val="0"/>
                <w:sz w:val="22"/>
              </w:rPr>
            </w:pPr>
          </w:p>
        </w:tc>
        <w:tc>
          <w:tcPr>
            <w:tcW w:w="1977" w:type="dxa"/>
            <w:vMerge w:val="continue"/>
            <w:tcBorders>
              <w:top w:val="single" w:color="000000" w:sz="4" w:space="0"/>
              <w:left w:val="nil"/>
              <w:bottom w:val="single" w:color="000000" w:sz="4" w:space="0"/>
              <w:right w:val="single" w:color="000000" w:sz="4" w:space="0"/>
            </w:tcBorders>
            <w:vAlign w:val="center"/>
          </w:tcPr>
          <w:p w14:paraId="08536BBE">
            <w:pPr>
              <w:widowControl/>
              <w:jc w:val="left"/>
              <w:rPr>
                <w:rFonts w:ascii="宋体" w:hAnsi="宋体" w:eastAsia="宋体" w:cs="Arial"/>
                <w:kern w:val="0"/>
                <w:sz w:val="22"/>
              </w:rPr>
            </w:pPr>
          </w:p>
        </w:tc>
        <w:tc>
          <w:tcPr>
            <w:tcW w:w="641" w:type="pct"/>
            <w:vMerge w:val="restart"/>
            <w:tcBorders>
              <w:top w:val="nil"/>
              <w:left w:val="nil"/>
              <w:bottom w:val="single" w:color="000000" w:sz="4" w:space="0"/>
              <w:right w:val="single" w:color="000000" w:sz="4" w:space="0"/>
            </w:tcBorders>
            <w:shd w:val="clear" w:color="auto" w:fill="C0C0C0"/>
            <w:vAlign w:val="center"/>
          </w:tcPr>
          <w:p w14:paraId="3AE84804">
            <w:pPr>
              <w:widowControl/>
              <w:jc w:val="center"/>
              <w:rPr>
                <w:rFonts w:ascii="宋体" w:hAnsi="宋体" w:eastAsia="宋体" w:cs="Arial"/>
                <w:kern w:val="0"/>
                <w:sz w:val="22"/>
              </w:rPr>
            </w:pPr>
            <w:r>
              <w:rPr>
                <w:rFonts w:hint="eastAsia" w:ascii="宋体" w:hAnsi="宋体" w:eastAsia="宋体" w:cs="Arial"/>
                <w:kern w:val="0"/>
                <w:sz w:val="22"/>
              </w:rPr>
              <w:t>小计</w:t>
            </w:r>
          </w:p>
        </w:tc>
        <w:tc>
          <w:tcPr>
            <w:tcW w:w="641" w:type="pct"/>
            <w:vMerge w:val="restart"/>
            <w:tcBorders>
              <w:top w:val="nil"/>
              <w:left w:val="nil"/>
              <w:bottom w:val="single" w:color="000000" w:sz="4" w:space="0"/>
              <w:right w:val="single" w:color="000000" w:sz="4" w:space="0"/>
            </w:tcBorders>
            <w:shd w:val="clear" w:color="auto" w:fill="C0C0C0"/>
            <w:vAlign w:val="center"/>
          </w:tcPr>
          <w:p w14:paraId="3688ED21">
            <w:pPr>
              <w:widowControl/>
              <w:jc w:val="center"/>
              <w:rPr>
                <w:rFonts w:ascii="宋体" w:hAnsi="宋体" w:eastAsia="宋体" w:cs="Arial"/>
                <w:kern w:val="0"/>
                <w:sz w:val="22"/>
              </w:rPr>
            </w:pPr>
            <w:r>
              <w:rPr>
                <w:rFonts w:hint="eastAsia" w:ascii="宋体" w:hAnsi="宋体" w:eastAsia="宋体" w:cs="Arial"/>
                <w:kern w:val="0"/>
                <w:sz w:val="22"/>
              </w:rPr>
              <w:t>基本支出</w:t>
            </w:r>
          </w:p>
        </w:tc>
        <w:tc>
          <w:tcPr>
            <w:tcW w:w="642" w:type="pct"/>
            <w:vMerge w:val="restart"/>
            <w:tcBorders>
              <w:top w:val="nil"/>
              <w:left w:val="nil"/>
              <w:bottom w:val="single" w:color="000000" w:sz="4" w:space="0"/>
              <w:right w:val="single" w:color="000000" w:sz="4" w:space="0"/>
            </w:tcBorders>
            <w:shd w:val="clear" w:color="auto" w:fill="C0C0C0"/>
            <w:vAlign w:val="center"/>
          </w:tcPr>
          <w:p w14:paraId="38F1D13D">
            <w:pPr>
              <w:widowControl/>
              <w:jc w:val="center"/>
              <w:rPr>
                <w:rFonts w:ascii="宋体" w:hAnsi="宋体" w:eastAsia="宋体" w:cs="Arial"/>
                <w:kern w:val="0"/>
                <w:sz w:val="22"/>
              </w:rPr>
            </w:pPr>
            <w:r>
              <w:rPr>
                <w:rFonts w:hint="eastAsia" w:ascii="宋体" w:hAnsi="宋体" w:eastAsia="宋体" w:cs="Arial"/>
                <w:kern w:val="0"/>
                <w:sz w:val="22"/>
              </w:rPr>
              <w:t>项目支出</w:t>
            </w:r>
          </w:p>
        </w:tc>
        <w:tc>
          <w:tcPr>
            <w:tcW w:w="970" w:type="pct"/>
            <w:vMerge w:val="continue"/>
            <w:tcBorders>
              <w:top w:val="single" w:color="000000" w:sz="4" w:space="0"/>
              <w:left w:val="nil"/>
              <w:bottom w:val="single" w:color="000000" w:sz="4" w:space="0"/>
              <w:right w:val="single" w:color="000000" w:sz="4" w:space="0"/>
            </w:tcBorders>
            <w:vAlign w:val="center"/>
          </w:tcPr>
          <w:p w14:paraId="529EBF84">
            <w:pPr>
              <w:widowControl/>
              <w:jc w:val="left"/>
              <w:rPr>
                <w:rFonts w:ascii="宋体" w:hAnsi="宋体" w:eastAsia="宋体" w:cs="Arial"/>
                <w:kern w:val="0"/>
                <w:sz w:val="22"/>
              </w:rPr>
            </w:pPr>
          </w:p>
        </w:tc>
      </w:tr>
      <w:tr w14:paraId="3115A1FC">
        <w:tblPrEx>
          <w:tblCellMar>
            <w:top w:w="0" w:type="dxa"/>
            <w:left w:w="108" w:type="dxa"/>
            <w:bottom w:w="0" w:type="dxa"/>
            <w:right w:w="108" w:type="dxa"/>
          </w:tblCellMar>
        </w:tblPrEx>
        <w:trPr>
          <w:trHeight w:val="312" w:hRule="atLeast"/>
        </w:trPr>
        <w:tc>
          <w:tcPr>
            <w:tcW w:w="674" w:type="dxa"/>
            <w:gridSpan w:val="3"/>
            <w:vMerge w:val="continue"/>
            <w:tcBorders>
              <w:top w:val="nil"/>
              <w:left w:val="single" w:color="000000" w:sz="4" w:space="0"/>
              <w:bottom w:val="single" w:color="000000" w:sz="4" w:space="0"/>
              <w:right w:val="single" w:color="000000" w:sz="4" w:space="0"/>
            </w:tcBorders>
            <w:vAlign w:val="center"/>
          </w:tcPr>
          <w:p w14:paraId="3E219EC8">
            <w:pPr>
              <w:widowControl/>
              <w:jc w:val="left"/>
              <w:rPr>
                <w:rFonts w:ascii="宋体" w:hAnsi="宋体" w:eastAsia="宋体" w:cs="Arial"/>
                <w:kern w:val="0"/>
                <w:sz w:val="22"/>
              </w:rPr>
            </w:pPr>
          </w:p>
        </w:tc>
        <w:tc>
          <w:tcPr>
            <w:tcW w:w="1864" w:type="dxa"/>
            <w:vMerge w:val="continue"/>
            <w:tcBorders>
              <w:top w:val="nil"/>
              <w:left w:val="nil"/>
              <w:bottom w:val="single" w:color="000000" w:sz="4" w:space="0"/>
              <w:right w:val="single" w:color="000000" w:sz="4" w:space="0"/>
            </w:tcBorders>
            <w:vAlign w:val="center"/>
          </w:tcPr>
          <w:p w14:paraId="20CF8FD1">
            <w:pPr>
              <w:widowControl/>
              <w:jc w:val="left"/>
              <w:rPr>
                <w:rFonts w:ascii="宋体" w:hAnsi="宋体" w:eastAsia="宋体" w:cs="Arial"/>
                <w:kern w:val="0"/>
                <w:sz w:val="22"/>
              </w:rPr>
            </w:pPr>
          </w:p>
        </w:tc>
        <w:tc>
          <w:tcPr>
            <w:tcW w:w="1977" w:type="dxa"/>
            <w:vMerge w:val="continue"/>
            <w:tcBorders>
              <w:top w:val="single" w:color="000000" w:sz="4" w:space="0"/>
              <w:left w:val="nil"/>
              <w:bottom w:val="single" w:color="000000" w:sz="4" w:space="0"/>
              <w:right w:val="single" w:color="000000" w:sz="4" w:space="0"/>
            </w:tcBorders>
            <w:vAlign w:val="center"/>
          </w:tcPr>
          <w:p w14:paraId="0EDB17E6">
            <w:pPr>
              <w:widowControl/>
              <w:jc w:val="left"/>
              <w:rPr>
                <w:rFonts w:ascii="宋体" w:hAnsi="宋体" w:eastAsia="宋体" w:cs="Arial"/>
                <w:kern w:val="0"/>
                <w:sz w:val="22"/>
              </w:rPr>
            </w:pPr>
          </w:p>
        </w:tc>
        <w:tc>
          <w:tcPr>
            <w:tcW w:w="1977" w:type="dxa"/>
            <w:vMerge w:val="continue"/>
            <w:tcBorders>
              <w:top w:val="single" w:color="000000" w:sz="4" w:space="0"/>
              <w:left w:val="nil"/>
              <w:bottom w:val="single" w:color="000000" w:sz="4" w:space="0"/>
              <w:right w:val="single" w:color="000000" w:sz="4" w:space="0"/>
            </w:tcBorders>
            <w:vAlign w:val="center"/>
          </w:tcPr>
          <w:p w14:paraId="498952D2">
            <w:pPr>
              <w:widowControl/>
              <w:jc w:val="left"/>
              <w:rPr>
                <w:rFonts w:ascii="宋体" w:hAnsi="宋体" w:eastAsia="宋体" w:cs="Arial"/>
                <w:kern w:val="0"/>
                <w:sz w:val="22"/>
              </w:rPr>
            </w:pPr>
          </w:p>
        </w:tc>
        <w:tc>
          <w:tcPr>
            <w:tcW w:w="1977" w:type="dxa"/>
            <w:vMerge w:val="continue"/>
            <w:tcBorders>
              <w:top w:val="nil"/>
              <w:left w:val="nil"/>
              <w:bottom w:val="single" w:color="000000" w:sz="4" w:space="0"/>
              <w:right w:val="single" w:color="000000" w:sz="4" w:space="0"/>
            </w:tcBorders>
            <w:vAlign w:val="center"/>
          </w:tcPr>
          <w:p w14:paraId="47977F83">
            <w:pPr>
              <w:widowControl/>
              <w:jc w:val="left"/>
              <w:rPr>
                <w:rFonts w:ascii="宋体" w:hAnsi="宋体" w:eastAsia="宋体" w:cs="Arial"/>
                <w:kern w:val="0"/>
                <w:sz w:val="22"/>
              </w:rPr>
            </w:pPr>
          </w:p>
        </w:tc>
        <w:tc>
          <w:tcPr>
            <w:tcW w:w="1977" w:type="dxa"/>
            <w:vMerge w:val="continue"/>
            <w:tcBorders>
              <w:top w:val="nil"/>
              <w:left w:val="nil"/>
              <w:bottom w:val="single" w:color="000000" w:sz="4" w:space="0"/>
              <w:right w:val="single" w:color="000000" w:sz="4" w:space="0"/>
            </w:tcBorders>
            <w:vAlign w:val="center"/>
          </w:tcPr>
          <w:p w14:paraId="463EE52E">
            <w:pPr>
              <w:widowControl/>
              <w:jc w:val="left"/>
              <w:rPr>
                <w:rFonts w:ascii="宋体" w:hAnsi="宋体" w:eastAsia="宋体" w:cs="Arial"/>
                <w:kern w:val="0"/>
                <w:sz w:val="22"/>
              </w:rPr>
            </w:pPr>
          </w:p>
        </w:tc>
        <w:tc>
          <w:tcPr>
            <w:tcW w:w="1980" w:type="dxa"/>
            <w:vMerge w:val="continue"/>
            <w:tcBorders>
              <w:top w:val="nil"/>
              <w:left w:val="nil"/>
              <w:bottom w:val="single" w:color="000000" w:sz="4" w:space="0"/>
              <w:right w:val="single" w:color="000000" w:sz="4" w:space="0"/>
            </w:tcBorders>
            <w:vAlign w:val="center"/>
          </w:tcPr>
          <w:p w14:paraId="4E0A8D70">
            <w:pPr>
              <w:widowControl/>
              <w:jc w:val="left"/>
              <w:rPr>
                <w:rFonts w:ascii="宋体" w:hAnsi="宋体" w:eastAsia="宋体" w:cs="Arial"/>
                <w:kern w:val="0"/>
                <w:sz w:val="22"/>
              </w:rPr>
            </w:pPr>
          </w:p>
        </w:tc>
        <w:tc>
          <w:tcPr>
            <w:tcW w:w="970" w:type="pct"/>
            <w:vMerge w:val="continue"/>
            <w:tcBorders>
              <w:top w:val="single" w:color="000000" w:sz="4" w:space="0"/>
              <w:left w:val="nil"/>
              <w:bottom w:val="single" w:color="000000" w:sz="4" w:space="0"/>
              <w:right w:val="single" w:color="000000" w:sz="4" w:space="0"/>
            </w:tcBorders>
            <w:vAlign w:val="center"/>
          </w:tcPr>
          <w:p w14:paraId="0484DEBC">
            <w:pPr>
              <w:widowControl/>
              <w:jc w:val="left"/>
              <w:rPr>
                <w:rFonts w:ascii="宋体" w:hAnsi="宋体" w:eastAsia="宋体" w:cs="Arial"/>
                <w:kern w:val="0"/>
                <w:sz w:val="22"/>
              </w:rPr>
            </w:pPr>
          </w:p>
        </w:tc>
      </w:tr>
      <w:tr w14:paraId="3686F110">
        <w:tblPrEx>
          <w:tblCellMar>
            <w:top w:w="0" w:type="dxa"/>
            <w:left w:w="108" w:type="dxa"/>
            <w:bottom w:w="0" w:type="dxa"/>
            <w:right w:w="108" w:type="dxa"/>
          </w:tblCellMar>
        </w:tblPrEx>
        <w:trPr>
          <w:trHeight w:val="312" w:hRule="atLeast"/>
        </w:trPr>
        <w:tc>
          <w:tcPr>
            <w:tcW w:w="674" w:type="dxa"/>
            <w:gridSpan w:val="3"/>
            <w:vMerge w:val="continue"/>
            <w:tcBorders>
              <w:top w:val="nil"/>
              <w:left w:val="single" w:color="000000" w:sz="4" w:space="0"/>
              <w:bottom w:val="single" w:color="000000" w:sz="4" w:space="0"/>
              <w:right w:val="single" w:color="000000" w:sz="4" w:space="0"/>
            </w:tcBorders>
            <w:vAlign w:val="center"/>
          </w:tcPr>
          <w:p w14:paraId="2226CAC9">
            <w:pPr>
              <w:widowControl/>
              <w:jc w:val="left"/>
              <w:rPr>
                <w:rFonts w:ascii="宋体" w:hAnsi="宋体" w:eastAsia="宋体" w:cs="Arial"/>
                <w:kern w:val="0"/>
                <w:sz w:val="22"/>
              </w:rPr>
            </w:pPr>
          </w:p>
        </w:tc>
        <w:tc>
          <w:tcPr>
            <w:tcW w:w="1864" w:type="dxa"/>
            <w:vMerge w:val="continue"/>
            <w:tcBorders>
              <w:top w:val="nil"/>
              <w:left w:val="nil"/>
              <w:bottom w:val="single" w:color="000000" w:sz="4" w:space="0"/>
              <w:right w:val="single" w:color="000000" w:sz="4" w:space="0"/>
            </w:tcBorders>
            <w:vAlign w:val="center"/>
          </w:tcPr>
          <w:p w14:paraId="3201CCE2">
            <w:pPr>
              <w:widowControl/>
              <w:jc w:val="left"/>
              <w:rPr>
                <w:rFonts w:ascii="宋体" w:hAnsi="宋体" w:eastAsia="宋体" w:cs="Arial"/>
                <w:kern w:val="0"/>
                <w:sz w:val="22"/>
              </w:rPr>
            </w:pPr>
          </w:p>
        </w:tc>
        <w:tc>
          <w:tcPr>
            <w:tcW w:w="1977" w:type="dxa"/>
            <w:vMerge w:val="continue"/>
            <w:tcBorders>
              <w:top w:val="single" w:color="000000" w:sz="4" w:space="0"/>
              <w:left w:val="nil"/>
              <w:bottom w:val="single" w:color="000000" w:sz="4" w:space="0"/>
              <w:right w:val="single" w:color="000000" w:sz="4" w:space="0"/>
            </w:tcBorders>
            <w:vAlign w:val="center"/>
          </w:tcPr>
          <w:p w14:paraId="30381D7A">
            <w:pPr>
              <w:widowControl/>
              <w:jc w:val="left"/>
              <w:rPr>
                <w:rFonts w:ascii="宋体" w:hAnsi="宋体" w:eastAsia="宋体" w:cs="Arial"/>
                <w:kern w:val="0"/>
                <w:sz w:val="22"/>
              </w:rPr>
            </w:pPr>
          </w:p>
        </w:tc>
        <w:tc>
          <w:tcPr>
            <w:tcW w:w="1977" w:type="dxa"/>
            <w:vMerge w:val="continue"/>
            <w:tcBorders>
              <w:top w:val="single" w:color="000000" w:sz="4" w:space="0"/>
              <w:left w:val="nil"/>
              <w:bottom w:val="single" w:color="000000" w:sz="4" w:space="0"/>
              <w:right w:val="single" w:color="000000" w:sz="4" w:space="0"/>
            </w:tcBorders>
            <w:vAlign w:val="center"/>
          </w:tcPr>
          <w:p w14:paraId="462FAF21">
            <w:pPr>
              <w:widowControl/>
              <w:jc w:val="left"/>
              <w:rPr>
                <w:rFonts w:ascii="宋体" w:hAnsi="宋体" w:eastAsia="宋体" w:cs="Arial"/>
                <w:kern w:val="0"/>
                <w:sz w:val="22"/>
              </w:rPr>
            </w:pPr>
          </w:p>
        </w:tc>
        <w:tc>
          <w:tcPr>
            <w:tcW w:w="1977" w:type="dxa"/>
            <w:vMerge w:val="continue"/>
            <w:tcBorders>
              <w:top w:val="nil"/>
              <w:left w:val="nil"/>
              <w:bottom w:val="single" w:color="000000" w:sz="4" w:space="0"/>
              <w:right w:val="single" w:color="000000" w:sz="4" w:space="0"/>
            </w:tcBorders>
            <w:vAlign w:val="center"/>
          </w:tcPr>
          <w:p w14:paraId="1F249E04">
            <w:pPr>
              <w:widowControl/>
              <w:jc w:val="left"/>
              <w:rPr>
                <w:rFonts w:ascii="宋体" w:hAnsi="宋体" w:eastAsia="宋体" w:cs="Arial"/>
                <w:kern w:val="0"/>
                <w:sz w:val="22"/>
              </w:rPr>
            </w:pPr>
          </w:p>
        </w:tc>
        <w:tc>
          <w:tcPr>
            <w:tcW w:w="1977" w:type="dxa"/>
            <w:vMerge w:val="continue"/>
            <w:tcBorders>
              <w:top w:val="nil"/>
              <w:left w:val="nil"/>
              <w:bottom w:val="single" w:color="000000" w:sz="4" w:space="0"/>
              <w:right w:val="single" w:color="000000" w:sz="4" w:space="0"/>
            </w:tcBorders>
            <w:vAlign w:val="center"/>
          </w:tcPr>
          <w:p w14:paraId="7E07DA89">
            <w:pPr>
              <w:widowControl/>
              <w:jc w:val="left"/>
              <w:rPr>
                <w:rFonts w:ascii="宋体" w:hAnsi="宋体" w:eastAsia="宋体" w:cs="Arial"/>
                <w:kern w:val="0"/>
                <w:sz w:val="22"/>
              </w:rPr>
            </w:pPr>
          </w:p>
        </w:tc>
        <w:tc>
          <w:tcPr>
            <w:tcW w:w="1980" w:type="dxa"/>
            <w:vMerge w:val="continue"/>
            <w:tcBorders>
              <w:top w:val="nil"/>
              <w:left w:val="nil"/>
              <w:bottom w:val="single" w:color="000000" w:sz="4" w:space="0"/>
              <w:right w:val="single" w:color="000000" w:sz="4" w:space="0"/>
            </w:tcBorders>
            <w:vAlign w:val="center"/>
          </w:tcPr>
          <w:p w14:paraId="46A7DD60">
            <w:pPr>
              <w:widowControl/>
              <w:jc w:val="left"/>
              <w:rPr>
                <w:rFonts w:ascii="宋体" w:hAnsi="宋体" w:eastAsia="宋体" w:cs="Arial"/>
                <w:kern w:val="0"/>
                <w:sz w:val="22"/>
              </w:rPr>
            </w:pPr>
          </w:p>
        </w:tc>
        <w:tc>
          <w:tcPr>
            <w:tcW w:w="970" w:type="pct"/>
            <w:vMerge w:val="continue"/>
            <w:tcBorders>
              <w:top w:val="single" w:color="000000" w:sz="4" w:space="0"/>
              <w:left w:val="nil"/>
              <w:bottom w:val="single" w:color="000000" w:sz="4" w:space="0"/>
              <w:right w:val="single" w:color="000000" w:sz="4" w:space="0"/>
            </w:tcBorders>
            <w:vAlign w:val="center"/>
          </w:tcPr>
          <w:p w14:paraId="63036ADC">
            <w:pPr>
              <w:widowControl/>
              <w:jc w:val="left"/>
              <w:rPr>
                <w:rFonts w:ascii="宋体" w:hAnsi="宋体" w:eastAsia="宋体" w:cs="Arial"/>
                <w:kern w:val="0"/>
                <w:sz w:val="22"/>
              </w:rPr>
            </w:pPr>
          </w:p>
        </w:tc>
      </w:tr>
      <w:tr w14:paraId="66DE1915">
        <w:tblPrEx>
          <w:tblCellMar>
            <w:top w:w="0" w:type="dxa"/>
            <w:left w:w="108" w:type="dxa"/>
            <w:bottom w:w="0" w:type="dxa"/>
            <w:right w:w="108" w:type="dxa"/>
          </w:tblCellMar>
        </w:tblPrEx>
        <w:trPr>
          <w:trHeight w:val="308" w:hRule="atLeast"/>
        </w:trPr>
        <w:tc>
          <w:tcPr>
            <w:tcW w:w="823" w:type="pct"/>
            <w:gridSpan w:val="4"/>
            <w:tcBorders>
              <w:top w:val="nil"/>
              <w:left w:val="single" w:color="000000" w:sz="4" w:space="0"/>
              <w:bottom w:val="single" w:color="000000" w:sz="4" w:space="0"/>
              <w:right w:val="single" w:color="000000" w:sz="4" w:space="0"/>
            </w:tcBorders>
            <w:shd w:val="clear" w:color="auto" w:fill="C0C0C0"/>
            <w:noWrap/>
            <w:vAlign w:val="center"/>
          </w:tcPr>
          <w:p w14:paraId="604F1ABC">
            <w:pPr>
              <w:widowControl/>
              <w:jc w:val="center"/>
              <w:rPr>
                <w:rFonts w:ascii="宋体" w:hAnsi="宋体" w:eastAsia="宋体" w:cs="Arial"/>
                <w:kern w:val="0"/>
                <w:sz w:val="22"/>
              </w:rPr>
            </w:pPr>
            <w:r>
              <w:rPr>
                <w:rFonts w:hint="eastAsia" w:ascii="宋体" w:hAnsi="宋体" w:eastAsia="宋体" w:cs="Arial"/>
                <w:kern w:val="0"/>
                <w:sz w:val="22"/>
              </w:rPr>
              <w:t>栏次</w:t>
            </w:r>
          </w:p>
        </w:tc>
        <w:tc>
          <w:tcPr>
            <w:tcW w:w="641" w:type="pct"/>
            <w:tcBorders>
              <w:top w:val="nil"/>
              <w:left w:val="nil"/>
              <w:bottom w:val="single" w:color="000000" w:sz="4" w:space="0"/>
              <w:right w:val="single" w:color="000000" w:sz="4" w:space="0"/>
            </w:tcBorders>
            <w:shd w:val="clear" w:color="auto" w:fill="C0C0C0"/>
            <w:noWrap/>
            <w:vAlign w:val="center"/>
          </w:tcPr>
          <w:p w14:paraId="45F59435">
            <w:pPr>
              <w:widowControl/>
              <w:jc w:val="center"/>
              <w:rPr>
                <w:rFonts w:ascii="宋体" w:hAnsi="宋体" w:eastAsia="宋体" w:cs="Arial"/>
                <w:kern w:val="0"/>
                <w:sz w:val="22"/>
              </w:rPr>
            </w:pPr>
            <w:r>
              <w:rPr>
                <w:rFonts w:hint="eastAsia" w:ascii="宋体" w:hAnsi="宋体" w:eastAsia="宋体" w:cs="Arial"/>
                <w:kern w:val="0"/>
                <w:sz w:val="22"/>
              </w:rPr>
              <w:t>1</w:t>
            </w:r>
          </w:p>
        </w:tc>
        <w:tc>
          <w:tcPr>
            <w:tcW w:w="641" w:type="pct"/>
            <w:tcBorders>
              <w:top w:val="nil"/>
              <w:left w:val="nil"/>
              <w:bottom w:val="single" w:color="000000" w:sz="4" w:space="0"/>
              <w:right w:val="single" w:color="000000" w:sz="4" w:space="0"/>
            </w:tcBorders>
            <w:shd w:val="clear" w:color="auto" w:fill="C0C0C0"/>
            <w:noWrap/>
            <w:vAlign w:val="center"/>
          </w:tcPr>
          <w:p w14:paraId="49239B3F">
            <w:pPr>
              <w:widowControl/>
              <w:jc w:val="center"/>
              <w:rPr>
                <w:rFonts w:ascii="宋体" w:hAnsi="宋体" w:eastAsia="宋体" w:cs="Arial"/>
                <w:kern w:val="0"/>
                <w:sz w:val="22"/>
              </w:rPr>
            </w:pPr>
            <w:r>
              <w:rPr>
                <w:rFonts w:hint="eastAsia" w:ascii="宋体" w:hAnsi="宋体" w:eastAsia="宋体" w:cs="Arial"/>
                <w:kern w:val="0"/>
                <w:sz w:val="22"/>
              </w:rPr>
              <w:t>2</w:t>
            </w:r>
          </w:p>
        </w:tc>
        <w:tc>
          <w:tcPr>
            <w:tcW w:w="641" w:type="pct"/>
            <w:tcBorders>
              <w:top w:val="nil"/>
              <w:left w:val="nil"/>
              <w:bottom w:val="single" w:color="000000" w:sz="4" w:space="0"/>
              <w:right w:val="single" w:color="000000" w:sz="4" w:space="0"/>
            </w:tcBorders>
            <w:shd w:val="clear" w:color="auto" w:fill="C0C0C0"/>
            <w:noWrap/>
            <w:vAlign w:val="center"/>
          </w:tcPr>
          <w:p w14:paraId="101D8544">
            <w:pPr>
              <w:widowControl/>
              <w:jc w:val="center"/>
              <w:rPr>
                <w:rFonts w:ascii="宋体" w:hAnsi="宋体" w:eastAsia="宋体" w:cs="Arial"/>
                <w:kern w:val="0"/>
                <w:sz w:val="22"/>
              </w:rPr>
            </w:pPr>
            <w:r>
              <w:rPr>
                <w:rFonts w:hint="eastAsia" w:ascii="宋体" w:hAnsi="宋体" w:eastAsia="宋体" w:cs="Arial"/>
                <w:kern w:val="0"/>
                <w:sz w:val="22"/>
              </w:rPr>
              <w:t>3</w:t>
            </w:r>
          </w:p>
        </w:tc>
        <w:tc>
          <w:tcPr>
            <w:tcW w:w="641" w:type="pct"/>
            <w:tcBorders>
              <w:top w:val="nil"/>
              <w:left w:val="nil"/>
              <w:bottom w:val="single" w:color="000000" w:sz="4" w:space="0"/>
              <w:right w:val="single" w:color="000000" w:sz="4" w:space="0"/>
            </w:tcBorders>
            <w:shd w:val="clear" w:color="auto" w:fill="C0C0C0"/>
            <w:noWrap/>
            <w:vAlign w:val="center"/>
          </w:tcPr>
          <w:p w14:paraId="3A6BAE4A">
            <w:pPr>
              <w:widowControl/>
              <w:jc w:val="center"/>
              <w:rPr>
                <w:rFonts w:ascii="宋体" w:hAnsi="宋体" w:eastAsia="宋体" w:cs="Arial"/>
                <w:kern w:val="0"/>
                <w:sz w:val="22"/>
              </w:rPr>
            </w:pPr>
            <w:r>
              <w:rPr>
                <w:rFonts w:hint="eastAsia" w:ascii="宋体" w:hAnsi="宋体" w:eastAsia="宋体" w:cs="Arial"/>
                <w:kern w:val="0"/>
                <w:sz w:val="22"/>
              </w:rPr>
              <w:t>4</w:t>
            </w:r>
          </w:p>
        </w:tc>
        <w:tc>
          <w:tcPr>
            <w:tcW w:w="642" w:type="pct"/>
            <w:tcBorders>
              <w:top w:val="nil"/>
              <w:left w:val="nil"/>
              <w:bottom w:val="single" w:color="000000" w:sz="4" w:space="0"/>
              <w:right w:val="single" w:color="000000" w:sz="4" w:space="0"/>
            </w:tcBorders>
            <w:shd w:val="clear" w:color="auto" w:fill="C0C0C0"/>
            <w:noWrap/>
            <w:vAlign w:val="center"/>
          </w:tcPr>
          <w:p w14:paraId="6E82FF7F">
            <w:pPr>
              <w:widowControl/>
              <w:jc w:val="center"/>
              <w:rPr>
                <w:rFonts w:ascii="宋体" w:hAnsi="宋体" w:eastAsia="宋体" w:cs="Arial"/>
                <w:kern w:val="0"/>
                <w:sz w:val="22"/>
              </w:rPr>
            </w:pPr>
            <w:r>
              <w:rPr>
                <w:rFonts w:hint="eastAsia" w:ascii="宋体" w:hAnsi="宋体" w:eastAsia="宋体" w:cs="Arial"/>
                <w:kern w:val="0"/>
                <w:sz w:val="22"/>
              </w:rPr>
              <w:t>5</w:t>
            </w:r>
          </w:p>
        </w:tc>
        <w:tc>
          <w:tcPr>
            <w:tcW w:w="970" w:type="pct"/>
            <w:tcBorders>
              <w:top w:val="nil"/>
              <w:left w:val="nil"/>
              <w:bottom w:val="single" w:color="000000" w:sz="4" w:space="0"/>
              <w:right w:val="single" w:color="000000" w:sz="4" w:space="0"/>
            </w:tcBorders>
            <w:shd w:val="clear" w:color="auto" w:fill="C0C0C0"/>
            <w:noWrap/>
            <w:vAlign w:val="center"/>
          </w:tcPr>
          <w:p w14:paraId="043433CB">
            <w:pPr>
              <w:widowControl/>
              <w:jc w:val="center"/>
              <w:rPr>
                <w:rFonts w:ascii="宋体" w:hAnsi="宋体" w:eastAsia="宋体" w:cs="Arial"/>
                <w:kern w:val="0"/>
                <w:sz w:val="22"/>
              </w:rPr>
            </w:pPr>
            <w:r>
              <w:rPr>
                <w:rFonts w:hint="eastAsia" w:ascii="宋体" w:hAnsi="宋体" w:eastAsia="宋体" w:cs="Arial"/>
                <w:kern w:val="0"/>
                <w:sz w:val="22"/>
              </w:rPr>
              <w:t>6</w:t>
            </w:r>
          </w:p>
        </w:tc>
      </w:tr>
      <w:tr w14:paraId="7570037D">
        <w:tblPrEx>
          <w:tblCellMar>
            <w:top w:w="0" w:type="dxa"/>
            <w:left w:w="108" w:type="dxa"/>
            <w:bottom w:w="0" w:type="dxa"/>
            <w:right w:w="108" w:type="dxa"/>
          </w:tblCellMar>
        </w:tblPrEx>
        <w:trPr>
          <w:trHeight w:val="308" w:hRule="atLeast"/>
        </w:trPr>
        <w:tc>
          <w:tcPr>
            <w:tcW w:w="823" w:type="pct"/>
            <w:gridSpan w:val="4"/>
            <w:tcBorders>
              <w:top w:val="nil"/>
              <w:left w:val="single" w:color="000000" w:sz="4" w:space="0"/>
              <w:bottom w:val="single" w:color="000000" w:sz="4" w:space="0"/>
              <w:right w:val="single" w:color="000000" w:sz="4" w:space="0"/>
            </w:tcBorders>
            <w:shd w:val="clear" w:color="auto" w:fill="C0C0C0"/>
            <w:noWrap/>
            <w:vAlign w:val="center"/>
          </w:tcPr>
          <w:p w14:paraId="00F7A141">
            <w:pPr>
              <w:widowControl/>
              <w:jc w:val="center"/>
              <w:rPr>
                <w:rFonts w:ascii="宋体" w:hAnsi="宋体" w:eastAsia="宋体" w:cs="Arial"/>
                <w:kern w:val="0"/>
                <w:sz w:val="22"/>
              </w:rPr>
            </w:pPr>
            <w:r>
              <w:rPr>
                <w:rFonts w:hint="eastAsia" w:ascii="宋体" w:hAnsi="宋体" w:eastAsia="宋体" w:cs="Arial"/>
                <w:kern w:val="0"/>
                <w:sz w:val="22"/>
              </w:rPr>
              <w:t>合计</w:t>
            </w:r>
          </w:p>
        </w:tc>
        <w:tc>
          <w:tcPr>
            <w:tcW w:w="641" w:type="pct"/>
            <w:tcBorders>
              <w:top w:val="nil"/>
              <w:left w:val="nil"/>
              <w:bottom w:val="single" w:color="000000" w:sz="4" w:space="0"/>
              <w:right w:val="single" w:color="000000" w:sz="4" w:space="0"/>
            </w:tcBorders>
            <w:noWrap/>
            <w:vAlign w:val="center"/>
          </w:tcPr>
          <w:p w14:paraId="2B5B6FB0">
            <w:pPr>
              <w:widowControl/>
              <w:jc w:val="right"/>
              <w:rPr>
                <w:rFonts w:ascii="宋体" w:hAnsi="宋体" w:eastAsia="宋体" w:cs="Arial"/>
                <w:b/>
                <w:bCs/>
                <w:kern w:val="0"/>
                <w:sz w:val="22"/>
              </w:rPr>
            </w:pPr>
            <w:r>
              <w:rPr>
                <w:rFonts w:hint="eastAsia" w:ascii="宋体" w:hAnsi="宋体" w:eastAsia="宋体" w:cs="Arial"/>
                <w:b/>
                <w:bCs/>
                <w:kern w:val="0"/>
                <w:sz w:val="22"/>
              </w:rPr>
              <w:t>0　</w:t>
            </w:r>
          </w:p>
        </w:tc>
        <w:tc>
          <w:tcPr>
            <w:tcW w:w="641" w:type="pct"/>
            <w:tcBorders>
              <w:top w:val="nil"/>
              <w:left w:val="nil"/>
              <w:bottom w:val="single" w:color="000000" w:sz="4" w:space="0"/>
              <w:right w:val="single" w:color="000000" w:sz="4" w:space="0"/>
            </w:tcBorders>
            <w:noWrap/>
            <w:vAlign w:val="center"/>
          </w:tcPr>
          <w:p w14:paraId="4B63AF49">
            <w:pPr>
              <w:widowControl/>
              <w:jc w:val="right"/>
              <w:rPr>
                <w:rFonts w:ascii="宋体" w:hAnsi="宋体" w:eastAsia="宋体" w:cs="Arial"/>
                <w:b/>
                <w:bCs/>
                <w:kern w:val="0"/>
                <w:sz w:val="22"/>
              </w:rPr>
            </w:pPr>
            <w:r>
              <w:rPr>
                <w:rFonts w:hint="eastAsia" w:ascii="宋体" w:hAnsi="宋体" w:eastAsia="宋体" w:cs="Arial"/>
                <w:b/>
                <w:bCs/>
                <w:kern w:val="0"/>
                <w:sz w:val="22"/>
              </w:rPr>
              <w:t>0　</w:t>
            </w:r>
          </w:p>
        </w:tc>
        <w:tc>
          <w:tcPr>
            <w:tcW w:w="641" w:type="pct"/>
            <w:tcBorders>
              <w:top w:val="nil"/>
              <w:left w:val="nil"/>
              <w:bottom w:val="single" w:color="000000" w:sz="4" w:space="0"/>
              <w:right w:val="single" w:color="000000" w:sz="4" w:space="0"/>
            </w:tcBorders>
            <w:noWrap/>
            <w:vAlign w:val="center"/>
          </w:tcPr>
          <w:p w14:paraId="791403B6">
            <w:pPr>
              <w:widowControl/>
              <w:jc w:val="right"/>
              <w:rPr>
                <w:rFonts w:ascii="宋体" w:hAnsi="宋体" w:eastAsia="宋体" w:cs="Arial"/>
                <w:b/>
                <w:bCs/>
                <w:kern w:val="0"/>
                <w:sz w:val="22"/>
              </w:rPr>
            </w:pPr>
            <w:r>
              <w:rPr>
                <w:rFonts w:hint="eastAsia" w:ascii="宋体" w:hAnsi="宋体" w:eastAsia="宋体" w:cs="Arial"/>
                <w:b/>
                <w:bCs/>
                <w:kern w:val="0"/>
                <w:sz w:val="22"/>
              </w:rPr>
              <w:t>0　</w:t>
            </w:r>
          </w:p>
        </w:tc>
        <w:tc>
          <w:tcPr>
            <w:tcW w:w="641" w:type="pct"/>
            <w:tcBorders>
              <w:top w:val="nil"/>
              <w:left w:val="nil"/>
              <w:bottom w:val="single" w:color="000000" w:sz="4" w:space="0"/>
              <w:right w:val="single" w:color="000000" w:sz="4" w:space="0"/>
            </w:tcBorders>
            <w:noWrap/>
            <w:vAlign w:val="center"/>
          </w:tcPr>
          <w:p w14:paraId="1E979DC7">
            <w:pPr>
              <w:widowControl/>
              <w:jc w:val="right"/>
              <w:rPr>
                <w:rFonts w:ascii="宋体" w:hAnsi="宋体" w:eastAsia="宋体" w:cs="Arial"/>
                <w:b/>
                <w:bCs/>
                <w:kern w:val="0"/>
                <w:sz w:val="22"/>
              </w:rPr>
            </w:pPr>
            <w:r>
              <w:rPr>
                <w:rFonts w:hint="eastAsia" w:ascii="宋体" w:hAnsi="宋体" w:eastAsia="宋体" w:cs="Arial"/>
                <w:b/>
                <w:bCs/>
                <w:kern w:val="0"/>
                <w:sz w:val="22"/>
              </w:rPr>
              <w:t>0　</w:t>
            </w:r>
          </w:p>
        </w:tc>
        <w:tc>
          <w:tcPr>
            <w:tcW w:w="642" w:type="pct"/>
            <w:tcBorders>
              <w:top w:val="nil"/>
              <w:left w:val="nil"/>
              <w:bottom w:val="single" w:color="000000" w:sz="4" w:space="0"/>
              <w:right w:val="single" w:color="000000" w:sz="4" w:space="0"/>
            </w:tcBorders>
            <w:noWrap/>
            <w:vAlign w:val="center"/>
          </w:tcPr>
          <w:p w14:paraId="46328660">
            <w:pPr>
              <w:widowControl/>
              <w:jc w:val="right"/>
              <w:rPr>
                <w:rFonts w:ascii="宋体" w:hAnsi="宋体" w:eastAsia="宋体" w:cs="Arial"/>
                <w:b/>
                <w:bCs/>
                <w:kern w:val="0"/>
                <w:sz w:val="22"/>
              </w:rPr>
            </w:pPr>
            <w:r>
              <w:rPr>
                <w:rFonts w:hint="eastAsia" w:ascii="宋体" w:hAnsi="宋体" w:eastAsia="宋体" w:cs="Arial"/>
                <w:b/>
                <w:bCs/>
                <w:kern w:val="0"/>
                <w:sz w:val="22"/>
              </w:rPr>
              <w:t>0　</w:t>
            </w:r>
          </w:p>
        </w:tc>
        <w:tc>
          <w:tcPr>
            <w:tcW w:w="970" w:type="pct"/>
            <w:tcBorders>
              <w:top w:val="nil"/>
              <w:left w:val="nil"/>
              <w:bottom w:val="single" w:color="000000" w:sz="4" w:space="0"/>
              <w:right w:val="single" w:color="000000" w:sz="4" w:space="0"/>
            </w:tcBorders>
            <w:noWrap/>
            <w:vAlign w:val="center"/>
          </w:tcPr>
          <w:p w14:paraId="54B68D21">
            <w:pPr>
              <w:widowControl/>
              <w:jc w:val="right"/>
              <w:rPr>
                <w:rFonts w:ascii="宋体" w:hAnsi="宋体" w:eastAsia="宋体" w:cs="Arial"/>
                <w:b/>
                <w:bCs/>
                <w:kern w:val="0"/>
                <w:sz w:val="22"/>
              </w:rPr>
            </w:pPr>
            <w:r>
              <w:rPr>
                <w:rFonts w:hint="eastAsia" w:ascii="宋体" w:hAnsi="宋体" w:eastAsia="宋体" w:cs="Arial"/>
                <w:b/>
                <w:bCs/>
                <w:kern w:val="0"/>
                <w:sz w:val="22"/>
              </w:rPr>
              <w:t>0　</w:t>
            </w:r>
          </w:p>
        </w:tc>
      </w:tr>
      <w:tr w14:paraId="0486CFFE">
        <w:tblPrEx>
          <w:tblCellMar>
            <w:top w:w="0" w:type="dxa"/>
            <w:left w:w="108" w:type="dxa"/>
            <w:bottom w:w="0" w:type="dxa"/>
            <w:right w:w="108" w:type="dxa"/>
          </w:tblCellMar>
        </w:tblPrEx>
        <w:trPr>
          <w:trHeight w:val="308" w:hRule="atLeast"/>
        </w:trPr>
        <w:tc>
          <w:tcPr>
            <w:tcW w:w="219" w:type="pct"/>
            <w:gridSpan w:val="3"/>
            <w:tcBorders>
              <w:top w:val="nil"/>
              <w:left w:val="single" w:color="000000" w:sz="4" w:space="0"/>
              <w:bottom w:val="single" w:color="000000" w:sz="4" w:space="0"/>
              <w:right w:val="single" w:color="000000" w:sz="4" w:space="0"/>
            </w:tcBorders>
            <w:noWrap/>
            <w:vAlign w:val="center"/>
          </w:tcPr>
          <w:p w14:paraId="37790D6A">
            <w:pPr>
              <w:widowControl/>
              <w:jc w:val="left"/>
              <w:rPr>
                <w:rFonts w:ascii="宋体" w:hAnsi="宋体" w:eastAsia="宋体" w:cs="Arial"/>
                <w:kern w:val="0"/>
                <w:sz w:val="22"/>
              </w:rPr>
            </w:pPr>
            <w:r>
              <w:rPr>
                <w:rFonts w:hint="eastAsia" w:ascii="宋体" w:hAnsi="宋体" w:eastAsia="宋体" w:cs="Arial"/>
                <w:kern w:val="0"/>
                <w:sz w:val="22"/>
              </w:rPr>
              <w:t>　</w:t>
            </w:r>
          </w:p>
        </w:tc>
        <w:tc>
          <w:tcPr>
            <w:tcW w:w="605" w:type="pct"/>
            <w:tcBorders>
              <w:top w:val="nil"/>
              <w:left w:val="nil"/>
              <w:bottom w:val="single" w:color="000000" w:sz="4" w:space="0"/>
              <w:right w:val="single" w:color="000000" w:sz="4" w:space="0"/>
            </w:tcBorders>
            <w:noWrap/>
            <w:vAlign w:val="center"/>
          </w:tcPr>
          <w:p w14:paraId="25925532">
            <w:pPr>
              <w:widowControl/>
              <w:jc w:val="lef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34F31688">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4AFBDF8E">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1E293F7A">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10A9D996">
            <w:pPr>
              <w:widowControl/>
              <w:jc w:val="right"/>
              <w:rPr>
                <w:rFonts w:ascii="宋体" w:hAnsi="宋体" w:eastAsia="宋体" w:cs="Arial"/>
                <w:kern w:val="0"/>
                <w:sz w:val="22"/>
              </w:rPr>
            </w:pPr>
            <w:r>
              <w:rPr>
                <w:rFonts w:hint="eastAsia" w:ascii="宋体" w:hAnsi="宋体" w:eastAsia="宋体" w:cs="Arial"/>
                <w:kern w:val="0"/>
                <w:sz w:val="22"/>
              </w:rPr>
              <w:t>　</w:t>
            </w:r>
          </w:p>
        </w:tc>
        <w:tc>
          <w:tcPr>
            <w:tcW w:w="642" w:type="pct"/>
            <w:tcBorders>
              <w:top w:val="nil"/>
              <w:left w:val="nil"/>
              <w:bottom w:val="single" w:color="000000" w:sz="4" w:space="0"/>
              <w:right w:val="single" w:color="000000" w:sz="4" w:space="0"/>
            </w:tcBorders>
            <w:noWrap/>
            <w:vAlign w:val="center"/>
          </w:tcPr>
          <w:p w14:paraId="503631EE">
            <w:pPr>
              <w:widowControl/>
              <w:jc w:val="right"/>
              <w:rPr>
                <w:rFonts w:ascii="宋体" w:hAnsi="宋体" w:eastAsia="宋体" w:cs="Arial"/>
                <w:kern w:val="0"/>
                <w:sz w:val="22"/>
              </w:rPr>
            </w:pPr>
            <w:r>
              <w:rPr>
                <w:rFonts w:hint="eastAsia" w:ascii="宋体" w:hAnsi="宋体" w:eastAsia="宋体" w:cs="Arial"/>
                <w:kern w:val="0"/>
                <w:sz w:val="22"/>
              </w:rPr>
              <w:t>　</w:t>
            </w:r>
          </w:p>
        </w:tc>
        <w:tc>
          <w:tcPr>
            <w:tcW w:w="970" w:type="pct"/>
            <w:tcBorders>
              <w:top w:val="nil"/>
              <w:left w:val="nil"/>
              <w:bottom w:val="single" w:color="000000" w:sz="4" w:space="0"/>
              <w:right w:val="single" w:color="000000" w:sz="4" w:space="0"/>
            </w:tcBorders>
            <w:noWrap/>
            <w:vAlign w:val="center"/>
          </w:tcPr>
          <w:p w14:paraId="091ED4ED">
            <w:pPr>
              <w:widowControl/>
              <w:jc w:val="right"/>
              <w:rPr>
                <w:rFonts w:ascii="宋体" w:hAnsi="宋体" w:eastAsia="宋体" w:cs="Arial"/>
                <w:kern w:val="0"/>
                <w:sz w:val="22"/>
              </w:rPr>
            </w:pPr>
            <w:r>
              <w:rPr>
                <w:rFonts w:hint="eastAsia" w:ascii="宋体" w:hAnsi="宋体" w:eastAsia="宋体" w:cs="Arial"/>
                <w:kern w:val="0"/>
                <w:sz w:val="22"/>
              </w:rPr>
              <w:t>　</w:t>
            </w:r>
          </w:p>
        </w:tc>
      </w:tr>
      <w:tr w14:paraId="130FE630">
        <w:tblPrEx>
          <w:tblCellMar>
            <w:top w:w="0" w:type="dxa"/>
            <w:left w:w="108" w:type="dxa"/>
            <w:bottom w:w="0" w:type="dxa"/>
            <w:right w:w="108" w:type="dxa"/>
          </w:tblCellMar>
        </w:tblPrEx>
        <w:trPr>
          <w:trHeight w:val="308" w:hRule="atLeast"/>
        </w:trPr>
        <w:tc>
          <w:tcPr>
            <w:tcW w:w="219" w:type="pct"/>
            <w:gridSpan w:val="3"/>
            <w:tcBorders>
              <w:top w:val="nil"/>
              <w:left w:val="single" w:color="000000" w:sz="4" w:space="0"/>
              <w:bottom w:val="single" w:color="000000" w:sz="4" w:space="0"/>
              <w:right w:val="single" w:color="000000" w:sz="4" w:space="0"/>
            </w:tcBorders>
            <w:noWrap/>
            <w:vAlign w:val="center"/>
          </w:tcPr>
          <w:p w14:paraId="7BA2A097">
            <w:pPr>
              <w:widowControl/>
              <w:jc w:val="left"/>
              <w:rPr>
                <w:rFonts w:ascii="宋体" w:hAnsi="宋体" w:eastAsia="宋体" w:cs="Arial"/>
                <w:kern w:val="0"/>
                <w:sz w:val="22"/>
              </w:rPr>
            </w:pPr>
            <w:r>
              <w:rPr>
                <w:rFonts w:hint="eastAsia" w:ascii="宋体" w:hAnsi="宋体" w:eastAsia="宋体" w:cs="Arial"/>
                <w:kern w:val="0"/>
                <w:sz w:val="22"/>
              </w:rPr>
              <w:t>　</w:t>
            </w:r>
          </w:p>
        </w:tc>
        <w:tc>
          <w:tcPr>
            <w:tcW w:w="605" w:type="pct"/>
            <w:tcBorders>
              <w:top w:val="nil"/>
              <w:left w:val="nil"/>
              <w:bottom w:val="single" w:color="000000" w:sz="4" w:space="0"/>
              <w:right w:val="single" w:color="000000" w:sz="4" w:space="0"/>
            </w:tcBorders>
            <w:noWrap/>
            <w:vAlign w:val="center"/>
          </w:tcPr>
          <w:p w14:paraId="59441661">
            <w:pPr>
              <w:widowControl/>
              <w:jc w:val="lef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6B06121A">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2F1C94A3">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46810BAA">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624B01F6">
            <w:pPr>
              <w:widowControl/>
              <w:jc w:val="right"/>
              <w:rPr>
                <w:rFonts w:ascii="宋体" w:hAnsi="宋体" w:eastAsia="宋体" w:cs="Arial"/>
                <w:kern w:val="0"/>
                <w:sz w:val="22"/>
              </w:rPr>
            </w:pPr>
            <w:r>
              <w:rPr>
                <w:rFonts w:hint="eastAsia" w:ascii="宋体" w:hAnsi="宋体" w:eastAsia="宋体" w:cs="Arial"/>
                <w:kern w:val="0"/>
                <w:sz w:val="22"/>
              </w:rPr>
              <w:t>　</w:t>
            </w:r>
          </w:p>
        </w:tc>
        <w:tc>
          <w:tcPr>
            <w:tcW w:w="642" w:type="pct"/>
            <w:tcBorders>
              <w:top w:val="nil"/>
              <w:left w:val="nil"/>
              <w:bottom w:val="single" w:color="000000" w:sz="4" w:space="0"/>
              <w:right w:val="single" w:color="000000" w:sz="4" w:space="0"/>
            </w:tcBorders>
            <w:noWrap/>
            <w:vAlign w:val="center"/>
          </w:tcPr>
          <w:p w14:paraId="6BAD54E0">
            <w:pPr>
              <w:widowControl/>
              <w:jc w:val="right"/>
              <w:rPr>
                <w:rFonts w:ascii="宋体" w:hAnsi="宋体" w:eastAsia="宋体" w:cs="Arial"/>
                <w:kern w:val="0"/>
                <w:sz w:val="22"/>
              </w:rPr>
            </w:pPr>
            <w:r>
              <w:rPr>
                <w:rFonts w:hint="eastAsia" w:ascii="宋体" w:hAnsi="宋体" w:eastAsia="宋体" w:cs="Arial"/>
                <w:kern w:val="0"/>
                <w:sz w:val="22"/>
              </w:rPr>
              <w:t>　</w:t>
            </w:r>
          </w:p>
        </w:tc>
        <w:tc>
          <w:tcPr>
            <w:tcW w:w="970" w:type="pct"/>
            <w:tcBorders>
              <w:top w:val="nil"/>
              <w:left w:val="nil"/>
              <w:bottom w:val="single" w:color="000000" w:sz="4" w:space="0"/>
              <w:right w:val="single" w:color="000000" w:sz="4" w:space="0"/>
            </w:tcBorders>
            <w:noWrap/>
            <w:vAlign w:val="center"/>
          </w:tcPr>
          <w:p w14:paraId="1FD0B573">
            <w:pPr>
              <w:widowControl/>
              <w:jc w:val="right"/>
              <w:rPr>
                <w:rFonts w:ascii="宋体" w:hAnsi="宋体" w:eastAsia="宋体" w:cs="Arial"/>
                <w:kern w:val="0"/>
                <w:sz w:val="22"/>
              </w:rPr>
            </w:pPr>
            <w:r>
              <w:rPr>
                <w:rFonts w:hint="eastAsia" w:ascii="宋体" w:hAnsi="宋体" w:eastAsia="宋体" w:cs="Arial"/>
                <w:kern w:val="0"/>
                <w:sz w:val="22"/>
              </w:rPr>
              <w:t>　</w:t>
            </w:r>
          </w:p>
        </w:tc>
      </w:tr>
      <w:tr w14:paraId="290A546A">
        <w:tblPrEx>
          <w:tblCellMar>
            <w:top w:w="0" w:type="dxa"/>
            <w:left w:w="108" w:type="dxa"/>
            <w:bottom w:w="0" w:type="dxa"/>
            <w:right w:w="108" w:type="dxa"/>
          </w:tblCellMar>
        </w:tblPrEx>
        <w:trPr>
          <w:trHeight w:val="308" w:hRule="atLeast"/>
        </w:trPr>
        <w:tc>
          <w:tcPr>
            <w:tcW w:w="219" w:type="pct"/>
            <w:gridSpan w:val="3"/>
            <w:tcBorders>
              <w:top w:val="nil"/>
              <w:left w:val="single" w:color="000000" w:sz="4" w:space="0"/>
              <w:bottom w:val="single" w:color="000000" w:sz="4" w:space="0"/>
              <w:right w:val="single" w:color="000000" w:sz="4" w:space="0"/>
            </w:tcBorders>
            <w:noWrap/>
            <w:vAlign w:val="center"/>
          </w:tcPr>
          <w:p w14:paraId="126F55DB">
            <w:pPr>
              <w:widowControl/>
              <w:jc w:val="left"/>
              <w:rPr>
                <w:rFonts w:ascii="宋体" w:hAnsi="宋体" w:eastAsia="宋体" w:cs="Arial"/>
                <w:kern w:val="0"/>
                <w:sz w:val="22"/>
              </w:rPr>
            </w:pPr>
            <w:r>
              <w:rPr>
                <w:rFonts w:hint="eastAsia" w:ascii="宋体" w:hAnsi="宋体" w:eastAsia="宋体" w:cs="Arial"/>
                <w:kern w:val="0"/>
                <w:sz w:val="22"/>
              </w:rPr>
              <w:t>　</w:t>
            </w:r>
          </w:p>
        </w:tc>
        <w:tc>
          <w:tcPr>
            <w:tcW w:w="605" w:type="pct"/>
            <w:tcBorders>
              <w:top w:val="nil"/>
              <w:left w:val="nil"/>
              <w:bottom w:val="single" w:color="000000" w:sz="4" w:space="0"/>
              <w:right w:val="single" w:color="000000" w:sz="4" w:space="0"/>
            </w:tcBorders>
            <w:noWrap/>
            <w:vAlign w:val="center"/>
          </w:tcPr>
          <w:p w14:paraId="7C696E2C">
            <w:pPr>
              <w:widowControl/>
              <w:jc w:val="lef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1AE9D7BE">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61D99D50">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7CCAC0FB">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2C12F48F">
            <w:pPr>
              <w:widowControl/>
              <w:jc w:val="right"/>
              <w:rPr>
                <w:rFonts w:ascii="宋体" w:hAnsi="宋体" w:eastAsia="宋体" w:cs="Arial"/>
                <w:kern w:val="0"/>
                <w:sz w:val="22"/>
              </w:rPr>
            </w:pPr>
            <w:r>
              <w:rPr>
                <w:rFonts w:hint="eastAsia" w:ascii="宋体" w:hAnsi="宋体" w:eastAsia="宋体" w:cs="Arial"/>
                <w:kern w:val="0"/>
                <w:sz w:val="22"/>
              </w:rPr>
              <w:t>　</w:t>
            </w:r>
          </w:p>
        </w:tc>
        <w:tc>
          <w:tcPr>
            <w:tcW w:w="642" w:type="pct"/>
            <w:tcBorders>
              <w:top w:val="nil"/>
              <w:left w:val="nil"/>
              <w:bottom w:val="single" w:color="000000" w:sz="4" w:space="0"/>
              <w:right w:val="single" w:color="000000" w:sz="4" w:space="0"/>
            </w:tcBorders>
            <w:noWrap/>
            <w:vAlign w:val="center"/>
          </w:tcPr>
          <w:p w14:paraId="6DBB53F2">
            <w:pPr>
              <w:widowControl/>
              <w:jc w:val="right"/>
              <w:rPr>
                <w:rFonts w:ascii="宋体" w:hAnsi="宋体" w:eastAsia="宋体" w:cs="Arial"/>
                <w:kern w:val="0"/>
                <w:sz w:val="22"/>
              </w:rPr>
            </w:pPr>
            <w:r>
              <w:rPr>
                <w:rFonts w:hint="eastAsia" w:ascii="宋体" w:hAnsi="宋体" w:eastAsia="宋体" w:cs="Arial"/>
                <w:kern w:val="0"/>
                <w:sz w:val="22"/>
              </w:rPr>
              <w:t>　</w:t>
            </w:r>
          </w:p>
        </w:tc>
        <w:tc>
          <w:tcPr>
            <w:tcW w:w="970" w:type="pct"/>
            <w:tcBorders>
              <w:top w:val="nil"/>
              <w:left w:val="nil"/>
              <w:bottom w:val="single" w:color="000000" w:sz="4" w:space="0"/>
              <w:right w:val="single" w:color="000000" w:sz="4" w:space="0"/>
            </w:tcBorders>
            <w:noWrap/>
            <w:vAlign w:val="center"/>
          </w:tcPr>
          <w:p w14:paraId="5484AAA0">
            <w:pPr>
              <w:widowControl/>
              <w:jc w:val="right"/>
              <w:rPr>
                <w:rFonts w:ascii="宋体" w:hAnsi="宋体" w:eastAsia="宋体" w:cs="Arial"/>
                <w:kern w:val="0"/>
                <w:sz w:val="22"/>
              </w:rPr>
            </w:pPr>
            <w:r>
              <w:rPr>
                <w:rFonts w:hint="eastAsia" w:ascii="宋体" w:hAnsi="宋体" w:eastAsia="宋体" w:cs="Arial"/>
                <w:kern w:val="0"/>
                <w:sz w:val="22"/>
              </w:rPr>
              <w:t>　</w:t>
            </w:r>
          </w:p>
        </w:tc>
      </w:tr>
      <w:tr w14:paraId="67301296">
        <w:tblPrEx>
          <w:tblCellMar>
            <w:top w:w="0" w:type="dxa"/>
            <w:left w:w="108" w:type="dxa"/>
            <w:bottom w:w="0" w:type="dxa"/>
            <w:right w:w="108" w:type="dxa"/>
          </w:tblCellMar>
        </w:tblPrEx>
        <w:trPr>
          <w:trHeight w:val="308" w:hRule="atLeast"/>
        </w:trPr>
        <w:tc>
          <w:tcPr>
            <w:tcW w:w="219" w:type="pct"/>
            <w:gridSpan w:val="3"/>
            <w:tcBorders>
              <w:top w:val="nil"/>
              <w:left w:val="single" w:color="000000" w:sz="4" w:space="0"/>
              <w:bottom w:val="single" w:color="000000" w:sz="4" w:space="0"/>
              <w:right w:val="single" w:color="000000" w:sz="4" w:space="0"/>
            </w:tcBorders>
            <w:noWrap/>
            <w:vAlign w:val="center"/>
          </w:tcPr>
          <w:p w14:paraId="7D0BD134">
            <w:pPr>
              <w:widowControl/>
              <w:jc w:val="left"/>
              <w:rPr>
                <w:rFonts w:ascii="宋体" w:hAnsi="宋体" w:eastAsia="宋体" w:cs="Arial"/>
                <w:kern w:val="0"/>
                <w:sz w:val="22"/>
              </w:rPr>
            </w:pPr>
            <w:r>
              <w:rPr>
                <w:rFonts w:hint="eastAsia" w:ascii="宋体" w:hAnsi="宋体" w:eastAsia="宋体" w:cs="Arial"/>
                <w:kern w:val="0"/>
                <w:sz w:val="22"/>
              </w:rPr>
              <w:t>　</w:t>
            </w:r>
          </w:p>
        </w:tc>
        <w:tc>
          <w:tcPr>
            <w:tcW w:w="605" w:type="pct"/>
            <w:tcBorders>
              <w:top w:val="nil"/>
              <w:left w:val="nil"/>
              <w:bottom w:val="single" w:color="000000" w:sz="4" w:space="0"/>
              <w:right w:val="single" w:color="000000" w:sz="4" w:space="0"/>
            </w:tcBorders>
            <w:noWrap/>
            <w:vAlign w:val="center"/>
          </w:tcPr>
          <w:p w14:paraId="72563E01">
            <w:pPr>
              <w:widowControl/>
              <w:jc w:val="lef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7DE1D6DE">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4F5C724C">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46196E65">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58DF6CD1">
            <w:pPr>
              <w:widowControl/>
              <w:jc w:val="right"/>
              <w:rPr>
                <w:rFonts w:ascii="宋体" w:hAnsi="宋体" w:eastAsia="宋体" w:cs="Arial"/>
                <w:kern w:val="0"/>
                <w:sz w:val="22"/>
              </w:rPr>
            </w:pPr>
            <w:r>
              <w:rPr>
                <w:rFonts w:hint="eastAsia" w:ascii="宋体" w:hAnsi="宋体" w:eastAsia="宋体" w:cs="Arial"/>
                <w:kern w:val="0"/>
                <w:sz w:val="22"/>
              </w:rPr>
              <w:t>　</w:t>
            </w:r>
          </w:p>
        </w:tc>
        <w:tc>
          <w:tcPr>
            <w:tcW w:w="642" w:type="pct"/>
            <w:tcBorders>
              <w:top w:val="nil"/>
              <w:left w:val="nil"/>
              <w:bottom w:val="single" w:color="000000" w:sz="4" w:space="0"/>
              <w:right w:val="single" w:color="000000" w:sz="4" w:space="0"/>
            </w:tcBorders>
            <w:noWrap/>
            <w:vAlign w:val="center"/>
          </w:tcPr>
          <w:p w14:paraId="62444770">
            <w:pPr>
              <w:widowControl/>
              <w:jc w:val="right"/>
              <w:rPr>
                <w:rFonts w:ascii="宋体" w:hAnsi="宋体" w:eastAsia="宋体" w:cs="Arial"/>
                <w:kern w:val="0"/>
                <w:sz w:val="22"/>
              </w:rPr>
            </w:pPr>
            <w:r>
              <w:rPr>
                <w:rFonts w:hint="eastAsia" w:ascii="宋体" w:hAnsi="宋体" w:eastAsia="宋体" w:cs="Arial"/>
                <w:kern w:val="0"/>
                <w:sz w:val="22"/>
              </w:rPr>
              <w:t>　</w:t>
            </w:r>
          </w:p>
        </w:tc>
        <w:tc>
          <w:tcPr>
            <w:tcW w:w="970" w:type="pct"/>
            <w:tcBorders>
              <w:top w:val="nil"/>
              <w:left w:val="nil"/>
              <w:bottom w:val="single" w:color="000000" w:sz="4" w:space="0"/>
              <w:right w:val="single" w:color="000000" w:sz="4" w:space="0"/>
            </w:tcBorders>
            <w:noWrap/>
            <w:vAlign w:val="center"/>
          </w:tcPr>
          <w:p w14:paraId="33ABE4B4">
            <w:pPr>
              <w:widowControl/>
              <w:jc w:val="right"/>
              <w:rPr>
                <w:rFonts w:ascii="宋体" w:hAnsi="宋体" w:eastAsia="宋体" w:cs="Arial"/>
                <w:kern w:val="0"/>
                <w:sz w:val="22"/>
              </w:rPr>
            </w:pPr>
            <w:r>
              <w:rPr>
                <w:rFonts w:hint="eastAsia" w:ascii="宋体" w:hAnsi="宋体" w:eastAsia="宋体" w:cs="Arial"/>
                <w:kern w:val="0"/>
                <w:sz w:val="22"/>
              </w:rPr>
              <w:t>　</w:t>
            </w:r>
          </w:p>
        </w:tc>
      </w:tr>
      <w:tr w14:paraId="3309E2B0">
        <w:tblPrEx>
          <w:tblCellMar>
            <w:top w:w="0" w:type="dxa"/>
            <w:left w:w="108" w:type="dxa"/>
            <w:bottom w:w="0" w:type="dxa"/>
            <w:right w:w="108" w:type="dxa"/>
          </w:tblCellMar>
        </w:tblPrEx>
        <w:trPr>
          <w:trHeight w:val="308" w:hRule="atLeast"/>
        </w:trPr>
        <w:tc>
          <w:tcPr>
            <w:tcW w:w="219" w:type="pct"/>
            <w:gridSpan w:val="3"/>
            <w:tcBorders>
              <w:top w:val="nil"/>
              <w:left w:val="single" w:color="000000" w:sz="4" w:space="0"/>
              <w:bottom w:val="single" w:color="000000" w:sz="4" w:space="0"/>
              <w:right w:val="single" w:color="000000" w:sz="4" w:space="0"/>
            </w:tcBorders>
            <w:noWrap/>
            <w:vAlign w:val="center"/>
          </w:tcPr>
          <w:p w14:paraId="39166981">
            <w:pPr>
              <w:widowControl/>
              <w:jc w:val="left"/>
              <w:rPr>
                <w:rFonts w:ascii="宋体" w:hAnsi="宋体" w:eastAsia="宋体" w:cs="Arial"/>
                <w:kern w:val="0"/>
                <w:sz w:val="22"/>
              </w:rPr>
            </w:pPr>
            <w:r>
              <w:rPr>
                <w:rFonts w:hint="eastAsia" w:ascii="宋体" w:hAnsi="宋体" w:eastAsia="宋体" w:cs="Arial"/>
                <w:kern w:val="0"/>
                <w:sz w:val="22"/>
              </w:rPr>
              <w:t>　</w:t>
            </w:r>
          </w:p>
        </w:tc>
        <w:tc>
          <w:tcPr>
            <w:tcW w:w="605" w:type="pct"/>
            <w:tcBorders>
              <w:top w:val="nil"/>
              <w:left w:val="nil"/>
              <w:bottom w:val="single" w:color="000000" w:sz="4" w:space="0"/>
              <w:right w:val="single" w:color="000000" w:sz="4" w:space="0"/>
            </w:tcBorders>
            <w:noWrap/>
            <w:vAlign w:val="center"/>
          </w:tcPr>
          <w:p w14:paraId="270F2D76">
            <w:pPr>
              <w:widowControl/>
              <w:jc w:val="lef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7336ECE1">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5B9B8220">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0731CB8D">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3904C2BD">
            <w:pPr>
              <w:widowControl/>
              <w:jc w:val="right"/>
              <w:rPr>
                <w:rFonts w:ascii="宋体" w:hAnsi="宋体" w:eastAsia="宋体" w:cs="Arial"/>
                <w:kern w:val="0"/>
                <w:sz w:val="22"/>
              </w:rPr>
            </w:pPr>
            <w:r>
              <w:rPr>
                <w:rFonts w:hint="eastAsia" w:ascii="宋体" w:hAnsi="宋体" w:eastAsia="宋体" w:cs="Arial"/>
                <w:kern w:val="0"/>
                <w:sz w:val="22"/>
              </w:rPr>
              <w:t>　</w:t>
            </w:r>
          </w:p>
        </w:tc>
        <w:tc>
          <w:tcPr>
            <w:tcW w:w="642" w:type="pct"/>
            <w:tcBorders>
              <w:top w:val="nil"/>
              <w:left w:val="nil"/>
              <w:bottom w:val="single" w:color="000000" w:sz="4" w:space="0"/>
              <w:right w:val="single" w:color="000000" w:sz="4" w:space="0"/>
            </w:tcBorders>
            <w:noWrap/>
            <w:vAlign w:val="center"/>
          </w:tcPr>
          <w:p w14:paraId="077E7786">
            <w:pPr>
              <w:widowControl/>
              <w:jc w:val="right"/>
              <w:rPr>
                <w:rFonts w:ascii="宋体" w:hAnsi="宋体" w:eastAsia="宋体" w:cs="Arial"/>
                <w:kern w:val="0"/>
                <w:sz w:val="22"/>
              </w:rPr>
            </w:pPr>
            <w:r>
              <w:rPr>
                <w:rFonts w:hint="eastAsia" w:ascii="宋体" w:hAnsi="宋体" w:eastAsia="宋体" w:cs="Arial"/>
                <w:kern w:val="0"/>
                <w:sz w:val="22"/>
              </w:rPr>
              <w:t>　</w:t>
            </w:r>
          </w:p>
        </w:tc>
        <w:tc>
          <w:tcPr>
            <w:tcW w:w="970" w:type="pct"/>
            <w:tcBorders>
              <w:top w:val="nil"/>
              <w:left w:val="nil"/>
              <w:bottom w:val="single" w:color="000000" w:sz="4" w:space="0"/>
              <w:right w:val="single" w:color="000000" w:sz="4" w:space="0"/>
            </w:tcBorders>
            <w:noWrap/>
            <w:vAlign w:val="center"/>
          </w:tcPr>
          <w:p w14:paraId="1A82DB87">
            <w:pPr>
              <w:widowControl/>
              <w:jc w:val="right"/>
              <w:rPr>
                <w:rFonts w:ascii="宋体" w:hAnsi="宋体" w:eastAsia="宋体" w:cs="Arial"/>
                <w:kern w:val="0"/>
                <w:sz w:val="22"/>
              </w:rPr>
            </w:pPr>
            <w:r>
              <w:rPr>
                <w:rFonts w:hint="eastAsia" w:ascii="宋体" w:hAnsi="宋体" w:eastAsia="宋体" w:cs="Arial"/>
                <w:kern w:val="0"/>
                <w:sz w:val="22"/>
              </w:rPr>
              <w:t>　</w:t>
            </w:r>
          </w:p>
        </w:tc>
      </w:tr>
      <w:tr w14:paraId="090898E5">
        <w:tblPrEx>
          <w:tblCellMar>
            <w:top w:w="0" w:type="dxa"/>
            <w:left w:w="108" w:type="dxa"/>
            <w:bottom w:w="0" w:type="dxa"/>
            <w:right w:w="108" w:type="dxa"/>
          </w:tblCellMar>
        </w:tblPrEx>
        <w:trPr>
          <w:trHeight w:val="308" w:hRule="atLeast"/>
        </w:trPr>
        <w:tc>
          <w:tcPr>
            <w:tcW w:w="219" w:type="pct"/>
            <w:gridSpan w:val="3"/>
            <w:tcBorders>
              <w:top w:val="nil"/>
              <w:left w:val="single" w:color="000000" w:sz="4" w:space="0"/>
              <w:bottom w:val="single" w:color="000000" w:sz="4" w:space="0"/>
              <w:right w:val="single" w:color="000000" w:sz="4" w:space="0"/>
            </w:tcBorders>
            <w:noWrap/>
            <w:vAlign w:val="center"/>
          </w:tcPr>
          <w:p w14:paraId="053AF36B">
            <w:pPr>
              <w:widowControl/>
              <w:jc w:val="left"/>
              <w:rPr>
                <w:rFonts w:ascii="宋体" w:hAnsi="宋体" w:eastAsia="宋体" w:cs="Arial"/>
                <w:kern w:val="0"/>
                <w:sz w:val="22"/>
              </w:rPr>
            </w:pPr>
            <w:r>
              <w:rPr>
                <w:rFonts w:hint="eastAsia" w:ascii="宋体" w:hAnsi="宋体" w:eastAsia="宋体" w:cs="Arial"/>
                <w:kern w:val="0"/>
                <w:sz w:val="22"/>
              </w:rPr>
              <w:t>　</w:t>
            </w:r>
          </w:p>
        </w:tc>
        <w:tc>
          <w:tcPr>
            <w:tcW w:w="605" w:type="pct"/>
            <w:tcBorders>
              <w:top w:val="nil"/>
              <w:left w:val="nil"/>
              <w:bottom w:val="single" w:color="000000" w:sz="4" w:space="0"/>
              <w:right w:val="single" w:color="000000" w:sz="4" w:space="0"/>
            </w:tcBorders>
            <w:noWrap/>
            <w:vAlign w:val="center"/>
          </w:tcPr>
          <w:p w14:paraId="1BF62DB9">
            <w:pPr>
              <w:widowControl/>
              <w:jc w:val="lef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7BBD5931">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7667E336">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63AC17F1">
            <w:pPr>
              <w:widowControl/>
              <w:jc w:val="right"/>
              <w:rPr>
                <w:rFonts w:ascii="宋体" w:hAnsi="宋体" w:eastAsia="宋体" w:cs="Arial"/>
                <w:kern w:val="0"/>
                <w:sz w:val="22"/>
              </w:rPr>
            </w:pPr>
            <w:r>
              <w:rPr>
                <w:rFonts w:hint="eastAsia" w:ascii="宋体" w:hAnsi="宋体" w:eastAsia="宋体" w:cs="Arial"/>
                <w:kern w:val="0"/>
                <w:sz w:val="22"/>
              </w:rPr>
              <w:t>　</w:t>
            </w:r>
          </w:p>
        </w:tc>
        <w:tc>
          <w:tcPr>
            <w:tcW w:w="641" w:type="pct"/>
            <w:tcBorders>
              <w:top w:val="nil"/>
              <w:left w:val="nil"/>
              <w:bottom w:val="single" w:color="000000" w:sz="4" w:space="0"/>
              <w:right w:val="single" w:color="000000" w:sz="4" w:space="0"/>
            </w:tcBorders>
            <w:noWrap/>
            <w:vAlign w:val="center"/>
          </w:tcPr>
          <w:p w14:paraId="7467F8CB">
            <w:pPr>
              <w:widowControl/>
              <w:jc w:val="right"/>
              <w:rPr>
                <w:rFonts w:ascii="宋体" w:hAnsi="宋体" w:eastAsia="宋体" w:cs="Arial"/>
                <w:kern w:val="0"/>
                <w:sz w:val="22"/>
              </w:rPr>
            </w:pPr>
            <w:r>
              <w:rPr>
                <w:rFonts w:hint="eastAsia" w:ascii="宋体" w:hAnsi="宋体" w:eastAsia="宋体" w:cs="Arial"/>
                <w:kern w:val="0"/>
                <w:sz w:val="22"/>
              </w:rPr>
              <w:t>　</w:t>
            </w:r>
          </w:p>
        </w:tc>
        <w:tc>
          <w:tcPr>
            <w:tcW w:w="642" w:type="pct"/>
            <w:tcBorders>
              <w:top w:val="nil"/>
              <w:left w:val="nil"/>
              <w:bottom w:val="single" w:color="000000" w:sz="4" w:space="0"/>
              <w:right w:val="single" w:color="000000" w:sz="4" w:space="0"/>
            </w:tcBorders>
            <w:noWrap/>
            <w:vAlign w:val="center"/>
          </w:tcPr>
          <w:p w14:paraId="06BE2D03">
            <w:pPr>
              <w:widowControl/>
              <w:jc w:val="right"/>
              <w:rPr>
                <w:rFonts w:ascii="宋体" w:hAnsi="宋体" w:eastAsia="宋体" w:cs="Arial"/>
                <w:kern w:val="0"/>
                <w:sz w:val="22"/>
              </w:rPr>
            </w:pPr>
            <w:r>
              <w:rPr>
                <w:rFonts w:hint="eastAsia" w:ascii="宋体" w:hAnsi="宋体" w:eastAsia="宋体" w:cs="Arial"/>
                <w:kern w:val="0"/>
                <w:sz w:val="22"/>
              </w:rPr>
              <w:t>　</w:t>
            </w:r>
          </w:p>
        </w:tc>
        <w:tc>
          <w:tcPr>
            <w:tcW w:w="970" w:type="pct"/>
            <w:tcBorders>
              <w:top w:val="nil"/>
              <w:left w:val="nil"/>
              <w:bottom w:val="single" w:color="000000" w:sz="4" w:space="0"/>
              <w:right w:val="single" w:color="000000" w:sz="4" w:space="0"/>
            </w:tcBorders>
            <w:noWrap/>
            <w:vAlign w:val="center"/>
          </w:tcPr>
          <w:p w14:paraId="1AD27E5A">
            <w:pPr>
              <w:widowControl/>
              <w:jc w:val="right"/>
              <w:rPr>
                <w:rFonts w:ascii="宋体" w:hAnsi="宋体" w:eastAsia="宋体" w:cs="Arial"/>
                <w:kern w:val="0"/>
                <w:sz w:val="22"/>
              </w:rPr>
            </w:pPr>
            <w:r>
              <w:rPr>
                <w:rFonts w:hint="eastAsia" w:ascii="宋体" w:hAnsi="宋体" w:eastAsia="宋体" w:cs="Arial"/>
                <w:kern w:val="0"/>
                <w:sz w:val="22"/>
              </w:rPr>
              <w:t>　</w:t>
            </w:r>
          </w:p>
        </w:tc>
      </w:tr>
      <w:tr w14:paraId="512803D6">
        <w:tblPrEx>
          <w:tblCellMar>
            <w:top w:w="0" w:type="dxa"/>
            <w:left w:w="108" w:type="dxa"/>
            <w:bottom w:w="0" w:type="dxa"/>
            <w:right w:w="108" w:type="dxa"/>
          </w:tblCellMar>
        </w:tblPrEx>
        <w:trPr>
          <w:trHeight w:val="308" w:hRule="atLeast"/>
        </w:trPr>
        <w:tc>
          <w:tcPr>
            <w:tcW w:w="5000" w:type="pct"/>
            <w:gridSpan w:val="10"/>
            <w:noWrap/>
            <w:vAlign w:val="center"/>
          </w:tcPr>
          <w:p w14:paraId="45C7B0F8">
            <w:pPr>
              <w:widowControl/>
              <w:jc w:val="left"/>
              <w:rPr>
                <w:rFonts w:ascii="宋体" w:hAnsi="宋体" w:eastAsia="宋体" w:cs="Arial"/>
                <w:kern w:val="0"/>
                <w:sz w:val="22"/>
              </w:rPr>
            </w:pPr>
            <w:r>
              <w:rPr>
                <w:rFonts w:hint="eastAsia" w:ascii="宋体" w:hAnsi="宋体" w:eastAsia="宋体" w:cs="Arial"/>
                <w:kern w:val="0"/>
                <w:sz w:val="22"/>
              </w:rPr>
              <w:t>注：本表反映部门本年度政府性基金预算财政拨款收入、支出及结转和结余情况。</w:t>
            </w:r>
          </w:p>
        </w:tc>
      </w:tr>
    </w:tbl>
    <w:p w14:paraId="5EF9C078"/>
    <w:p w14:paraId="1AF83A7D">
      <w:pPr>
        <w:rPr>
          <w:rFonts w:ascii="楷体" w:hAnsi="楷体" w:eastAsia="楷体" w:cs="楷体"/>
          <w:b/>
          <w:bCs/>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w:t>
      </w:r>
    </w:p>
    <w:p w14:paraId="513AFF43"/>
    <w:p w14:paraId="19CEBEBB"/>
    <w:tbl>
      <w:tblPr>
        <w:tblStyle w:val="10"/>
        <w:tblW w:w="14884" w:type="dxa"/>
        <w:tblInd w:w="250" w:type="dxa"/>
        <w:tblLayout w:type="autofit"/>
        <w:tblCellMar>
          <w:top w:w="0" w:type="dxa"/>
          <w:left w:w="108" w:type="dxa"/>
          <w:bottom w:w="0" w:type="dxa"/>
          <w:right w:w="108" w:type="dxa"/>
        </w:tblCellMar>
      </w:tblPr>
      <w:tblGrid>
        <w:gridCol w:w="523"/>
        <w:gridCol w:w="222"/>
        <w:gridCol w:w="222"/>
        <w:gridCol w:w="451"/>
        <w:gridCol w:w="3402"/>
        <w:gridCol w:w="236"/>
        <w:gridCol w:w="75"/>
        <w:gridCol w:w="2068"/>
        <w:gridCol w:w="75"/>
        <w:gridCol w:w="97"/>
        <w:gridCol w:w="3686"/>
        <w:gridCol w:w="2126"/>
        <w:gridCol w:w="458"/>
        <w:gridCol w:w="917"/>
        <w:gridCol w:w="326"/>
      </w:tblGrid>
      <w:tr w14:paraId="4F5F8B8F">
        <w:tblPrEx>
          <w:tblCellMar>
            <w:top w:w="0" w:type="dxa"/>
            <w:left w:w="108" w:type="dxa"/>
            <w:bottom w:w="0" w:type="dxa"/>
            <w:right w:w="108" w:type="dxa"/>
          </w:tblCellMar>
        </w:tblPrEx>
        <w:trPr>
          <w:gridAfter w:val="3"/>
          <w:wAfter w:w="1701" w:type="dxa"/>
          <w:trHeight w:val="390" w:hRule="atLeast"/>
        </w:trPr>
        <w:tc>
          <w:tcPr>
            <w:tcW w:w="13183" w:type="dxa"/>
            <w:gridSpan w:val="12"/>
            <w:tcBorders>
              <w:top w:val="nil"/>
              <w:left w:val="nil"/>
              <w:bottom w:val="nil"/>
              <w:right w:val="nil"/>
            </w:tcBorders>
            <w:shd w:val="clear" w:color="auto" w:fill="auto"/>
            <w:noWrap/>
            <w:vAlign w:val="bottom"/>
          </w:tcPr>
          <w:p w14:paraId="78AEF24B">
            <w:pPr>
              <w:widowControl/>
              <w:jc w:val="center"/>
              <w:rPr>
                <w:rFonts w:ascii="宋体" w:hAnsi="宋体" w:eastAsia="宋体" w:cs="Arial"/>
                <w:kern w:val="0"/>
                <w:sz w:val="30"/>
                <w:szCs w:val="30"/>
              </w:rPr>
            </w:pPr>
            <w:r>
              <w:rPr>
                <w:rFonts w:hint="eastAsia" w:ascii="宋体" w:hAnsi="宋体" w:eastAsia="宋体" w:cs="Arial"/>
                <w:kern w:val="0"/>
                <w:sz w:val="30"/>
                <w:szCs w:val="30"/>
              </w:rPr>
              <w:t>国有资本经营预算财政拨款支出决算表</w:t>
            </w:r>
          </w:p>
        </w:tc>
      </w:tr>
      <w:tr w14:paraId="76E77462">
        <w:tblPrEx>
          <w:tblCellMar>
            <w:top w:w="0" w:type="dxa"/>
            <w:left w:w="108" w:type="dxa"/>
            <w:bottom w:w="0" w:type="dxa"/>
            <w:right w:w="108" w:type="dxa"/>
          </w:tblCellMar>
        </w:tblPrEx>
        <w:trPr>
          <w:gridAfter w:val="2"/>
          <w:wAfter w:w="1243" w:type="dxa"/>
          <w:trHeight w:val="255" w:hRule="atLeast"/>
        </w:trPr>
        <w:tc>
          <w:tcPr>
            <w:tcW w:w="523" w:type="dxa"/>
            <w:tcBorders>
              <w:top w:val="nil"/>
              <w:left w:val="nil"/>
              <w:bottom w:val="nil"/>
              <w:right w:val="nil"/>
            </w:tcBorders>
            <w:shd w:val="clear" w:color="auto" w:fill="auto"/>
            <w:noWrap/>
            <w:vAlign w:val="bottom"/>
          </w:tcPr>
          <w:p w14:paraId="4DD905A4">
            <w:pPr>
              <w:widowControl/>
              <w:jc w:val="left"/>
              <w:rPr>
                <w:rFonts w:ascii="Arial" w:hAnsi="Arial" w:eastAsia="宋体" w:cs="Arial"/>
                <w:kern w:val="0"/>
                <w:sz w:val="20"/>
                <w:szCs w:val="20"/>
              </w:rPr>
            </w:pPr>
          </w:p>
        </w:tc>
        <w:tc>
          <w:tcPr>
            <w:tcW w:w="222" w:type="dxa"/>
            <w:tcBorders>
              <w:top w:val="nil"/>
              <w:left w:val="nil"/>
              <w:bottom w:val="nil"/>
              <w:right w:val="nil"/>
            </w:tcBorders>
            <w:shd w:val="clear" w:color="auto" w:fill="auto"/>
            <w:noWrap/>
            <w:vAlign w:val="bottom"/>
          </w:tcPr>
          <w:p w14:paraId="62A3A8D5">
            <w:pPr>
              <w:widowControl/>
              <w:jc w:val="left"/>
              <w:rPr>
                <w:rFonts w:ascii="Arial" w:hAnsi="Arial" w:eastAsia="宋体" w:cs="Arial"/>
                <w:kern w:val="0"/>
                <w:sz w:val="20"/>
                <w:szCs w:val="20"/>
              </w:rPr>
            </w:pPr>
          </w:p>
        </w:tc>
        <w:tc>
          <w:tcPr>
            <w:tcW w:w="222" w:type="dxa"/>
            <w:tcBorders>
              <w:top w:val="nil"/>
              <w:left w:val="nil"/>
              <w:bottom w:val="nil"/>
              <w:right w:val="nil"/>
            </w:tcBorders>
            <w:shd w:val="clear" w:color="auto" w:fill="auto"/>
            <w:noWrap/>
            <w:vAlign w:val="bottom"/>
          </w:tcPr>
          <w:p w14:paraId="517BC930">
            <w:pPr>
              <w:widowControl/>
              <w:jc w:val="left"/>
              <w:rPr>
                <w:rFonts w:ascii="Arial" w:hAnsi="Arial" w:eastAsia="宋体" w:cs="Arial"/>
                <w:kern w:val="0"/>
                <w:sz w:val="20"/>
                <w:szCs w:val="20"/>
              </w:rPr>
            </w:pPr>
          </w:p>
        </w:tc>
        <w:tc>
          <w:tcPr>
            <w:tcW w:w="3853" w:type="dxa"/>
            <w:gridSpan w:val="2"/>
            <w:tcBorders>
              <w:top w:val="nil"/>
              <w:left w:val="nil"/>
              <w:bottom w:val="nil"/>
              <w:right w:val="nil"/>
            </w:tcBorders>
            <w:shd w:val="clear" w:color="auto" w:fill="auto"/>
            <w:noWrap/>
            <w:vAlign w:val="bottom"/>
          </w:tcPr>
          <w:p w14:paraId="369B11C4">
            <w:pPr>
              <w:widowControl/>
              <w:jc w:val="left"/>
              <w:rPr>
                <w:rFonts w:ascii="Arial" w:hAnsi="Arial" w:eastAsia="宋体" w:cs="Arial"/>
                <w:kern w:val="0"/>
                <w:sz w:val="20"/>
                <w:szCs w:val="20"/>
              </w:rPr>
            </w:pPr>
          </w:p>
        </w:tc>
        <w:tc>
          <w:tcPr>
            <w:tcW w:w="311" w:type="dxa"/>
            <w:gridSpan w:val="2"/>
            <w:tcBorders>
              <w:top w:val="nil"/>
              <w:left w:val="nil"/>
              <w:bottom w:val="nil"/>
              <w:right w:val="nil"/>
            </w:tcBorders>
            <w:shd w:val="clear" w:color="auto" w:fill="auto"/>
            <w:noWrap/>
            <w:vAlign w:val="bottom"/>
          </w:tcPr>
          <w:p w14:paraId="7150E00C">
            <w:pPr>
              <w:widowControl/>
              <w:jc w:val="left"/>
              <w:rPr>
                <w:rFonts w:ascii="Arial" w:hAnsi="Arial" w:eastAsia="宋体" w:cs="Arial"/>
                <w:kern w:val="0"/>
                <w:sz w:val="20"/>
                <w:szCs w:val="20"/>
              </w:rPr>
            </w:pPr>
          </w:p>
        </w:tc>
        <w:tc>
          <w:tcPr>
            <w:tcW w:w="2143" w:type="dxa"/>
            <w:gridSpan w:val="2"/>
            <w:tcBorders>
              <w:top w:val="nil"/>
              <w:left w:val="nil"/>
              <w:bottom w:val="nil"/>
              <w:right w:val="nil"/>
            </w:tcBorders>
            <w:shd w:val="clear" w:color="auto" w:fill="auto"/>
            <w:noWrap/>
            <w:vAlign w:val="bottom"/>
          </w:tcPr>
          <w:p w14:paraId="7C64B178">
            <w:pPr>
              <w:widowControl/>
              <w:jc w:val="left"/>
              <w:rPr>
                <w:rFonts w:ascii="Arial" w:hAnsi="Arial" w:eastAsia="宋体" w:cs="Arial"/>
                <w:kern w:val="0"/>
                <w:sz w:val="20"/>
                <w:szCs w:val="20"/>
              </w:rPr>
            </w:pPr>
          </w:p>
        </w:tc>
        <w:tc>
          <w:tcPr>
            <w:tcW w:w="6367" w:type="dxa"/>
            <w:gridSpan w:val="4"/>
            <w:tcBorders>
              <w:top w:val="nil"/>
              <w:left w:val="nil"/>
              <w:bottom w:val="nil"/>
              <w:right w:val="nil"/>
            </w:tcBorders>
            <w:shd w:val="clear" w:color="auto" w:fill="auto"/>
            <w:noWrap/>
            <w:vAlign w:val="bottom"/>
          </w:tcPr>
          <w:p w14:paraId="5704B686">
            <w:pPr>
              <w:widowControl/>
              <w:wordWrap w:val="0"/>
              <w:jc w:val="right"/>
              <w:rPr>
                <w:rFonts w:ascii="宋体" w:hAnsi="宋体" w:eastAsia="宋体" w:cs="Arial"/>
                <w:kern w:val="0"/>
                <w:sz w:val="20"/>
                <w:szCs w:val="20"/>
              </w:rPr>
            </w:pPr>
            <w:r>
              <w:rPr>
                <w:rFonts w:hint="eastAsia" w:ascii="宋体" w:hAnsi="宋体" w:eastAsia="宋体" w:cs="Arial"/>
                <w:kern w:val="0"/>
                <w:sz w:val="20"/>
                <w:szCs w:val="20"/>
              </w:rPr>
              <w:t xml:space="preserve">      公开08表</w:t>
            </w:r>
          </w:p>
        </w:tc>
      </w:tr>
      <w:tr w14:paraId="66276603">
        <w:tblPrEx>
          <w:tblCellMar>
            <w:top w:w="0" w:type="dxa"/>
            <w:left w:w="108" w:type="dxa"/>
            <w:bottom w:w="0" w:type="dxa"/>
            <w:right w:w="108" w:type="dxa"/>
          </w:tblCellMar>
        </w:tblPrEx>
        <w:trPr>
          <w:gridAfter w:val="1"/>
          <w:wAfter w:w="326" w:type="dxa"/>
          <w:trHeight w:val="255" w:hRule="atLeast"/>
        </w:trPr>
        <w:tc>
          <w:tcPr>
            <w:tcW w:w="4820" w:type="dxa"/>
            <w:gridSpan w:val="5"/>
            <w:tcBorders>
              <w:top w:val="nil"/>
              <w:left w:val="nil"/>
              <w:bottom w:val="nil"/>
              <w:right w:val="nil"/>
            </w:tcBorders>
            <w:shd w:val="clear" w:color="auto" w:fill="auto"/>
            <w:noWrap/>
            <w:vAlign w:val="bottom"/>
          </w:tcPr>
          <w:p w14:paraId="3BC1BAAA">
            <w:pPr>
              <w:widowControl/>
              <w:jc w:val="left"/>
              <w:rPr>
                <w:rFonts w:ascii="宋体" w:hAnsi="宋体" w:eastAsia="宋体" w:cs="Arial"/>
                <w:kern w:val="0"/>
                <w:sz w:val="20"/>
                <w:szCs w:val="20"/>
              </w:rPr>
            </w:pPr>
            <w:r>
              <w:rPr>
                <w:rFonts w:hint="eastAsia" w:ascii="宋体" w:hAnsi="宋体" w:eastAsia="宋体" w:cs="Arial"/>
                <w:kern w:val="0"/>
                <w:sz w:val="20"/>
                <w:szCs w:val="20"/>
              </w:rPr>
              <w:t>部门：会同县文化馆</w:t>
            </w:r>
          </w:p>
        </w:tc>
        <w:tc>
          <w:tcPr>
            <w:tcW w:w="236" w:type="dxa"/>
            <w:tcBorders>
              <w:top w:val="nil"/>
              <w:left w:val="nil"/>
              <w:bottom w:val="nil"/>
              <w:right w:val="nil"/>
            </w:tcBorders>
            <w:shd w:val="clear" w:color="auto" w:fill="auto"/>
            <w:noWrap/>
            <w:vAlign w:val="bottom"/>
          </w:tcPr>
          <w:p w14:paraId="1A36A12D">
            <w:pPr>
              <w:widowControl/>
              <w:jc w:val="left"/>
              <w:rPr>
                <w:rFonts w:ascii="Arial" w:hAnsi="Arial" w:eastAsia="宋体" w:cs="Arial"/>
                <w:kern w:val="0"/>
                <w:sz w:val="20"/>
                <w:szCs w:val="20"/>
              </w:rPr>
            </w:pPr>
          </w:p>
        </w:tc>
        <w:tc>
          <w:tcPr>
            <w:tcW w:w="2143" w:type="dxa"/>
            <w:gridSpan w:val="2"/>
            <w:tcBorders>
              <w:top w:val="nil"/>
              <w:left w:val="nil"/>
              <w:bottom w:val="nil"/>
              <w:right w:val="nil"/>
            </w:tcBorders>
            <w:shd w:val="clear" w:color="auto" w:fill="auto"/>
            <w:noWrap/>
            <w:vAlign w:val="bottom"/>
          </w:tcPr>
          <w:p w14:paraId="05C63287">
            <w:pPr>
              <w:widowControl/>
              <w:jc w:val="left"/>
              <w:rPr>
                <w:rFonts w:ascii="Arial" w:hAnsi="Arial" w:eastAsia="宋体" w:cs="Arial"/>
                <w:kern w:val="0"/>
                <w:sz w:val="20"/>
                <w:szCs w:val="20"/>
              </w:rPr>
            </w:pPr>
          </w:p>
        </w:tc>
        <w:tc>
          <w:tcPr>
            <w:tcW w:w="7359" w:type="dxa"/>
            <w:gridSpan w:val="6"/>
            <w:tcBorders>
              <w:top w:val="nil"/>
              <w:left w:val="nil"/>
              <w:bottom w:val="nil"/>
              <w:right w:val="nil"/>
            </w:tcBorders>
            <w:shd w:val="clear" w:color="auto" w:fill="auto"/>
            <w:noWrap/>
            <w:vAlign w:val="bottom"/>
          </w:tcPr>
          <w:p w14:paraId="4BE094CB">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0843E3BA">
        <w:tblPrEx>
          <w:tblCellMar>
            <w:top w:w="0" w:type="dxa"/>
            <w:left w:w="108" w:type="dxa"/>
            <w:bottom w:w="0" w:type="dxa"/>
            <w:right w:w="108" w:type="dxa"/>
          </w:tblCellMar>
        </w:tblPrEx>
        <w:trPr>
          <w:trHeight w:val="308" w:hRule="atLeast"/>
        </w:trPr>
        <w:tc>
          <w:tcPr>
            <w:tcW w:w="4820"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60EB400">
            <w:pPr>
              <w:widowControl/>
              <w:jc w:val="center"/>
              <w:rPr>
                <w:rFonts w:ascii="宋体" w:hAnsi="宋体" w:eastAsia="宋体" w:cs="Arial"/>
                <w:kern w:val="0"/>
                <w:sz w:val="22"/>
              </w:rPr>
            </w:pPr>
            <w:r>
              <w:rPr>
                <w:rFonts w:hint="eastAsia" w:ascii="宋体" w:hAnsi="宋体" w:eastAsia="宋体" w:cs="Arial"/>
                <w:kern w:val="0"/>
                <w:sz w:val="22"/>
              </w:rPr>
              <w:t>项目</w:t>
            </w:r>
          </w:p>
        </w:tc>
        <w:tc>
          <w:tcPr>
            <w:tcW w:w="10064" w:type="dxa"/>
            <w:gridSpan w:val="10"/>
            <w:tcBorders>
              <w:top w:val="single" w:color="000000" w:sz="4" w:space="0"/>
              <w:left w:val="nil"/>
              <w:bottom w:val="single" w:color="000000" w:sz="4" w:space="0"/>
              <w:right w:val="single" w:color="000000" w:sz="4" w:space="0"/>
            </w:tcBorders>
            <w:shd w:val="clear" w:color="FFFFFF" w:fill="C0C0C0"/>
            <w:vAlign w:val="center"/>
          </w:tcPr>
          <w:p w14:paraId="6F68325A">
            <w:pPr>
              <w:widowControl/>
              <w:jc w:val="center"/>
              <w:rPr>
                <w:rFonts w:ascii="宋体" w:hAnsi="宋体" w:eastAsia="宋体" w:cs="Arial"/>
                <w:kern w:val="0"/>
                <w:sz w:val="22"/>
              </w:rPr>
            </w:pPr>
            <w:r>
              <w:rPr>
                <w:rFonts w:hint="eastAsia" w:ascii="宋体" w:hAnsi="宋体" w:eastAsia="宋体" w:cs="Arial"/>
                <w:kern w:val="0"/>
                <w:sz w:val="22"/>
              </w:rPr>
              <w:t>本年支出</w:t>
            </w:r>
          </w:p>
        </w:tc>
      </w:tr>
      <w:tr w14:paraId="6FD57770">
        <w:tblPrEx>
          <w:tblCellMar>
            <w:top w:w="0" w:type="dxa"/>
            <w:left w:w="108" w:type="dxa"/>
            <w:bottom w:w="0" w:type="dxa"/>
            <w:right w:w="108" w:type="dxa"/>
          </w:tblCellMar>
        </w:tblPrEx>
        <w:trPr>
          <w:trHeight w:val="312" w:hRule="atLeast"/>
        </w:trPr>
        <w:tc>
          <w:tcPr>
            <w:tcW w:w="1418"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14:paraId="3E7CAFF7">
            <w:pPr>
              <w:widowControl/>
              <w:jc w:val="center"/>
              <w:rPr>
                <w:rFonts w:ascii="宋体" w:hAnsi="宋体" w:eastAsia="宋体" w:cs="Arial"/>
                <w:kern w:val="0"/>
                <w:sz w:val="22"/>
              </w:rPr>
            </w:pPr>
            <w:r>
              <w:rPr>
                <w:rFonts w:hint="eastAsia" w:ascii="宋体" w:hAnsi="宋体" w:eastAsia="宋体" w:cs="Arial"/>
                <w:kern w:val="0"/>
                <w:sz w:val="22"/>
              </w:rPr>
              <w:t>科目代码</w:t>
            </w:r>
          </w:p>
        </w:tc>
        <w:tc>
          <w:tcPr>
            <w:tcW w:w="3402" w:type="dxa"/>
            <w:vMerge w:val="restart"/>
            <w:tcBorders>
              <w:top w:val="nil"/>
              <w:left w:val="nil"/>
              <w:bottom w:val="single" w:color="000000" w:sz="4" w:space="0"/>
              <w:right w:val="single" w:color="000000" w:sz="4" w:space="0"/>
            </w:tcBorders>
            <w:shd w:val="clear" w:color="FFFFFF" w:fill="C0C0C0"/>
            <w:noWrap/>
            <w:vAlign w:val="center"/>
          </w:tcPr>
          <w:p w14:paraId="277EE383">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2551" w:type="dxa"/>
            <w:gridSpan w:val="5"/>
            <w:vMerge w:val="restart"/>
            <w:tcBorders>
              <w:top w:val="nil"/>
              <w:left w:val="nil"/>
              <w:bottom w:val="single" w:color="000000" w:sz="4" w:space="0"/>
              <w:right w:val="single" w:color="000000" w:sz="4" w:space="0"/>
            </w:tcBorders>
            <w:shd w:val="clear" w:color="FFFFFF" w:fill="C0C0C0"/>
            <w:vAlign w:val="center"/>
          </w:tcPr>
          <w:p w14:paraId="482A3BD3">
            <w:pPr>
              <w:widowControl/>
              <w:jc w:val="center"/>
              <w:rPr>
                <w:rFonts w:ascii="宋体" w:hAnsi="宋体" w:eastAsia="宋体" w:cs="Arial"/>
                <w:kern w:val="0"/>
                <w:sz w:val="22"/>
              </w:rPr>
            </w:pPr>
            <w:r>
              <w:rPr>
                <w:rFonts w:hint="eastAsia" w:ascii="宋体" w:hAnsi="宋体" w:eastAsia="宋体" w:cs="Arial"/>
                <w:kern w:val="0"/>
                <w:sz w:val="22"/>
              </w:rPr>
              <w:t>合计</w:t>
            </w:r>
          </w:p>
        </w:tc>
        <w:tc>
          <w:tcPr>
            <w:tcW w:w="3686" w:type="dxa"/>
            <w:vMerge w:val="restart"/>
            <w:tcBorders>
              <w:top w:val="nil"/>
              <w:left w:val="nil"/>
              <w:bottom w:val="single" w:color="000000" w:sz="4" w:space="0"/>
              <w:right w:val="single" w:color="000000" w:sz="4" w:space="0"/>
            </w:tcBorders>
            <w:shd w:val="clear" w:color="FFFFFF" w:fill="C0C0C0"/>
            <w:vAlign w:val="center"/>
          </w:tcPr>
          <w:p w14:paraId="7DA9FEAC">
            <w:pPr>
              <w:widowControl/>
              <w:jc w:val="center"/>
              <w:rPr>
                <w:rFonts w:ascii="宋体" w:hAnsi="宋体" w:eastAsia="宋体" w:cs="Arial"/>
                <w:kern w:val="0"/>
                <w:sz w:val="22"/>
              </w:rPr>
            </w:pPr>
            <w:r>
              <w:rPr>
                <w:rFonts w:hint="eastAsia" w:ascii="宋体" w:hAnsi="宋体" w:eastAsia="宋体" w:cs="Arial"/>
                <w:kern w:val="0"/>
                <w:sz w:val="22"/>
              </w:rPr>
              <w:t>基本支出</w:t>
            </w:r>
          </w:p>
        </w:tc>
        <w:tc>
          <w:tcPr>
            <w:tcW w:w="3827" w:type="dxa"/>
            <w:gridSpan w:val="4"/>
            <w:vMerge w:val="restart"/>
            <w:tcBorders>
              <w:top w:val="nil"/>
              <w:left w:val="nil"/>
              <w:bottom w:val="single" w:color="000000" w:sz="4" w:space="0"/>
              <w:right w:val="single" w:color="000000" w:sz="4" w:space="0"/>
            </w:tcBorders>
            <w:shd w:val="clear" w:color="FFFFFF" w:fill="C0C0C0"/>
            <w:vAlign w:val="center"/>
          </w:tcPr>
          <w:p w14:paraId="4918E094">
            <w:pPr>
              <w:widowControl/>
              <w:jc w:val="center"/>
              <w:rPr>
                <w:rFonts w:ascii="宋体" w:hAnsi="宋体" w:eastAsia="宋体" w:cs="Arial"/>
                <w:kern w:val="0"/>
                <w:sz w:val="22"/>
              </w:rPr>
            </w:pPr>
            <w:r>
              <w:rPr>
                <w:rFonts w:hint="eastAsia" w:ascii="宋体" w:hAnsi="宋体" w:eastAsia="宋体" w:cs="Arial"/>
                <w:kern w:val="0"/>
                <w:sz w:val="22"/>
              </w:rPr>
              <w:t>项目支出</w:t>
            </w:r>
          </w:p>
        </w:tc>
      </w:tr>
      <w:tr w14:paraId="0019FEC7">
        <w:tblPrEx>
          <w:tblCellMar>
            <w:top w:w="0" w:type="dxa"/>
            <w:left w:w="108" w:type="dxa"/>
            <w:bottom w:w="0" w:type="dxa"/>
            <w:right w:w="108" w:type="dxa"/>
          </w:tblCellMar>
        </w:tblPrEx>
        <w:trPr>
          <w:trHeight w:val="312" w:hRule="atLeast"/>
        </w:trPr>
        <w:tc>
          <w:tcPr>
            <w:tcW w:w="1418" w:type="dxa"/>
            <w:gridSpan w:val="4"/>
            <w:vMerge w:val="continue"/>
            <w:tcBorders>
              <w:top w:val="nil"/>
              <w:left w:val="single" w:color="000000" w:sz="4" w:space="0"/>
              <w:bottom w:val="single" w:color="000000" w:sz="4" w:space="0"/>
              <w:right w:val="single" w:color="000000" w:sz="4" w:space="0"/>
            </w:tcBorders>
            <w:vAlign w:val="center"/>
          </w:tcPr>
          <w:p w14:paraId="64A95254">
            <w:pPr>
              <w:widowControl/>
              <w:jc w:val="left"/>
              <w:rPr>
                <w:rFonts w:ascii="宋体" w:hAnsi="宋体" w:eastAsia="宋体" w:cs="Arial"/>
                <w:kern w:val="0"/>
                <w:sz w:val="22"/>
              </w:rPr>
            </w:pPr>
          </w:p>
        </w:tc>
        <w:tc>
          <w:tcPr>
            <w:tcW w:w="3402" w:type="dxa"/>
            <w:vMerge w:val="continue"/>
            <w:tcBorders>
              <w:top w:val="nil"/>
              <w:left w:val="nil"/>
              <w:bottom w:val="single" w:color="000000" w:sz="4" w:space="0"/>
              <w:right w:val="single" w:color="000000" w:sz="4" w:space="0"/>
            </w:tcBorders>
            <w:vAlign w:val="center"/>
          </w:tcPr>
          <w:p w14:paraId="02E9F4C0">
            <w:pPr>
              <w:widowControl/>
              <w:jc w:val="left"/>
              <w:rPr>
                <w:rFonts w:ascii="宋体" w:hAnsi="宋体" w:eastAsia="宋体" w:cs="Arial"/>
                <w:kern w:val="0"/>
                <w:sz w:val="22"/>
              </w:rPr>
            </w:pPr>
          </w:p>
        </w:tc>
        <w:tc>
          <w:tcPr>
            <w:tcW w:w="2551" w:type="dxa"/>
            <w:gridSpan w:val="5"/>
            <w:vMerge w:val="continue"/>
            <w:tcBorders>
              <w:top w:val="nil"/>
              <w:left w:val="nil"/>
              <w:bottom w:val="single" w:color="000000" w:sz="4" w:space="0"/>
              <w:right w:val="single" w:color="000000" w:sz="4" w:space="0"/>
            </w:tcBorders>
            <w:vAlign w:val="center"/>
          </w:tcPr>
          <w:p w14:paraId="1106F52C">
            <w:pPr>
              <w:widowControl/>
              <w:jc w:val="left"/>
              <w:rPr>
                <w:rFonts w:ascii="宋体" w:hAnsi="宋体" w:eastAsia="宋体" w:cs="Arial"/>
                <w:kern w:val="0"/>
                <w:sz w:val="22"/>
              </w:rPr>
            </w:pPr>
          </w:p>
        </w:tc>
        <w:tc>
          <w:tcPr>
            <w:tcW w:w="3686" w:type="dxa"/>
            <w:vMerge w:val="continue"/>
            <w:tcBorders>
              <w:top w:val="nil"/>
              <w:left w:val="nil"/>
              <w:bottom w:val="single" w:color="000000" w:sz="4" w:space="0"/>
              <w:right w:val="single" w:color="000000" w:sz="4" w:space="0"/>
            </w:tcBorders>
            <w:vAlign w:val="center"/>
          </w:tcPr>
          <w:p w14:paraId="75388A8A">
            <w:pPr>
              <w:widowControl/>
              <w:jc w:val="left"/>
              <w:rPr>
                <w:rFonts w:ascii="宋体" w:hAnsi="宋体" w:eastAsia="宋体" w:cs="Arial"/>
                <w:kern w:val="0"/>
                <w:sz w:val="22"/>
              </w:rPr>
            </w:pPr>
          </w:p>
        </w:tc>
        <w:tc>
          <w:tcPr>
            <w:tcW w:w="3827" w:type="dxa"/>
            <w:gridSpan w:val="4"/>
            <w:vMerge w:val="continue"/>
            <w:tcBorders>
              <w:top w:val="nil"/>
              <w:left w:val="nil"/>
              <w:bottom w:val="single" w:color="000000" w:sz="4" w:space="0"/>
              <w:right w:val="single" w:color="000000" w:sz="4" w:space="0"/>
            </w:tcBorders>
            <w:vAlign w:val="center"/>
          </w:tcPr>
          <w:p w14:paraId="366452A5">
            <w:pPr>
              <w:widowControl/>
              <w:jc w:val="left"/>
              <w:rPr>
                <w:rFonts w:ascii="宋体" w:hAnsi="宋体" w:eastAsia="宋体" w:cs="Arial"/>
                <w:kern w:val="0"/>
                <w:sz w:val="22"/>
              </w:rPr>
            </w:pPr>
          </w:p>
        </w:tc>
      </w:tr>
      <w:tr w14:paraId="5DD128F4">
        <w:tblPrEx>
          <w:tblCellMar>
            <w:top w:w="0" w:type="dxa"/>
            <w:left w:w="108" w:type="dxa"/>
            <w:bottom w:w="0" w:type="dxa"/>
            <w:right w:w="108" w:type="dxa"/>
          </w:tblCellMar>
        </w:tblPrEx>
        <w:trPr>
          <w:trHeight w:val="312" w:hRule="atLeast"/>
        </w:trPr>
        <w:tc>
          <w:tcPr>
            <w:tcW w:w="1418" w:type="dxa"/>
            <w:gridSpan w:val="4"/>
            <w:vMerge w:val="continue"/>
            <w:tcBorders>
              <w:top w:val="nil"/>
              <w:left w:val="single" w:color="000000" w:sz="4" w:space="0"/>
              <w:bottom w:val="single" w:color="000000" w:sz="4" w:space="0"/>
              <w:right w:val="single" w:color="000000" w:sz="4" w:space="0"/>
            </w:tcBorders>
            <w:vAlign w:val="center"/>
          </w:tcPr>
          <w:p w14:paraId="55B8B422">
            <w:pPr>
              <w:widowControl/>
              <w:jc w:val="left"/>
              <w:rPr>
                <w:rFonts w:ascii="宋体" w:hAnsi="宋体" w:eastAsia="宋体" w:cs="Arial"/>
                <w:kern w:val="0"/>
                <w:sz w:val="22"/>
              </w:rPr>
            </w:pPr>
          </w:p>
        </w:tc>
        <w:tc>
          <w:tcPr>
            <w:tcW w:w="3402" w:type="dxa"/>
            <w:vMerge w:val="continue"/>
            <w:tcBorders>
              <w:top w:val="nil"/>
              <w:left w:val="nil"/>
              <w:bottom w:val="single" w:color="000000" w:sz="4" w:space="0"/>
              <w:right w:val="single" w:color="000000" w:sz="4" w:space="0"/>
            </w:tcBorders>
            <w:vAlign w:val="center"/>
          </w:tcPr>
          <w:p w14:paraId="460CCD7E">
            <w:pPr>
              <w:widowControl/>
              <w:jc w:val="left"/>
              <w:rPr>
                <w:rFonts w:ascii="宋体" w:hAnsi="宋体" w:eastAsia="宋体" w:cs="Arial"/>
                <w:kern w:val="0"/>
                <w:sz w:val="22"/>
              </w:rPr>
            </w:pPr>
          </w:p>
        </w:tc>
        <w:tc>
          <w:tcPr>
            <w:tcW w:w="2551" w:type="dxa"/>
            <w:gridSpan w:val="5"/>
            <w:vMerge w:val="continue"/>
            <w:tcBorders>
              <w:top w:val="nil"/>
              <w:left w:val="nil"/>
              <w:bottom w:val="single" w:color="000000" w:sz="4" w:space="0"/>
              <w:right w:val="single" w:color="000000" w:sz="4" w:space="0"/>
            </w:tcBorders>
            <w:vAlign w:val="center"/>
          </w:tcPr>
          <w:p w14:paraId="7545E78F">
            <w:pPr>
              <w:widowControl/>
              <w:jc w:val="left"/>
              <w:rPr>
                <w:rFonts w:ascii="宋体" w:hAnsi="宋体" w:eastAsia="宋体" w:cs="Arial"/>
                <w:kern w:val="0"/>
                <w:sz w:val="22"/>
              </w:rPr>
            </w:pPr>
          </w:p>
        </w:tc>
        <w:tc>
          <w:tcPr>
            <w:tcW w:w="3686" w:type="dxa"/>
            <w:vMerge w:val="continue"/>
            <w:tcBorders>
              <w:top w:val="nil"/>
              <w:left w:val="nil"/>
              <w:bottom w:val="single" w:color="000000" w:sz="4" w:space="0"/>
              <w:right w:val="single" w:color="000000" w:sz="4" w:space="0"/>
            </w:tcBorders>
            <w:vAlign w:val="center"/>
          </w:tcPr>
          <w:p w14:paraId="4F3690D2">
            <w:pPr>
              <w:widowControl/>
              <w:jc w:val="left"/>
              <w:rPr>
                <w:rFonts w:ascii="宋体" w:hAnsi="宋体" w:eastAsia="宋体" w:cs="Arial"/>
                <w:kern w:val="0"/>
                <w:sz w:val="22"/>
              </w:rPr>
            </w:pPr>
          </w:p>
        </w:tc>
        <w:tc>
          <w:tcPr>
            <w:tcW w:w="3827" w:type="dxa"/>
            <w:gridSpan w:val="4"/>
            <w:vMerge w:val="continue"/>
            <w:tcBorders>
              <w:top w:val="nil"/>
              <w:left w:val="nil"/>
              <w:bottom w:val="single" w:color="000000" w:sz="4" w:space="0"/>
              <w:right w:val="single" w:color="000000" w:sz="4" w:space="0"/>
            </w:tcBorders>
            <w:vAlign w:val="center"/>
          </w:tcPr>
          <w:p w14:paraId="1E8B5A89">
            <w:pPr>
              <w:widowControl/>
              <w:jc w:val="left"/>
              <w:rPr>
                <w:rFonts w:ascii="宋体" w:hAnsi="宋体" w:eastAsia="宋体" w:cs="Arial"/>
                <w:kern w:val="0"/>
                <w:sz w:val="22"/>
              </w:rPr>
            </w:pPr>
          </w:p>
        </w:tc>
      </w:tr>
      <w:tr w14:paraId="6214B2A2">
        <w:trPr>
          <w:trHeight w:val="308" w:hRule="atLeast"/>
        </w:trPr>
        <w:tc>
          <w:tcPr>
            <w:tcW w:w="4820" w:type="dxa"/>
            <w:gridSpan w:val="5"/>
            <w:tcBorders>
              <w:top w:val="nil"/>
              <w:left w:val="single" w:color="000000" w:sz="4" w:space="0"/>
              <w:bottom w:val="single" w:color="000000" w:sz="4" w:space="0"/>
              <w:right w:val="single" w:color="000000" w:sz="4" w:space="0"/>
            </w:tcBorders>
            <w:shd w:val="clear" w:color="FFFFFF" w:fill="C0C0C0"/>
            <w:noWrap/>
            <w:vAlign w:val="center"/>
          </w:tcPr>
          <w:p w14:paraId="04CC7C0D">
            <w:pPr>
              <w:widowControl/>
              <w:jc w:val="center"/>
              <w:rPr>
                <w:rFonts w:ascii="宋体" w:hAnsi="宋体" w:eastAsia="宋体" w:cs="Arial"/>
                <w:kern w:val="0"/>
                <w:sz w:val="22"/>
              </w:rPr>
            </w:pPr>
            <w:r>
              <w:rPr>
                <w:rFonts w:hint="eastAsia" w:ascii="宋体" w:hAnsi="宋体" w:eastAsia="宋体" w:cs="Arial"/>
                <w:kern w:val="0"/>
                <w:sz w:val="22"/>
              </w:rPr>
              <w:t>栏次</w:t>
            </w:r>
          </w:p>
        </w:tc>
        <w:tc>
          <w:tcPr>
            <w:tcW w:w="2551" w:type="dxa"/>
            <w:gridSpan w:val="5"/>
            <w:tcBorders>
              <w:top w:val="nil"/>
              <w:left w:val="nil"/>
              <w:bottom w:val="single" w:color="000000" w:sz="4" w:space="0"/>
              <w:right w:val="single" w:color="000000" w:sz="4" w:space="0"/>
            </w:tcBorders>
            <w:shd w:val="clear" w:color="FFFFFF" w:fill="C0C0C0"/>
            <w:noWrap/>
            <w:vAlign w:val="center"/>
          </w:tcPr>
          <w:p w14:paraId="0DDE65E2">
            <w:pPr>
              <w:widowControl/>
              <w:jc w:val="center"/>
              <w:rPr>
                <w:rFonts w:ascii="宋体" w:hAnsi="宋体" w:eastAsia="宋体" w:cs="Arial"/>
                <w:kern w:val="0"/>
                <w:sz w:val="22"/>
              </w:rPr>
            </w:pPr>
            <w:r>
              <w:rPr>
                <w:rFonts w:hint="eastAsia" w:ascii="宋体" w:hAnsi="宋体" w:eastAsia="宋体" w:cs="Arial"/>
                <w:kern w:val="0"/>
                <w:sz w:val="22"/>
              </w:rPr>
              <w:t>1</w:t>
            </w:r>
          </w:p>
        </w:tc>
        <w:tc>
          <w:tcPr>
            <w:tcW w:w="3686" w:type="dxa"/>
            <w:tcBorders>
              <w:top w:val="nil"/>
              <w:left w:val="nil"/>
              <w:bottom w:val="single" w:color="000000" w:sz="4" w:space="0"/>
              <w:right w:val="single" w:color="000000" w:sz="4" w:space="0"/>
            </w:tcBorders>
            <w:shd w:val="clear" w:color="FFFFFF" w:fill="C0C0C0"/>
            <w:noWrap/>
            <w:vAlign w:val="center"/>
          </w:tcPr>
          <w:p w14:paraId="0486C94A">
            <w:pPr>
              <w:widowControl/>
              <w:jc w:val="center"/>
              <w:rPr>
                <w:rFonts w:ascii="宋体" w:hAnsi="宋体" w:eastAsia="宋体" w:cs="Arial"/>
                <w:kern w:val="0"/>
                <w:sz w:val="22"/>
              </w:rPr>
            </w:pPr>
            <w:r>
              <w:rPr>
                <w:rFonts w:hint="eastAsia" w:ascii="宋体" w:hAnsi="宋体" w:eastAsia="宋体" w:cs="Arial"/>
                <w:kern w:val="0"/>
                <w:sz w:val="22"/>
              </w:rPr>
              <w:t>2</w:t>
            </w:r>
          </w:p>
        </w:tc>
        <w:tc>
          <w:tcPr>
            <w:tcW w:w="3827" w:type="dxa"/>
            <w:gridSpan w:val="4"/>
            <w:tcBorders>
              <w:top w:val="nil"/>
              <w:left w:val="nil"/>
              <w:bottom w:val="single" w:color="000000" w:sz="4" w:space="0"/>
              <w:right w:val="single" w:color="000000" w:sz="4" w:space="0"/>
            </w:tcBorders>
            <w:shd w:val="clear" w:color="FFFFFF" w:fill="C0C0C0"/>
            <w:noWrap/>
            <w:vAlign w:val="center"/>
          </w:tcPr>
          <w:p w14:paraId="6A430A4C">
            <w:pPr>
              <w:widowControl/>
              <w:jc w:val="center"/>
              <w:rPr>
                <w:rFonts w:ascii="宋体" w:hAnsi="宋体" w:eastAsia="宋体" w:cs="Arial"/>
                <w:kern w:val="0"/>
                <w:sz w:val="22"/>
              </w:rPr>
            </w:pPr>
            <w:r>
              <w:rPr>
                <w:rFonts w:hint="eastAsia" w:ascii="宋体" w:hAnsi="宋体" w:eastAsia="宋体" w:cs="Arial"/>
                <w:kern w:val="0"/>
                <w:sz w:val="22"/>
              </w:rPr>
              <w:t>3</w:t>
            </w:r>
          </w:p>
        </w:tc>
      </w:tr>
      <w:tr w14:paraId="3AD0FAE4">
        <w:tblPrEx>
          <w:tblCellMar>
            <w:top w:w="0" w:type="dxa"/>
            <w:left w:w="108" w:type="dxa"/>
            <w:bottom w:w="0" w:type="dxa"/>
            <w:right w:w="108" w:type="dxa"/>
          </w:tblCellMar>
        </w:tblPrEx>
        <w:trPr>
          <w:trHeight w:val="308" w:hRule="atLeast"/>
        </w:trPr>
        <w:tc>
          <w:tcPr>
            <w:tcW w:w="4820" w:type="dxa"/>
            <w:gridSpan w:val="5"/>
            <w:tcBorders>
              <w:top w:val="nil"/>
              <w:left w:val="single" w:color="000000" w:sz="4" w:space="0"/>
              <w:bottom w:val="single" w:color="000000" w:sz="4" w:space="0"/>
              <w:right w:val="single" w:color="000000" w:sz="4" w:space="0"/>
            </w:tcBorders>
            <w:shd w:val="clear" w:color="FFFFFF" w:fill="C0C0C0"/>
            <w:noWrap/>
            <w:vAlign w:val="center"/>
          </w:tcPr>
          <w:p w14:paraId="26D21FFB">
            <w:pPr>
              <w:widowControl/>
              <w:jc w:val="center"/>
              <w:rPr>
                <w:rFonts w:ascii="宋体" w:hAnsi="宋体" w:eastAsia="宋体" w:cs="Arial"/>
                <w:kern w:val="0"/>
                <w:sz w:val="22"/>
              </w:rPr>
            </w:pPr>
            <w:r>
              <w:rPr>
                <w:rFonts w:hint="eastAsia" w:ascii="宋体" w:hAnsi="宋体" w:eastAsia="宋体" w:cs="Arial"/>
                <w:kern w:val="0"/>
                <w:sz w:val="22"/>
              </w:rPr>
              <w:t>合计</w:t>
            </w:r>
          </w:p>
        </w:tc>
        <w:tc>
          <w:tcPr>
            <w:tcW w:w="2551" w:type="dxa"/>
            <w:gridSpan w:val="5"/>
            <w:tcBorders>
              <w:top w:val="nil"/>
              <w:left w:val="nil"/>
              <w:bottom w:val="single" w:color="000000" w:sz="4" w:space="0"/>
              <w:right w:val="single" w:color="000000" w:sz="4" w:space="0"/>
            </w:tcBorders>
            <w:shd w:val="clear" w:color="auto" w:fill="auto"/>
            <w:noWrap/>
            <w:vAlign w:val="center"/>
          </w:tcPr>
          <w:p w14:paraId="61009F89">
            <w:pPr>
              <w:widowControl/>
              <w:jc w:val="right"/>
              <w:rPr>
                <w:rFonts w:ascii="宋体" w:hAnsi="宋体" w:eastAsia="宋体" w:cs="Arial"/>
                <w:b/>
                <w:bCs/>
                <w:kern w:val="0"/>
                <w:sz w:val="22"/>
              </w:rPr>
            </w:pPr>
            <w:r>
              <w:rPr>
                <w:rFonts w:hint="eastAsia" w:ascii="宋体" w:hAnsi="宋体" w:eastAsia="宋体" w:cs="Arial"/>
                <w:b/>
                <w:bCs/>
                <w:kern w:val="0"/>
                <w:sz w:val="22"/>
              </w:rPr>
              <w:t>0　</w:t>
            </w:r>
          </w:p>
        </w:tc>
        <w:tc>
          <w:tcPr>
            <w:tcW w:w="3686" w:type="dxa"/>
            <w:tcBorders>
              <w:top w:val="nil"/>
              <w:left w:val="nil"/>
              <w:bottom w:val="single" w:color="000000" w:sz="4" w:space="0"/>
              <w:right w:val="single" w:color="000000" w:sz="4" w:space="0"/>
            </w:tcBorders>
            <w:shd w:val="clear" w:color="auto" w:fill="auto"/>
            <w:noWrap/>
            <w:vAlign w:val="center"/>
          </w:tcPr>
          <w:p w14:paraId="1254DA8A">
            <w:pPr>
              <w:widowControl/>
              <w:jc w:val="right"/>
              <w:rPr>
                <w:rFonts w:ascii="宋体" w:hAnsi="宋体" w:eastAsia="宋体" w:cs="Arial"/>
                <w:b/>
                <w:bCs/>
                <w:kern w:val="0"/>
                <w:sz w:val="22"/>
              </w:rPr>
            </w:pPr>
            <w:r>
              <w:rPr>
                <w:rFonts w:hint="eastAsia" w:ascii="宋体" w:hAnsi="宋体" w:eastAsia="宋体" w:cs="Arial"/>
                <w:b/>
                <w:bCs/>
                <w:kern w:val="0"/>
                <w:sz w:val="22"/>
              </w:rPr>
              <w:t>0　</w:t>
            </w:r>
          </w:p>
        </w:tc>
        <w:tc>
          <w:tcPr>
            <w:tcW w:w="3827" w:type="dxa"/>
            <w:gridSpan w:val="4"/>
            <w:tcBorders>
              <w:top w:val="nil"/>
              <w:left w:val="nil"/>
              <w:bottom w:val="single" w:color="000000" w:sz="4" w:space="0"/>
              <w:right w:val="single" w:color="000000" w:sz="4" w:space="0"/>
            </w:tcBorders>
            <w:shd w:val="clear" w:color="auto" w:fill="auto"/>
            <w:noWrap/>
            <w:vAlign w:val="center"/>
          </w:tcPr>
          <w:p w14:paraId="63972587">
            <w:pPr>
              <w:widowControl/>
              <w:jc w:val="right"/>
              <w:rPr>
                <w:rFonts w:ascii="宋体" w:hAnsi="宋体" w:eastAsia="宋体" w:cs="Arial"/>
                <w:b/>
                <w:bCs/>
                <w:kern w:val="0"/>
                <w:sz w:val="22"/>
              </w:rPr>
            </w:pPr>
            <w:r>
              <w:rPr>
                <w:rFonts w:hint="eastAsia" w:ascii="宋体" w:hAnsi="宋体" w:eastAsia="宋体" w:cs="Arial"/>
                <w:b/>
                <w:bCs/>
                <w:kern w:val="0"/>
                <w:sz w:val="22"/>
              </w:rPr>
              <w:t>0　</w:t>
            </w:r>
          </w:p>
        </w:tc>
      </w:tr>
      <w:tr w14:paraId="5A1FE015">
        <w:tblPrEx>
          <w:tblCellMar>
            <w:top w:w="0" w:type="dxa"/>
            <w:left w:w="108" w:type="dxa"/>
            <w:bottom w:w="0" w:type="dxa"/>
            <w:right w:w="108" w:type="dxa"/>
          </w:tblCellMar>
        </w:tblPrEx>
        <w:trPr>
          <w:trHeight w:val="308" w:hRule="atLeast"/>
        </w:trPr>
        <w:tc>
          <w:tcPr>
            <w:tcW w:w="1418" w:type="dxa"/>
            <w:gridSpan w:val="4"/>
            <w:tcBorders>
              <w:top w:val="nil"/>
              <w:left w:val="single" w:color="000000" w:sz="4" w:space="0"/>
              <w:bottom w:val="single" w:color="000000" w:sz="4" w:space="0"/>
              <w:right w:val="single" w:color="000000" w:sz="4" w:space="0"/>
            </w:tcBorders>
            <w:shd w:val="clear" w:color="auto" w:fill="auto"/>
            <w:noWrap/>
            <w:vAlign w:val="center"/>
          </w:tcPr>
          <w:p w14:paraId="2DE9C72E">
            <w:pPr>
              <w:widowControl/>
              <w:jc w:val="left"/>
              <w:rPr>
                <w:rFonts w:ascii="宋体" w:hAnsi="宋体" w:eastAsia="宋体" w:cs="Arial"/>
                <w:kern w:val="0"/>
                <w:sz w:val="22"/>
              </w:rPr>
            </w:pPr>
            <w:r>
              <w:rPr>
                <w:rFonts w:hint="eastAsia" w:ascii="宋体" w:hAnsi="宋体" w:eastAsia="宋体" w:cs="Arial"/>
                <w:kern w:val="0"/>
                <w:sz w:val="22"/>
              </w:rPr>
              <w:t>　</w:t>
            </w:r>
          </w:p>
        </w:tc>
        <w:tc>
          <w:tcPr>
            <w:tcW w:w="3402" w:type="dxa"/>
            <w:tcBorders>
              <w:top w:val="nil"/>
              <w:left w:val="nil"/>
              <w:bottom w:val="single" w:color="000000" w:sz="4" w:space="0"/>
              <w:right w:val="single" w:color="000000" w:sz="4" w:space="0"/>
            </w:tcBorders>
            <w:shd w:val="clear" w:color="auto" w:fill="auto"/>
            <w:noWrap/>
            <w:vAlign w:val="center"/>
          </w:tcPr>
          <w:p w14:paraId="77605AE8">
            <w:pPr>
              <w:widowControl/>
              <w:jc w:val="left"/>
              <w:rPr>
                <w:rFonts w:ascii="宋体" w:hAnsi="宋体" w:eastAsia="宋体" w:cs="Arial"/>
                <w:kern w:val="0"/>
                <w:sz w:val="22"/>
              </w:rPr>
            </w:pPr>
            <w:r>
              <w:rPr>
                <w:rFonts w:hint="eastAsia" w:ascii="宋体" w:hAnsi="宋体" w:eastAsia="宋体" w:cs="Arial"/>
                <w:kern w:val="0"/>
                <w:sz w:val="22"/>
              </w:rPr>
              <w:t>　</w:t>
            </w:r>
          </w:p>
        </w:tc>
        <w:tc>
          <w:tcPr>
            <w:tcW w:w="2551" w:type="dxa"/>
            <w:gridSpan w:val="5"/>
            <w:tcBorders>
              <w:top w:val="nil"/>
              <w:left w:val="nil"/>
              <w:bottom w:val="single" w:color="000000" w:sz="4" w:space="0"/>
              <w:right w:val="single" w:color="000000" w:sz="4" w:space="0"/>
            </w:tcBorders>
            <w:shd w:val="clear" w:color="auto" w:fill="auto"/>
            <w:noWrap/>
            <w:vAlign w:val="center"/>
          </w:tcPr>
          <w:p w14:paraId="641DCE54">
            <w:pPr>
              <w:widowControl/>
              <w:jc w:val="right"/>
              <w:rPr>
                <w:rFonts w:ascii="宋体" w:hAnsi="宋体" w:eastAsia="宋体" w:cs="Arial"/>
                <w:kern w:val="0"/>
                <w:sz w:val="22"/>
              </w:rPr>
            </w:pPr>
            <w:r>
              <w:rPr>
                <w:rFonts w:hint="eastAsia" w:ascii="宋体" w:hAnsi="宋体" w:eastAsia="宋体" w:cs="Arial"/>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14:paraId="15A01D53">
            <w:pPr>
              <w:widowControl/>
              <w:jc w:val="right"/>
              <w:rPr>
                <w:rFonts w:ascii="宋体" w:hAnsi="宋体" w:eastAsia="宋体" w:cs="Arial"/>
                <w:kern w:val="0"/>
                <w:sz w:val="22"/>
              </w:rPr>
            </w:pPr>
            <w:r>
              <w:rPr>
                <w:rFonts w:hint="eastAsia" w:ascii="宋体" w:hAnsi="宋体" w:eastAsia="宋体" w:cs="Arial"/>
                <w:kern w:val="0"/>
                <w:sz w:val="22"/>
              </w:rPr>
              <w:t>　</w:t>
            </w:r>
          </w:p>
        </w:tc>
        <w:tc>
          <w:tcPr>
            <w:tcW w:w="3827" w:type="dxa"/>
            <w:gridSpan w:val="4"/>
            <w:tcBorders>
              <w:top w:val="nil"/>
              <w:left w:val="nil"/>
              <w:bottom w:val="single" w:color="000000" w:sz="4" w:space="0"/>
              <w:right w:val="single" w:color="000000" w:sz="4" w:space="0"/>
            </w:tcBorders>
            <w:shd w:val="clear" w:color="auto" w:fill="auto"/>
            <w:noWrap/>
            <w:vAlign w:val="center"/>
          </w:tcPr>
          <w:p w14:paraId="6D6BC0E2">
            <w:pPr>
              <w:widowControl/>
              <w:jc w:val="right"/>
              <w:rPr>
                <w:rFonts w:ascii="宋体" w:hAnsi="宋体" w:eastAsia="宋体" w:cs="Arial"/>
                <w:kern w:val="0"/>
                <w:sz w:val="22"/>
              </w:rPr>
            </w:pPr>
            <w:r>
              <w:rPr>
                <w:rFonts w:hint="eastAsia" w:ascii="宋体" w:hAnsi="宋体" w:eastAsia="宋体" w:cs="Arial"/>
                <w:kern w:val="0"/>
                <w:sz w:val="22"/>
              </w:rPr>
              <w:t>　</w:t>
            </w:r>
          </w:p>
        </w:tc>
      </w:tr>
      <w:tr w14:paraId="17A7B6ED">
        <w:tblPrEx>
          <w:tblCellMar>
            <w:top w:w="0" w:type="dxa"/>
            <w:left w:w="108" w:type="dxa"/>
            <w:bottom w:w="0" w:type="dxa"/>
            <w:right w:w="108" w:type="dxa"/>
          </w:tblCellMar>
        </w:tblPrEx>
        <w:trPr>
          <w:trHeight w:val="308" w:hRule="atLeast"/>
        </w:trPr>
        <w:tc>
          <w:tcPr>
            <w:tcW w:w="1418" w:type="dxa"/>
            <w:gridSpan w:val="4"/>
            <w:tcBorders>
              <w:top w:val="nil"/>
              <w:left w:val="single" w:color="000000" w:sz="4" w:space="0"/>
              <w:bottom w:val="single" w:color="000000" w:sz="4" w:space="0"/>
              <w:right w:val="single" w:color="000000" w:sz="4" w:space="0"/>
            </w:tcBorders>
            <w:shd w:val="clear" w:color="auto" w:fill="auto"/>
            <w:noWrap/>
            <w:vAlign w:val="center"/>
          </w:tcPr>
          <w:p w14:paraId="3D1316FD">
            <w:pPr>
              <w:widowControl/>
              <w:jc w:val="left"/>
              <w:rPr>
                <w:rFonts w:ascii="宋体" w:hAnsi="宋体" w:eastAsia="宋体" w:cs="Arial"/>
                <w:kern w:val="0"/>
                <w:sz w:val="22"/>
              </w:rPr>
            </w:pPr>
            <w:r>
              <w:rPr>
                <w:rFonts w:hint="eastAsia" w:ascii="宋体" w:hAnsi="宋体" w:eastAsia="宋体" w:cs="Arial"/>
                <w:kern w:val="0"/>
                <w:sz w:val="22"/>
              </w:rPr>
              <w:t>　</w:t>
            </w:r>
          </w:p>
        </w:tc>
        <w:tc>
          <w:tcPr>
            <w:tcW w:w="3402" w:type="dxa"/>
            <w:tcBorders>
              <w:top w:val="nil"/>
              <w:left w:val="nil"/>
              <w:bottom w:val="single" w:color="000000" w:sz="4" w:space="0"/>
              <w:right w:val="single" w:color="000000" w:sz="4" w:space="0"/>
            </w:tcBorders>
            <w:shd w:val="clear" w:color="auto" w:fill="auto"/>
            <w:noWrap/>
            <w:vAlign w:val="center"/>
          </w:tcPr>
          <w:p w14:paraId="54BA2337">
            <w:pPr>
              <w:widowControl/>
              <w:jc w:val="left"/>
              <w:rPr>
                <w:rFonts w:ascii="宋体" w:hAnsi="宋体" w:eastAsia="宋体" w:cs="Arial"/>
                <w:kern w:val="0"/>
                <w:sz w:val="22"/>
              </w:rPr>
            </w:pPr>
            <w:r>
              <w:rPr>
                <w:rFonts w:hint="eastAsia" w:ascii="宋体" w:hAnsi="宋体" w:eastAsia="宋体" w:cs="Arial"/>
                <w:kern w:val="0"/>
                <w:sz w:val="22"/>
              </w:rPr>
              <w:t>　</w:t>
            </w:r>
          </w:p>
        </w:tc>
        <w:tc>
          <w:tcPr>
            <w:tcW w:w="2551" w:type="dxa"/>
            <w:gridSpan w:val="5"/>
            <w:tcBorders>
              <w:top w:val="nil"/>
              <w:left w:val="nil"/>
              <w:bottom w:val="single" w:color="000000" w:sz="4" w:space="0"/>
              <w:right w:val="single" w:color="000000" w:sz="4" w:space="0"/>
            </w:tcBorders>
            <w:shd w:val="clear" w:color="auto" w:fill="auto"/>
            <w:noWrap/>
            <w:vAlign w:val="center"/>
          </w:tcPr>
          <w:p w14:paraId="7C82E86B">
            <w:pPr>
              <w:widowControl/>
              <w:jc w:val="right"/>
              <w:rPr>
                <w:rFonts w:ascii="宋体" w:hAnsi="宋体" w:eastAsia="宋体" w:cs="Arial"/>
                <w:kern w:val="0"/>
                <w:sz w:val="22"/>
              </w:rPr>
            </w:pPr>
            <w:r>
              <w:rPr>
                <w:rFonts w:hint="eastAsia" w:ascii="宋体" w:hAnsi="宋体" w:eastAsia="宋体" w:cs="Arial"/>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14:paraId="18E403B7">
            <w:pPr>
              <w:widowControl/>
              <w:jc w:val="right"/>
              <w:rPr>
                <w:rFonts w:ascii="宋体" w:hAnsi="宋体" w:eastAsia="宋体" w:cs="Arial"/>
                <w:kern w:val="0"/>
                <w:sz w:val="22"/>
              </w:rPr>
            </w:pPr>
            <w:r>
              <w:rPr>
                <w:rFonts w:hint="eastAsia" w:ascii="宋体" w:hAnsi="宋体" w:eastAsia="宋体" w:cs="Arial"/>
                <w:kern w:val="0"/>
                <w:sz w:val="22"/>
              </w:rPr>
              <w:t>　</w:t>
            </w:r>
          </w:p>
        </w:tc>
        <w:tc>
          <w:tcPr>
            <w:tcW w:w="3827" w:type="dxa"/>
            <w:gridSpan w:val="4"/>
            <w:tcBorders>
              <w:top w:val="nil"/>
              <w:left w:val="nil"/>
              <w:bottom w:val="single" w:color="000000" w:sz="4" w:space="0"/>
              <w:right w:val="single" w:color="000000" w:sz="4" w:space="0"/>
            </w:tcBorders>
            <w:shd w:val="clear" w:color="auto" w:fill="auto"/>
            <w:noWrap/>
            <w:vAlign w:val="center"/>
          </w:tcPr>
          <w:p w14:paraId="4668D967">
            <w:pPr>
              <w:widowControl/>
              <w:jc w:val="right"/>
              <w:rPr>
                <w:rFonts w:ascii="宋体" w:hAnsi="宋体" w:eastAsia="宋体" w:cs="Arial"/>
                <w:kern w:val="0"/>
                <w:sz w:val="22"/>
              </w:rPr>
            </w:pPr>
            <w:r>
              <w:rPr>
                <w:rFonts w:hint="eastAsia" w:ascii="宋体" w:hAnsi="宋体" w:eastAsia="宋体" w:cs="Arial"/>
                <w:kern w:val="0"/>
                <w:sz w:val="22"/>
              </w:rPr>
              <w:t>　</w:t>
            </w:r>
          </w:p>
        </w:tc>
      </w:tr>
      <w:tr w14:paraId="5839CCB6">
        <w:tblPrEx>
          <w:tblCellMar>
            <w:top w:w="0" w:type="dxa"/>
            <w:left w:w="108" w:type="dxa"/>
            <w:bottom w:w="0" w:type="dxa"/>
            <w:right w:w="108" w:type="dxa"/>
          </w:tblCellMar>
        </w:tblPrEx>
        <w:trPr>
          <w:trHeight w:val="308" w:hRule="atLeast"/>
        </w:trPr>
        <w:tc>
          <w:tcPr>
            <w:tcW w:w="1418" w:type="dxa"/>
            <w:gridSpan w:val="4"/>
            <w:tcBorders>
              <w:top w:val="nil"/>
              <w:left w:val="single" w:color="000000" w:sz="4" w:space="0"/>
              <w:bottom w:val="single" w:color="000000" w:sz="4" w:space="0"/>
              <w:right w:val="single" w:color="000000" w:sz="4" w:space="0"/>
            </w:tcBorders>
            <w:shd w:val="clear" w:color="auto" w:fill="auto"/>
            <w:noWrap/>
            <w:vAlign w:val="center"/>
          </w:tcPr>
          <w:p w14:paraId="02DEE499">
            <w:pPr>
              <w:widowControl/>
              <w:jc w:val="left"/>
              <w:rPr>
                <w:rFonts w:ascii="宋体" w:hAnsi="宋体" w:eastAsia="宋体" w:cs="Arial"/>
                <w:kern w:val="0"/>
                <w:sz w:val="22"/>
              </w:rPr>
            </w:pPr>
            <w:r>
              <w:rPr>
                <w:rFonts w:hint="eastAsia" w:ascii="宋体" w:hAnsi="宋体" w:eastAsia="宋体" w:cs="Arial"/>
                <w:kern w:val="0"/>
                <w:sz w:val="22"/>
              </w:rPr>
              <w:t>　</w:t>
            </w:r>
          </w:p>
        </w:tc>
        <w:tc>
          <w:tcPr>
            <w:tcW w:w="3402" w:type="dxa"/>
            <w:tcBorders>
              <w:top w:val="nil"/>
              <w:left w:val="nil"/>
              <w:bottom w:val="single" w:color="000000" w:sz="4" w:space="0"/>
              <w:right w:val="single" w:color="000000" w:sz="4" w:space="0"/>
            </w:tcBorders>
            <w:shd w:val="clear" w:color="auto" w:fill="auto"/>
            <w:noWrap/>
            <w:vAlign w:val="center"/>
          </w:tcPr>
          <w:p w14:paraId="63EDC40E">
            <w:pPr>
              <w:widowControl/>
              <w:jc w:val="left"/>
              <w:rPr>
                <w:rFonts w:ascii="宋体" w:hAnsi="宋体" w:eastAsia="宋体" w:cs="Arial"/>
                <w:kern w:val="0"/>
                <w:sz w:val="22"/>
              </w:rPr>
            </w:pPr>
            <w:r>
              <w:rPr>
                <w:rFonts w:hint="eastAsia" w:ascii="宋体" w:hAnsi="宋体" w:eastAsia="宋体" w:cs="Arial"/>
                <w:kern w:val="0"/>
                <w:sz w:val="22"/>
              </w:rPr>
              <w:t>　</w:t>
            </w:r>
          </w:p>
        </w:tc>
        <w:tc>
          <w:tcPr>
            <w:tcW w:w="2551" w:type="dxa"/>
            <w:gridSpan w:val="5"/>
            <w:tcBorders>
              <w:top w:val="nil"/>
              <w:left w:val="nil"/>
              <w:bottom w:val="single" w:color="000000" w:sz="4" w:space="0"/>
              <w:right w:val="single" w:color="000000" w:sz="4" w:space="0"/>
            </w:tcBorders>
            <w:shd w:val="clear" w:color="auto" w:fill="auto"/>
            <w:noWrap/>
            <w:vAlign w:val="center"/>
          </w:tcPr>
          <w:p w14:paraId="23E9FDC4">
            <w:pPr>
              <w:widowControl/>
              <w:jc w:val="right"/>
              <w:rPr>
                <w:rFonts w:ascii="宋体" w:hAnsi="宋体" w:eastAsia="宋体" w:cs="Arial"/>
                <w:kern w:val="0"/>
                <w:sz w:val="22"/>
              </w:rPr>
            </w:pPr>
            <w:r>
              <w:rPr>
                <w:rFonts w:hint="eastAsia" w:ascii="宋体" w:hAnsi="宋体" w:eastAsia="宋体" w:cs="Arial"/>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14:paraId="6399DCBA">
            <w:pPr>
              <w:widowControl/>
              <w:jc w:val="right"/>
              <w:rPr>
                <w:rFonts w:ascii="宋体" w:hAnsi="宋体" w:eastAsia="宋体" w:cs="Arial"/>
                <w:kern w:val="0"/>
                <w:sz w:val="22"/>
              </w:rPr>
            </w:pPr>
            <w:r>
              <w:rPr>
                <w:rFonts w:hint="eastAsia" w:ascii="宋体" w:hAnsi="宋体" w:eastAsia="宋体" w:cs="Arial"/>
                <w:kern w:val="0"/>
                <w:sz w:val="22"/>
              </w:rPr>
              <w:t>　</w:t>
            </w:r>
          </w:p>
        </w:tc>
        <w:tc>
          <w:tcPr>
            <w:tcW w:w="3827" w:type="dxa"/>
            <w:gridSpan w:val="4"/>
            <w:tcBorders>
              <w:top w:val="nil"/>
              <w:left w:val="nil"/>
              <w:bottom w:val="single" w:color="000000" w:sz="4" w:space="0"/>
              <w:right w:val="single" w:color="000000" w:sz="4" w:space="0"/>
            </w:tcBorders>
            <w:shd w:val="clear" w:color="auto" w:fill="auto"/>
            <w:noWrap/>
            <w:vAlign w:val="center"/>
          </w:tcPr>
          <w:p w14:paraId="1C67660A">
            <w:pPr>
              <w:widowControl/>
              <w:jc w:val="right"/>
              <w:rPr>
                <w:rFonts w:ascii="宋体" w:hAnsi="宋体" w:eastAsia="宋体" w:cs="Arial"/>
                <w:kern w:val="0"/>
                <w:sz w:val="22"/>
              </w:rPr>
            </w:pPr>
            <w:r>
              <w:rPr>
                <w:rFonts w:hint="eastAsia" w:ascii="宋体" w:hAnsi="宋体" w:eastAsia="宋体" w:cs="Arial"/>
                <w:kern w:val="0"/>
                <w:sz w:val="22"/>
              </w:rPr>
              <w:t>　</w:t>
            </w:r>
          </w:p>
        </w:tc>
      </w:tr>
      <w:tr w14:paraId="201CEA78">
        <w:tblPrEx>
          <w:tblCellMar>
            <w:top w:w="0" w:type="dxa"/>
            <w:left w:w="108" w:type="dxa"/>
            <w:bottom w:w="0" w:type="dxa"/>
            <w:right w:w="108" w:type="dxa"/>
          </w:tblCellMar>
        </w:tblPrEx>
        <w:trPr>
          <w:trHeight w:val="308" w:hRule="atLeast"/>
        </w:trPr>
        <w:tc>
          <w:tcPr>
            <w:tcW w:w="1418" w:type="dxa"/>
            <w:gridSpan w:val="4"/>
            <w:tcBorders>
              <w:top w:val="nil"/>
              <w:left w:val="single" w:color="000000" w:sz="4" w:space="0"/>
              <w:bottom w:val="single" w:color="000000" w:sz="4" w:space="0"/>
              <w:right w:val="single" w:color="000000" w:sz="4" w:space="0"/>
            </w:tcBorders>
            <w:shd w:val="clear" w:color="auto" w:fill="auto"/>
            <w:noWrap/>
            <w:vAlign w:val="center"/>
          </w:tcPr>
          <w:p w14:paraId="76FEE1FD">
            <w:pPr>
              <w:widowControl/>
              <w:jc w:val="left"/>
              <w:rPr>
                <w:rFonts w:ascii="宋体" w:hAnsi="宋体" w:eastAsia="宋体" w:cs="Arial"/>
                <w:kern w:val="0"/>
                <w:sz w:val="22"/>
              </w:rPr>
            </w:pPr>
            <w:r>
              <w:rPr>
                <w:rFonts w:hint="eastAsia" w:ascii="宋体" w:hAnsi="宋体" w:eastAsia="宋体" w:cs="Arial"/>
                <w:kern w:val="0"/>
                <w:sz w:val="22"/>
              </w:rPr>
              <w:t>　</w:t>
            </w:r>
          </w:p>
        </w:tc>
        <w:tc>
          <w:tcPr>
            <w:tcW w:w="3402" w:type="dxa"/>
            <w:tcBorders>
              <w:top w:val="nil"/>
              <w:left w:val="nil"/>
              <w:bottom w:val="single" w:color="000000" w:sz="4" w:space="0"/>
              <w:right w:val="single" w:color="000000" w:sz="4" w:space="0"/>
            </w:tcBorders>
            <w:shd w:val="clear" w:color="auto" w:fill="auto"/>
            <w:noWrap/>
            <w:vAlign w:val="center"/>
          </w:tcPr>
          <w:p w14:paraId="60869A5B">
            <w:pPr>
              <w:widowControl/>
              <w:jc w:val="left"/>
              <w:rPr>
                <w:rFonts w:ascii="宋体" w:hAnsi="宋体" w:eastAsia="宋体" w:cs="Arial"/>
                <w:kern w:val="0"/>
                <w:sz w:val="22"/>
              </w:rPr>
            </w:pPr>
            <w:r>
              <w:rPr>
                <w:rFonts w:hint="eastAsia" w:ascii="宋体" w:hAnsi="宋体" w:eastAsia="宋体" w:cs="Arial"/>
                <w:kern w:val="0"/>
                <w:sz w:val="22"/>
              </w:rPr>
              <w:t>　</w:t>
            </w:r>
          </w:p>
        </w:tc>
        <w:tc>
          <w:tcPr>
            <w:tcW w:w="2551" w:type="dxa"/>
            <w:gridSpan w:val="5"/>
            <w:tcBorders>
              <w:top w:val="nil"/>
              <w:left w:val="nil"/>
              <w:bottom w:val="single" w:color="000000" w:sz="4" w:space="0"/>
              <w:right w:val="single" w:color="000000" w:sz="4" w:space="0"/>
            </w:tcBorders>
            <w:shd w:val="clear" w:color="auto" w:fill="auto"/>
            <w:noWrap/>
            <w:vAlign w:val="center"/>
          </w:tcPr>
          <w:p w14:paraId="71E66CFD">
            <w:pPr>
              <w:widowControl/>
              <w:jc w:val="right"/>
              <w:rPr>
                <w:rFonts w:ascii="宋体" w:hAnsi="宋体" w:eastAsia="宋体" w:cs="Arial"/>
                <w:kern w:val="0"/>
                <w:sz w:val="22"/>
              </w:rPr>
            </w:pPr>
            <w:r>
              <w:rPr>
                <w:rFonts w:hint="eastAsia" w:ascii="宋体" w:hAnsi="宋体" w:eastAsia="宋体" w:cs="Arial"/>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14:paraId="75E89E51">
            <w:pPr>
              <w:widowControl/>
              <w:jc w:val="right"/>
              <w:rPr>
                <w:rFonts w:ascii="宋体" w:hAnsi="宋体" w:eastAsia="宋体" w:cs="Arial"/>
                <w:kern w:val="0"/>
                <w:sz w:val="22"/>
              </w:rPr>
            </w:pPr>
            <w:r>
              <w:rPr>
                <w:rFonts w:hint="eastAsia" w:ascii="宋体" w:hAnsi="宋体" w:eastAsia="宋体" w:cs="Arial"/>
                <w:kern w:val="0"/>
                <w:sz w:val="22"/>
              </w:rPr>
              <w:t>　</w:t>
            </w:r>
          </w:p>
        </w:tc>
        <w:tc>
          <w:tcPr>
            <w:tcW w:w="3827" w:type="dxa"/>
            <w:gridSpan w:val="4"/>
            <w:tcBorders>
              <w:top w:val="nil"/>
              <w:left w:val="nil"/>
              <w:bottom w:val="single" w:color="000000" w:sz="4" w:space="0"/>
              <w:right w:val="single" w:color="000000" w:sz="4" w:space="0"/>
            </w:tcBorders>
            <w:shd w:val="clear" w:color="auto" w:fill="auto"/>
            <w:noWrap/>
            <w:vAlign w:val="center"/>
          </w:tcPr>
          <w:p w14:paraId="7283336E">
            <w:pPr>
              <w:widowControl/>
              <w:jc w:val="right"/>
              <w:rPr>
                <w:rFonts w:ascii="宋体" w:hAnsi="宋体" w:eastAsia="宋体" w:cs="Arial"/>
                <w:kern w:val="0"/>
                <w:sz w:val="22"/>
              </w:rPr>
            </w:pPr>
            <w:r>
              <w:rPr>
                <w:rFonts w:hint="eastAsia" w:ascii="宋体" w:hAnsi="宋体" w:eastAsia="宋体" w:cs="Arial"/>
                <w:kern w:val="0"/>
                <w:sz w:val="22"/>
              </w:rPr>
              <w:t>　</w:t>
            </w:r>
          </w:p>
        </w:tc>
      </w:tr>
      <w:tr w14:paraId="5723637B">
        <w:tblPrEx>
          <w:tblCellMar>
            <w:top w:w="0" w:type="dxa"/>
            <w:left w:w="108" w:type="dxa"/>
            <w:bottom w:w="0" w:type="dxa"/>
            <w:right w:w="108" w:type="dxa"/>
          </w:tblCellMar>
        </w:tblPrEx>
        <w:trPr>
          <w:trHeight w:val="308" w:hRule="atLeast"/>
        </w:trPr>
        <w:tc>
          <w:tcPr>
            <w:tcW w:w="1418" w:type="dxa"/>
            <w:gridSpan w:val="4"/>
            <w:tcBorders>
              <w:top w:val="nil"/>
              <w:left w:val="single" w:color="000000" w:sz="4" w:space="0"/>
              <w:bottom w:val="single" w:color="000000" w:sz="4" w:space="0"/>
              <w:right w:val="single" w:color="000000" w:sz="4" w:space="0"/>
            </w:tcBorders>
            <w:shd w:val="clear" w:color="auto" w:fill="auto"/>
            <w:noWrap/>
            <w:vAlign w:val="center"/>
          </w:tcPr>
          <w:p w14:paraId="05BAF2A5">
            <w:pPr>
              <w:widowControl/>
              <w:jc w:val="left"/>
              <w:rPr>
                <w:rFonts w:ascii="宋体" w:hAnsi="宋体" w:eastAsia="宋体" w:cs="Arial"/>
                <w:kern w:val="0"/>
                <w:sz w:val="22"/>
              </w:rPr>
            </w:pPr>
            <w:r>
              <w:rPr>
                <w:rFonts w:hint="eastAsia" w:ascii="宋体" w:hAnsi="宋体" w:eastAsia="宋体" w:cs="Arial"/>
                <w:kern w:val="0"/>
                <w:sz w:val="22"/>
              </w:rPr>
              <w:t>　</w:t>
            </w:r>
          </w:p>
        </w:tc>
        <w:tc>
          <w:tcPr>
            <w:tcW w:w="3402" w:type="dxa"/>
            <w:tcBorders>
              <w:top w:val="nil"/>
              <w:left w:val="nil"/>
              <w:bottom w:val="single" w:color="000000" w:sz="4" w:space="0"/>
              <w:right w:val="single" w:color="000000" w:sz="4" w:space="0"/>
            </w:tcBorders>
            <w:shd w:val="clear" w:color="auto" w:fill="auto"/>
            <w:noWrap/>
            <w:vAlign w:val="center"/>
          </w:tcPr>
          <w:p w14:paraId="33FF912F">
            <w:pPr>
              <w:widowControl/>
              <w:jc w:val="left"/>
              <w:rPr>
                <w:rFonts w:ascii="宋体" w:hAnsi="宋体" w:eastAsia="宋体" w:cs="Arial"/>
                <w:kern w:val="0"/>
                <w:sz w:val="22"/>
              </w:rPr>
            </w:pPr>
            <w:r>
              <w:rPr>
                <w:rFonts w:hint="eastAsia" w:ascii="宋体" w:hAnsi="宋体" w:eastAsia="宋体" w:cs="Arial"/>
                <w:kern w:val="0"/>
                <w:sz w:val="22"/>
              </w:rPr>
              <w:t>　</w:t>
            </w:r>
          </w:p>
        </w:tc>
        <w:tc>
          <w:tcPr>
            <w:tcW w:w="2551" w:type="dxa"/>
            <w:gridSpan w:val="5"/>
            <w:tcBorders>
              <w:top w:val="nil"/>
              <w:left w:val="nil"/>
              <w:bottom w:val="single" w:color="000000" w:sz="4" w:space="0"/>
              <w:right w:val="single" w:color="000000" w:sz="4" w:space="0"/>
            </w:tcBorders>
            <w:shd w:val="clear" w:color="auto" w:fill="auto"/>
            <w:noWrap/>
            <w:vAlign w:val="center"/>
          </w:tcPr>
          <w:p w14:paraId="50D62FC3">
            <w:pPr>
              <w:widowControl/>
              <w:jc w:val="right"/>
              <w:rPr>
                <w:rFonts w:ascii="宋体" w:hAnsi="宋体" w:eastAsia="宋体" w:cs="Arial"/>
                <w:kern w:val="0"/>
                <w:sz w:val="22"/>
              </w:rPr>
            </w:pPr>
            <w:r>
              <w:rPr>
                <w:rFonts w:hint="eastAsia" w:ascii="宋体" w:hAnsi="宋体" w:eastAsia="宋体" w:cs="Arial"/>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14:paraId="4791F7FE">
            <w:pPr>
              <w:widowControl/>
              <w:jc w:val="right"/>
              <w:rPr>
                <w:rFonts w:ascii="宋体" w:hAnsi="宋体" w:eastAsia="宋体" w:cs="Arial"/>
                <w:kern w:val="0"/>
                <w:sz w:val="22"/>
              </w:rPr>
            </w:pPr>
            <w:r>
              <w:rPr>
                <w:rFonts w:hint="eastAsia" w:ascii="宋体" w:hAnsi="宋体" w:eastAsia="宋体" w:cs="Arial"/>
                <w:kern w:val="0"/>
                <w:sz w:val="22"/>
              </w:rPr>
              <w:t>　</w:t>
            </w:r>
          </w:p>
        </w:tc>
        <w:tc>
          <w:tcPr>
            <w:tcW w:w="3827" w:type="dxa"/>
            <w:gridSpan w:val="4"/>
            <w:tcBorders>
              <w:top w:val="nil"/>
              <w:left w:val="nil"/>
              <w:bottom w:val="single" w:color="000000" w:sz="4" w:space="0"/>
              <w:right w:val="single" w:color="000000" w:sz="4" w:space="0"/>
            </w:tcBorders>
            <w:shd w:val="clear" w:color="auto" w:fill="auto"/>
            <w:noWrap/>
            <w:vAlign w:val="center"/>
          </w:tcPr>
          <w:p w14:paraId="5585417A">
            <w:pPr>
              <w:widowControl/>
              <w:jc w:val="right"/>
              <w:rPr>
                <w:rFonts w:ascii="宋体" w:hAnsi="宋体" w:eastAsia="宋体" w:cs="Arial"/>
                <w:kern w:val="0"/>
                <w:sz w:val="22"/>
              </w:rPr>
            </w:pPr>
            <w:r>
              <w:rPr>
                <w:rFonts w:hint="eastAsia" w:ascii="宋体" w:hAnsi="宋体" w:eastAsia="宋体" w:cs="Arial"/>
                <w:kern w:val="0"/>
                <w:sz w:val="22"/>
              </w:rPr>
              <w:t>　</w:t>
            </w:r>
          </w:p>
        </w:tc>
      </w:tr>
      <w:tr w14:paraId="53F20AE2">
        <w:tblPrEx>
          <w:tblCellMar>
            <w:top w:w="0" w:type="dxa"/>
            <w:left w:w="108" w:type="dxa"/>
            <w:bottom w:w="0" w:type="dxa"/>
            <w:right w:w="108" w:type="dxa"/>
          </w:tblCellMar>
        </w:tblPrEx>
        <w:trPr>
          <w:trHeight w:val="308" w:hRule="atLeast"/>
        </w:trPr>
        <w:tc>
          <w:tcPr>
            <w:tcW w:w="1418" w:type="dxa"/>
            <w:gridSpan w:val="4"/>
            <w:tcBorders>
              <w:top w:val="nil"/>
              <w:left w:val="single" w:color="000000" w:sz="4" w:space="0"/>
              <w:bottom w:val="single" w:color="000000" w:sz="4" w:space="0"/>
              <w:right w:val="single" w:color="000000" w:sz="4" w:space="0"/>
            </w:tcBorders>
            <w:shd w:val="clear" w:color="auto" w:fill="auto"/>
            <w:noWrap/>
            <w:vAlign w:val="center"/>
          </w:tcPr>
          <w:p w14:paraId="14F38A50">
            <w:pPr>
              <w:widowControl/>
              <w:jc w:val="left"/>
              <w:rPr>
                <w:rFonts w:ascii="宋体" w:hAnsi="宋体" w:eastAsia="宋体" w:cs="Arial"/>
                <w:kern w:val="0"/>
                <w:sz w:val="22"/>
              </w:rPr>
            </w:pPr>
            <w:r>
              <w:rPr>
                <w:rFonts w:hint="eastAsia" w:ascii="宋体" w:hAnsi="宋体" w:eastAsia="宋体" w:cs="Arial"/>
                <w:kern w:val="0"/>
                <w:sz w:val="22"/>
              </w:rPr>
              <w:t>　</w:t>
            </w:r>
          </w:p>
        </w:tc>
        <w:tc>
          <w:tcPr>
            <w:tcW w:w="3402" w:type="dxa"/>
            <w:tcBorders>
              <w:top w:val="nil"/>
              <w:left w:val="nil"/>
              <w:bottom w:val="single" w:color="000000" w:sz="4" w:space="0"/>
              <w:right w:val="single" w:color="000000" w:sz="4" w:space="0"/>
            </w:tcBorders>
            <w:shd w:val="clear" w:color="auto" w:fill="auto"/>
            <w:noWrap/>
            <w:vAlign w:val="center"/>
          </w:tcPr>
          <w:p w14:paraId="0E960DC7">
            <w:pPr>
              <w:widowControl/>
              <w:jc w:val="left"/>
              <w:rPr>
                <w:rFonts w:ascii="宋体" w:hAnsi="宋体" w:eastAsia="宋体" w:cs="Arial"/>
                <w:kern w:val="0"/>
                <w:sz w:val="22"/>
              </w:rPr>
            </w:pPr>
            <w:r>
              <w:rPr>
                <w:rFonts w:hint="eastAsia" w:ascii="宋体" w:hAnsi="宋体" w:eastAsia="宋体" w:cs="Arial"/>
                <w:kern w:val="0"/>
                <w:sz w:val="22"/>
              </w:rPr>
              <w:t>　</w:t>
            </w:r>
          </w:p>
        </w:tc>
        <w:tc>
          <w:tcPr>
            <w:tcW w:w="2551" w:type="dxa"/>
            <w:gridSpan w:val="5"/>
            <w:tcBorders>
              <w:top w:val="nil"/>
              <w:left w:val="nil"/>
              <w:bottom w:val="single" w:color="000000" w:sz="4" w:space="0"/>
              <w:right w:val="single" w:color="000000" w:sz="4" w:space="0"/>
            </w:tcBorders>
            <w:shd w:val="clear" w:color="auto" w:fill="auto"/>
            <w:noWrap/>
            <w:vAlign w:val="center"/>
          </w:tcPr>
          <w:p w14:paraId="07FB2A31">
            <w:pPr>
              <w:widowControl/>
              <w:jc w:val="right"/>
              <w:rPr>
                <w:rFonts w:ascii="宋体" w:hAnsi="宋体" w:eastAsia="宋体" w:cs="Arial"/>
                <w:kern w:val="0"/>
                <w:sz w:val="22"/>
              </w:rPr>
            </w:pPr>
            <w:r>
              <w:rPr>
                <w:rFonts w:hint="eastAsia" w:ascii="宋体" w:hAnsi="宋体" w:eastAsia="宋体" w:cs="Arial"/>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14:paraId="3F4046F9">
            <w:pPr>
              <w:widowControl/>
              <w:jc w:val="right"/>
              <w:rPr>
                <w:rFonts w:ascii="宋体" w:hAnsi="宋体" w:eastAsia="宋体" w:cs="Arial"/>
                <w:kern w:val="0"/>
                <w:sz w:val="22"/>
              </w:rPr>
            </w:pPr>
            <w:r>
              <w:rPr>
                <w:rFonts w:hint="eastAsia" w:ascii="宋体" w:hAnsi="宋体" w:eastAsia="宋体" w:cs="Arial"/>
                <w:kern w:val="0"/>
                <w:sz w:val="22"/>
              </w:rPr>
              <w:t>　</w:t>
            </w:r>
          </w:p>
        </w:tc>
        <w:tc>
          <w:tcPr>
            <w:tcW w:w="3827" w:type="dxa"/>
            <w:gridSpan w:val="4"/>
            <w:tcBorders>
              <w:top w:val="nil"/>
              <w:left w:val="nil"/>
              <w:bottom w:val="single" w:color="000000" w:sz="4" w:space="0"/>
              <w:right w:val="single" w:color="000000" w:sz="4" w:space="0"/>
            </w:tcBorders>
            <w:shd w:val="clear" w:color="auto" w:fill="auto"/>
            <w:noWrap/>
            <w:vAlign w:val="center"/>
          </w:tcPr>
          <w:p w14:paraId="16122E4E">
            <w:pPr>
              <w:widowControl/>
              <w:jc w:val="right"/>
              <w:rPr>
                <w:rFonts w:ascii="宋体" w:hAnsi="宋体" w:eastAsia="宋体" w:cs="Arial"/>
                <w:kern w:val="0"/>
                <w:sz w:val="22"/>
              </w:rPr>
            </w:pPr>
            <w:r>
              <w:rPr>
                <w:rFonts w:hint="eastAsia" w:ascii="宋体" w:hAnsi="宋体" w:eastAsia="宋体" w:cs="Arial"/>
                <w:kern w:val="0"/>
                <w:sz w:val="22"/>
              </w:rPr>
              <w:t>　</w:t>
            </w:r>
          </w:p>
        </w:tc>
      </w:tr>
      <w:tr w14:paraId="1441B533">
        <w:tblPrEx>
          <w:tblCellMar>
            <w:top w:w="0" w:type="dxa"/>
            <w:left w:w="108" w:type="dxa"/>
            <w:bottom w:w="0" w:type="dxa"/>
            <w:right w:w="108" w:type="dxa"/>
          </w:tblCellMar>
        </w:tblPrEx>
        <w:trPr>
          <w:trHeight w:val="308" w:hRule="atLeast"/>
        </w:trPr>
        <w:tc>
          <w:tcPr>
            <w:tcW w:w="14884" w:type="dxa"/>
            <w:gridSpan w:val="15"/>
            <w:tcBorders>
              <w:top w:val="nil"/>
              <w:left w:val="nil"/>
              <w:bottom w:val="nil"/>
              <w:right w:val="nil"/>
            </w:tcBorders>
            <w:shd w:val="clear" w:color="auto" w:fill="auto"/>
            <w:noWrap/>
            <w:vAlign w:val="center"/>
          </w:tcPr>
          <w:p w14:paraId="1F5E9A5C">
            <w:pPr>
              <w:widowControl/>
              <w:jc w:val="left"/>
              <w:rPr>
                <w:rFonts w:ascii="宋体" w:hAnsi="宋体" w:eastAsia="宋体" w:cs="Arial"/>
                <w:kern w:val="0"/>
                <w:sz w:val="22"/>
              </w:rPr>
            </w:pPr>
            <w:r>
              <w:rPr>
                <w:rFonts w:hint="eastAsia" w:ascii="宋体" w:hAnsi="宋体" w:eastAsia="宋体" w:cs="Arial"/>
                <w:kern w:val="0"/>
                <w:sz w:val="22"/>
              </w:rPr>
              <w:t>注：本表反映部门本年度国有资本经营预算财政拨款支出情况。</w:t>
            </w:r>
          </w:p>
        </w:tc>
      </w:tr>
    </w:tbl>
    <w:p w14:paraId="37CAC344"/>
    <w:p w14:paraId="13FFBD3E">
      <w:r>
        <w:rPr>
          <w:rFonts w:hint="eastAsia" w:ascii="楷体" w:hAnsi="楷体" w:eastAsia="楷体" w:cs="楷体"/>
          <w:b/>
          <w:bCs/>
          <w:kern w:val="0"/>
          <w:sz w:val="24"/>
          <w:szCs w:val="24"/>
        </w:rPr>
        <w:t>说明：我单位没有使用国有资本经营预算安排的支出，故本表无数据。</w:t>
      </w:r>
    </w:p>
    <w:p w14:paraId="00A69D8A"/>
    <w:p w14:paraId="2F0824C2"/>
    <w:p w14:paraId="18AD3D57"/>
    <w:p w14:paraId="60B21DFB"/>
    <w:p w14:paraId="66561CBA"/>
    <w:p w14:paraId="44914058"/>
    <w:p w14:paraId="0D90418A"/>
    <w:p w14:paraId="03643FF7"/>
    <w:p w14:paraId="1FBBED0E"/>
    <w:p w14:paraId="1FEB133C"/>
    <w:p w14:paraId="067060CD"/>
    <w:p w14:paraId="2C6B773A"/>
    <w:p w14:paraId="211713EC"/>
    <w:tbl>
      <w:tblPr>
        <w:tblStyle w:val="10"/>
        <w:tblW w:w="4892" w:type="pct"/>
        <w:tblInd w:w="0" w:type="dxa"/>
        <w:tblLayout w:type="fixed"/>
        <w:tblCellMar>
          <w:top w:w="0" w:type="dxa"/>
          <w:left w:w="108" w:type="dxa"/>
          <w:bottom w:w="0" w:type="dxa"/>
          <w:right w:w="108" w:type="dxa"/>
        </w:tblCellMar>
      </w:tblPr>
      <w:tblGrid>
        <w:gridCol w:w="1275"/>
        <w:gridCol w:w="1274"/>
        <w:gridCol w:w="1274"/>
        <w:gridCol w:w="1274"/>
        <w:gridCol w:w="1274"/>
        <w:gridCol w:w="1274"/>
        <w:gridCol w:w="1274"/>
        <w:gridCol w:w="1274"/>
        <w:gridCol w:w="1274"/>
        <w:gridCol w:w="1274"/>
        <w:gridCol w:w="1265"/>
        <w:gridCol w:w="1271"/>
      </w:tblGrid>
      <w:tr w14:paraId="76AE2A2C">
        <w:tblPrEx>
          <w:tblCellMar>
            <w:top w:w="0" w:type="dxa"/>
            <w:left w:w="108" w:type="dxa"/>
            <w:bottom w:w="0" w:type="dxa"/>
            <w:right w:w="108" w:type="dxa"/>
          </w:tblCellMar>
        </w:tblPrEx>
        <w:trPr>
          <w:trHeight w:val="540" w:hRule="atLeast"/>
        </w:trPr>
        <w:tc>
          <w:tcPr>
            <w:tcW w:w="5000" w:type="pct"/>
            <w:gridSpan w:val="12"/>
            <w:noWrap/>
            <w:vAlign w:val="bottom"/>
          </w:tcPr>
          <w:p w14:paraId="6D9E71D4">
            <w:pPr>
              <w:widowControl/>
              <w:jc w:val="center"/>
              <w:rPr>
                <w:rFonts w:ascii="宋体" w:hAnsi="宋体" w:eastAsia="宋体" w:cs="Arial"/>
                <w:kern w:val="0"/>
                <w:sz w:val="44"/>
                <w:szCs w:val="44"/>
              </w:rPr>
            </w:pPr>
            <w:r>
              <w:rPr>
                <w:rFonts w:hint="eastAsia" w:ascii="宋体" w:hAnsi="宋体" w:eastAsia="宋体" w:cs="Arial"/>
                <w:kern w:val="0"/>
                <w:sz w:val="44"/>
                <w:szCs w:val="44"/>
              </w:rPr>
              <w:t>财政拨款“三公”经费支出决算表</w:t>
            </w:r>
          </w:p>
        </w:tc>
      </w:tr>
      <w:tr w14:paraId="75B5AC38">
        <w:tblPrEx>
          <w:tblCellMar>
            <w:top w:w="0" w:type="dxa"/>
            <w:left w:w="108" w:type="dxa"/>
            <w:bottom w:w="0" w:type="dxa"/>
            <w:right w:w="108" w:type="dxa"/>
          </w:tblCellMar>
        </w:tblPrEx>
        <w:trPr>
          <w:trHeight w:val="255" w:hRule="atLeast"/>
        </w:trPr>
        <w:tc>
          <w:tcPr>
            <w:tcW w:w="417" w:type="pct"/>
            <w:noWrap/>
            <w:vAlign w:val="bottom"/>
          </w:tcPr>
          <w:p w14:paraId="0FCA33B1">
            <w:pPr>
              <w:widowControl/>
              <w:jc w:val="left"/>
              <w:rPr>
                <w:rFonts w:eastAsia="宋体" w:cs="宋体"/>
              </w:rPr>
            </w:pPr>
          </w:p>
        </w:tc>
        <w:tc>
          <w:tcPr>
            <w:tcW w:w="417" w:type="pct"/>
            <w:noWrap/>
            <w:vAlign w:val="bottom"/>
          </w:tcPr>
          <w:p w14:paraId="170BCDC3">
            <w:pPr>
              <w:widowControl/>
              <w:jc w:val="left"/>
              <w:rPr>
                <w:rFonts w:eastAsia="宋体" w:cs="宋体"/>
              </w:rPr>
            </w:pPr>
          </w:p>
        </w:tc>
        <w:tc>
          <w:tcPr>
            <w:tcW w:w="417" w:type="pct"/>
            <w:noWrap/>
            <w:vAlign w:val="bottom"/>
          </w:tcPr>
          <w:p w14:paraId="41580A51">
            <w:pPr>
              <w:widowControl/>
              <w:jc w:val="left"/>
              <w:rPr>
                <w:rFonts w:eastAsia="宋体" w:cs="宋体"/>
              </w:rPr>
            </w:pPr>
          </w:p>
        </w:tc>
        <w:tc>
          <w:tcPr>
            <w:tcW w:w="417" w:type="pct"/>
            <w:noWrap/>
            <w:vAlign w:val="bottom"/>
          </w:tcPr>
          <w:p w14:paraId="14DFB4A5">
            <w:pPr>
              <w:widowControl/>
              <w:jc w:val="left"/>
              <w:rPr>
                <w:rFonts w:eastAsia="宋体" w:cs="宋体"/>
              </w:rPr>
            </w:pPr>
          </w:p>
        </w:tc>
        <w:tc>
          <w:tcPr>
            <w:tcW w:w="417" w:type="pct"/>
            <w:noWrap/>
            <w:vAlign w:val="bottom"/>
          </w:tcPr>
          <w:p w14:paraId="3299EB4A">
            <w:pPr>
              <w:widowControl/>
              <w:jc w:val="left"/>
              <w:rPr>
                <w:rFonts w:eastAsia="宋体" w:cs="宋体"/>
              </w:rPr>
            </w:pPr>
          </w:p>
        </w:tc>
        <w:tc>
          <w:tcPr>
            <w:tcW w:w="417" w:type="pct"/>
            <w:noWrap/>
            <w:vAlign w:val="bottom"/>
          </w:tcPr>
          <w:p w14:paraId="58456DD4">
            <w:pPr>
              <w:widowControl/>
              <w:jc w:val="left"/>
              <w:rPr>
                <w:rFonts w:eastAsia="宋体" w:cs="宋体"/>
              </w:rPr>
            </w:pPr>
          </w:p>
        </w:tc>
        <w:tc>
          <w:tcPr>
            <w:tcW w:w="417" w:type="pct"/>
            <w:noWrap/>
            <w:vAlign w:val="bottom"/>
          </w:tcPr>
          <w:p w14:paraId="17AA59A6">
            <w:pPr>
              <w:widowControl/>
              <w:jc w:val="left"/>
              <w:rPr>
                <w:rFonts w:eastAsia="宋体" w:cs="宋体"/>
              </w:rPr>
            </w:pPr>
          </w:p>
        </w:tc>
        <w:tc>
          <w:tcPr>
            <w:tcW w:w="417" w:type="pct"/>
            <w:noWrap/>
            <w:vAlign w:val="bottom"/>
          </w:tcPr>
          <w:p w14:paraId="411BAACF">
            <w:pPr>
              <w:widowControl/>
              <w:jc w:val="left"/>
              <w:rPr>
                <w:rFonts w:eastAsia="宋体" w:cs="宋体"/>
              </w:rPr>
            </w:pPr>
          </w:p>
        </w:tc>
        <w:tc>
          <w:tcPr>
            <w:tcW w:w="417" w:type="pct"/>
            <w:noWrap/>
            <w:vAlign w:val="bottom"/>
          </w:tcPr>
          <w:p w14:paraId="3ABC5ED8">
            <w:pPr>
              <w:widowControl/>
              <w:jc w:val="left"/>
              <w:rPr>
                <w:rFonts w:eastAsia="宋体" w:cs="宋体"/>
              </w:rPr>
            </w:pPr>
          </w:p>
        </w:tc>
        <w:tc>
          <w:tcPr>
            <w:tcW w:w="417" w:type="pct"/>
            <w:noWrap/>
            <w:vAlign w:val="bottom"/>
          </w:tcPr>
          <w:p w14:paraId="1F4913B9">
            <w:pPr>
              <w:widowControl/>
              <w:jc w:val="left"/>
              <w:rPr>
                <w:rFonts w:eastAsia="宋体" w:cs="宋体"/>
              </w:rPr>
            </w:pPr>
          </w:p>
        </w:tc>
        <w:tc>
          <w:tcPr>
            <w:tcW w:w="414" w:type="pct"/>
            <w:noWrap/>
            <w:vAlign w:val="bottom"/>
          </w:tcPr>
          <w:p w14:paraId="351A68BB">
            <w:pPr>
              <w:widowControl/>
              <w:jc w:val="left"/>
              <w:rPr>
                <w:rFonts w:eastAsia="宋体" w:cs="宋体"/>
              </w:rPr>
            </w:pPr>
          </w:p>
        </w:tc>
        <w:tc>
          <w:tcPr>
            <w:tcW w:w="418" w:type="pct"/>
            <w:noWrap/>
            <w:vAlign w:val="bottom"/>
          </w:tcPr>
          <w:p w14:paraId="480FE9EA">
            <w:pPr>
              <w:widowControl/>
              <w:jc w:val="right"/>
              <w:rPr>
                <w:rFonts w:ascii="宋体" w:hAnsi="宋体" w:eastAsia="宋体" w:cs="Arial"/>
                <w:kern w:val="0"/>
                <w:sz w:val="20"/>
                <w:szCs w:val="20"/>
              </w:rPr>
            </w:pPr>
            <w:r>
              <w:rPr>
                <w:rFonts w:hint="eastAsia" w:ascii="宋体" w:hAnsi="宋体" w:eastAsia="宋体" w:cs="Arial"/>
                <w:kern w:val="0"/>
                <w:sz w:val="20"/>
                <w:szCs w:val="20"/>
              </w:rPr>
              <w:t>公开09表</w:t>
            </w:r>
          </w:p>
        </w:tc>
      </w:tr>
      <w:tr w14:paraId="6B470F8D">
        <w:tblPrEx>
          <w:tblCellMar>
            <w:top w:w="0" w:type="dxa"/>
            <w:left w:w="108" w:type="dxa"/>
            <w:bottom w:w="0" w:type="dxa"/>
            <w:right w:w="108" w:type="dxa"/>
          </w:tblCellMar>
        </w:tblPrEx>
        <w:trPr>
          <w:trHeight w:val="255" w:hRule="atLeast"/>
        </w:trPr>
        <w:tc>
          <w:tcPr>
            <w:tcW w:w="833" w:type="pct"/>
            <w:gridSpan w:val="2"/>
            <w:noWrap/>
            <w:vAlign w:val="bottom"/>
          </w:tcPr>
          <w:p w14:paraId="7327E671">
            <w:pPr>
              <w:widowControl/>
              <w:jc w:val="left"/>
              <w:rPr>
                <w:rFonts w:ascii="宋体" w:hAnsi="宋体" w:eastAsia="宋体" w:cs="Arial"/>
                <w:kern w:val="0"/>
                <w:sz w:val="20"/>
                <w:szCs w:val="20"/>
              </w:rPr>
            </w:pPr>
            <w:r>
              <w:rPr>
                <w:rFonts w:hint="eastAsia" w:ascii="宋体" w:hAnsi="宋体" w:eastAsia="宋体" w:cs="Arial"/>
                <w:kern w:val="0"/>
                <w:sz w:val="20"/>
                <w:szCs w:val="20"/>
              </w:rPr>
              <w:t>部门：会同县文化馆</w:t>
            </w:r>
          </w:p>
        </w:tc>
        <w:tc>
          <w:tcPr>
            <w:tcW w:w="417" w:type="pct"/>
            <w:noWrap/>
            <w:vAlign w:val="bottom"/>
          </w:tcPr>
          <w:p w14:paraId="5BB0162E">
            <w:pPr>
              <w:widowControl/>
              <w:jc w:val="left"/>
              <w:rPr>
                <w:rFonts w:eastAsia="宋体" w:cs="宋体"/>
              </w:rPr>
            </w:pPr>
          </w:p>
        </w:tc>
        <w:tc>
          <w:tcPr>
            <w:tcW w:w="417" w:type="pct"/>
            <w:noWrap/>
            <w:vAlign w:val="bottom"/>
          </w:tcPr>
          <w:p w14:paraId="3234657F">
            <w:pPr>
              <w:widowControl/>
              <w:jc w:val="left"/>
              <w:rPr>
                <w:rFonts w:eastAsia="宋体" w:cs="宋体"/>
              </w:rPr>
            </w:pPr>
          </w:p>
        </w:tc>
        <w:tc>
          <w:tcPr>
            <w:tcW w:w="417" w:type="pct"/>
            <w:noWrap/>
            <w:vAlign w:val="bottom"/>
          </w:tcPr>
          <w:p w14:paraId="02561579">
            <w:pPr>
              <w:widowControl/>
              <w:jc w:val="left"/>
              <w:rPr>
                <w:rFonts w:eastAsia="宋体" w:cs="宋体"/>
              </w:rPr>
            </w:pPr>
          </w:p>
        </w:tc>
        <w:tc>
          <w:tcPr>
            <w:tcW w:w="417" w:type="pct"/>
            <w:noWrap/>
            <w:vAlign w:val="bottom"/>
          </w:tcPr>
          <w:p w14:paraId="2AF40192">
            <w:pPr>
              <w:widowControl/>
              <w:jc w:val="left"/>
              <w:rPr>
                <w:rFonts w:eastAsia="宋体" w:cs="宋体"/>
              </w:rPr>
            </w:pPr>
          </w:p>
        </w:tc>
        <w:tc>
          <w:tcPr>
            <w:tcW w:w="417" w:type="pct"/>
            <w:noWrap/>
            <w:vAlign w:val="bottom"/>
          </w:tcPr>
          <w:p w14:paraId="3FD7EC71">
            <w:pPr>
              <w:widowControl/>
              <w:jc w:val="left"/>
              <w:rPr>
                <w:rFonts w:eastAsia="宋体" w:cs="宋体"/>
              </w:rPr>
            </w:pPr>
          </w:p>
        </w:tc>
        <w:tc>
          <w:tcPr>
            <w:tcW w:w="417" w:type="pct"/>
            <w:noWrap/>
            <w:vAlign w:val="bottom"/>
          </w:tcPr>
          <w:p w14:paraId="4646A37D">
            <w:pPr>
              <w:widowControl/>
              <w:jc w:val="left"/>
              <w:rPr>
                <w:rFonts w:eastAsia="宋体" w:cs="宋体"/>
              </w:rPr>
            </w:pPr>
          </w:p>
        </w:tc>
        <w:tc>
          <w:tcPr>
            <w:tcW w:w="417" w:type="pct"/>
            <w:noWrap/>
            <w:vAlign w:val="bottom"/>
          </w:tcPr>
          <w:p w14:paraId="3D007B1A">
            <w:pPr>
              <w:widowControl/>
              <w:jc w:val="left"/>
              <w:rPr>
                <w:rFonts w:eastAsia="宋体" w:cs="宋体"/>
              </w:rPr>
            </w:pPr>
          </w:p>
        </w:tc>
        <w:tc>
          <w:tcPr>
            <w:tcW w:w="417" w:type="pct"/>
            <w:noWrap/>
            <w:vAlign w:val="bottom"/>
          </w:tcPr>
          <w:p w14:paraId="3854A993">
            <w:pPr>
              <w:widowControl/>
              <w:jc w:val="left"/>
              <w:rPr>
                <w:rFonts w:eastAsia="宋体" w:cs="宋体"/>
              </w:rPr>
            </w:pPr>
          </w:p>
        </w:tc>
        <w:tc>
          <w:tcPr>
            <w:tcW w:w="414" w:type="pct"/>
            <w:noWrap/>
            <w:vAlign w:val="bottom"/>
          </w:tcPr>
          <w:p w14:paraId="594BAAED">
            <w:pPr>
              <w:widowControl/>
              <w:jc w:val="left"/>
              <w:rPr>
                <w:rFonts w:eastAsia="宋体" w:cs="宋体"/>
              </w:rPr>
            </w:pPr>
          </w:p>
        </w:tc>
        <w:tc>
          <w:tcPr>
            <w:tcW w:w="418" w:type="pct"/>
            <w:noWrap/>
            <w:vAlign w:val="bottom"/>
          </w:tcPr>
          <w:p w14:paraId="6FDF5C9F">
            <w:pPr>
              <w:widowControl/>
              <w:jc w:val="right"/>
              <w:rPr>
                <w:rFonts w:ascii="宋体" w:hAnsi="宋体" w:eastAsia="宋体" w:cs="Arial"/>
                <w:kern w:val="0"/>
                <w:sz w:val="20"/>
                <w:szCs w:val="20"/>
              </w:rPr>
            </w:pPr>
            <w:r>
              <w:rPr>
                <w:rFonts w:hint="eastAsia" w:ascii="宋体" w:hAnsi="宋体" w:eastAsia="宋体" w:cs="Arial"/>
                <w:kern w:val="0"/>
                <w:sz w:val="20"/>
                <w:szCs w:val="20"/>
              </w:rPr>
              <w:t>金额单位：万元</w:t>
            </w:r>
          </w:p>
        </w:tc>
      </w:tr>
      <w:tr w14:paraId="430F6D65">
        <w:tblPrEx>
          <w:tblCellMar>
            <w:top w:w="0" w:type="dxa"/>
            <w:left w:w="108" w:type="dxa"/>
            <w:bottom w:w="0" w:type="dxa"/>
            <w:right w:w="108" w:type="dxa"/>
          </w:tblCellMar>
        </w:tblPrEx>
        <w:trPr>
          <w:trHeight w:val="308" w:hRule="atLeast"/>
        </w:trPr>
        <w:tc>
          <w:tcPr>
            <w:tcW w:w="2500" w:type="pct"/>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6B091618">
            <w:pPr>
              <w:widowControl/>
              <w:jc w:val="center"/>
              <w:rPr>
                <w:rFonts w:ascii="宋体" w:hAnsi="宋体" w:eastAsia="宋体" w:cs="Arial"/>
                <w:kern w:val="0"/>
                <w:sz w:val="22"/>
              </w:rPr>
            </w:pPr>
            <w:r>
              <w:rPr>
                <w:rFonts w:hint="eastAsia" w:ascii="宋体" w:hAnsi="宋体" w:eastAsia="宋体" w:cs="Arial"/>
                <w:kern w:val="0"/>
                <w:sz w:val="22"/>
              </w:rPr>
              <w:t>预算数</w:t>
            </w:r>
          </w:p>
        </w:tc>
        <w:tc>
          <w:tcPr>
            <w:tcW w:w="2500" w:type="pct"/>
            <w:gridSpan w:val="6"/>
            <w:tcBorders>
              <w:top w:val="single" w:color="000000" w:sz="4" w:space="0"/>
              <w:left w:val="nil"/>
              <w:bottom w:val="single" w:color="000000" w:sz="4" w:space="0"/>
              <w:right w:val="single" w:color="000000" w:sz="4" w:space="0"/>
            </w:tcBorders>
            <w:shd w:val="clear" w:color="auto" w:fill="C0C0C0"/>
            <w:vAlign w:val="center"/>
          </w:tcPr>
          <w:p w14:paraId="24B7F167">
            <w:pPr>
              <w:widowControl/>
              <w:jc w:val="center"/>
              <w:rPr>
                <w:rFonts w:ascii="宋体" w:hAnsi="宋体" w:eastAsia="宋体" w:cs="Arial"/>
                <w:kern w:val="0"/>
                <w:sz w:val="22"/>
              </w:rPr>
            </w:pPr>
            <w:r>
              <w:rPr>
                <w:rFonts w:hint="eastAsia" w:ascii="宋体" w:hAnsi="宋体" w:eastAsia="宋体" w:cs="Arial"/>
                <w:kern w:val="0"/>
                <w:sz w:val="22"/>
              </w:rPr>
              <w:t>决算数</w:t>
            </w:r>
          </w:p>
        </w:tc>
      </w:tr>
      <w:tr w14:paraId="37553D1D">
        <w:tblPrEx>
          <w:tblCellMar>
            <w:top w:w="0" w:type="dxa"/>
            <w:left w:w="108" w:type="dxa"/>
            <w:bottom w:w="0" w:type="dxa"/>
            <w:right w:w="108" w:type="dxa"/>
          </w:tblCellMar>
        </w:tblPrEx>
        <w:trPr>
          <w:trHeight w:val="308" w:hRule="atLeast"/>
        </w:trPr>
        <w:tc>
          <w:tcPr>
            <w:tcW w:w="417" w:type="pct"/>
            <w:vMerge w:val="restart"/>
            <w:tcBorders>
              <w:top w:val="nil"/>
              <w:left w:val="single" w:color="000000" w:sz="4" w:space="0"/>
              <w:bottom w:val="single" w:color="000000" w:sz="4" w:space="0"/>
              <w:right w:val="single" w:color="000000" w:sz="4" w:space="0"/>
            </w:tcBorders>
            <w:shd w:val="clear" w:color="auto" w:fill="C0C0C0"/>
            <w:vAlign w:val="center"/>
          </w:tcPr>
          <w:p w14:paraId="1057B6DA">
            <w:pPr>
              <w:widowControl/>
              <w:jc w:val="center"/>
              <w:rPr>
                <w:rFonts w:ascii="宋体" w:hAnsi="宋体" w:eastAsia="宋体" w:cs="Arial"/>
                <w:kern w:val="0"/>
                <w:sz w:val="22"/>
              </w:rPr>
            </w:pPr>
            <w:r>
              <w:rPr>
                <w:rFonts w:hint="eastAsia" w:ascii="宋体" w:hAnsi="宋体" w:eastAsia="宋体" w:cs="Arial"/>
                <w:kern w:val="0"/>
                <w:sz w:val="22"/>
              </w:rPr>
              <w:t>合计</w:t>
            </w:r>
          </w:p>
        </w:tc>
        <w:tc>
          <w:tcPr>
            <w:tcW w:w="417" w:type="pct"/>
            <w:vMerge w:val="restart"/>
            <w:tcBorders>
              <w:top w:val="nil"/>
              <w:left w:val="nil"/>
              <w:bottom w:val="single" w:color="000000" w:sz="4" w:space="0"/>
              <w:right w:val="single" w:color="000000" w:sz="4" w:space="0"/>
            </w:tcBorders>
            <w:shd w:val="clear" w:color="auto" w:fill="C0C0C0"/>
            <w:vAlign w:val="center"/>
          </w:tcPr>
          <w:p w14:paraId="2A5F07A8">
            <w:pPr>
              <w:widowControl/>
              <w:jc w:val="center"/>
              <w:rPr>
                <w:rFonts w:ascii="宋体" w:hAnsi="宋体" w:eastAsia="宋体" w:cs="Arial"/>
                <w:kern w:val="0"/>
                <w:sz w:val="22"/>
              </w:rPr>
            </w:pPr>
            <w:r>
              <w:rPr>
                <w:rFonts w:hint="eastAsia" w:ascii="宋体" w:hAnsi="宋体" w:eastAsia="宋体" w:cs="Arial"/>
                <w:kern w:val="0"/>
                <w:sz w:val="22"/>
              </w:rPr>
              <w:t>因公出国（境）费</w:t>
            </w:r>
          </w:p>
        </w:tc>
        <w:tc>
          <w:tcPr>
            <w:tcW w:w="1250" w:type="pct"/>
            <w:gridSpan w:val="3"/>
            <w:tcBorders>
              <w:top w:val="nil"/>
              <w:left w:val="nil"/>
              <w:bottom w:val="single" w:color="000000" w:sz="4" w:space="0"/>
              <w:right w:val="single" w:color="000000" w:sz="4" w:space="0"/>
            </w:tcBorders>
            <w:shd w:val="clear" w:color="auto" w:fill="C0C0C0"/>
            <w:vAlign w:val="center"/>
          </w:tcPr>
          <w:p w14:paraId="3F1D84E9">
            <w:pPr>
              <w:widowControl/>
              <w:jc w:val="center"/>
              <w:rPr>
                <w:rFonts w:ascii="宋体" w:hAnsi="宋体" w:eastAsia="宋体" w:cs="Arial"/>
                <w:kern w:val="0"/>
                <w:sz w:val="22"/>
              </w:rPr>
            </w:pPr>
            <w:r>
              <w:rPr>
                <w:rFonts w:hint="eastAsia" w:ascii="宋体" w:hAnsi="宋体" w:eastAsia="宋体" w:cs="Arial"/>
                <w:kern w:val="0"/>
                <w:sz w:val="22"/>
              </w:rPr>
              <w:t>公务用车购置及运行维护费</w:t>
            </w:r>
          </w:p>
        </w:tc>
        <w:tc>
          <w:tcPr>
            <w:tcW w:w="417" w:type="pct"/>
            <w:vMerge w:val="restart"/>
            <w:tcBorders>
              <w:top w:val="nil"/>
              <w:left w:val="nil"/>
              <w:bottom w:val="single" w:color="000000" w:sz="4" w:space="0"/>
              <w:right w:val="single" w:color="000000" w:sz="4" w:space="0"/>
            </w:tcBorders>
            <w:shd w:val="clear" w:color="auto" w:fill="C0C0C0"/>
            <w:vAlign w:val="center"/>
          </w:tcPr>
          <w:p w14:paraId="22D4BF62">
            <w:pPr>
              <w:widowControl/>
              <w:jc w:val="center"/>
              <w:rPr>
                <w:rFonts w:ascii="宋体" w:hAnsi="宋体" w:eastAsia="宋体" w:cs="Arial"/>
                <w:kern w:val="0"/>
                <w:sz w:val="22"/>
              </w:rPr>
            </w:pPr>
            <w:r>
              <w:rPr>
                <w:rFonts w:hint="eastAsia" w:ascii="宋体" w:hAnsi="宋体" w:eastAsia="宋体" w:cs="Arial"/>
                <w:kern w:val="0"/>
                <w:sz w:val="22"/>
              </w:rPr>
              <w:t>公务接待费</w:t>
            </w:r>
          </w:p>
        </w:tc>
        <w:tc>
          <w:tcPr>
            <w:tcW w:w="417" w:type="pct"/>
            <w:vMerge w:val="restart"/>
            <w:tcBorders>
              <w:top w:val="nil"/>
              <w:left w:val="nil"/>
              <w:bottom w:val="single" w:color="000000" w:sz="4" w:space="0"/>
              <w:right w:val="single" w:color="000000" w:sz="4" w:space="0"/>
            </w:tcBorders>
            <w:shd w:val="clear" w:color="auto" w:fill="C0C0C0"/>
            <w:vAlign w:val="center"/>
          </w:tcPr>
          <w:p w14:paraId="5A32DC3C">
            <w:pPr>
              <w:widowControl/>
              <w:jc w:val="center"/>
              <w:rPr>
                <w:rFonts w:ascii="宋体" w:hAnsi="宋体" w:eastAsia="宋体" w:cs="Arial"/>
                <w:kern w:val="0"/>
                <w:sz w:val="22"/>
              </w:rPr>
            </w:pPr>
            <w:r>
              <w:rPr>
                <w:rFonts w:hint="eastAsia" w:ascii="宋体" w:hAnsi="宋体" w:eastAsia="宋体" w:cs="Arial"/>
                <w:kern w:val="0"/>
                <w:sz w:val="22"/>
              </w:rPr>
              <w:t>合计</w:t>
            </w:r>
          </w:p>
        </w:tc>
        <w:tc>
          <w:tcPr>
            <w:tcW w:w="417" w:type="pct"/>
            <w:vMerge w:val="restart"/>
            <w:tcBorders>
              <w:top w:val="nil"/>
              <w:left w:val="nil"/>
              <w:bottom w:val="single" w:color="000000" w:sz="4" w:space="0"/>
              <w:right w:val="single" w:color="000000" w:sz="4" w:space="0"/>
            </w:tcBorders>
            <w:shd w:val="clear" w:color="auto" w:fill="C0C0C0"/>
            <w:vAlign w:val="center"/>
          </w:tcPr>
          <w:p w14:paraId="1E1F6815">
            <w:pPr>
              <w:widowControl/>
              <w:jc w:val="center"/>
              <w:rPr>
                <w:rFonts w:ascii="宋体" w:hAnsi="宋体" w:eastAsia="宋体" w:cs="Arial"/>
                <w:kern w:val="0"/>
                <w:sz w:val="22"/>
              </w:rPr>
            </w:pPr>
            <w:r>
              <w:rPr>
                <w:rFonts w:hint="eastAsia" w:ascii="宋体" w:hAnsi="宋体" w:eastAsia="宋体" w:cs="Arial"/>
                <w:kern w:val="0"/>
                <w:sz w:val="22"/>
              </w:rPr>
              <w:t>因公出国（境）费</w:t>
            </w:r>
          </w:p>
        </w:tc>
        <w:tc>
          <w:tcPr>
            <w:tcW w:w="1248" w:type="pct"/>
            <w:gridSpan w:val="3"/>
            <w:tcBorders>
              <w:top w:val="nil"/>
              <w:left w:val="nil"/>
              <w:bottom w:val="single" w:color="000000" w:sz="4" w:space="0"/>
              <w:right w:val="single" w:color="000000" w:sz="4" w:space="0"/>
            </w:tcBorders>
            <w:shd w:val="clear" w:color="auto" w:fill="C0C0C0"/>
            <w:vAlign w:val="center"/>
          </w:tcPr>
          <w:p w14:paraId="274CD643">
            <w:pPr>
              <w:widowControl/>
              <w:jc w:val="center"/>
              <w:rPr>
                <w:rFonts w:ascii="宋体" w:hAnsi="宋体" w:eastAsia="宋体" w:cs="Arial"/>
                <w:kern w:val="0"/>
                <w:sz w:val="22"/>
              </w:rPr>
            </w:pPr>
            <w:r>
              <w:rPr>
                <w:rFonts w:hint="eastAsia" w:ascii="宋体" w:hAnsi="宋体" w:eastAsia="宋体" w:cs="Arial"/>
                <w:kern w:val="0"/>
                <w:sz w:val="22"/>
              </w:rPr>
              <w:t>公务用车购置及运行维护费</w:t>
            </w:r>
          </w:p>
        </w:tc>
        <w:tc>
          <w:tcPr>
            <w:tcW w:w="418" w:type="pct"/>
            <w:vMerge w:val="restart"/>
            <w:tcBorders>
              <w:top w:val="nil"/>
              <w:left w:val="nil"/>
              <w:bottom w:val="single" w:color="000000" w:sz="4" w:space="0"/>
              <w:right w:val="single" w:color="000000" w:sz="4" w:space="0"/>
            </w:tcBorders>
            <w:shd w:val="clear" w:color="auto" w:fill="C0C0C0"/>
            <w:vAlign w:val="center"/>
          </w:tcPr>
          <w:p w14:paraId="57E411F5">
            <w:pPr>
              <w:widowControl/>
              <w:jc w:val="center"/>
              <w:rPr>
                <w:rFonts w:ascii="宋体" w:hAnsi="宋体" w:eastAsia="宋体" w:cs="Arial"/>
                <w:kern w:val="0"/>
                <w:sz w:val="22"/>
              </w:rPr>
            </w:pPr>
            <w:r>
              <w:rPr>
                <w:rFonts w:hint="eastAsia" w:ascii="宋体" w:hAnsi="宋体" w:eastAsia="宋体" w:cs="Arial"/>
                <w:kern w:val="0"/>
                <w:sz w:val="22"/>
              </w:rPr>
              <w:t>公务接待费</w:t>
            </w:r>
          </w:p>
        </w:tc>
      </w:tr>
      <w:tr w14:paraId="1D738926">
        <w:tblPrEx>
          <w:tblCellMar>
            <w:top w:w="0" w:type="dxa"/>
            <w:left w:w="108" w:type="dxa"/>
            <w:bottom w:w="0" w:type="dxa"/>
            <w:right w:w="108" w:type="dxa"/>
          </w:tblCellMar>
        </w:tblPrEx>
        <w:trPr>
          <w:trHeight w:val="615" w:hRule="atLeast"/>
        </w:trPr>
        <w:tc>
          <w:tcPr>
            <w:tcW w:w="1273" w:type="dxa"/>
            <w:vMerge w:val="continue"/>
            <w:tcBorders>
              <w:top w:val="nil"/>
              <w:left w:val="single" w:color="000000" w:sz="4" w:space="0"/>
              <w:bottom w:val="single" w:color="000000" w:sz="4" w:space="0"/>
              <w:right w:val="single" w:color="000000" w:sz="4" w:space="0"/>
            </w:tcBorders>
            <w:vAlign w:val="center"/>
          </w:tcPr>
          <w:p w14:paraId="49443833">
            <w:pPr>
              <w:widowControl/>
              <w:jc w:val="left"/>
              <w:rPr>
                <w:rFonts w:ascii="宋体" w:hAnsi="宋体" w:eastAsia="宋体" w:cs="Arial"/>
                <w:kern w:val="0"/>
                <w:sz w:val="22"/>
              </w:rPr>
            </w:pPr>
          </w:p>
        </w:tc>
        <w:tc>
          <w:tcPr>
            <w:tcW w:w="1273" w:type="dxa"/>
            <w:vMerge w:val="continue"/>
            <w:tcBorders>
              <w:top w:val="nil"/>
              <w:left w:val="nil"/>
              <w:bottom w:val="single" w:color="000000" w:sz="4" w:space="0"/>
              <w:right w:val="single" w:color="000000" w:sz="4" w:space="0"/>
            </w:tcBorders>
            <w:vAlign w:val="center"/>
          </w:tcPr>
          <w:p w14:paraId="703BB69E">
            <w:pPr>
              <w:widowControl/>
              <w:jc w:val="left"/>
              <w:rPr>
                <w:rFonts w:ascii="宋体" w:hAnsi="宋体" w:eastAsia="宋体" w:cs="Arial"/>
                <w:kern w:val="0"/>
                <w:sz w:val="22"/>
              </w:rPr>
            </w:pPr>
          </w:p>
        </w:tc>
        <w:tc>
          <w:tcPr>
            <w:tcW w:w="417" w:type="pct"/>
            <w:tcBorders>
              <w:top w:val="nil"/>
              <w:left w:val="nil"/>
              <w:bottom w:val="single" w:color="000000" w:sz="4" w:space="0"/>
              <w:right w:val="single" w:color="000000" w:sz="4" w:space="0"/>
            </w:tcBorders>
            <w:shd w:val="clear" w:color="auto" w:fill="C0C0C0"/>
            <w:vAlign w:val="center"/>
          </w:tcPr>
          <w:p w14:paraId="59E71B43">
            <w:pPr>
              <w:widowControl/>
              <w:jc w:val="center"/>
              <w:rPr>
                <w:rFonts w:ascii="宋体" w:hAnsi="宋体" w:eastAsia="宋体" w:cs="Arial"/>
                <w:kern w:val="0"/>
                <w:sz w:val="22"/>
              </w:rPr>
            </w:pPr>
            <w:r>
              <w:rPr>
                <w:rFonts w:hint="eastAsia" w:ascii="宋体" w:hAnsi="宋体" w:eastAsia="宋体" w:cs="Arial"/>
                <w:kern w:val="0"/>
                <w:sz w:val="22"/>
              </w:rPr>
              <w:t>小计</w:t>
            </w:r>
          </w:p>
        </w:tc>
        <w:tc>
          <w:tcPr>
            <w:tcW w:w="417" w:type="pct"/>
            <w:tcBorders>
              <w:top w:val="nil"/>
              <w:left w:val="nil"/>
              <w:bottom w:val="single" w:color="000000" w:sz="4" w:space="0"/>
              <w:right w:val="single" w:color="000000" w:sz="4" w:space="0"/>
            </w:tcBorders>
            <w:shd w:val="clear" w:color="auto" w:fill="C0C0C0"/>
            <w:vAlign w:val="center"/>
          </w:tcPr>
          <w:p w14:paraId="1AF0E143">
            <w:pPr>
              <w:widowControl/>
              <w:jc w:val="center"/>
              <w:rPr>
                <w:rFonts w:ascii="宋体" w:hAnsi="宋体" w:eastAsia="宋体" w:cs="Arial"/>
                <w:kern w:val="0"/>
                <w:sz w:val="22"/>
              </w:rPr>
            </w:pPr>
            <w:r>
              <w:rPr>
                <w:rFonts w:hint="eastAsia" w:ascii="宋体" w:hAnsi="宋体" w:eastAsia="宋体" w:cs="Arial"/>
                <w:kern w:val="0"/>
                <w:sz w:val="22"/>
              </w:rPr>
              <w:t>公务用车购置费</w:t>
            </w:r>
          </w:p>
        </w:tc>
        <w:tc>
          <w:tcPr>
            <w:tcW w:w="417" w:type="pct"/>
            <w:tcBorders>
              <w:top w:val="nil"/>
              <w:left w:val="nil"/>
              <w:bottom w:val="single" w:color="000000" w:sz="4" w:space="0"/>
              <w:right w:val="single" w:color="000000" w:sz="4" w:space="0"/>
            </w:tcBorders>
            <w:shd w:val="clear" w:color="auto" w:fill="C0C0C0"/>
            <w:vAlign w:val="center"/>
          </w:tcPr>
          <w:p w14:paraId="4F7393A9">
            <w:pPr>
              <w:widowControl/>
              <w:jc w:val="center"/>
              <w:rPr>
                <w:rFonts w:ascii="宋体" w:hAnsi="宋体" w:eastAsia="宋体" w:cs="Arial"/>
                <w:kern w:val="0"/>
                <w:sz w:val="22"/>
              </w:rPr>
            </w:pPr>
            <w:r>
              <w:rPr>
                <w:rFonts w:hint="eastAsia" w:ascii="宋体" w:hAnsi="宋体" w:eastAsia="宋体" w:cs="Arial"/>
                <w:kern w:val="0"/>
                <w:sz w:val="22"/>
              </w:rPr>
              <w:t>公务用车运行维护费</w:t>
            </w:r>
          </w:p>
        </w:tc>
        <w:tc>
          <w:tcPr>
            <w:tcW w:w="1273" w:type="dxa"/>
            <w:vMerge w:val="continue"/>
            <w:tcBorders>
              <w:top w:val="nil"/>
              <w:left w:val="nil"/>
              <w:bottom w:val="single" w:color="000000" w:sz="4" w:space="0"/>
              <w:right w:val="single" w:color="000000" w:sz="4" w:space="0"/>
            </w:tcBorders>
            <w:vAlign w:val="center"/>
          </w:tcPr>
          <w:p w14:paraId="0F8093CA">
            <w:pPr>
              <w:widowControl/>
              <w:jc w:val="left"/>
              <w:rPr>
                <w:rFonts w:ascii="宋体" w:hAnsi="宋体" w:eastAsia="宋体" w:cs="Arial"/>
                <w:kern w:val="0"/>
                <w:sz w:val="22"/>
              </w:rPr>
            </w:pPr>
          </w:p>
        </w:tc>
        <w:tc>
          <w:tcPr>
            <w:tcW w:w="1273" w:type="dxa"/>
            <w:vMerge w:val="continue"/>
            <w:tcBorders>
              <w:top w:val="nil"/>
              <w:left w:val="nil"/>
              <w:bottom w:val="single" w:color="000000" w:sz="4" w:space="0"/>
              <w:right w:val="single" w:color="000000" w:sz="4" w:space="0"/>
            </w:tcBorders>
            <w:vAlign w:val="center"/>
          </w:tcPr>
          <w:p w14:paraId="0E110A0E">
            <w:pPr>
              <w:widowControl/>
              <w:jc w:val="left"/>
              <w:rPr>
                <w:rFonts w:ascii="宋体" w:hAnsi="宋体" w:eastAsia="宋体" w:cs="Arial"/>
                <w:kern w:val="0"/>
                <w:sz w:val="22"/>
              </w:rPr>
            </w:pPr>
          </w:p>
        </w:tc>
        <w:tc>
          <w:tcPr>
            <w:tcW w:w="1274" w:type="dxa"/>
            <w:vMerge w:val="continue"/>
            <w:tcBorders>
              <w:top w:val="nil"/>
              <w:left w:val="nil"/>
              <w:bottom w:val="single" w:color="000000" w:sz="4" w:space="0"/>
              <w:right w:val="single" w:color="000000" w:sz="4" w:space="0"/>
            </w:tcBorders>
            <w:vAlign w:val="center"/>
          </w:tcPr>
          <w:p w14:paraId="1620DD4A">
            <w:pPr>
              <w:widowControl/>
              <w:jc w:val="left"/>
              <w:rPr>
                <w:rFonts w:ascii="宋体" w:hAnsi="宋体" w:eastAsia="宋体" w:cs="Arial"/>
                <w:kern w:val="0"/>
                <w:sz w:val="22"/>
              </w:rPr>
            </w:pPr>
          </w:p>
        </w:tc>
        <w:tc>
          <w:tcPr>
            <w:tcW w:w="417" w:type="pct"/>
            <w:tcBorders>
              <w:top w:val="nil"/>
              <w:left w:val="nil"/>
              <w:bottom w:val="single" w:color="000000" w:sz="4" w:space="0"/>
              <w:right w:val="single" w:color="000000" w:sz="4" w:space="0"/>
            </w:tcBorders>
            <w:shd w:val="clear" w:color="auto" w:fill="C0C0C0"/>
            <w:vAlign w:val="center"/>
          </w:tcPr>
          <w:p w14:paraId="4FB8C987">
            <w:pPr>
              <w:widowControl/>
              <w:jc w:val="center"/>
              <w:rPr>
                <w:rFonts w:ascii="宋体" w:hAnsi="宋体" w:eastAsia="宋体" w:cs="Arial"/>
                <w:kern w:val="0"/>
                <w:sz w:val="22"/>
              </w:rPr>
            </w:pPr>
            <w:r>
              <w:rPr>
                <w:rFonts w:hint="eastAsia" w:ascii="宋体" w:hAnsi="宋体" w:eastAsia="宋体" w:cs="Arial"/>
                <w:kern w:val="0"/>
                <w:sz w:val="22"/>
              </w:rPr>
              <w:t>小计</w:t>
            </w:r>
          </w:p>
        </w:tc>
        <w:tc>
          <w:tcPr>
            <w:tcW w:w="417" w:type="pct"/>
            <w:tcBorders>
              <w:top w:val="nil"/>
              <w:left w:val="nil"/>
              <w:bottom w:val="single" w:color="000000" w:sz="4" w:space="0"/>
              <w:right w:val="single" w:color="000000" w:sz="4" w:space="0"/>
            </w:tcBorders>
            <w:shd w:val="clear" w:color="auto" w:fill="C0C0C0"/>
            <w:vAlign w:val="center"/>
          </w:tcPr>
          <w:p w14:paraId="1D9395BF">
            <w:pPr>
              <w:widowControl/>
              <w:jc w:val="center"/>
              <w:rPr>
                <w:rFonts w:ascii="宋体" w:hAnsi="宋体" w:eastAsia="宋体" w:cs="Arial"/>
                <w:kern w:val="0"/>
                <w:sz w:val="22"/>
              </w:rPr>
            </w:pPr>
            <w:r>
              <w:rPr>
                <w:rFonts w:hint="eastAsia" w:ascii="宋体" w:hAnsi="宋体" w:eastAsia="宋体" w:cs="Arial"/>
                <w:kern w:val="0"/>
                <w:sz w:val="22"/>
              </w:rPr>
              <w:t>公务用车购置费</w:t>
            </w:r>
          </w:p>
        </w:tc>
        <w:tc>
          <w:tcPr>
            <w:tcW w:w="414" w:type="pct"/>
            <w:tcBorders>
              <w:top w:val="nil"/>
              <w:left w:val="nil"/>
              <w:bottom w:val="single" w:color="000000" w:sz="4" w:space="0"/>
              <w:right w:val="single" w:color="000000" w:sz="4" w:space="0"/>
            </w:tcBorders>
            <w:shd w:val="clear" w:color="auto" w:fill="C0C0C0"/>
            <w:vAlign w:val="center"/>
          </w:tcPr>
          <w:p w14:paraId="07C0C647">
            <w:pPr>
              <w:widowControl/>
              <w:jc w:val="center"/>
              <w:rPr>
                <w:rFonts w:ascii="宋体" w:hAnsi="宋体" w:eastAsia="宋体" w:cs="Arial"/>
                <w:kern w:val="0"/>
                <w:sz w:val="22"/>
              </w:rPr>
            </w:pPr>
            <w:r>
              <w:rPr>
                <w:rFonts w:hint="eastAsia" w:ascii="宋体" w:hAnsi="宋体" w:eastAsia="宋体" w:cs="Arial"/>
                <w:kern w:val="0"/>
                <w:sz w:val="22"/>
              </w:rPr>
              <w:t>公务用车运行维护费</w:t>
            </w:r>
          </w:p>
        </w:tc>
        <w:tc>
          <w:tcPr>
            <w:tcW w:w="418" w:type="pct"/>
            <w:vMerge w:val="continue"/>
            <w:tcBorders>
              <w:top w:val="nil"/>
              <w:left w:val="nil"/>
              <w:bottom w:val="single" w:color="000000" w:sz="4" w:space="0"/>
              <w:right w:val="single" w:color="000000" w:sz="4" w:space="0"/>
            </w:tcBorders>
            <w:vAlign w:val="center"/>
          </w:tcPr>
          <w:p w14:paraId="4C002083">
            <w:pPr>
              <w:widowControl/>
              <w:jc w:val="left"/>
              <w:rPr>
                <w:rFonts w:ascii="宋体" w:hAnsi="宋体" w:eastAsia="宋体" w:cs="Arial"/>
                <w:kern w:val="0"/>
                <w:sz w:val="22"/>
              </w:rPr>
            </w:pPr>
          </w:p>
        </w:tc>
      </w:tr>
      <w:tr w14:paraId="016C9944">
        <w:tblPrEx>
          <w:tblCellMar>
            <w:top w:w="0" w:type="dxa"/>
            <w:left w:w="108" w:type="dxa"/>
            <w:bottom w:w="0" w:type="dxa"/>
            <w:right w:w="108" w:type="dxa"/>
          </w:tblCellMar>
        </w:tblPrEx>
        <w:trPr>
          <w:trHeight w:val="308" w:hRule="atLeast"/>
        </w:trPr>
        <w:tc>
          <w:tcPr>
            <w:tcW w:w="417" w:type="pct"/>
            <w:tcBorders>
              <w:top w:val="nil"/>
              <w:left w:val="single" w:color="000000" w:sz="4" w:space="0"/>
              <w:bottom w:val="single" w:color="000000" w:sz="4" w:space="0"/>
              <w:right w:val="single" w:color="000000" w:sz="4" w:space="0"/>
            </w:tcBorders>
            <w:shd w:val="clear" w:color="auto" w:fill="C0C0C0"/>
            <w:vAlign w:val="center"/>
          </w:tcPr>
          <w:p w14:paraId="532FF470">
            <w:pPr>
              <w:widowControl/>
              <w:jc w:val="center"/>
              <w:rPr>
                <w:rFonts w:ascii="宋体" w:hAnsi="宋体" w:eastAsia="宋体" w:cs="Arial"/>
                <w:kern w:val="0"/>
                <w:sz w:val="22"/>
              </w:rPr>
            </w:pPr>
            <w:r>
              <w:rPr>
                <w:rFonts w:hint="eastAsia" w:ascii="宋体" w:hAnsi="宋体" w:eastAsia="宋体" w:cs="Arial"/>
                <w:kern w:val="0"/>
                <w:sz w:val="22"/>
              </w:rPr>
              <w:t>1</w:t>
            </w:r>
          </w:p>
        </w:tc>
        <w:tc>
          <w:tcPr>
            <w:tcW w:w="417" w:type="pct"/>
            <w:tcBorders>
              <w:top w:val="nil"/>
              <w:left w:val="nil"/>
              <w:bottom w:val="single" w:color="000000" w:sz="4" w:space="0"/>
              <w:right w:val="single" w:color="000000" w:sz="4" w:space="0"/>
            </w:tcBorders>
            <w:shd w:val="clear" w:color="auto" w:fill="C0C0C0"/>
            <w:vAlign w:val="center"/>
          </w:tcPr>
          <w:p w14:paraId="6DE9528F">
            <w:pPr>
              <w:widowControl/>
              <w:jc w:val="center"/>
              <w:rPr>
                <w:rFonts w:ascii="宋体" w:hAnsi="宋体" w:eastAsia="宋体" w:cs="Arial"/>
                <w:kern w:val="0"/>
                <w:sz w:val="22"/>
              </w:rPr>
            </w:pPr>
            <w:r>
              <w:rPr>
                <w:rFonts w:hint="eastAsia" w:ascii="宋体" w:hAnsi="宋体" w:eastAsia="宋体" w:cs="Arial"/>
                <w:kern w:val="0"/>
                <w:sz w:val="22"/>
              </w:rPr>
              <w:t>2</w:t>
            </w:r>
          </w:p>
        </w:tc>
        <w:tc>
          <w:tcPr>
            <w:tcW w:w="417" w:type="pct"/>
            <w:tcBorders>
              <w:top w:val="nil"/>
              <w:left w:val="nil"/>
              <w:bottom w:val="single" w:color="000000" w:sz="4" w:space="0"/>
              <w:right w:val="single" w:color="000000" w:sz="4" w:space="0"/>
            </w:tcBorders>
            <w:shd w:val="clear" w:color="auto" w:fill="C0C0C0"/>
            <w:vAlign w:val="center"/>
          </w:tcPr>
          <w:p w14:paraId="54EB7E4D">
            <w:pPr>
              <w:widowControl/>
              <w:jc w:val="center"/>
              <w:rPr>
                <w:rFonts w:ascii="宋体" w:hAnsi="宋体" w:eastAsia="宋体" w:cs="Arial"/>
                <w:kern w:val="0"/>
                <w:sz w:val="22"/>
              </w:rPr>
            </w:pPr>
            <w:r>
              <w:rPr>
                <w:rFonts w:hint="eastAsia" w:ascii="宋体" w:hAnsi="宋体" w:eastAsia="宋体" w:cs="Arial"/>
                <w:kern w:val="0"/>
                <w:sz w:val="22"/>
              </w:rPr>
              <w:t>3</w:t>
            </w:r>
          </w:p>
        </w:tc>
        <w:tc>
          <w:tcPr>
            <w:tcW w:w="417" w:type="pct"/>
            <w:tcBorders>
              <w:top w:val="nil"/>
              <w:left w:val="nil"/>
              <w:bottom w:val="single" w:color="000000" w:sz="4" w:space="0"/>
              <w:right w:val="single" w:color="000000" w:sz="4" w:space="0"/>
            </w:tcBorders>
            <w:shd w:val="clear" w:color="auto" w:fill="C0C0C0"/>
            <w:vAlign w:val="center"/>
          </w:tcPr>
          <w:p w14:paraId="00842126">
            <w:pPr>
              <w:widowControl/>
              <w:jc w:val="center"/>
              <w:rPr>
                <w:rFonts w:ascii="宋体" w:hAnsi="宋体" w:eastAsia="宋体" w:cs="Arial"/>
                <w:kern w:val="0"/>
                <w:sz w:val="22"/>
              </w:rPr>
            </w:pPr>
            <w:r>
              <w:rPr>
                <w:rFonts w:hint="eastAsia" w:ascii="宋体" w:hAnsi="宋体" w:eastAsia="宋体" w:cs="Arial"/>
                <w:kern w:val="0"/>
                <w:sz w:val="22"/>
              </w:rPr>
              <w:t>4</w:t>
            </w:r>
          </w:p>
        </w:tc>
        <w:tc>
          <w:tcPr>
            <w:tcW w:w="417" w:type="pct"/>
            <w:tcBorders>
              <w:top w:val="nil"/>
              <w:left w:val="nil"/>
              <w:bottom w:val="single" w:color="000000" w:sz="4" w:space="0"/>
              <w:right w:val="single" w:color="000000" w:sz="4" w:space="0"/>
            </w:tcBorders>
            <w:shd w:val="clear" w:color="auto" w:fill="C0C0C0"/>
            <w:vAlign w:val="center"/>
          </w:tcPr>
          <w:p w14:paraId="59D11150">
            <w:pPr>
              <w:widowControl/>
              <w:jc w:val="center"/>
              <w:rPr>
                <w:rFonts w:ascii="宋体" w:hAnsi="宋体" w:eastAsia="宋体" w:cs="Arial"/>
                <w:kern w:val="0"/>
                <w:sz w:val="22"/>
              </w:rPr>
            </w:pPr>
            <w:r>
              <w:rPr>
                <w:rFonts w:hint="eastAsia" w:ascii="宋体" w:hAnsi="宋体" w:eastAsia="宋体" w:cs="Arial"/>
                <w:kern w:val="0"/>
                <w:sz w:val="22"/>
              </w:rPr>
              <w:t>5</w:t>
            </w:r>
          </w:p>
        </w:tc>
        <w:tc>
          <w:tcPr>
            <w:tcW w:w="417" w:type="pct"/>
            <w:tcBorders>
              <w:top w:val="nil"/>
              <w:left w:val="nil"/>
              <w:bottom w:val="single" w:color="000000" w:sz="4" w:space="0"/>
              <w:right w:val="single" w:color="000000" w:sz="4" w:space="0"/>
            </w:tcBorders>
            <w:shd w:val="clear" w:color="auto" w:fill="C0C0C0"/>
            <w:vAlign w:val="center"/>
          </w:tcPr>
          <w:p w14:paraId="0B84A341">
            <w:pPr>
              <w:widowControl/>
              <w:jc w:val="center"/>
              <w:rPr>
                <w:rFonts w:ascii="宋体" w:hAnsi="宋体" w:eastAsia="宋体" w:cs="Arial"/>
                <w:kern w:val="0"/>
                <w:sz w:val="22"/>
              </w:rPr>
            </w:pPr>
            <w:r>
              <w:rPr>
                <w:rFonts w:hint="eastAsia" w:ascii="宋体" w:hAnsi="宋体" w:eastAsia="宋体" w:cs="Arial"/>
                <w:kern w:val="0"/>
                <w:sz w:val="22"/>
              </w:rPr>
              <w:t>6</w:t>
            </w:r>
          </w:p>
        </w:tc>
        <w:tc>
          <w:tcPr>
            <w:tcW w:w="417" w:type="pct"/>
            <w:tcBorders>
              <w:top w:val="nil"/>
              <w:left w:val="nil"/>
              <w:bottom w:val="single" w:color="000000" w:sz="4" w:space="0"/>
              <w:right w:val="single" w:color="000000" w:sz="4" w:space="0"/>
            </w:tcBorders>
            <w:shd w:val="clear" w:color="auto" w:fill="C0C0C0"/>
            <w:vAlign w:val="center"/>
          </w:tcPr>
          <w:p w14:paraId="4202A165">
            <w:pPr>
              <w:widowControl/>
              <w:jc w:val="center"/>
              <w:rPr>
                <w:rFonts w:ascii="宋体" w:hAnsi="宋体" w:eastAsia="宋体" w:cs="Arial"/>
                <w:kern w:val="0"/>
                <w:sz w:val="22"/>
              </w:rPr>
            </w:pPr>
            <w:r>
              <w:rPr>
                <w:rFonts w:hint="eastAsia" w:ascii="宋体" w:hAnsi="宋体" w:eastAsia="宋体" w:cs="Arial"/>
                <w:kern w:val="0"/>
                <w:sz w:val="22"/>
              </w:rPr>
              <w:t>7</w:t>
            </w:r>
          </w:p>
        </w:tc>
        <w:tc>
          <w:tcPr>
            <w:tcW w:w="417" w:type="pct"/>
            <w:tcBorders>
              <w:top w:val="nil"/>
              <w:left w:val="nil"/>
              <w:bottom w:val="single" w:color="000000" w:sz="4" w:space="0"/>
              <w:right w:val="single" w:color="000000" w:sz="4" w:space="0"/>
            </w:tcBorders>
            <w:shd w:val="clear" w:color="auto" w:fill="C0C0C0"/>
            <w:vAlign w:val="center"/>
          </w:tcPr>
          <w:p w14:paraId="5749C49C">
            <w:pPr>
              <w:widowControl/>
              <w:jc w:val="center"/>
              <w:rPr>
                <w:rFonts w:ascii="宋体" w:hAnsi="宋体" w:eastAsia="宋体" w:cs="Arial"/>
                <w:kern w:val="0"/>
                <w:sz w:val="22"/>
              </w:rPr>
            </w:pPr>
            <w:r>
              <w:rPr>
                <w:rFonts w:hint="eastAsia" w:ascii="宋体" w:hAnsi="宋体" w:eastAsia="宋体" w:cs="Arial"/>
                <w:kern w:val="0"/>
                <w:sz w:val="22"/>
              </w:rPr>
              <w:t>8</w:t>
            </w:r>
          </w:p>
        </w:tc>
        <w:tc>
          <w:tcPr>
            <w:tcW w:w="417" w:type="pct"/>
            <w:tcBorders>
              <w:top w:val="nil"/>
              <w:left w:val="nil"/>
              <w:bottom w:val="single" w:color="000000" w:sz="4" w:space="0"/>
              <w:right w:val="single" w:color="000000" w:sz="4" w:space="0"/>
            </w:tcBorders>
            <w:shd w:val="clear" w:color="auto" w:fill="C0C0C0"/>
            <w:vAlign w:val="center"/>
          </w:tcPr>
          <w:p w14:paraId="7536AA44">
            <w:pPr>
              <w:widowControl/>
              <w:jc w:val="center"/>
              <w:rPr>
                <w:rFonts w:ascii="宋体" w:hAnsi="宋体" w:eastAsia="宋体" w:cs="Arial"/>
                <w:kern w:val="0"/>
                <w:sz w:val="22"/>
              </w:rPr>
            </w:pPr>
            <w:r>
              <w:rPr>
                <w:rFonts w:hint="eastAsia" w:ascii="宋体" w:hAnsi="宋体" w:eastAsia="宋体" w:cs="Arial"/>
                <w:kern w:val="0"/>
                <w:sz w:val="22"/>
              </w:rPr>
              <w:t>9</w:t>
            </w:r>
          </w:p>
        </w:tc>
        <w:tc>
          <w:tcPr>
            <w:tcW w:w="417" w:type="pct"/>
            <w:tcBorders>
              <w:top w:val="nil"/>
              <w:left w:val="nil"/>
              <w:bottom w:val="single" w:color="000000" w:sz="4" w:space="0"/>
              <w:right w:val="single" w:color="000000" w:sz="4" w:space="0"/>
            </w:tcBorders>
            <w:shd w:val="clear" w:color="auto" w:fill="C0C0C0"/>
            <w:vAlign w:val="center"/>
          </w:tcPr>
          <w:p w14:paraId="33E0F0A6">
            <w:pPr>
              <w:widowControl/>
              <w:jc w:val="center"/>
              <w:rPr>
                <w:rFonts w:ascii="宋体" w:hAnsi="宋体" w:eastAsia="宋体" w:cs="Arial"/>
                <w:kern w:val="0"/>
                <w:sz w:val="22"/>
              </w:rPr>
            </w:pPr>
            <w:r>
              <w:rPr>
                <w:rFonts w:hint="eastAsia" w:ascii="宋体" w:hAnsi="宋体" w:eastAsia="宋体" w:cs="Arial"/>
                <w:kern w:val="0"/>
                <w:sz w:val="22"/>
              </w:rPr>
              <w:t>10</w:t>
            </w:r>
          </w:p>
        </w:tc>
        <w:tc>
          <w:tcPr>
            <w:tcW w:w="414" w:type="pct"/>
            <w:tcBorders>
              <w:top w:val="nil"/>
              <w:left w:val="nil"/>
              <w:bottom w:val="single" w:color="000000" w:sz="4" w:space="0"/>
              <w:right w:val="single" w:color="000000" w:sz="4" w:space="0"/>
            </w:tcBorders>
            <w:shd w:val="clear" w:color="auto" w:fill="C0C0C0"/>
            <w:vAlign w:val="center"/>
          </w:tcPr>
          <w:p w14:paraId="3DDB2527">
            <w:pPr>
              <w:widowControl/>
              <w:jc w:val="center"/>
              <w:rPr>
                <w:rFonts w:ascii="宋体" w:hAnsi="宋体" w:eastAsia="宋体" w:cs="Arial"/>
                <w:kern w:val="0"/>
                <w:sz w:val="22"/>
              </w:rPr>
            </w:pPr>
            <w:r>
              <w:rPr>
                <w:rFonts w:hint="eastAsia" w:ascii="宋体" w:hAnsi="宋体" w:eastAsia="宋体" w:cs="Arial"/>
                <w:kern w:val="0"/>
                <w:sz w:val="22"/>
              </w:rPr>
              <w:t>11</w:t>
            </w:r>
          </w:p>
        </w:tc>
        <w:tc>
          <w:tcPr>
            <w:tcW w:w="418" w:type="pct"/>
            <w:tcBorders>
              <w:top w:val="nil"/>
              <w:left w:val="nil"/>
              <w:bottom w:val="single" w:color="000000" w:sz="4" w:space="0"/>
              <w:right w:val="single" w:color="000000" w:sz="4" w:space="0"/>
            </w:tcBorders>
            <w:shd w:val="clear" w:color="auto" w:fill="C0C0C0"/>
            <w:vAlign w:val="center"/>
          </w:tcPr>
          <w:p w14:paraId="71A6CFD4">
            <w:pPr>
              <w:widowControl/>
              <w:jc w:val="center"/>
              <w:rPr>
                <w:rFonts w:ascii="宋体" w:hAnsi="宋体" w:eastAsia="宋体" w:cs="Arial"/>
                <w:kern w:val="0"/>
                <w:sz w:val="22"/>
              </w:rPr>
            </w:pPr>
            <w:r>
              <w:rPr>
                <w:rFonts w:hint="eastAsia" w:ascii="宋体" w:hAnsi="宋体" w:eastAsia="宋体" w:cs="Arial"/>
                <w:kern w:val="0"/>
                <w:sz w:val="22"/>
              </w:rPr>
              <w:t>12</w:t>
            </w:r>
          </w:p>
        </w:tc>
      </w:tr>
      <w:tr w14:paraId="7A7EB021">
        <w:tblPrEx>
          <w:tblCellMar>
            <w:top w:w="0" w:type="dxa"/>
            <w:left w:w="108" w:type="dxa"/>
            <w:bottom w:w="0" w:type="dxa"/>
            <w:right w:w="108" w:type="dxa"/>
          </w:tblCellMar>
        </w:tblPrEx>
        <w:trPr>
          <w:trHeight w:val="1350" w:hRule="atLeast"/>
        </w:trPr>
        <w:tc>
          <w:tcPr>
            <w:tcW w:w="1275" w:type="dxa"/>
            <w:tcBorders>
              <w:top w:val="nil"/>
              <w:left w:val="single" w:color="000000" w:sz="4" w:space="0"/>
              <w:bottom w:val="single" w:color="000000" w:sz="4" w:space="0"/>
              <w:right w:val="single" w:color="000000" w:sz="4" w:space="0"/>
            </w:tcBorders>
            <w:noWrap/>
            <w:vAlign w:val="center"/>
          </w:tcPr>
          <w:p w14:paraId="0E2A1D4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4.27</w:t>
            </w:r>
          </w:p>
        </w:tc>
        <w:tc>
          <w:tcPr>
            <w:tcW w:w="1274" w:type="dxa"/>
            <w:tcBorders>
              <w:top w:val="nil"/>
              <w:left w:val="nil"/>
              <w:bottom w:val="single" w:color="000000" w:sz="4" w:space="0"/>
              <w:right w:val="single" w:color="000000" w:sz="4" w:space="0"/>
            </w:tcBorders>
            <w:noWrap/>
            <w:vAlign w:val="center"/>
          </w:tcPr>
          <w:p w14:paraId="10A27750">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74" w:type="dxa"/>
            <w:tcBorders>
              <w:top w:val="nil"/>
              <w:left w:val="nil"/>
              <w:bottom w:val="single" w:color="000000" w:sz="4" w:space="0"/>
              <w:right w:val="single" w:color="000000" w:sz="4" w:space="0"/>
            </w:tcBorders>
            <w:noWrap/>
            <w:vAlign w:val="center"/>
          </w:tcPr>
          <w:p w14:paraId="6B36998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w:t>
            </w:r>
          </w:p>
        </w:tc>
        <w:tc>
          <w:tcPr>
            <w:tcW w:w="1274" w:type="dxa"/>
            <w:tcBorders>
              <w:top w:val="nil"/>
              <w:left w:val="nil"/>
              <w:bottom w:val="single" w:color="000000" w:sz="4" w:space="0"/>
              <w:right w:val="single" w:color="000000" w:sz="4" w:space="0"/>
            </w:tcBorders>
            <w:noWrap/>
            <w:vAlign w:val="center"/>
          </w:tcPr>
          <w:p w14:paraId="6BEDA39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74" w:type="dxa"/>
            <w:tcBorders>
              <w:top w:val="nil"/>
              <w:left w:val="nil"/>
              <w:bottom w:val="single" w:color="000000" w:sz="4" w:space="0"/>
              <w:right w:val="single" w:color="000000" w:sz="4" w:space="0"/>
            </w:tcBorders>
            <w:noWrap/>
            <w:vAlign w:val="center"/>
          </w:tcPr>
          <w:p w14:paraId="4A61E907">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4</w:t>
            </w:r>
          </w:p>
        </w:tc>
        <w:tc>
          <w:tcPr>
            <w:tcW w:w="1274" w:type="dxa"/>
            <w:tcBorders>
              <w:top w:val="nil"/>
              <w:left w:val="nil"/>
              <w:bottom w:val="single" w:color="000000" w:sz="4" w:space="0"/>
              <w:right w:val="single" w:color="000000" w:sz="4" w:space="0"/>
            </w:tcBorders>
            <w:noWrap/>
            <w:vAlign w:val="center"/>
          </w:tcPr>
          <w:p w14:paraId="2839724E">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0.27</w:t>
            </w:r>
          </w:p>
        </w:tc>
        <w:tc>
          <w:tcPr>
            <w:tcW w:w="1274" w:type="dxa"/>
            <w:tcBorders>
              <w:top w:val="nil"/>
              <w:left w:val="nil"/>
              <w:bottom w:val="single" w:color="000000" w:sz="4" w:space="0"/>
              <w:right w:val="single" w:color="000000" w:sz="4" w:space="0"/>
            </w:tcBorders>
            <w:noWrap/>
            <w:vAlign w:val="center"/>
          </w:tcPr>
          <w:p w14:paraId="53520BFA">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0.42</w:t>
            </w:r>
          </w:p>
        </w:tc>
        <w:tc>
          <w:tcPr>
            <w:tcW w:w="1274" w:type="dxa"/>
            <w:tcBorders>
              <w:top w:val="nil"/>
              <w:left w:val="nil"/>
              <w:bottom w:val="single" w:color="000000" w:sz="4" w:space="0"/>
              <w:right w:val="single" w:color="000000" w:sz="4" w:space="0"/>
            </w:tcBorders>
            <w:noWrap/>
            <w:vAlign w:val="center"/>
          </w:tcPr>
          <w:p w14:paraId="3020864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74" w:type="dxa"/>
            <w:tcBorders>
              <w:top w:val="nil"/>
              <w:left w:val="nil"/>
              <w:bottom w:val="single" w:color="000000" w:sz="4" w:space="0"/>
              <w:right w:val="single" w:color="000000" w:sz="4" w:space="0"/>
            </w:tcBorders>
            <w:noWrap/>
            <w:vAlign w:val="center"/>
          </w:tcPr>
          <w:p w14:paraId="01E6BC3C">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0.15</w:t>
            </w:r>
          </w:p>
        </w:tc>
        <w:tc>
          <w:tcPr>
            <w:tcW w:w="1274" w:type="dxa"/>
            <w:tcBorders>
              <w:top w:val="nil"/>
              <w:left w:val="nil"/>
              <w:bottom w:val="single" w:color="000000" w:sz="4" w:space="0"/>
              <w:right w:val="single" w:color="000000" w:sz="4" w:space="0"/>
            </w:tcBorders>
            <w:noWrap/>
            <w:vAlign w:val="center"/>
          </w:tcPr>
          <w:p w14:paraId="7E4A8E58">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w:t>
            </w:r>
          </w:p>
        </w:tc>
        <w:tc>
          <w:tcPr>
            <w:tcW w:w="1265" w:type="dxa"/>
            <w:tcBorders>
              <w:top w:val="nil"/>
              <w:left w:val="nil"/>
              <w:bottom w:val="single" w:color="000000" w:sz="4" w:space="0"/>
              <w:right w:val="single" w:color="000000" w:sz="4" w:space="0"/>
            </w:tcBorders>
            <w:noWrap/>
            <w:vAlign w:val="center"/>
          </w:tcPr>
          <w:p w14:paraId="393A9FB1">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0.15</w:t>
            </w:r>
          </w:p>
        </w:tc>
        <w:tc>
          <w:tcPr>
            <w:tcW w:w="1271" w:type="dxa"/>
            <w:tcBorders>
              <w:top w:val="nil"/>
              <w:left w:val="nil"/>
              <w:bottom w:val="single" w:color="000000" w:sz="4" w:space="0"/>
              <w:right w:val="single" w:color="000000" w:sz="4" w:space="0"/>
            </w:tcBorders>
            <w:noWrap/>
            <w:vAlign w:val="center"/>
          </w:tcPr>
          <w:p w14:paraId="30C20075">
            <w:pPr>
              <w:keepNext w:val="0"/>
              <w:keepLines w:val="0"/>
              <w:widowControl/>
              <w:suppressLineNumbers w:val="0"/>
              <w:jc w:val="right"/>
              <w:textAlignment w:val="center"/>
              <w:rPr>
                <w:rFonts w:ascii="宋体" w:hAnsi="宋体" w:eastAsia="宋体" w:cs="Arial"/>
                <w:kern w:val="0"/>
                <w:sz w:val="22"/>
              </w:rPr>
            </w:pPr>
            <w:r>
              <w:rPr>
                <w:rFonts w:hint="eastAsia" w:ascii="宋体" w:hAnsi="宋体" w:eastAsia="宋体" w:cs="宋体"/>
                <w:i w:val="0"/>
                <w:iCs w:val="0"/>
                <w:color w:val="000000"/>
                <w:kern w:val="0"/>
                <w:sz w:val="22"/>
                <w:szCs w:val="22"/>
                <w:u w:val="none"/>
                <w:lang w:val="en-US" w:eastAsia="zh-CN" w:bidi="ar"/>
              </w:rPr>
              <w:t>0.27</w:t>
            </w:r>
          </w:p>
        </w:tc>
      </w:tr>
      <w:tr w14:paraId="6A382300">
        <w:tblPrEx>
          <w:tblCellMar>
            <w:top w:w="0" w:type="dxa"/>
            <w:left w:w="108" w:type="dxa"/>
            <w:bottom w:w="0" w:type="dxa"/>
            <w:right w:w="108" w:type="dxa"/>
          </w:tblCellMar>
        </w:tblPrEx>
        <w:trPr>
          <w:trHeight w:val="615" w:hRule="atLeast"/>
        </w:trPr>
        <w:tc>
          <w:tcPr>
            <w:tcW w:w="5000" w:type="pct"/>
            <w:gridSpan w:val="12"/>
            <w:vAlign w:val="center"/>
          </w:tcPr>
          <w:p w14:paraId="6E48A78D">
            <w:pPr>
              <w:widowControl/>
              <w:jc w:val="left"/>
              <w:rPr>
                <w:rFonts w:ascii="宋体" w:hAnsi="宋体" w:eastAsia="宋体" w:cs="Arial"/>
                <w:kern w:val="0"/>
                <w:sz w:val="22"/>
              </w:rPr>
            </w:pPr>
            <w:r>
              <w:rPr>
                <w:rFonts w:hint="eastAsia" w:ascii="宋体" w:hAnsi="宋体" w:eastAsia="宋体" w:cs="Arial"/>
                <w:kern w:val="0"/>
                <w:sz w:val="22"/>
              </w:rPr>
              <w:t>注：本表反映部门本年度财政拨款“三公”经费支出预决算情况。其中，预算数为“三公”经费全年预算数，反映按规定程序调整后的预算数；决算数是包括当年财政拨款和以前年度结转资金安排的实际支出。本套报表金额单位转换时可能存在尾数误差。</w:t>
            </w:r>
          </w:p>
        </w:tc>
      </w:tr>
    </w:tbl>
    <w:p w14:paraId="3CCA3945"/>
    <w:p w14:paraId="41338DE8"/>
    <w:p w14:paraId="0E45B706">
      <w:pPr>
        <w:widowControl/>
        <w:rPr>
          <w:sz w:val="72"/>
          <w:szCs w:val="72"/>
        </w:rPr>
        <w:sectPr>
          <w:pgSz w:w="16838" w:h="11906" w:orient="landscape"/>
          <w:pgMar w:top="720" w:right="720" w:bottom="720" w:left="720" w:header="851" w:footer="992" w:gutter="0"/>
          <w:cols w:space="425" w:num="1"/>
          <w:docGrid w:type="lines" w:linePitch="312" w:charSpace="0"/>
        </w:sectPr>
      </w:pPr>
    </w:p>
    <w:p w14:paraId="4242EA3D">
      <w:pPr>
        <w:pStyle w:val="15"/>
        <w:jc w:val="center"/>
        <w:rPr>
          <w:rFonts w:hAnsi="黑体"/>
          <w:color w:val="auto"/>
          <w:sz w:val="72"/>
          <w:szCs w:val="72"/>
        </w:rPr>
      </w:pPr>
    </w:p>
    <w:p w14:paraId="6F635AB6">
      <w:pPr>
        <w:pStyle w:val="15"/>
        <w:jc w:val="center"/>
        <w:rPr>
          <w:rFonts w:hAnsi="黑体"/>
          <w:color w:val="auto"/>
          <w:sz w:val="72"/>
          <w:szCs w:val="72"/>
        </w:rPr>
      </w:pPr>
    </w:p>
    <w:p w14:paraId="22C78AC1">
      <w:pPr>
        <w:pStyle w:val="15"/>
        <w:jc w:val="center"/>
        <w:rPr>
          <w:rFonts w:hAnsi="黑体"/>
          <w:color w:val="auto"/>
          <w:sz w:val="72"/>
          <w:szCs w:val="72"/>
        </w:rPr>
      </w:pPr>
    </w:p>
    <w:p w14:paraId="4793D3AA">
      <w:pPr>
        <w:pStyle w:val="15"/>
        <w:jc w:val="center"/>
        <w:rPr>
          <w:rFonts w:hAnsi="黑体"/>
          <w:color w:val="auto"/>
          <w:sz w:val="72"/>
          <w:szCs w:val="72"/>
        </w:rPr>
      </w:pPr>
    </w:p>
    <w:p w14:paraId="32EFB93B">
      <w:pPr>
        <w:pStyle w:val="15"/>
        <w:jc w:val="center"/>
        <w:rPr>
          <w:rFonts w:hAnsi="黑体"/>
          <w:color w:val="auto"/>
          <w:sz w:val="72"/>
          <w:szCs w:val="72"/>
        </w:rPr>
      </w:pPr>
      <w:r>
        <w:rPr>
          <w:rFonts w:hint="eastAsia" w:hAnsi="黑体"/>
          <w:color w:val="auto"/>
          <w:sz w:val="72"/>
          <w:szCs w:val="72"/>
        </w:rPr>
        <w:t>第三部分</w:t>
      </w:r>
    </w:p>
    <w:p w14:paraId="403EBFAE">
      <w:pPr>
        <w:pStyle w:val="15"/>
        <w:jc w:val="center"/>
        <w:rPr>
          <w:rFonts w:hAnsi="黑体"/>
          <w:color w:val="auto"/>
          <w:sz w:val="72"/>
          <w:szCs w:val="72"/>
        </w:rPr>
      </w:pPr>
    </w:p>
    <w:p w14:paraId="781C88C4">
      <w:pPr>
        <w:pStyle w:val="15"/>
        <w:jc w:val="center"/>
        <w:rPr>
          <w:rFonts w:hAnsi="黑体"/>
          <w:color w:val="auto"/>
          <w:sz w:val="72"/>
          <w:szCs w:val="72"/>
        </w:rPr>
      </w:pPr>
      <w:r>
        <w:rPr>
          <w:rFonts w:hint="eastAsia" w:hAnsi="黑体"/>
          <w:color w:val="auto"/>
          <w:sz w:val="72"/>
          <w:szCs w:val="72"/>
        </w:rPr>
        <w:t>2023年度部门决算情况说明</w:t>
      </w:r>
    </w:p>
    <w:p w14:paraId="480344EF">
      <w:pPr>
        <w:pStyle w:val="15"/>
        <w:jc w:val="center"/>
        <w:rPr>
          <w:rFonts w:hAnsi="黑体"/>
          <w:color w:val="auto"/>
          <w:sz w:val="72"/>
          <w:szCs w:val="72"/>
        </w:rPr>
      </w:pPr>
    </w:p>
    <w:p w14:paraId="1738B682">
      <w:pPr>
        <w:pStyle w:val="15"/>
        <w:jc w:val="center"/>
        <w:rPr>
          <w:rFonts w:hAnsi="黑体"/>
          <w:color w:val="auto"/>
          <w:sz w:val="72"/>
          <w:szCs w:val="72"/>
        </w:rPr>
      </w:pPr>
    </w:p>
    <w:p w14:paraId="600FFF71">
      <w:pPr>
        <w:pStyle w:val="15"/>
        <w:jc w:val="center"/>
        <w:rPr>
          <w:rFonts w:hAnsi="黑体"/>
          <w:color w:val="auto"/>
          <w:sz w:val="72"/>
          <w:szCs w:val="72"/>
        </w:rPr>
      </w:pPr>
    </w:p>
    <w:p w14:paraId="18A2EBD3">
      <w:pPr>
        <w:pStyle w:val="15"/>
        <w:jc w:val="center"/>
        <w:rPr>
          <w:rFonts w:hAnsi="黑体"/>
          <w:color w:val="auto"/>
          <w:sz w:val="72"/>
          <w:szCs w:val="72"/>
        </w:rPr>
      </w:pPr>
    </w:p>
    <w:p w14:paraId="17871AE7">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63A45FAB">
      <w:pPr>
        <w:pStyle w:val="15"/>
        <w:spacing w:line="600" w:lineRule="exact"/>
        <w:rPr>
          <w:rFonts w:hAnsi="黑体"/>
          <w:b/>
          <w:color w:val="auto"/>
          <w:sz w:val="32"/>
          <w:szCs w:val="32"/>
        </w:rPr>
      </w:pPr>
      <w:r>
        <w:rPr>
          <w:rFonts w:hint="eastAsia" w:hAnsi="黑体"/>
          <w:b/>
          <w:color w:val="auto"/>
          <w:sz w:val="32"/>
          <w:szCs w:val="32"/>
        </w:rPr>
        <w:t>一、收入支出决算总体情况说明</w:t>
      </w:r>
    </w:p>
    <w:p w14:paraId="69E2B54F">
      <w:pPr>
        <w:pStyle w:val="15"/>
        <w:spacing w:line="600" w:lineRule="exact"/>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2023年度收、支总计258.60万元。与2022年度相比，减少71.36万元，减少21.63%，主要是因为上级下拨专项资金减少。</w:t>
      </w:r>
    </w:p>
    <w:p w14:paraId="1553F92C">
      <w:pPr>
        <w:pStyle w:val="15"/>
        <w:spacing w:line="600" w:lineRule="exact"/>
        <w:rPr>
          <w:rFonts w:hAnsi="黑体"/>
          <w:b/>
          <w:color w:val="auto"/>
          <w:sz w:val="32"/>
          <w:szCs w:val="32"/>
        </w:rPr>
      </w:pPr>
      <w:r>
        <w:rPr>
          <w:rFonts w:hint="eastAsia" w:hAnsi="黑体"/>
          <w:b/>
          <w:color w:val="auto"/>
          <w:sz w:val="32"/>
          <w:szCs w:val="32"/>
        </w:rPr>
        <w:t>二、收入决算情况说明</w:t>
      </w:r>
    </w:p>
    <w:p w14:paraId="4E8B3CA2">
      <w:pPr>
        <w:pStyle w:val="15"/>
        <w:ind w:firstLine="640" w:firstLineChars="200"/>
        <w:rPr>
          <w:rFonts w:ascii="Times New Roman" w:hAnsi="Times New Roman" w:eastAsia="仿宋_GB2312"/>
          <w:color w:val="auto"/>
          <w:sz w:val="32"/>
          <w:szCs w:val="32"/>
        </w:rPr>
      </w:pPr>
      <w:r>
        <w:rPr>
          <w:rFonts w:hint="eastAsia" w:ascii="宋体" w:hAnsi="宋体" w:eastAsia="宋体" w:cs="宋体"/>
          <w:color w:val="auto"/>
          <w:sz w:val="32"/>
          <w:szCs w:val="32"/>
        </w:rPr>
        <w:t>2023年度收入合计258.60万元，其中：财政拨款收入244.60万元，占94.59%；上级补助收入0万元，占0%；事业收入14万元，占5.41%；经营收入0万元，占0%；附属单位上缴收入0万元，占0%；其他收入0万元，占0%。</w:t>
      </w:r>
    </w:p>
    <w:p w14:paraId="2299E51F">
      <w:pPr>
        <w:pStyle w:val="15"/>
        <w:spacing w:line="600" w:lineRule="exact"/>
        <w:rPr>
          <w:rFonts w:hAnsi="黑体"/>
          <w:b/>
          <w:color w:val="auto"/>
          <w:sz w:val="32"/>
          <w:szCs w:val="32"/>
        </w:rPr>
      </w:pPr>
      <w:r>
        <w:rPr>
          <w:rFonts w:hint="eastAsia" w:hAnsi="黑体"/>
          <w:b/>
          <w:color w:val="auto"/>
          <w:sz w:val="32"/>
          <w:szCs w:val="32"/>
        </w:rPr>
        <w:t>三、支出决算情况说明</w:t>
      </w:r>
    </w:p>
    <w:p w14:paraId="7AEFF2C5">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2023年度支出合计258.60万元，其中：基本支出191.6</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万元，占74.1</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%；项目支出66.9</w:t>
      </w: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万元，占25.</w:t>
      </w:r>
      <w:r>
        <w:rPr>
          <w:rFonts w:hint="eastAsia" w:ascii="宋体" w:hAnsi="宋体" w:eastAsia="宋体" w:cs="宋体"/>
          <w:color w:val="auto"/>
          <w:sz w:val="32"/>
          <w:szCs w:val="32"/>
          <w:lang w:val="en-US" w:eastAsia="zh-CN"/>
        </w:rPr>
        <w:t>89</w:t>
      </w:r>
      <w:r>
        <w:rPr>
          <w:rFonts w:hint="eastAsia" w:ascii="宋体" w:hAnsi="宋体" w:eastAsia="宋体" w:cs="宋体"/>
          <w:color w:val="auto"/>
          <w:sz w:val="32"/>
          <w:szCs w:val="32"/>
        </w:rPr>
        <w:t>%；占上缴上级支出0万元；经营支出0万元，占0%；对附属单位补助支出0万元，占0%。</w:t>
      </w:r>
    </w:p>
    <w:p w14:paraId="0DEE37C5">
      <w:pPr>
        <w:pStyle w:val="15"/>
        <w:spacing w:line="600" w:lineRule="exact"/>
        <w:rPr>
          <w:rFonts w:hAnsi="黑体"/>
          <w:b/>
          <w:color w:val="auto"/>
          <w:sz w:val="32"/>
          <w:szCs w:val="32"/>
        </w:rPr>
      </w:pPr>
      <w:r>
        <w:rPr>
          <w:rFonts w:hint="eastAsia" w:hAnsi="黑体"/>
          <w:b/>
          <w:color w:val="auto"/>
          <w:sz w:val="32"/>
          <w:szCs w:val="32"/>
        </w:rPr>
        <w:t>四、财政拨款收入支出决算总体情况说明</w:t>
      </w:r>
    </w:p>
    <w:p w14:paraId="708C593E">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2023年度财政拨款收、支总计244.60万元。与2022年度相比，减少71.36万元，减少2</w:t>
      </w:r>
      <w:r>
        <w:rPr>
          <w:rFonts w:hint="eastAsia" w:ascii="宋体" w:hAnsi="宋体" w:eastAsia="宋体" w:cs="宋体"/>
          <w:color w:val="auto"/>
          <w:sz w:val="32"/>
          <w:szCs w:val="32"/>
          <w:lang w:val="en-US" w:eastAsia="zh-CN"/>
        </w:rPr>
        <w:t>2.59</w:t>
      </w:r>
      <w:r>
        <w:rPr>
          <w:rFonts w:hint="eastAsia" w:ascii="宋体" w:hAnsi="宋体" w:eastAsia="宋体" w:cs="宋体"/>
          <w:color w:val="auto"/>
          <w:sz w:val="32"/>
          <w:szCs w:val="32"/>
        </w:rPr>
        <w:t>%，主要是因为上级下拨专项资金减少。</w:t>
      </w:r>
    </w:p>
    <w:p w14:paraId="5F7E7AA6">
      <w:pPr>
        <w:pStyle w:val="15"/>
        <w:spacing w:line="600" w:lineRule="exact"/>
        <w:rPr>
          <w:rFonts w:hAnsi="黑体"/>
          <w:b/>
          <w:color w:val="auto"/>
          <w:sz w:val="32"/>
          <w:szCs w:val="32"/>
        </w:rPr>
      </w:pPr>
      <w:r>
        <w:rPr>
          <w:rFonts w:hint="eastAsia" w:hAnsi="黑体"/>
          <w:b/>
          <w:color w:val="auto"/>
          <w:sz w:val="32"/>
          <w:szCs w:val="32"/>
        </w:rPr>
        <w:t>五、一般公共预算财政拨款支出决算情况说明</w:t>
      </w:r>
    </w:p>
    <w:p w14:paraId="5269895D">
      <w:pPr>
        <w:pStyle w:val="15"/>
        <w:spacing w:line="600" w:lineRule="exact"/>
        <w:ind w:firstLine="640" w:firstLineChars="2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（一）财政拨款支出决算总体情况</w:t>
      </w:r>
    </w:p>
    <w:p w14:paraId="336FE72C">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2023年度财政拨款支出244.60万元，占本年支出合计的</w:t>
      </w:r>
      <w:r>
        <w:rPr>
          <w:rFonts w:hint="eastAsia" w:ascii="宋体" w:hAnsi="宋体" w:eastAsia="宋体" w:cs="宋体"/>
          <w:color w:val="auto"/>
          <w:sz w:val="32"/>
          <w:szCs w:val="32"/>
          <w:lang w:val="en-US" w:eastAsia="zh-CN"/>
        </w:rPr>
        <w:t>94.59</w:t>
      </w:r>
      <w:r>
        <w:rPr>
          <w:rFonts w:hint="eastAsia" w:ascii="宋体" w:hAnsi="宋体" w:eastAsia="宋体" w:cs="宋体"/>
          <w:color w:val="auto"/>
          <w:sz w:val="32"/>
          <w:szCs w:val="32"/>
        </w:rPr>
        <w:t>%，与上年相比，财政拨款支出减少71.36万元，减少2</w:t>
      </w:r>
      <w:r>
        <w:rPr>
          <w:rFonts w:hint="eastAsia" w:ascii="宋体" w:hAnsi="宋体" w:eastAsia="宋体" w:cs="宋体"/>
          <w:color w:val="auto"/>
          <w:sz w:val="32"/>
          <w:szCs w:val="32"/>
          <w:lang w:val="en-US" w:eastAsia="zh-CN"/>
        </w:rPr>
        <w:t>2.59</w:t>
      </w:r>
      <w:r>
        <w:rPr>
          <w:rFonts w:hint="eastAsia" w:ascii="宋体" w:hAnsi="宋体" w:eastAsia="宋体" w:cs="宋体"/>
          <w:color w:val="auto"/>
          <w:sz w:val="32"/>
          <w:szCs w:val="32"/>
        </w:rPr>
        <w:t>%，主要是因为上级下拨专项资金减少。</w:t>
      </w:r>
    </w:p>
    <w:p w14:paraId="5623FA04">
      <w:pPr>
        <w:pStyle w:val="15"/>
        <w:spacing w:line="600" w:lineRule="exact"/>
        <w:ind w:firstLine="640" w:firstLineChars="2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（二）财政拨款支出决算结构情况</w:t>
      </w:r>
    </w:p>
    <w:p w14:paraId="397BA367">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2023年度财政拨款支出244.60万元，主要用于以下方面：一般公共服务（类）支出13.90万元，占5.68%；文化旅游体育与传媒支出（类）支出206.57万元，占84.45%；社会保障和就业（类）支出16.88万元，占6.90%；卫生健康（类）支出7.25万元，占2.97%。</w:t>
      </w:r>
    </w:p>
    <w:p w14:paraId="2597BC44">
      <w:pPr>
        <w:pStyle w:val="15"/>
        <w:spacing w:line="600" w:lineRule="exact"/>
        <w:ind w:firstLine="640" w:firstLineChars="2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（三）财政拨款支出决算具体情况</w:t>
      </w:r>
    </w:p>
    <w:p w14:paraId="26AB877C">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2023年度财政拨款支出年初预算数168.70万元，支出决算数为244.60万元，完成年初预算的144.99%，其中：</w:t>
      </w:r>
    </w:p>
    <w:p w14:paraId="57C5FADE">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1、一般公共服务支出（类）政协事务（款）行政运行（项）。</w:t>
      </w:r>
    </w:p>
    <w:p w14:paraId="511235DC">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年初预算为0万元，支出决算0.45万元，由于年初数为0</w:t>
      </w:r>
      <w:r>
        <w:rPr>
          <w:rFonts w:hint="eastAsia" w:ascii="宋体" w:hAnsi="宋体" w:eastAsia="宋体" w:cs="宋体"/>
          <w:color w:val="auto"/>
          <w:sz w:val="32"/>
          <w:szCs w:val="32"/>
          <w:lang w:val="en-US" w:eastAsia="zh-CN"/>
        </w:rPr>
        <w:t>万元</w:t>
      </w:r>
      <w:r>
        <w:rPr>
          <w:rFonts w:hint="eastAsia" w:ascii="宋体" w:hAnsi="宋体" w:eastAsia="宋体" w:cs="宋体"/>
          <w:color w:val="auto"/>
          <w:sz w:val="32"/>
          <w:szCs w:val="32"/>
        </w:rPr>
        <w:t>，无法计算百分比，决算数大于年初预算数的主要原因是功能科目项之间相互调剂。</w:t>
      </w:r>
    </w:p>
    <w:p w14:paraId="6D2C725D">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2、一般公共服务支出（类）政府办公厅（室）及相关机构事务（款）行政运行（项）。</w:t>
      </w:r>
    </w:p>
    <w:p w14:paraId="51827031">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年初预算为0万元，支出决算7.45万元，由于年初数为0</w:t>
      </w:r>
      <w:r>
        <w:rPr>
          <w:rFonts w:hint="eastAsia" w:ascii="宋体" w:hAnsi="宋体" w:eastAsia="宋体" w:cs="宋体"/>
          <w:color w:val="auto"/>
          <w:sz w:val="32"/>
          <w:szCs w:val="32"/>
          <w:lang w:val="en-US" w:eastAsia="zh-CN"/>
        </w:rPr>
        <w:t>万元</w:t>
      </w:r>
      <w:r>
        <w:rPr>
          <w:rFonts w:hint="eastAsia" w:ascii="宋体" w:hAnsi="宋体" w:eastAsia="宋体" w:cs="宋体"/>
          <w:color w:val="auto"/>
          <w:sz w:val="32"/>
          <w:szCs w:val="32"/>
        </w:rPr>
        <w:t>，无法计算百分比，决算数大于年初预算数的主要原因是：功能科目项之间相互调剂。</w:t>
      </w:r>
    </w:p>
    <w:p w14:paraId="61685341">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3、一般公共服务支出（类）纪检监察事务（款）其他纪检监察事务支出（项）。</w:t>
      </w:r>
    </w:p>
    <w:p w14:paraId="614306AE">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年初预算为0万元，支出决算6.00万元，由于年初数为0</w:t>
      </w:r>
      <w:r>
        <w:rPr>
          <w:rFonts w:hint="eastAsia" w:ascii="宋体" w:hAnsi="宋体" w:eastAsia="宋体" w:cs="宋体"/>
          <w:color w:val="auto"/>
          <w:sz w:val="32"/>
          <w:szCs w:val="32"/>
          <w:lang w:val="en-US" w:eastAsia="zh-CN"/>
        </w:rPr>
        <w:t>万元</w:t>
      </w:r>
      <w:r>
        <w:rPr>
          <w:rFonts w:hint="eastAsia" w:ascii="宋体" w:hAnsi="宋体" w:eastAsia="宋体" w:cs="宋体"/>
          <w:color w:val="auto"/>
          <w:sz w:val="32"/>
          <w:szCs w:val="32"/>
        </w:rPr>
        <w:t>，无法计算百分比，决算数大于年初预算数的主要原因是：增拨参加怀化市清廉文化作品演出经费。</w:t>
      </w:r>
    </w:p>
    <w:p w14:paraId="7E0784E9">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4、文化旅游体育与传媒支出（类）文化和旅游（款）文化活动（项）。</w:t>
      </w:r>
    </w:p>
    <w:p w14:paraId="5AF32EEF">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年初预算为0万元，支出决算47.0万元，由于年初数为0</w:t>
      </w:r>
      <w:r>
        <w:rPr>
          <w:rFonts w:hint="eastAsia" w:ascii="宋体" w:hAnsi="宋体" w:eastAsia="宋体" w:cs="宋体"/>
          <w:color w:val="auto"/>
          <w:sz w:val="32"/>
          <w:szCs w:val="32"/>
          <w:lang w:val="en-US" w:eastAsia="zh-CN"/>
        </w:rPr>
        <w:t>万元</w:t>
      </w:r>
      <w:r>
        <w:rPr>
          <w:rFonts w:hint="eastAsia" w:ascii="宋体" w:hAnsi="宋体" w:eastAsia="宋体" w:cs="宋体"/>
          <w:color w:val="auto"/>
          <w:sz w:val="32"/>
          <w:szCs w:val="32"/>
        </w:rPr>
        <w:t>，无法计算百分比，决算数大于年初预算数的主要原因是：功能科目项之间相互调剂。</w:t>
      </w:r>
    </w:p>
    <w:p w14:paraId="3741DF84">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5、文化旅游体育与传媒支出（类）文化和旅游（款）群众文化（项）。</w:t>
      </w:r>
    </w:p>
    <w:p w14:paraId="1F9B66E0">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年初预算为168.70万元，支出决算139.08万元，完成年初预算82.44%，决算数小于年初预算数的主要原因是：功能科目项之间相互调剂。</w:t>
      </w:r>
    </w:p>
    <w:p w14:paraId="26A56D7C">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6、文化旅游体育与传媒支出（类）文化和旅游（款）其他文化和旅游支出（项）。</w:t>
      </w:r>
    </w:p>
    <w:p w14:paraId="7E24E7BC">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年初预算为0万元，支出决算10.3</w:t>
      </w: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万元，由于年初数为0</w:t>
      </w:r>
      <w:r>
        <w:rPr>
          <w:rFonts w:hint="eastAsia" w:ascii="宋体" w:hAnsi="宋体" w:eastAsia="宋体" w:cs="宋体"/>
          <w:color w:val="auto"/>
          <w:sz w:val="32"/>
          <w:szCs w:val="32"/>
          <w:lang w:val="en-US" w:eastAsia="zh-CN"/>
        </w:rPr>
        <w:t>万元</w:t>
      </w:r>
      <w:r>
        <w:rPr>
          <w:rFonts w:hint="eastAsia" w:ascii="宋体" w:hAnsi="宋体" w:eastAsia="宋体" w:cs="宋体"/>
          <w:color w:val="auto"/>
          <w:sz w:val="32"/>
          <w:szCs w:val="32"/>
        </w:rPr>
        <w:t>，无法计算百分比，决算数大于年初预算数的主要原因是：功能科目项之间相互调剂。</w:t>
      </w:r>
    </w:p>
    <w:p w14:paraId="36B6880D">
      <w:pPr>
        <w:pStyle w:val="15"/>
        <w:numPr>
          <w:ilvl w:val="0"/>
          <w:numId w:val="1"/>
        </w:num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文化旅游体育与传媒支出（类）其他文化旅游体育与传媒支出（款）其他文化旅游体育与传媒支出（项）。</w:t>
      </w:r>
    </w:p>
    <w:p w14:paraId="4C25D132">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年初预算为0万元，支出决算10.11万元，由于年初数为0</w:t>
      </w:r>
      <w:r>
        <w:rPr>
          <w:rFonts w:hint="eastAsia" w:ascii="宋体" w:hAnsi="宋体" w:eastAsia="宋体" w:cs="宋体"/>
          <w:color w:val="auto"/>
          <w:sz w:val="32"/>
          <w:szCs w:val="32"/>
          <w:lang w:val="en-US" w:eastAsia="zh-CN"/>
        </w:rPr>
        <w:t>万元</w:t>
      </w:r>
      <w:r>
        <w:rPr>
          <w:rFonts w:hint="eastAsia" w:ascii="宋体" w:hAnsi="宋体" w:eastAsia="宋体" w:cs="宋体"/>
          <w:color w:val="auto"/>
          <w:sz w:val="32"/>
          <w:szCs w:val="32"/>
        </w:rPr>
        <w:t>，无法计算百分比，决算数大于年初预算数的主要原因是：一是增拨参加怀化市第二届艺术节经费；二是功能科目项之间相互调剂。</w:t>
      </w:r>
    </w:p>
    <w:p w14:paraId="333A65C3">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8、社会保障和就业支出（类）行政事业单单位养老支出（款）行政单位离退休（项）。</w:t>
      </w:r>
    </w:p>
    <w:p w14:paraId="79C35510">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年初预算为0.48万元，支出决算为0.57万元，完成年初预算118.75%，决算数大于年初预算数的主要原因是：退休人员增加1人，增加退休人员独生子女奖励金支出0.09万元。</w:t>
      </w:r>
    </w:p>
    <w:p w14:paraId="5E9E16AA">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9、社会保障和就业支出（类）行政事业单位养老支出（款）机关事业单位基本养老保险缴费支出（项）。</w:t>
      </w:r>
    </w:p>
    <w:p w14:paraId="4560503F">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年初预算为0万元，支出决算为16.30万元，由于年初数为0</w:t>
      </w:r>
      <w:r>
        <w:rPr>
          <w:rFonts w:hint="eastAsia" w:ascii="宋体" w:hAnsi="宋体" w:eastAsia="宋体" w:cs="宋体"/>
          <w:color w:val="auto"/>
          <w:sz w:val="32"/>
          <w:szCs w:val="32"/>
          <w:lang w:val="en-US" w:eastAsia="zh-CN"/>
        </w:rPr>
        <w:t>万元</w:t>
      </w:r>
      <w:r>
        <w:rPr>
          <w:rFonts w:hint="eastAsia" w:ascii="宋体" w:hAnsi="宋体" w:eastAsia="宋体" w:cs="宋体"/>
          <w:color w:val="auto"/>
          <w:sz w:val="32"/>
          <w:szCs w:val="32"/>
        </w:rPr>
        <w:t>，无法计算百分比，决算数大于年初预算数的主要原因是：功能科目项之间相互调剂。</w:t>
      </w:r>
    </w:p>
    <w:p w14:paraId="0C6AC924">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10、卫生健康支出（类）行政事业单位医疗（款）行政单位医疗（项）。</w:t>
      </w:r>
    </w:p>
    <w:p w14:paraId="493ACBD3">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年初预算为0万元，支出决算为7.25万元</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由于年初数为0</w:t>
      </w:r>
      <w:r>
        <w:rPr>
          <w:rFonts w:hint="eastAsia" w:ascii="宋体" w:hAnsi="宋体" w:eastAsia="宋体" w:cs="宋体"/>
          <w:color w:val="auto"/>
          <w:sz w:val="32"/>
          <w:szCs w:val="32"/>
          <w:lang w:val="en-US" w:eastAsia="zh-CN"/>
        </w:rPr>
        <w:t>万元</w:t>
      </w:r>
      <w:r>
        <w:rPr>
          <w:rFonts w:hint="eastAsia" w:ascii="宋体" w:hAnsi="宋体" w:eastAsia="宋体" w:cs="宋体"/>
          <w:color w:val="auto"/>
          <w:sz w:val="32"/>
          <w:szCs w:val="32"/>
        </w:rPr>
        <w:t>，无法计算百分比，决算数大于年初预算数的主要原因是：功能科目项之间相互调剂。</w:t>
      </w:r>
    </w:p>
    <w:p w14:paraId="70BFAB4F">
      <w:pPr>
        <w:pStyle w:val="15"/>
        <w:spacing w:line="600" w:lineRule="exact"/>
        <w:rPr>
          <w:rFonts w:hAnsi="黑体"/>
          <w:b/>
          <w:color w:val="auto"/>
          <w:sz w:val="32"/>
          <w:szCs w:val="32"/>
        </w:rPr>
      </w:pPr>
      <w:r>
        <w:rPr>
          <w:rFonts w:hint="eastAsia" w:hAnsi="黑体"/>
          <w:b/>
          <w:color w:val="auto"/>
          <w:sz w:val="32"/>
          <w:szCs w:val="32"/>
        </w:rPr>
        <w:t>六、一般公共预算财政拨款基本支出决算情况说明</w:t>
      </w:r>
    </w:p>
    <w:p w14:paraId="44A327CC">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2023年度财政拨款基本支出177.6</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万元，其中：</w:t>
      </w:r>
      <w:r>
        <w:rPr>
          <w:rFonts w:hint="eastAsia" w:ascii="宋体" w:hAnsi="宋体" w:eastAsia="宋体" w:cs="宋体"/>
          <w:b/>
          <w:bCs/>
          <w:color w:val="auto"/>
          <w:sz w:val="32"/>
          <w:szCs w:val="32"/>
        </w:rPr>
        <w:t>人员经费149.8</w:t>
      </w: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万元</w:t>
      </w:r>
      <w:r>
        <w:rPr>
          <w:rFonts w:hint="eastAsia" w:ascii="宋体" w:hAnsi="宋体" w:eastAsia="宋体" w:cs="宋体"/>
          <w:color w:val="auto"/>
          <w:sz w:val="32"/>
          <w:szCs w:val="32"/>
        </w:rPr>
        <w:t>，占基本支出的84.36%，主要包括基本工资、津贴补贴、奖金、伙食补助费、机关事业单位基本养老保险缴费、职工基本医疗保险缴费、其他社会保险缴费、住房公积金、其他工资福利支出、生活补助、奖励金；</w:t>
      </w:r>
      <w:r>
        <w:rPr>
          <w:rFonts w:hint="eastAsia" w:ascii="宋体" w:hAnsi="宋体" w:eastAsia="宋体" w:cs="宋体"/>
          <w:b/>
          <w:bCs/>
          <w:color w:val="auto"/>
          <w:sz w:val="32"/>
          <w:szCs w:val="32"/>
        </w:rPr>
        <w:t>公用经费27.79万元</w:t>
      </w:r>
      <w:r>
        <w:rPr>
          <w:rFonts w:hint="eastAsia" w:ascii="宋体" w:hAnsi="宋体" w:eastAsia="宋体" w:cs="宋体"/>
          <w:color w:val="auto"/>
          <w:sz w:val="32"/>
          <w:szCs w:val="32"/>
        </w:rPr>
        <w:t>，占基本支出的15.64%，主要包括办公费、水费、电费、邮电费、差旅费、维修（护）费、培训费、公务接待费、劳务费、工会经费、公务用车运行维护费、其他交通费用、其他商品服务支出。</w:t>
      </w:r>
    </w:p>
    <w:p w14:paraId="71652AC7">
      <w:pPr>
        <w:pStyle w:val="15"/>
        <w:spacing w:line="600" w:lineRule="exact"/>
        <w:rPr>
          <w:rFonts w:hAnsi="黑体"/>
          <w:b/>
          <w:color w:val="auto"/>
          <w:sz w:val="32"/>
          <w:szCs w:val="32"/>
        </w:rPr>
      </w:pPr>
      <w:r>
        <w:rPr>
          <w:rFonts w:hint="eastAsia" w:hAnsi="黑体"/>
          <w:b/>
          <w:color w:val="auto"/>
          <w:sz w:val="32"/>
          <w:szCs w:val="32"/>
        </w:rPr>
        <w:t>七、财政拨款三公经费支出决算情况说明</w:t>
      </w:r>
    </w:p>
    <w:p w14:paraId="5E3382DF">
      <w:pPr>
        <w:pStyle w:val="15"/>
        <w:spacing w:line="600" w:lineRule="exact"/>
        <w:ind w:firstLine="640" w:firstLineChars="2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（一）“三公”经费财政拨款支出决算总体情况说明</w:t>
      </w:r>
    </w:p>
    <w:p w14:paraId="70489A2B">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“三公”经费财政拨款支出预算为4.27万元，支出决算为0.42万元，完成预算的</w:t>
      </w:r>
      <w:r>
        <w:rPr>
          <w:rFonts w:hint="eastAsia" w:ascii="宋体" w:hAnsi="宋体" w:eastAsia="宋体" w:cs="宋体"/>
          <w:color w:val="auto"/>
          <w:sz w:val="32"/>
          <w:szCs w:val="32"/>
          <w:lang w:val="en-US" w:eastAsia="zh-CN"/>
        </w:rPr>
        <w:t>9.84</w:t>
      </w:r>
      <w:r>
        <w:rPr>
          <w:rFonts w:hint="eastAsia" w:ascii="宋体" w:hAnsi="宋体" w:eastAsia="宋体" w:cs="宋体"/>
          <w:color w:val="auto"/>
          <w:sz w:val="32"/>
          <w:szCs w:val="32"/>
        </w:rPr>
        <w:t>%，其中：</w:t>
      </w:r>
    </w:p>
    <w:p w14:paraId="693D2CEA">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因公出国（境）费支出预算为0万元，支出决算为0万元，预算数与决算数一致，无增减变动，</w:t>
      </w:r>
      <w:r>
        <w:rPr>
          <w:rFonts w:hint="eastAsia" w:ascii="宋体" w:hAnsi="宋体" w:eastAsia="宋体" w:cs="宋体"/>
          <w:color w:val="auto"/>
          <w:sz w:val="32"/>
          <w:szCs w:val="32"/>
          <w:lang w:val="en-US" w:eastAsia="zh-CN"/>
        </w:rPr>
        <w:t>由于预算数为0万元，无法计算百分比，</w:t>
      </w:r>
      <w:r>
        <w:rPr>
          <w:rFonts w:hint="eastAsia" w:ascii="宋体" w:hAnsi="宋体" w:eastAsia="宋体" w:cs="宋体"/>
          <w:color w:val="auto"/>
          <w:sz w:val="32"/>
          <w:szCs w:val="32"/>
        </w:rPr>
        <w:t>决算数等于年初预算数的主要原因是严格执行预算标准，与上年相比一致，无增减变动，主要原因是没有发生因公出国（境）费用支出。</w:t>
      </w:r>
    </w:p>
    <w:p w14:paraId="0A21E52B">
      <w:pPr>
        <w:pStyle w:val="15"/>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公务接待费支出预算为0.27万元，支出决算为0.27万元，完成预算的100%，决算数控制在预算数以内，主要原因是：厉行节约，严格执行中央八项规定。与上年持平</w:t>
      </w:r>
      <w:r>
        <w:rPr>
          <w:rFonts w:hint="eastAsia" w:ascii="宋体" w:hAnsi="宋体" w:eastAsia="宋体" w:cs="宋体"/>
          <w:color w:val="auto"/>
          <w:sz w:val="32"/>
          <w:szCs w:val="32"/>
          <w:lang w:eastAsia="zh-CN"/>
        </w:rPr>
        <w:t>。</w:t>
      </w:r>
    </w:p>
    <w:p w14:paraId="2B4AABBC">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公务用车购置及运行维护费预算为4.0万元，支出决算为0.15万元，完成预算的</w:t>
      </w:r>
      <w:r>
        <w:rPr>
          <w:rFonts w:hint="eastAsia" w:ascii="宋体" w:hAnsi="宋体" w:eastAsia="宋体" w:cs="宋体"/>
          <w:color w:val="auto"/>
          <w:sz w:val="32"/>
          <w:szCs w:val="32"/>
          <w:lang w:val="en-US" w:eastAsia="zh-CN"/>
        </w:rPr>
        <w:t>3.75</w:t>
      </w:r>
      <w:r>
        <w:rPr>
          <w:rFonts w:hint="eastAsia" w:ascii="宋体" w:hAnsi="宋体" w:eastAsia="宋体" w:cs="宋体"/>
          <w:color w:val="auto"/>
          <w:sz w:val="32"/>
          <w:szCs w:val="32"/>
        </w:rPr>
        <w:t>%，决算数控制在预算数以内。与上年相比</w:t>
      </w:r>
      <w:r>
        <w:rPr>
          <w:rFonts w:hint="eastAsia" w:ascii="宋体" w:hAnsi="宋体" w:eastAsia="宋体" w:cs="宋体"/>
          <w:color w:val="auto"/>
          <w:sz w:val="32"/>
          <w:szCs w:val="32"/>
          <w:lang w:val="en-US" w:eastAsia="zh-CN"/>
        </w:rPr>
        <w:t>持平</w:t>
      </w:r>
      <w:r>
        <w:rPr>
          <w:rFonts w:hint="eastAsia" w:ascii="宋体" w:hAnsi="宋体" w:eastAsia="宋体" w:cs="宋体"/>
          <w:color w:val="auto"/>
          <w:sz w:val="32"/>
          <w:szCs w:val="32"/>
        </w:rPr>
        <w:t>。</w:t>
      </w:r>
    </w:p>
    <w:p w14:paraId="74BD54CC">
      <w:pPr>
        <w:pStyle w:val="15"/>
        <w:spacing w:line="600" w:lineRule="exact"/>
        <w:ind w:firstLine="640" w:firstLineChars="20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（二）“三公”经费财政拨款支出决算具体情况说明</w:t>
      </w:r>
    </w:p>
    <w:p w14:paraId="21EB24D5">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2023年度“三公”经费财政拨款支出决算中，公务接待费支出决算0.27万元，占</w:t>
      </w:r>
      <w:r>
        <w:rPr>
          <w:rFonts w:hint="eastAsia" w:ascii="宋体" w:hAnsi="宋体" w:eastAsia="宋体" w:cs="宋体"/>
          <w:color w:val="auto"/>
          <w:sz w:val="32"/>
          <w:szCs w:val="32"/>
          <w:lang w:val="en-US" w:eastAsia="zh-CN"/>
        </w:rPr>
        <w:t>64.29</w:t>
      </w:r>
      <w:r>
        <w:rPr>
          <w:rFonts w:hint="eastAsia" w:ascii="宋体" w:hAnsi="宋体" w:eastAsia="宋体" w:cs="宋体"/>
          <w:color w:val="auto"/>
          <w:sz w:val="32"/>
          <w:szCs w:val="32"/>
        </w:rPr>
        <w:t>%，因公出国（境）费支出决算0万元，公务用车购置费及运行维护费支出决算0.15万元，占</w:t>
      </w:r>
      <w:r>
        <w:rPr>
          <w:rFonts w:hint="eastAsia" w:ascii="宋体" w:hAnsi="宋体" w:eastAsia="宋体" w:cs="宋体"/>
          <w:color w:val="auto"/>
          <w:sz w:val="32"/>
          <w:szCs w:val="32"/>
          <w:lang w:val="en-US" w:eastAsia="zh-CN"/>
        </w:rPr>
        <w:t>35.71</w:t>
      </w:r>
      <w:r>
        <w:rPr>
          <w:rFonts w:hint="eastAsia" w:ascii="宋体" w:hAnsi="宋体" w:eastAsia="宋体" w:cs="宋体"/>
          <w:color w:val="auto"/>
          <w:sz w:val="32"/>
          <w:szCs w:val="32"/>
        </w:rPr>
        <w:t>%。</w:t>
      </w:r>
    </w:p>
    <w:p w14:paraId="17360CB2">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1、因公出国（境）费支出决算为0万元，全年安排因公出国（境）团组0个，累计0人次，无开支内容。</w:t>
      </w:r>
    </w:p>
    <w:p w14:paraId="6DE0079C">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2、公务接待费支出决算为0.27万元</w:t>
      </w:r>
      <w:bookmarkStart w:id="0" w:name="_GoBack"/>
      <w:bookmarkEnd w:id="0"/>
      <w:r>
        <w:rPr>
          <w:rFonts w:hint="eastAsia" w:ascii="宋体" w:hAnsi="宋体" w:eastAsia="宋体" w:cs="宋体"/>
          <w:color w:val="auto"/>
          <w:sz w:val="32"/>
          <w:szCs w:val="32"/>
        </w:rPr>
        <w:t>，全年共接待来访团组4批次、35人次，主要是上级文化业务指导督查和其他县市文化工作交流等发生的接待支出。</w:t>
      </w:r>
    </w:p>
    <w:p w14:paraId="0FC2BFC1">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3、公务用车购置费及运行维护费支出决算为0.15万元，其中：公务用车购置费0万元；更新公务用车0辆，公务用车运行维护费0.15万元，主要是车辆的油费、外聘司机劳务费（单位无A照司机需外聘）等支出，截止2023年12月31日，我单位财政拨款开支的公务用车为1辆。</w:t>
      </w:r>
    </w:p>
    <w:p w14:paraId="59C2D1EA">
      <w:pPr>
        <w:pStyle w:val="15"/>
        <w:spacing w:line="600" w:lineRule="exact"/>
        <w:rPr>
          <w:rFonts w:hAnsi="黑体"/>
          <w:b/>
          <w:color w:val="auto"/>
          <w:sz w:val="32"/>
          <w:szCs w:val="32"/>
        </w:rPr>
      </w:pPr>
      <w:r>
        <w:rPr>
          <w:rFonts w:hint="eastAsia" w:hAnsi="黑体"/>
          <w:b/>
          <w:color w:val="auto"/>
          <w:sz w:val="32"/>
          <w:szCs w:val="32"/>
        </w:rPr>
        <w:t>八、政府性基金预算收入支出决算情况</w:t>
      </w:r>
    </w:p>
    <w:p w14:paraId="2DA8DE57">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2023年度政府性基金预算财政拨款收入0万元；年初结转和结余0万元；支出0万元，其中基本支出0万元，项目支出0万元；年末结转和结余0万元。本单位无政府基金性收支。</w:t>
      </w:r>
    </w:p>
    <w:p w14:paraId="503A20C9">
      <w:pPr>
        <w:pStyle w:val="15"/>
        <w:spacing w:line="600" w:lineRule="exact"/>
        <w:rPr>
          <w:rFonts w:hAnsi="黑体"/>
          <w:b/>
          <w:color w:val="auto"/>
          <w:sz w:val="32"/>
          <w:szCs w:val="32"/>
        </w:rPr>
      </w:pPr>
      <w:r>
        <w:rPr>
          <w:rFonts w:hint="eastAsia" w:hAnsi="黑体"/>
          <w:b/>
          <w:color w:val="auto"/>
          <w:sz w:val="32"/>
          <w:szCs w:val="32"/>
        </w:rPr>
        <w:t>九、关于机关运行经费支出说明</w:t>
      </w:r>
    </w:p>
    <w:p w14:paraId="55AE4641">
      <w:pPr>
        <w:pStyle w:val="15"/>
        <w:ind w:firstLine="640" w:firstLineChars="200"/>
        <w:rPr>
          <w:rFonts w:ascii="Times New Roman" w:hAnsi="Times New Roman" w:eastAsia="宋体"/>
          <w:color w:val="auto"/>
          <w:sz w:val="32"/>
          <w:szCs w:val="32"/>
        </w:rPr>
      </w:pPr>
      <w:r>
        <w:rPr>
          <w:rFonts w:hint="eastAsia" w:ascii="宋体" w:hAnsi="宋体" w:eastAsia="宋体" w:cs="宋体"/>
          <w:color w:val="auto"/>
          <w:sz w:val="32"/>
          <w:szCs w:val="32"/>
        </w:rPr>
        <w:t>本部门2023年度机关运行经费支出27.79万元，比上年决算数22.68万元增加5.11万元，增加22.53%。主要原因是年中增拨参加怀化市清廉文化作品演出经费。比年初预算增加11.89万元，完成年初预算的74.78%，主要原因：一是年中增拨参加怀化市清廉文化作品演出经费；二是年中增拨参加怀化市第二届艺术节经费。</w:t>
      </w:r>
    </w:p>
    <w:p w14:paraId="076A0C7A">
      <w:pPr>
        <w:pStyle w:val="15"/>
        <w:spacing w:line="600" w:lineRule="exact"/>
        <w:rPr>
          <w:rFonts w:hAnsi="黑体"/>
          <w:b/>
          <w:color w:val="auto"/>
          <w:sz w:val="32"/>
          <w:szCs w:val="32"/>
        </w:rPr>
      </w:pPr>
      <w:r>
        <w:rPr>
          <w:rFonts w:hint="eastAsia" w:hAnsi="黑体"/>
          <w:b/>
          <w:color w:val="auto"/>
          <w:sz w:val="32"/>
          <w:szCs w:val="32"/>
        </w:rPr>
        <w:t>十、一般性支出情况说明</w:t>
      </w:r>
    </w:p>
    <w:p w14:paraId="09094F49">
      <w:pPr>
        <w:pStyle w:val="15"/>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2023年本部门开支</w:t>
      </w:r>
      <w:r>
        <w:rPr>
          <w:rFonts w:hint="eastAsia" w:ascii="宋体" w:hAnsi="宋体" w:eastAsia="宋体" w:cs="宋体"/>
          <w:b/>
          <w:bCs/>
          <w:color w:val="auto"/>
          <w:sz w:val="32"/>
          <w:szCs w:val="32"/>
        </w:rPr>
        <w:t>会议费0万元，</w:t>
      </w:r>
      <w:r>
        <w:rPr>
          <w:rFonts w:hint="eastAsia" w:ascii="宋体" w:hAnsi="宋体" w:eastAsia="宋体" w:cs="宋体"/>
          <w:color w:val="auto"/>
          <w:sz w:val="32"/>
          <w:szCs w:val="32"/>
        </w:rPr>
        <w:t>未召开会议，人数0人，无相关内容</w:t>
      </w:r>
      <w:r>
        <w:rPr>
          <w:rFonts w:hint="eastAsia" w:ascii="宋体" w:hAnsi="宋体" w:eastAsia="宋体" w:cs="宋体"/>
          <w:b/>
          <w:bCs/>
          <w:color w:val="auto"/>
          <w:sz w:val="32"/>
          <w:szCs w:val="32"/>
        </w:rPr>
        <w:t>；</w:t>
      </w:r>
      <w:r>
        <w:rPr>
          <w:rFonts w:hint="eastAsia" w:ascii="宋体" w:hAnsi="宋体" w:eastAsia="宋体" w:cs="宋体"/>
          <w:color w:val="auto"/>
          <w:sz w:val="32"/>
          <w:szCs w:val="32"/>
        </w:rPr>
        <w:t>开支</w:t>
      </w:r>
      <w:r>
        <w:rPr>
          <w:rFonts w:hint="eastAsia" w:ascii="宋体" w:hAnsi="宋体" w:eastAsia="宋体" w:cs="宋体"/>
          <w:b/>
          <w:bCs/>
          <w:color w:val="auto"/>
          <w:sz w:val="32"/>
          <w:szCs w:val="32"/>
        </w:rPr>
        <w:t>培训费0.29万元</w:t>
      </w:r>
      <w:r>
        <w:rPr>
          <w:rFonts w:hint="eastAsia" w:ascii="宋体" w:hAnsi="宋体" w:eastAsia="宋体" w:cs="宋体"/>
          <w:color w:val="auto"/>
          <w:sz w:val="32"/>
          <w:szCs w:val="32"/>
        </w:rPr>
        <w:t>，用于本馆工作人员继续教育培训支出，人数13人，内容为本馆人员参加湖南省事业单位工作人员培训管理平台的培训。文化馆开展免费开放培训展览公益讲座和送戏曲进乡村、送书画进万家、清廉文化进社区等文艺演出活动,开支66.97万元。</w:t>
      </w:r>
    </w:p>
    <w:p w14:paraId="0500D2CB">
      <w:pPr>
        <w:pStyle w:val="15"/>
        <w:spacing w:line="600" w:lineRule="exact"/>
        <w:rPr>
          <w:rFonts w:hAnsi="黑体"/>
          <w:b/>
          <w:color w:val="auto"/>
          <w:sz w:val="32"/>
          <w:szCs w:val="32"/>
        </w:rPr>
      </w:pPr>
      <w:r>
        <w:rPr>
          <w:rFonts w:hint="eastAsia" w:hAnsi="黑体"/>
          <w:b/>
          <w:color w:val="auto"/>
          <w:sz w:val="32"/>
          <w:szCs w:val="32"/>
        </w:rPr>
        <w:t>十一、关于政府采购支出说明</w:t>
      </w:r>
    </w:p>
    <w:p w14:paraId="2D2C5F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kern w:val="0"/>
          <w:sz w:val="32"/>
          <w:szCs w:val="32"/>
          <w:lang w:val="en-US" w:eastAsia="zh-CN" w:bidi="ar-SA"/>
        </w:rPr>
      </w:pPr>
      <w:r>
        <w:rPr>
          <w:rFonts w:hint="eastAsia" w:ascii="宋体" w:hAnsi="宋体" w:eastAsia="宋体" w:cs="宋体"/>
          <w:color w:val="auto"/>
          <w:kern w:val="0"/>
          <w:sz w:val="32"/>
          <w:szCs w:val="32"/>
          <w:lang w:val="en-US" w:eastAsia="zh-CN" w:bidi="ar-SA"/>
        </w:rPr>
        <w:t>本部门2023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14:paraId="55C0DA34">
      <w:pPr>
        <w:pStyle w:val="15"/>
        <w:spacing w:line="600" w:lineRule="exact"/>
        <w:rPr>
          <w:rFonts w:hAnsi="黑体"/>
          <w:b/>
          <w:color w:val="auto"/>
          <w:sz w:val="32"/>
          <w:szCs w:val="32"/>
        </w:rPr>
      </w:pPr>
      <w:r>
        <w:rPr>
          <w:rFonts w:hint="eastAsia" w:hAnsi="黑体"/>
          <w:b/>
          <w:color w:val="auto"/>
          <w:sz w:val="32"/>
          <w:szCs w:val="32"/>
        </w:rPr>
        <w:t>十二、关于国有资产占用情况说明</w:t>
      </w:r>
    </w:p>
    <w:p w14:paraId="2E23A2AE">
      <w:pPr>
        <w:pStyle w:val="15"/>
        <w:spacing w:line="600" w:lineRule="exact"/>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截至2023年12月31日，本单位共有车辆1辆，其中，主要领导干部用车0辆，机要通信用车0辆、应急保障用车0辆、执法执勤用车0辆、特种专业技术用车0辆、其他用车1辆，其他用车主要是文化服务流动车；单位价值50万元以上通用设备0台；单位价值100万元以上专用设备0台。</w:t>
      </w:r>
    </w:p>
    <w:p w14:paraId="0123486E">
      <w:pPr>
        <w:pStyle w:val="15"/>
        <w:spacing w:line="600" w:lineRule="exact"/>
        <w:rPr>
          <w:rFonts w:hAnsi="黑体"/>
          <w:b/>
          <w:color w:val="auto"/>
          <w:sz w:val="32"/>
          <w:szCs w:val="32"/>
        </w:rPr>
      </w:pPr>
      <w:r>
        <w:rPr>
          <w:rFonts w:hint="eastAsia" w:hAnsi="黑体"/>
          <w:b/>
          <w:color w:val="auto"/>
          <w:sz w:val="32"/>
          <w:szCs w:val="32"/>
        </w:rPr>
        <w:t>十三、关于2023年度绩效情况的说明</w:t>
      </w:r>
    </w:p>
    <w:p w14:paraId="0816E1A8">
      <w:pPr>
        <w:pStyle w:val="15"/>
        <w:ind w:firstLine="800" w:firstLineChars="250"/>
        <w:rPr>
          <w:rFonts w:ascii="宋体" w:hAnsi="宋体" w:eastAsia="宋体" w:cs="宋体"/>
          <w:b/>
          <w:bCs/>
          <w:color w:val="auto"/>
          <w:sz w:val="32"/>
          <w:szCs w:val="32"/>
        </w:rPr>
      </w:pPr>
      <w:r>
        <w:rPr>
          <w:rFonts w:hint="eastAsia" w:ascii="宋体" w:hAnsi="宋体" w:eastAsia="宋体" w:cs="宋体"/>
          <w:b/>
          <w:bCs/>
          <w:color w:val="auto"/>
          <w:sz w:val="32"/>
          <w:szCs w:val="32"/>
        </w:rPr>
        <w:t>（一）部门整体支出绩效情况</w:t>
      </w:r>
    </w:p>
    <w:p w14:paraId="1EEBEA5A">
      <w:pPr>
        <w:pStyle w:val="15"/>
        <w:ind w:firstLine="800" w:firstLineChars="250"/>
        <w:rPr>
          <w:rFonts w:eastAsia="仿宋_GB2312"/>
          <w:bCs/>
          <w:color w:val="auto"/>
          <w:sz w:val="32"/>
          <w:szCs w:val="32"/>
          <w:u w:val="none"/>
        </w:rPr>
      </w:pPr>
      <w:r>
        <w:rPr>
          <w:rFonts w:eastAsia="仿宋_GB2312"/>
          <w:bCs/>
          <w:color w:val="auto"/>
          <w:sz w:val="32"/>
          <w:szCs w:val="32"/>
        </w:rPr>
        <w:t>纳入</w:t>
      </w:r>
      <w:r>
        <w:rPr>
          <w:rFonts w:hint="eastAsia" w:eastAsia="仿宋_GB2312"/>
          <w:bCs/>
          <w:color w:val="auto"/>
          <w:sz w:val="32"/>
          <w:szCs w:val="32"/>
        </w:rPr>
        <w:t>2023</w:t>
      </w:r>
      <w:r>
        <w:rPr>
          <w:rFonts w:eastAsia="仿宋_GB2312"/>
          <w:bCs/>
          <w:color w:val="auto"/>
          <w:sz w:val="32"/>
          <w:szCs w:val="32"/>
          <w:u w:val="none"/>
        </w:rPr>
        <w:t>年部门整体支出绩效目标的金额为</w:t>
      </w:r>
      <w:r>
        <w:rPr>
          <w:rFonts w:hint="eastAsia" w:eastAsia="仿宋_GB2312"/>
          <w:color w:val="auto"/>
          <w:sz w:val="32"/>
          <w:szCs w:val="32"/>
          <w:u w:val="none"/>
        </w:rPr>
        <w:t>258.60</w:t>
      </w:r>
      <w:r>
        <w:rPr>
          <w:rFonts w:eastAsia="仿宋_GB2312"/>
          <w:bCs/>
          <w:color w:val="auto"/>
          <w:sz w:val="32"/>
          <w:szCs w:val="32"/>
          <w:u w:val="none"/>
        </w:rPr>
        <w:t>万元，其中，基本支出</w:t>
      </w:r>
      <w:r>
        <w:rPr>
          <w:rFonts w:hint="eastAsia" w:eastAsia="仿宋_GB2312"/>
          <w:bCs/>
          <w:color w:val="auto"/>
          <w:sz w:val="32"/>
          <w:szCs w:val="32"/>
          <w:u w:val="none"/>
        </w:rPr>
        <w:t>191.64</w:t>
      </w:r>
      <w:r>
        <w:rPr>
          <w:rFonts w:eastAsia="仿宋_GB2312"/>
          <w:bCs/>
          <w:color w:val="auto"/>
          <w:sz w:val="32"/>
          <w:szCs w:val="32"/>
          <w:u w:val="none"/>
        </w:rPr>
        <w:t>万元，项目支出</w:t>
      </w:r>
      <w:r>
        <w:rPr>
          <w:rFonts w:hint="eastAsia" w:eastAsia="仿宋_GB2312"/>
          <w:color w:val="auto"/>
          <w:sz w:val="32"/>
          <w:szCs w:val="32"/>
          <w:u w:val="none"/>
        </w:rPr>
        <w:t>66.96</w:t>
      </w:r>
      <w:r>
        <w:rPr>
          <w:rFonts w:eastAsia="仿宋_GB2312"/>
          <w:bCs/>
          <w:color w:val="auto"/>
          <w:sz w:val="32"/>
          <w:szCs w:val="32"/>
          <w:u w:val="none"/>
        </w:rPr>
        <w:t>万元。</w:t>
      </w:r>
      <w:r>
        <w:rPr>
          <w:rFonts w:hint="eastAsia" w:eastAsia="仿宋_GB2312"/>
          <w:bCs/>
          <w:color w:val="auto"/>
          <w:sz w:val="32"/>
          <w:szCs w:val="32"/>
          <w:u w:val="none"/>
        </w:rPr>
        <w:t>本年度无重点项目支出。</w:t>
      </w:r>
    </w:p>
    <w:p w14:paraId="0AC275C3">
      <w:pPr>
        <w:pStyle w:val="15"/>
        <w:ind w:firstLine="800" w:firstLineChars="250"/>
        <w:rPr>
          <w:rFonts w:eastAsia="仿宋_GB2312"/>
          <w:bCs/>
          <w:color w:val="auto"/>
          <w:sz w:val="32"/>
          <w:szCs w:val="32"/>
          <w:u w:val="none"/>
        </w:rPr>
      </w:pPr>
      <w:r>
        <w:rPr>
          <w:rFonts w:hint="eastAsia" w:eastAsia="仿宋_GB2312"/>
          <w:bCs/>
          <w:color w:val="auto"/>
          <w:sz w:val="32"/>
          <w:szCs w:val="32"/>
          <w:u w:val="none"/>
        </w:rPr>
        <w:t>2023年度，县文化馆根据年初计划，严格对财政资按规定使用，有效保障我单位工作正常运转，并严格执行各项管理制度规定，无违规违纪现象。取得了以下效益：</w:t>
      </w:r>
    </w:p>
    <w:p w14:paraId="02DD0D22">
      <w:pPr>
        <w:pStyle w:val="15"/>
        <w:ind w:firstLine="800" w:firstLineChars="250"/>
        <w:rPr>
          <w:rFonts w:eastAsia="仿宋_GB2312"/>
          <w:bCs/>
          <w:color w:val="auto"/>
          <w:sz w:val="32"/>
          <w:szCs w:val="32"/>
          <w:u w:val="none"/>
        </w:rPr>
      </w:pPr>
      <w:r>
        <w:rPr>
          <w:rFonts w:hint="eastAsia" w:eastAsia="仿宋_GB2312"/>
          <w:bCs/>
          <w:color w:val="auto"/>
          <w:sz w:val="32"/>
          <w:szCs w:val="32"/>
          <w:u w:val="none"/>
        </w:rPr>
        <w:t>1、经济效益：提高文化活动资金使用效益，保证文化馆各项工作正常开展，推进文旅融合，助力经济发展。</w:t>
      </w:r>
    </w:p>
    <w:p w14:paraId="4A5D432E">
      <w:pPr>
        <w:pStyle w:val="15"/>
        <w:ind w:firstLine="800" w:firstLineChars="250"/>
        <w:rPr>
          <w:rFonts w:eastAsia="仿宋_GB2312"/>
          <w:bCs/>
          <w:color w:val="auto"/>
          <w:sz w:val="32"/>
          <w:szCs w:val="32"/>
          <w:u w:val="none"/>
        </w:rPr>
      </w:pPr>
      <w:r>
        <w:rPr>
          <w:rFonts w:hint="eastAsia" w:eastAsia="仿宋_GB2312"/>
          <w:bCs/>
          <w:color w:val="auto"/>
          <w:sz w:val="32"/>
          <w:szCs w:val="32"/>
          <w:u w:val="none"/>
        </w:rPr>
        <w:t>2、社会效益：全年文化活动任务按时完成，满足人民群众日益增长的精神文化需求，丰富群众文化生活，繁荣群众文化事业。</w:t>
      </w:r>
    </w:p>
    <w:p w14:paraId="16687C10">
      <w:pPr>
        <w:pStyle w:val="15"/>
        <w:ind w:firstLine="800" w:firstLineChars="250"/>
        <w:rPr>
          <w:rFonts w:ascii="宋体" w:hAnsi="宋体" w:eastAsia="宋体" w:cs="宋体"/>
          <w:b/>
          <w:bCs/>
          <w:color w:val="auto"/>
          <w:sz w:val="32"/>
          <w:szCs w:val="32"/>
        </w:rPr>
      </w:pPr>
      <w:r>
        <w:rPr>
          <w:rFonts w:hint="eastAsia" w:ascii="宋体" w:hAnsi="宋体" w:eastAsia="宋体" w:cs="宋体"/>
          <w:b/>
          <w:bCs/>
          <w:color w:val="auto"/>
          <w:sz w:val="32"/>
          <w:szCs w:val="32"/>
        </w:rPr>
        <w:t>（二）存在的问题及原因分析</w:t>
      </w:r>
    </w:p>
    <w:p w14:paraId="435D07B1">
      <w:pPr>
        <w:pStyle w:val="15"/>
        <w:ind w:firstLine="800" w:firstLineChars="250"/>
        <w:rPr>
          <w:rFonts w:hint="eastAsia" w:eastAsia="仿宋_GB2312"/>
          <w:bCs/>
          <w:color w:val="auto"/>
          <w:sz w:val="32"/>
          <w:szCs w:val="32"/>
          <w:u w:val="none"/>
        </w:rPr>
      </w:pPr>
      <w:r>
        <w:rPr>
          <w:rFonts w:hint="eastAsia" w:eastAsia="仿宋_GB2312"/>
          <w:bCs/>
          <w:color w:val="auto"/>
          <w:sz w:val="32"/>
          <w:szCs w:val="32"/>
          <w:u w:val="none"/>
        </w:rPr>
        <w:t>1、预算管理制度不够完善，年初预算不够精细，尚未建立规范的预算制度和标准化管理体系。</w:t>
      </w:r>
    </w:p>
    <w:p w14:paraId="228B71E1">
      <w:pPr>
        <w:pStyle w:val="15"/>
        <w:ind w:firstLine="800" w:firstLineChars="250"/>
        <w:rPr>
          <w:rFonts w:hAnsi="黑体"/>
          <w:b/>
          <w:color w:val="auto"/>
          <w:sz w:val="32"/>
          <w:szCs w:val="32"/>
        </w:rPr>
      </w:pPr>
      <w:r>
        <w:rPr>
          <w:rFonts w:hint="eastAsia" w:eastAsia="仿宋_GB2312"/>
          <w:bCs/>
          <w:color w:val="auto"/>
          <w:sz w:val="32"/>
          <w:szCs w:val="32"/>
          <w:u w:val="none"/>
        </w:rPr>
        <w:t>2、内控制度有待进一步完善，制定了接待、出差、会议、培训等制度和审批程序，规范了公务支出行为。但仍需进一步强化财务约束监督体制。</w:t>
      </w:r>
      <w:r>
        <w:rPr>
          <w:rFonts w:hint="eastAsia" w:hAnsi="黑体"/>
          <w:b/>
          <w:color w:val="auto"/>
          <w:sz w:val="32"/>
          <w:szCs w:val="32"/>
        </w:rPr>
        <w:t>十四、国有资本经营预算财政拨款支出决算情况</w:t>
      </w:r>
    </w:p>
    <w:p w14:paraId="17EB64A6">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宋体" w:cs="宋体"/>
          <w:kern w:val="0"/>
          <w:sz w:val="32"/>
          <w:szCs w:val="32"/>
        </w:rPr>
      </w:pPr>
      <w:r>
        <w:rPr>
          <w:rFonts w:hint="eastAsia" w:ascii="宋体" w:hAnsi="宋体" w:eastAsia="宋体" w:cs="宋体"/>
          <w:kern w:val="0"/>
          <w:sz w:val="32"/>
          <w:szCs w:val="32"/>
        </w:rPr>
        <w:t>2023年度国有资本经营预算财政拨款支出0万元，其中基本支出0万元，项目支出0万。本年无国有资本经营</w:t>
      </w:r>
      <w:r>
        <w:rPr>
          <w:rFonts w:hint="eastAsia" w:ascii="宋体" w:hAnsi="宋体" w:eastAsia="宋体" w:cs="宋体"/>
          <w:kern w:val="0"/>
          <w:sz w:val="32"/>
          <w:szCs w:val="32"/>
          <w:lang w:val="en-US" w:eastAsia="zh-CN"/>
        </w:rPr>
        <w:t>支出</w:t>
      </w:r>
      <w:r>
        <w:rPr>
          <w:rFonts w:hint="eastAsia" w:ascii="宋体" w:hAnsi="宋体" w:eastAsia="宋体" w:cs="宋体"/>
          <w:kern w:val="0"/>
          <w:sz w:val="32"/>
          <w:szCs w:val="32"/>
        </w:rPr>
        <w:t>。</w:t>
      </w:r>
    </w:p>
    <w:p w14:paraId="74FCC724">
      <w:pPr>
        <w:pStyle w:val="15"/>
        <w:rPr>
          <w:rFonts w:hAnsi="黑体" w:cs="方正小标宋_GBK"/>
          <w:color w:val="auto"/>
          <w:sz w:val="72"/>
          <w:szCs w:val="72"/>
        </w:rPr>
      </w:pPr>
    </w:p>
    <w:p w14:paraId="21CBBFFF">
      <w:pPr>
        <w:pStyle w:val="15"/>
        <w:jc w:val="center"/>
        <w:rPr>
          <w:rFonts w:hAnsi="黑体" w:cs="方正小标宋_GBK"/>
          <w:color w:val="auto"/>
          <w:sz w:val="72"/>
          <w:szCs w:val="72"/>
        </w:rPr>
      </w:pPr>
    </w:p>
    <w:p w14:paraId="57A049CE">
      <w:pPr>
        <w:pStyle w:val="15"/>
        <w:jc w:val="center"/>
        <w:rPr>
          <w:rFonts w:hAnsi="黑体" w:cs="方正小标宋_GBK"/>
          <w:color w:val="auto"/>
          <w:sz w:val="72"/>
          <w:szCs w:val="72"/>
        </w:rPr>
      </w:pPr>
    </w:p>
    <w:p w14:paraId="3C400D9B">
      <w:pPr>
        <w:pStyle w:val="15"/>
        <w:jc w:val="center"/>
        <w:rPr>
          <w:rFonts w:hAnsi="黑体" w:cs="方正小标宋_GBK"/>
          <w:color w:val="auto"/>
          <w:sz w:val="72"/>
          <w:szCs w:val="72"/>
        </w:rPr>
      </w:pPr>
    </w:p>
    <w:p w14:paraId="688DCAD2">
      <w:pPr>
        <w:pStyle w:val="15"/>
        <w:jc w:val="center"/>
        <w:rPr>
          <w:rFonts w:hAnsi="黑体" w:cs="方正小标宋_GBK"/>
          <w:color w:val="auto"/>
          <w:sz w:val="72"/>
          <w:szCs w:val="72"/>
        </w:rPr>
      </w:pPr>
      <w:r>
        <w:rPr>
          <w:rFonts w:hint="eastAsia" w:hAnsi="黑体" w:cs="方正小标宋_GBK"/>
          <w:color w:val="auto"/>
          <w:sz w:val="72"/>
          <w:szCs w:val="72"/>
        </w:rPr>
        <w:t>第四部分</w:t>
      </w:r>
    </w:p>
    <w:p w14:paraId="0B466D5B">
      <w:pPr>
        <w:jc w:val="center"/>
        <w:rPr>
          <w:rFonts w:ascii="黑体" w:hAnsi="黑体" w:eastAsia="黑体" w:cs="方正小标宋_GBK"/>
          <w:kern w:val="0"/>
          <w:sz w:val="72"/>
          <w:szCs w:val="72"/>
        </w:rPr>
      </w:pPr>
    </w:p>
    <w:p w14:paraId="10CE6E2C">
      <w:pPr>
        <w:jc w:val="center"/>
        <w:rPr>
          <w:rFonts w:ascii="黑体" w:hAnsi="黑体" w:eastAsia="黑体" w:cs="方正小标宋_GBK"/>
          <w:kern w:val="0"/>
          <w:sz w:val="72"/>
          <w:szCs w:val="72"/>
        </w:rPr>
      </w:pPr>
      <w:r>
        <w:rPr>
          <w:rFonts w:hint="eastAsia" w:ascii="黑体" w:hAnsi="黑体" w:eastAsia="黑体" w:cs="方正小标宋_GBK"/>
          <w:kern w:val="0"/>
          <w:sz w:val="72"/>
          <w:szCs w:val="72"/>
        </w:rPr>
        <w:t>名词解释</w:t>
      </w:r>
    </w:p>
    <w:p w14:paraId="06649B66">
      <w:pPr>
        <w:jc w:val="center"/>
        <w:rPr>
          <w:rFonts w:ascii="黑体" w:hAnsi="黑体" w:eastAsia="黑体" w:cs="方正小标宋_GBK"/>
          <w:kern w:val="0"/>
          <w:sz w:val="72"/>
          <w:szCs w:val="72"/>
        </w:rPr>
      </w:pPr>
    </w:p>
    <w:p w14:paraId="66157AE6">
      <w:pPr>
        <w:jc w:val="center"/>
        <w:rPr>
          <w:rFonts w:ascii="黑体" w:hAnsi="黑体" w:eastAsia="黑体" w:cs="方正小标宋_GBK"/>
          <w:kern w:val="0"/>
          <w:sz w:val="72"/>
          <w:szCs w:val="72"/>
        </w:rPr>
      </w:pPr>
    </w:p>
    <w:p w14:paraId="4E5DB9EC">
      <w:pPr>
        <w:jc w:val="center"/>
        <w:rPr>
          <w:rFonts w:ascii="黑体" w:hAnsi="黑体" w:eastAsia="黑体" w:cs="方正小标宋_GBK"/>
          <w:kern w:val="0"/>
          <w:sz w:val="72"/>
          <w:szCs w:val="72"/>
        </w:rPr>
      </w:pPr>
    </w:p>
    <w:p w14:paraId="49DB3C58">
      <w:pPr>
        <w:jc w:val="center"/>
        <w:rPr>
          <w:rFonts w:ascii="黑体" w:hAnsi="黑体" w:eastAsia="黑体" w:cs="方正小标宋_GBK"/>
          <w:kern w:val="0"/>
          <w:sz w:val="72"/>
          <w:szCs w:val="72"/>
        </w:rPr>
      </w:pPr>
    </w:p>
    <w:p w14:paraId="4AAF2E12">
      <w:pPr>
        <w:jc w:val="center"/>
        <w:rPr>
          <w:rFonts w:ascii="黑体" w:hAnsi="黑体" w:eastAsia="黑体" w:cs="方正小标宋_GBK"/>
          <w:kern w:val="0"/>
          <w:sz w:val="72"/>
          <w:szCs w:val="72"/>
        </w:rPr>
      </w:pPr>
    </w:p>
    <w:p w14:paraId="59AB8035">
      <w:pPr>
        <w:jc w:val="center"/>
        <w:rPr>
          <w:rFonts w:ascii="黑体" w:hAnsi="黑体" w:eastAsia="黑体" w:cs="方正小标宋_GBK"/>
          <w:kern w:val="0"/>
          <w:sz w:val="72"/>
          <w:szCs w:val="72"/>
        </w:rPr>
      </w:pPr>
    </w:p>
    <w:p w14:paraId="6B298272">
      <w:pPr>
        <w:jc w:val="center"/>
        <w:rPr>
          <w:rFonts w:ascii="黑体" w:hAnsi="黑体" w:eastAsia="黑体" w:cs="方正小标宋_GBK"/>
          <w:kern w:val="0"/>
          <w:sz w:val="72"/>
          <w:szCs w:val="72"/>
        </w:rPr>
      </w:pPr>
    </w:p>
    <w:p w14:paraId="55575506">
      <w:pPr>
        <w:jc w:val="center"/>
        <w:rPr>
          <w:rFonts w:ascii="黑体" w:hAnsi="黑体" w:eastAsia="黑体" w:cs="方正小标宋_GBK"/>
          <w:kern w:val="0"/>
          <w:sz w:val="72"/>
          <w:szCs w:val="72"/>
        </w:rPr>
      </w:pPr>
    </w:p>
    <w:p w14:paraId="2430A87F">
      <w:pPr>
        <w:jc w:val="center"/>
        <w:rPr>
          <w:rFonts w:ascii="黑体" w:hAnsi="黑体" w:eastAsia="黑体" w:cs="方正小标宋_GBK"/>
          <w:kern w:val="0"/>
          <w:sz w:val="72"/>
          <w:szCs w:val="72"/>
        </w:rPr>
      </w:pPr>
    </w:p>
    <w:p w14:paraId="2ED80D8A">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1.财政拨款收入：指市级财政当年拨付的资金。</w:t>
      </w:r>
    </w:p>
    <w:p w14:paraId="03E7A8EF">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2.上级补助收入：指单位从主管部门和上级单位取得的非财政性补助收入。</w:t>
      </w:r>
    </w:p>
    <w:p w14:paraId="0F84BA3D">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3.事业收入：指事业单位开展专业业务活动及辅助活动所取得的收入。</w:t>
      </w:r>
    </w:p>
    <w:p w14:paraId="2B0EDF15">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4.经营收入：指事业单位在专业业务活动及辅助活动之外开展非独立核算经营活动取得的收入。</w:t>
      </w:r>
    </w:p>
    <w:p w14:paraId="2E6EF019">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5.附属单位上缴收入：指单位附属的独立核算单位按照上缴的收入。</w:t>
      </w:r>
    </w:p>
    <w:p w14:paraId="3BDBC87E">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6.其他收入：指除上述“财政拨款收入”、“上级补助收入”、“事业收入”、“经营收入”、“附属单位上缴收入”等以外的收入。</w:t>
      </w:r>
    </w:p>
    <w:p w14:paraId="3E4AA248">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7.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14:paraId="2D69CA4D">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8.上年结转和结余：指以前年度尚未完成、结转到本年按有关规定继续使用的资金。</w:t>
      </w:r>
    </w:p>
    <w:p w14:paraId="5DC95E97">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9.结余分配：指事业单位按规定对非财政补助结余资金提取的职工福利基金、事业基金和缴纳的所得税，以及减少单位按规定应缴回的基本建设竣工项目结余资金。</w:t>
      </w:r>
    </w:p>
    <w:p w14:paraId="741778E2">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10.年末结转和结余资金：指本年度或以前年度预算安排、因客观条件发生变化无法按原计划实施，需要延迟到以后年度按有关规定继续使用的资金。</w:t>
      </w:r>
    </w:p>
    <w:p w14:paraId="04A8E5A2">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11.基本支出：指保障机构正常运转、完成支日常工作任务而发生的人员支出和公用支出。</w:t>
      </w:r>
    </w:p>
    <w:p w14:paraId="166A8D6C">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12.项目支出：指在基本支出之外为完成特定行政任务和事业发展目标所发生的支出。</w:t>
      </w:r>
    </w:p>
    <w:p w14:paraId="3EBA6E68">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13.经营支出：指事业单位在专业业务活动及其辅助活动之外开展非独立核算经营活动发生的支出。</w:t>
      </w:r>
    </w:p>
    <w:p w14:paraId="224F7A5C">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14、上缴上级支出：指事业单位按照财政部门和主管部门的规定上缴上级单位的支出。（可结合部门实际支出情况举例说明）</w:t>
      </w:r>
    </w:p>
    <w:p w14:paraId="59DB783D">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15、对附属单位补助支出：指事业单位用财政补助收入之外的收入对附属单位补助发生的支出</w:t>
      </w:r>
    </w:p>
    <w:p w14:paraId="1C2290BF">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16.“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9C72082">
      <w:pPr>
        <w:widowControl/>
        <w:shd w:val="clear" w:color="auto" w:fill="FFFFFF"/>
        <w:spacing w:line="600" w:lineRule="exact"/>
        <w:ind w:firstLine="703"/>
        <w:jc w:val="left"/>
        <w:rPr>
          <w:rFonts w:ascii="宋体"/>
          <w:kern w:val="0"/>
          <w:sz w:val="32"/>
          <w:szCs w:val="32"/>
          <w:shd w:val="clear" w:color="auto" w:fill="FFFFFF"/>
        </w:rPr>
      </w:pPr>
      <w:r>
        <w:rPr>
          <w:rFonts w:hint="eastAsia" w:ascii="宋体" w:hAnsi="宋体"/>
          <w:kern w:val="0"/>
          <w:sz w:val="32"/>
          <w:szCs w:val="32"/>
          <w:shd w:val="clear" w:color="auto" w:fill="FFFFFF"/>
        </w:rPr>
        <w:t>17.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14:paraId="709F8B22">
      <w:pPr>
        <w:spacing w:line="600" w:lineRule="exact"/>
        <w:ind w:firstLine="640" w:firstLineChars="200"/>
        <w:rPr>
          <w:rFonts w:ascii="宋体"/>
          <w:sz w:val="32"/>
          <w:szCs w:val="32"/>
        </w:rPr>
      </w:pPr>
      <w:r>
        <w:rPr>
          <w:rFonts w:hint="eastAsia" w:ascii="宋体" w:hAnsi="宋体"/>
          <w:sz w:val="32"/>
          <w:szCs w:val="32"/>
        </w:rPr>
        <w:t>18.政府采购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39B7C360">
      <w:pPr>
        <w:pStyle w:val="15"/>
        <w:jc w:val="center"/>
        <w:rPr>
          <w:color w:val="auto"/>
          <w:sz w:val="72"/>
          <w:szCs w:val="72"/>
        </w:rPr>
      </w:pPr>
    </w:p>
    <w:p w14:paraId="33020291">
      <w:pPr>
        <w:pStyle w:val="15"/>
        <w:jc w:val="center"/>
        <w:rPr>
          <w:color w:val="auto"/>
          <w:sz w:val="72"/>
          <w:szCs w:val="72"/>
        </w:rPr>
      </w:pPr>
    </w:p>
    <w:p w14:paraId="154A6479">
      <w:pPr>
        <w:pStyle w:val="15"/>
        <w:jc w:val="center"/>
        <w:rPr>
          <w:color w:val="auto"/>
          <w:sz w:val="72"/>
          <w:szCs w:val="72"/>
        </w:rPr>
      </w:pPr>
    </w:p>
    <w:p w14:paraId="34368AF5">
      <w:pPr>
        <w:pStyle w:val="15"/>
        <w:spacing w:line="360" w:lineRule="auto"/>
        <w:jc w:val="center"/>
        <w:rPr>
          <w:color w:val="auto"/>
          <w:sz w:val="72"/>
          <w:szCs w:val="72"/>
        </w:rPr>
      </w:pPr>
    </w:p>
    <w:p w14:paraId="23DBA22F">
      <w:pPr>
        <w:pStyle w:val="15"/>
        <w:spacing w:line="360" w:lineRule="auto"/>
        <w:jc w:val="center"/>
        <w:rPr>
          <w:color w:val="auto"/>
          <w:sz w:val="72"/>
          <w:szCs w:val="72"/>
        </w:rPr>
      </w:pPr>
    </w:p>
    <w:p w14:paraId="44AB174F">
      <w:pPr>
        <w:pStyle w:val="15"/>
        <w:spacing w:line="360" w:lineRule="auto"/>
        <w:jc w:val="center"/>
        <w:rPr>
          <w:color w:val="auto"/>
          <w:sz w:val="72"/>
          <w:szCs w:val="72"/>
        </w:rPr>
      </w:pPr>
    </w:p>
    <w:p w14:paraId="71C5AA34">
      <w:pPr>
        <w:pStyle w:val="15"/>
        <w:spacing w:line="360" w:lineRule="auto"/>
        <w:jc w:val="center"/>
        <w:rPr>
          <w:color w:val="auto"/>
          <w:sz w:val="72"/>
          <w:szCs w:val="72"/>
        </w:rPr>
      </w:pPr>
    </w:p>
    <w:p w14:paraId="6A9DA259">
      <w:pPr>
        <w:pStyle w:val="15"/>
        <w:spacing w:line="360" w:lineRule="auto"/>
        <w:jc w:val="center"/>
        <w:rPr>
          <w:color w:val="auto"/>
          <w:sz w:val="72"/>
          <w:szCs w:val="72"/>
        </w:rPr>
      </w:pPr>
      <w:r>
        <w:rPr>
          <w:rFonts w:hint="eastAsia"/>
          <w:color w:val="auto"/>
          <w:sz w:val="72"/>
          <w:szCs w:val="72"/>
        </w:rPr>
        <w:t>第五部分</w:t>
      </w:r>
    </w:p>
    <w:p w14:paraId="13651A26">
      <w:pPr>
        <w:spacing w:line="360" w:lineRule="auto"/>
        <w:jc w:val="center"/>
        <w:rPr>
          <w:rFonts w:ascii="黑体" w:eastAsia="黑体" w:cs="黑体"/>
          <w:kern w:val="0"/>
          <w:sz w:val="70"/>
          <w:szCs w:val="70"/>
        </w:rPr>
      </w:pPr>
    </w:p>
    <w:p w14:paraId="33C10D72">
      <w:pPr>
        <w:spacing w:line="360" w:lineRule="auto"/>
        <w:jc w:val="center"/>
        <w:rPr>
          <w:rFonts w:ascii="黑体" w:eastAsia="黑体" w:cs="黑体"/>
          <w:kern w:val="0"/>
          <w:sz w:val="70"/>
          <w:szCs w:val="70"/>
        </w:rPr>
      </w:pPr>
      <w:r>
        <w:rPr>
          <w:rFonts w:hint="eastAsia" w:ascii="黑体" w:eastAsia="黑体" w:cs="黑体"/>
          <w:kern w:val="0"/>
          <w:sz w:val="70"/>
          <w:szCs w:val="70"/>
        </w:rPr>
        <w:t>附件</w:t>
      </w:r>
    </w:p>
    <w:p w14:paraId="78CA4BD7">
      <w:pPr>
        <w:pStyle w:val="15"/>
        <w:jc w:val="center"/>
        <w:rPr>
          <w:color w:val="auto"/>
          <w:sz w:val="72"/>
          <w:szCs w:val="72"/>
        </w:rPr>
      </w:pPr>
    </w:p>
    <w:p w14:paraId="2C7D5A8B">
      <w:pPr>
        <w:pStyle w:val="15"/>
        <w:jc w:val="center"/>
        <w:rPr>
          <w:color w:val="auto"/>
          <w:sz w:val="72"/>
          <w:szCs w:val="72"/>
        </w:rPr>
      </w:pPr>
    </w:p>
    <w:p w14:paraId="09CD424C">
      <w:pPr>
        <w:pStyle w:val="15"/>
        <w:jc w:val="center"/>
        <w:rPr>
          <w:color w:val="auto"/>
          <w:sz w:val="72"/>
          <w:szCs w:val="72"/>
        </w:rPr>
      </w:pPr>
    </w:p>
    <w:p w14:paraId="26A16739">
      <w:pPr>
        <w:pStyle w:val="15"/>
        <w:jc w:val="center"/>
        <w:rPr>
          <w:color w:val="auto"/>
          <w:sz w:val="72"/>
          <w:szCs w:val="72"/>
        </w:rPr>
      </w:pPr>
    </w:p>
    <w:p w14:paraId="6325266F">
      <w:pPr>
        <w:pStyle w:val="15"/>
        <w:jc w:val="center"/>
        <w:rPr>
          <w:color w:val="auto"/>
          <w:sz w:val="72"/>
          <w:szCs w:val="72"/>
        </w:rPr>
      </w:pPr>
    </w:p>
    <w:p w14:paraId="31F31AD0">
      <w:pPr>
        <w:pStyle w:val="15"/>
        <w:jc w:val="center"/>
        <w:rPr>
          <w:color w:val="auto"/>
          <w:sz w:val="72"/>
          <w:szCs w:val="72"/>
        </w:rPr>
      </w:pPr>
    </w:p>
    <w:p w14:paraId="149D0FAF">
      <w:pPr>
        <w:pStyle w:val="15"/>
        <w:spacing w:line="600" w:lineRule="exact"/>
        <w:ind w:firstLine="640" w:firstLineChars="200"/>
        <w:rPr>
          <w:rFonts w:asciiTheme="minorEastAsia" w:hAnsiTheme="minorEastAsia"/>
          <w:color w:val="auto"/>
          <w:sz w:val="32"/>
          <w:szCs w:val="32"/>
        </w:rPr>
      </w:pPr>
    </w:p>
    <w:p w14:paraId="704FE40A">
      <w:pPr>
        <w:pStyle w:val="15"/>
        <w:spacing w:line="600" w:lineRule="exact"/>
        <w:ind w:firstLine="640" w:firstLineChars="200"/>
        <w:rPr>
          <w:rFonts w:asciiTheme="minorEastAsia" w:hAnsiTheme="minorEastAsia"/>
          <w:color w:val="auto"/>
          <w:sz w:val="32"/>
          <w:szCs w:val="32"/>
        </w:rPr>
      </w:pPr>
    </w:p>
    <w:p w14:paraId="73A7F33E">
      <w:pPr>
        <w:spacing w:line="440" w:lineRule="exact"/>
        <w:rPr>
          <w:rFonts w:ascii="仿宋_GB2312" w:hAnsi="Times New Roman" w:eastAsia="仿宋_GB2312" w:cs="Times New Roman"/>
          <w:sz w:val="30"/>
          <w:szCs w:val="30"/>
        </w:rPr>
      </w:pPr>
    </w:p>
    <w:p w14:paraId="0E25065D">
      <w:pPr>
        <w:spacing w:line="440" w:lineRule="exact"/>
        <w:jc w:val="center"/>
        <w:rPr>
          <w:rFonts w:ascii="黑体" w:hAnsi="黑体" w:eastAsia="黑体"/>
          <w:b/>
          <w:sz w:val="36"/>
          <w:szCs w:val="36"/>
        </w:rPr>
      </w:pPr>
      <w:r>
        <w:rPr>
          <w:rFonts w:hint="eastAsia" w:ascii="黑体" w:hAnsi="黑体" w:eastAsia="黑体"/>
          <w:b/>
          <w:sz w:val="36"/>
          <w:szCs w:val="36"/>
        </w:rPr>
        <w:t>会同县文化馆2023年整体支出</w:t>
      </w:r>
    </w:p>
    <w:p w14:paraId="411C18EB">
      <w:pPr>
        <w:spacing w:line="440" w:lineRule="exact"/>
        <w:jc w:val="center"/>
        <w:rPr>
          <w:rFonts w:ascii="黑体" w:hAnsi="黑体" w:eastAsia="黑体"/>
          <w:b/>
          <w:sz w:val="36"/>
          <w:szCs w:val="36"/>
        </w:rPr>
      </w:pPr>
      <w:r>
        <w:rPr>
          <w:rFonts w:hint="eastAsia" w:ascii="黑体" w:hAnsi="黑体" w:eastAsia="黑体"/>
          <w:b/>
          <w:sz w:val="36"/>
          <w:szCs w:val="36"/>
        </w:rPr>
        <w:t>绩效自评报告</w:t>
      </w:r>
    </w:p>
    <w:p w14:paraId="365EEDFE">
      <w:pPr>
        <w:spacing w:line="440" w:lineRule="exact"/>
        <w:jc w:val="center"/>
        <w:rPr>
          <w:rFonts w:ascii="黑体" w:hAnsi="黑体" w:eastAsia="黑体"/>
          <w:b/>
          <w:sz w:val="36"/>
          <w:szCs w:val="36"/>
        </w:rPr>
      </w:pPr>
    </w:p>
    <w:p w14:paraId="0F350898">
      <w:pPr>
        <w:autoSpaceDN w:val="0"/>
        <w:spacing w:line="560" w:lineRule="exact"/>
        <w:ind w:firstLine="641"/>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2023年会同县文化馆坚持以执行预算为中心，以节约费用为重点，抓好单位财务管理工作，现就2023年预算支出绩效自评如下。</w:t>
      </w:r>
    </w:p>
    <w:p w14:paraId="5BB20242">
      <w:pPr>
        <w:pStyle w:val="9"/>
        <w:shd w:val="clear" w:color="auto" w:fill="FFFFFF"/>
        <w:snapToGrid w:val="0"/>
        <w:spacing w:before="0" w:beforeAutospacing="0" w:after="0" w:afterAutospacing="0" w:line="5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一、部门、单位基本情况</w:t>
      </w:r>
    </w:p>
    <w:p w14:paraId="12288AFE">
      <w:pPr>
        <w:spacing w:line="5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b/>
          <w:bCs/>
          <w:sz w:val="32"/>
          <w:szCs w:val="32"/>
        </w:rPr>
        <w:t>（一）机构设置情况</w:t>
      </w:r>
      <w:r>
        <w:rPr>
          <w:rFonts w:hint="eastAsia" w:ascii="仿宋_GB2312" w:hAnsi="Times New Roman" w:eastAsia="仿宋_GB2312" w:cs="Times New Roman"/>
          <w:sz w:val="32"/>
          <w:szCs w:val="32"/>
        </w:rPr>
        <w:t>：</w:t>
      </w:r>
    </w:p>
    <w:p w14:paraId="54A8F565">
      <w:pPr>
        <w:autoSpaceDN w:val="0"/>
        <w:spacing w:line="560" w:lineRule="exact"/>
        <w:ind w:firstLine="641"/>
        <w:rPr>
          <w:rFonts w:ascii="仿宋_GB2312" w:hAnsi="Times New Roman" w:eastAsia="仿宋_GB2312" w:cs="Times New Roman"/>
          <w:sz w:val="32"/>
          <w:szCs w:val="32"/>
        </w:rPr>
      </w:pPr>
      <w:r>
        <w:rPr>
          <w:rFonts w:hint="eastAsia" w:ascii="仿宋_GB2312" w:hAnsi="Times New Roman" w:eastAsia="仿宋_GB2312" w:cs="Times New Roman"/>
          <w:sz w:val="32"/>
          <w:szCs w:val="32"/>
        </w:rPr>
        <w:t>会同县文化馆本级，内设部门有：办公室、音乐创作室、舞蹈创作室、戏剧创作室、美术创作室、书法创作室、摄影创作室、文学创作室、群文活动室、财务室。免费开放设施场地有：多媒体会议室、多功能展厅、舞蹈排练厅、美术书法摄影培训室、器乐室、游艺室。</w:t>
      </w:r>
    </w:p>
    <w:p w14:paraId="3F08F4B6">
      <w:pPr>
        <w:pStyle w:val="9"/>
        <w:shd w:val="clear" w:color="auto" w:fill="FFFFFF"/>
        <w:snapToGrid w:val="0"/>
        <w:spacing w:before="0" w:beforeAutospacing="0" w:after="0" w:afterAutospacing="0" w:line="500" w:lineRule="exact"/>
        <w:ind w:firstLine="640" w:firstLineChars="200"/>
        <w:rPr>
          <w:rFonts w:ascii="仿宋_GB2312" w:hAnsi="Times New Roman" w:eastAsia="仿宋_GB2312" w:cs="Times New Roman"/>
          <w:b/>
          <w:bCs/>
          <w:kern w:val="2"/>
          <w:sz w:val="32"/>
          <w:szCs w:val="32"/>
        </w:rPr>
      </w:pPr>
      <w:r>
        <w:rPr>
          <w:rFonts w:ascii="仿宋_GB2312" w:hAnsi="Times New Roman" w:eastAsia="仿宋_GB2312" w:cs="Times New Roman"/>
          <w:b/>
          <w:bCs/>
          <w:kern w:val="2"/>
          <w:sz w:val="32"/>
          <w:szCs w:val="32"/>
        </w:rPr>
        <w:t>（二）人员编制情况</w:t>
      </w:r>
    </w:p>
    <w:p w14:paraId="5CA761C2">
      <w:pPr>
        <w:snapToGrid w:val="0"/>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2023年末有全额编制15人，在职人数13人，其中全额拨款事业编制12人，差额编制1人。全额拨款退休10人。</w:t>
      </w:r>
    </w:p>
    <w:p w14:paraId="1827B36A">
      <w:pPr>
        <w:pStyle w:val="9"/>
        <w:numPr>
          <w:ilvl w:val="0"/>
          <w:numId w:val="2"/>
        </w:numPr>
        <w:shd w:val="clear" w:color="auto" w:fill="FFFFFF"/>
        <w:snapToGrid w:val="0"/>
        <w:spacing w:before="0" w:beforeAutospacing="0" w:after="0" w:afterAutospacing="0" w:line="500" w:lineRule="exact"/>
        <w:ind w:firstLine="548"/>
        <w:rPr>
          <w:rFonts w:ascii="仿宋_GB2312" w:hAnsi="仿宋_GB2312" w:eastAsia="仿宋_GB2312" w:cs="仿宋_GB2312"/>
          <w:b/>
          <w:bCs/>
          <w:kern w:val="2"/>
          <w:sz w:val="32"/>
          <w:szCs w:val="32"/>
        </w:rPr>
      </w:pPr>
      <w:r>
        <w:rPr>
          <w:rFonts w:ascii="仿宋_GB2312" w:hAnsi="仿宋_GB2312" w:eastAsia="仿宋_GB2312" w:cs="仿宋_GB2312"/>
          <w:b/>
          <w:bCs/>
          <w:kern w:val="2"/>
          <w:sz w:val="32"/>
          <w:szCs w:val="32"/>
        </w:rPr>
        <w:t>主要职能职责</w:t>
      </w:r>
    </w:p>
    <w:p w14:paraId="7A7C2A42">
      <w:pPr>
        <w:autoSpaceDN w:val="0"/>
        <w:spacing w:line="560" w:lineRule="exact"/>
        <w:ind w:firstLine="641"/>
        <w:rPr>
          <w:rFonts w:ascii="仿宋_GB2312" w:eastAsia="仿宋_GB2312"/>
          <w:sz w:val="32"/>
          <w:szCs w:val="32"/>
        </w:rPr>
      </w:pPr>
      <w:r>
        <w:rPr>
          <w:rFonts w:hint="eastAsia" w:ascii="仿宋_GB2312" w:eastAsia="仿宋_GB2312"/>
          <w:sz w:val="32"/>
          <w:szCs w:val="32"/>
        </w:rPr>
        <w:t>组织群众文化活动，繁荣文化事业。开展文化宣传，组织文艺活动，民间文化遗产收集整理、保护，文化产业经营。</w:t>
      </w:r>
    </w:p>
    <w:p w14:paraId="61E20D3A">
      <w:pPr>
        <w:pStyle w:val="9"/>
        <w:numPr>
          <w:ilvl w:val="0"/>
          <w:numId w:val="2"/>
        </w:numPr>
        <w:shd w:val="clear" w:color="auto" w:fill="FFFFFF"/>
        <w:snapToGrid w:val="0"/>
        <w:spacing w:before="0" w:beforeAutospacing="0" w:after="0" w:afterAutospacing="0" w:line="500" w:lineRule="exact"/>
        <w:ind w:firstLine="548"/>
        <w:rPr>
          <w:rFonts w:ascii="仿宋_GB2312" w:hAnsi="仿宋_GB2312" w:eastAsia="仿宋_GB2312" w:cs="仿宋_GB2312"/>
          <w:b/>
          <w:bCs/>
          <w:kern w:val="2"/>
          <w:sz w:val="32"/>
          <w:szCs w:val="32"/>
        </w:rPr>
      </w:pPr>
      <w:r>
        <w:rPr>
          <w:rFonts w:ascii="仿宋_GB2312" w:hAnsi="仿宋_GB2312" w:eastAsia="仿宋_GB2312" w:cs="仿宋_GB2312"/>
          <w:b/>
          <w:bCs/>
          <w:kern w:val="2"/>
          <w:sz w:val="32"/>
          <w:szCs w:val="32"/>
        </w:rPr>
        <w:t>绩效目标设定情况</w:t>
      </w:r>
    </w:p>
    <w:p w14:paraId="2F63E9EC">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积极构建公共文化服务体系，开展丰富多彩的群众文化活动；做好文化馆免费开放工作；助力乡村振兴，开展演艺惠民送戏曲进乡村文艺演出活动；</w:t>
      </w:r>
      <w:r>
        <w:rPr>
          <w:rFonts w:hint="eastAsia" w:ascii="仿宋_GB2312" w:hAnsi="Times New Roman" w:eastAsia="仿宋_GB2312" w:cs="Times New Roman"/>
          <w:sz w:val="32"/>
          <w:szCs w:val="32"/>
        </w:rPr>
        <w:t>举办</w:t>
      </w:r>
      <w:r>
        <w:rPr>
          <w:rFonts w:hint="eastAsia" w:ascii="仿宋_GB2312" w:eastAsia="仿宋_GB2312"/>
          <w:sz w:val="32"/>
          <w:szCs w:val="32"/>
        </w:rPr>
        <w:t>公益讲座、美术书法摄影展览、暑期少儿艺术培训、全县文化志愿者暨文艺骨干培训活动；争创精品力作，</w:t>
      </w:r>
      <w:r>
        <w:rPr>
          <w:rFonts w:hint="eastAsia" w:ascii="仿宋_GB2312" w:hAnsi="Times New Roman" w:eastAsia="仿宋_GB2312" w:cs="Times New Roman"/>
          <w:sz w:val="32"/>
          <w:szCs w:val="32"/>
        </w:rPr>
        <w:t>选送优秀作品参赛参展。</w:t>
      </w:r>
    </w:p>
    <w:p w14:paraId="030B5A0A">
      <w:pPr>
        <w:snapToGrid w:val="0"/>
        <w:spacing w:line="50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二、部门整体支出管理及使用情况</w:t>
      </w:r>
    </w:p>
    <w:p w14:paraId="26E0A254">
      <w:pPr>
        <w:snapToGrid w:val="0"/>
        <w:spacing w:line="500" w:lineRule="exact"/>
        <w:ind w:firstLine="640"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（一）</w:t>
      </w:r>
      <w:r>
        <w:rPr>
          <w:rFonts w:hint="eastAsia" w:ascii="仿宋_GB2312" w:hAnsi="仿宋_GB2312" w:eastAsia="仿宋_GB2312" w:cs="仿宋_GB2312"/>
          <w:b/>
          <w:bCs/>
          <w:sz w:val="32"/>
          <w:szCs w:val="32"/>
        </w:rPr>
        <w:t>预算执行、使用、管理总体情况。</w:t>
      </w:r>
    </w:p>
    <w:p w14:paraId="31E27A35">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县本级安排县文化馆预算收入167.81万元，与上年预算168.70万元对比，减少0.89万元，主要减少项目支出经费。</w:t>
      </w:r>
    </w:p>
    <w:p w14:paraId="640DEE40">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收入中基本支出151.41万元，其中工资福利性支出为135.51万元；日常公用经费15.9万元，基本支出占预算总额比例为90.23%。项目支出16.4万元，项目支出占预算总额比例为9.77%。项目支出经费16.4万元，主要用于差额人员工资8万元、文化馆免费开放县级配套2.4万元、文化活动2.0万元、流动舞台车和文化宣传车运行经费4万元。“三公”经费预算数为4.3万元，其中公务接待费为0.3万元，公务用车运行维护费为4.0万元。</w:t>
      </w:r>
    </w:p>
    <w:p w14:paraId="67F2D8C1">
      <w:pPr>
        <w:spacing w:line="500" w:lineRule="exact"/>
        <w:ind w:firstLine="640" w:firstLineChars="200"/>
        <w:jc w:val="left"/>
        <w:rPr>
          <w:rFonts w:ascii="仿宋_GB2312" w:eastAsia="仿宋_GB2312"/>
          <w:sz w:val="32"/>
          <w:szCs w:val="32"/>
        </w:rPr>
      </w:pPr>
      <w:r>
        <w:rPr>
          <w:rFonts w:ascii="仿宋_GB2312" w:hAnsi="仿宋_GB2312" w:eastAsia="仿宋_GB2312" w:cs="仿宋_GB2312"/>
          <w:b/>
          <w:bCs/>
          <w:sz w:val="32"/>
          <w:szCs w:val="32"/>
        </w:rPr>
        <w:t>部门预算执行</w:t>
      </w:r>
      <w:r>
        <w:rPr>
          <w:rFonts w:hint="eastAsia" w:ascii="仿宋_GB2312" w:eastAsia="仿宋_GB2312"/>
          <w:b/>
          <w:bCs/>
          <w:sz w:val="32"/>
          <w:szCs w:val="32"/>
        </w:rPr>
        <w:t>收入方面</w:t>
      </w:r>
      <w:r>
        <w:rPr>
          <w:rFonts w:hint="eastAsia" w:ascii="仿宋_GB2312" w:eastAsia="仿宋_GB2312"/>
          <w:sz w:val="32"/>
          <w:szCs w:val="32"/>
        </w:rPr>
        <w:t>：</w:t>
      </w:r>
      <w:r>
        <w:rPr>
          <w:rFonts w:hint="eastAsia" w:ascii="仿宋" w:hAnsi="仿宋" w:eastAsia="仿宋" w:cs="仿宋"/>
          <w:sz w:val="32"/>
          <w:szCs w:val="32"/>
        </w:rPr>
        <w:t>在实际执行中，文化馆全年总收入为258.60万元，具体如下：</w:t>
      </w:r>
    </w:p>
    <w:p w14:paraId="05E7466E">
      <w:pPr>
        <w:spacing w:line="500" w:lineRule="exact"/>
        <w:ind w:firstLine="640" w:firstLineChars="200"/>
        <w:rPr>
          <w:rFonts w:ascii="仿宋_GB2312" w:eastAsia="仿宋_GB2312"/>
          <w:sz w:val="32"/>
          <w:szCs w:val="32"/>
        </w:rPr>
      </w:pPr>
      <w:r>
        <w:rPr>
          <w:rFonts w:hint="eastAsia" w:ascii="仿宋_GB2312" w:eastAsia="仿宋_GB2312"/>
          <w:sz w:val="32"/>
          <w:szCs w:val="32"/>
        </w:rPr>
        <w:t>1、县本级年初预算拨款收入167.81万元，其中基本支出150.93万元，</w:t>
      </w:r>
      <w:r>
        <w:rPr>
          <w:rFonts w:hint="eastAsia" w:ascii="仿宋_GB2312" w:hAnsi="仿宋_GB2312" w:eastAsia="仿宋_GB2312" w:cs="仿宋_GB2312"/>
          <w:sz w:val="32"/>
          <w:szCs w:val="32"/>
        </w:rPr>
        <w:t>对个人和家庭补助支出0.48万元，</w:t>
      </w:r>
      <w:r>
        <w:rPr>
          <w:rFonts w:hint="eastAsia" w:ascii="仿宋_GB2312" w:eastAsia="仿宋_GB2312"/>
          <w:sz w:val="32"/>
          <w:szCs w:val="32"/>
        </w:rPr>
        <w:t>项目支出16.4万元。</w:t>
      </w:r>
    </w:p>
    <w:p w14:paraId="6B561C49">
      <w:pPr>
        <w:spacing w:line="500" w:lineRule="exact"/>
        <w:ind w:firstLine="640" w:firstLineChars="200"/>
        <w:rPr>
          <w:rFonts w:ascii="仿宋_GB2312" w:hAnsi="Times New Roman" w:eastAsia="仿宋_GB2312" w:cs="Times New Roman"/>
          <w:sz w:val="32"/>
          <w:szCs w:val="32"/>
        </w:rPr>
      </w:pPr>
      <w:r>
        <w:rPr>
          <w:rFonts w:hint="eastAsia" w:ascii="仿宋_GB2312" w:eastAsia="仿宋_GB2312"/>
          <w:sz w:val="32"/>
          <w:szCs w:val="32"/>
        </w:rPr>
        <w:t>2、县本级年中预算调整收入29.79万元，</w:t>
      </w:r>
      <w:r>
        <w:rPr>
          <w:rFonts w:hint="eastAsia" w:ascii="仿宋_GB2312" w:hAnsi="Times New Roman" w:eastAsia="仿宋_GB2312" w:cs="Times New Roman"/>
          <w:sz w:val="32"/>
          <w:szCs w:val="32"/>
        </w:rPr>
        <w:t>其中调增基本支出收入26.22万元（增拨清廉文化作品汇演经费6万元，参加怀化市第二届艺术节经费10万元、免费开放省级补助资金6.4万元、公用经费3.82万元）；调增项目支出收入3.57万元（文化活动3.57万元）。</w:t>
      </w:r>
    </w:p>
    <w:p w14:paraId="7F6CD1EF">
      <w:pPr>
        <w:spacing w:line="5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3、上级补助收入47万元，文化馆免费开放中央补助资金12万元，戏曲进乡村专项资金35万元。</w:t>
      </w:r>
    </w:p>
    <w:p w14:paraId="142AEA2C">
      <w:pPr>
        <w:spacing w:line="500" w:lineRule="exact"/>
        <w:ind w:firstLine="640" w:firstLineChars="200"/>
        <w:rPr>
          <w:sz w:val="32"/>
          <w:szCs w:val="32"/>
        </w:rPr>
      </w:pPr>
      <w:r>
        <w:rPr>
          <w:rFonts w:hint="eastAsia" w:ascii="仿宋_GB2312" w:hAnsi="Times New Roman" w:eastAsia="仿宋_GB2312" w:cs="Times New Roman"/>
          <w:sz w:val="32"/>
          <w:szCs w:val="32"/>
        </w:rPr>
        <w:t>4、预算外收入14万元（市纪委监察局拨入清廉文化作品巡演经费</w:t>
      </w:r>
      <w:r>
        <w:rPr>
          <w:rFonts w:hint="eastAsia" w:ascii="仿宋_GB2312" w:eastAsia="仿宋_GB2312"/>
          <w:sz w:val="32"/>
          <w:szCs w:val="32"/>
        </w:rPr>
        <w:t>）。</w:t>
      </w:r>
    </w:p>
    <w:p w14:paraId="2916B375">
      <w:pPr>
        <w:spacing w:line="500" w:lineRule="exact"/>
        <w:ind w:firstLine="640" w:firstLineChars="200"/>
        <w:rPr>
          <w:rFonts w:ascii="仿宋_GB2312" w:eastAsia="仿宋_GB2312"/>
          <w:sz w:val="32"/>
          <w:szCs w:val="32"/>
        </w:rPr>
      </w:pPr>
      <w:r>
        <w:rPr>
          <w:rFonts w:hint="eastAsia" w:ascii="仿宋_GB2312" w:hAnsi="仿宋_GB2312" w:eastAsia="仿宋_GB2312" w:cs="仿宋_GB2312"/>
          <w:b/>
          <w:bCs/>
          <w:sz w:val="32"/>
          <w:szCs w:val="32"/>
        </w:rPr>
        <w:t>（二）</w:t>
      </w:r>
      <w:r>
        <w:rPr>
          <w:rFonts w:ascii="仿宋_GB2312" w:hAnsi="仿宋_GB2312" w:eastAsia="仿宋_GB2312" w:cs="仿宋_GB2312"/>
          <w:b/>
          <w:bCs/>
          <w:sz w:val="32"/>
          <w:szCs w:val="32"/>
        </w:rPr>
        <w:t>部门预算执行</w:t>
      </w:r>
      <w:r>
        <w:rPr>
          <w:rFonts w:hint="eastAsia" w:ascii="仿宋_GB2312" w:hAnsi="仿宋_GB2312" w:eastAsia="仿宋_GB2312" w:cs="仿宋_GB2312"/>
          <w:b/>
          <w:bCs/>
          <w:sz w:val="32"/>
          <w:szCs w:val="32"/>
        </w:rPr>
        <w:t>支出方面：</w:t>
      </w:r>
      <w:r>
        <w:rPr>
          <w:rFonts w:hint="eastAsia" w:ascii="仿宋_GB2312" w:hAnsi="仿宋_GB2312" w:eastAsia="仿宋_GB2312" w:cs="仿宋_GB2312"/>
          <w:sz w:val="32"/>
          <w:szCs w:val="32"/>
        </w:rPr>
        <w:t>全年实际支出为258.60元，占全年收入的100%。其中预算内财政拨款支出244.60万元，占比94.59%，预算外收入14万元（</w:t>
      </w:r>
      <w:r>
        <w:rPr>
          <w:rFonts w:hint="eastAsia" w:ascii="仿宋_GB2312" w:hAnsi="Times New Roman" w:eastAsia="仿宋_GB2312" w:cs="Times New Roman"/>
          <w:sz w:val="32"/>
          <w:szCs w:val="32"/>
        </w:rPr>
        <w:t>市纪委监察局拨入清廉文化作品巡演经费</w:t>
      </w:r>
      <w:r>
        <w:rPr>
          <w:rFonts w:hint="eastAsia" w:ascii="仿宋_GB2312" w:hAnsi="仿宋_GB2312" w:eastAsia="仿宋_GB2312" w:cs="仿宋_GB2312"/>
          <w:sz w:val="32"/>
          <w:szCs w:val="32"/>
        </w:rPr>
        <w:t>），占比5.41%。以上资金</w:t>
      </w:r>
      <w:r>
        <w:rPr>
          <w:rFonts w:hint="eastAsia" w:ascii="仿宋_GB2312" w:eastAsia="仿宋_GB2312"/>
          <w:sz w:val="32"/>
          <w:szCs w:val="32"/>
        </w:rPr>
        <w:t>财政均按实际支出进度予以拨付。</w:t>
      </w:r>
    </w:p>
    <w:p w14:paraId="4FC1F025">
      <w:pPr>
        <w:spacing w:line="560" w:lineRule="exact"/>
        <w:ind w:firstLine="640" w:firstLineChars="200"/>
        <w:rPr>
          <w:rFonts w:ascii="楷体_GB2312" w:hAnsi="仿宋" w:eastAsia="楷体_GB2312"/>
          <w:b/>
          <w:sz w:val="32"/>
          <w:szCs w:val="32"/>
        </w:rPr>
      </w:pPr>
      <w:r>
        <w:rPr>
          <w:rFonts w:hint="eastAsia" w:ascii="仿宋_GB2312" w:hAnsi="仿宋_GB2312" w:eastAsia="仿宋_GB2312" w:cs="仿宋_GB2312"/>
          <w:sz w:val="32"/>
          <w:szCs w:val="32"/>
        </w:rPr>
        <w:t>基本支出191.63万元，占全年收入的74.10%。项目支出66.97万元，占收入总额的25.90%，项目支出主要用于用于开展演艺惠民送戏下乡、免费开放、培训展览、文艺创作及文化活动等开支。</w:t>
      </w:r>
    </w:p>
    <w:p w14:paraId="693A59F9">
      <w:pPr>
        <w:numPr>
          <w:ilvl w:val="0"/>
          <w:numId w:val="3"/>
        </w:numPr>
        <w:spacing w:line="500" w:lineRule="exact"/>
        <w:ind w:firstLine="640" w:firstLineChars="200"/>
        <w:jc w:val="left"/>
        <w:rPr>
          <w:rFonts w:ascii="仿宋_GB2312" w:eastAsia="仿宋_GB2312"/>
          <w:b/>
          <w:bCs/>
          <w:sz w:val="32"/>
          <w:szCs w:val="32"/>
        </w:rPr>
      </w:pPr>
      <w:r>
        <w:rPr>
          <w:rFonts w:hint="eastAsia" w:ascii="仿宋_GB2312" w:eastAsia="仿宋_GB2312"/>
          <w:b/>
          <w:bCs/>
          <w:sz w:val="32"/>
          <w:szCs w:val="32"/>
        </w:rPr>
        <w:t>基本支出情况：基本支出191.6</w:t>
      </w:r>
      <w:r>
        <w:rPr>
          <w:rFonts w:hint="eastAsia" w:ascii="仿宋_GB2312" w:eastAsia="仿宋_GB2312"/>
          <w:b/>
          <w:bCs/>
          <w:sz w:val="32"/>
          <w:szCs w:val="32"/>
          <w:lang w:val="en-US" w:eastAsia="zh-CN"/>
        </w:rPr>
        <w:t>4</w:t>
      </w:r>
      <w:r>
        <w:rPr>
          <w:rFonts w:hint="eastAsia" w:ascii="仿宋_GB2312" w:eastAsia="仿宋_GB2312"/>
          <w:b/>
          <w:bCs/>
          <w:sz w:val="32"/>
          <w:szCs w:val="32"/>
        </w:rPr>
        <w:t>万元</w:t>
      </w:r>
      <w:r>
        <w:rPr>
          <w:rFonts w:hint="eastAsia" w:ascii="仿宋_GB2312" w:eastAsia="仿宋_GB2312"/>
          <w:sz w:val="32"/>
          <w:szCs w:val="32"/>
        </w:rPr>
        <w:t>（年初预算安排基本支出151.41万元，年中预算调增基本支出26.2</w:t>
      </w:r>
      <w:r>
        <w:rPr>
          <w:rFonts w:hint="eastAsia" w:ascii="仿宋_GB2312" w:eastAsia="仿宋_GB2312"/>
          <w:sz w:val="32"/>
          <w:szCs w:val="32"/>
          <w:lang w:val="en-US" w:eastAsia="zh-CN"/>
        </w:rPr>
        <w:t>3</w:t>
      </w:r>
      <w:r>
        <w:rPr>
          <w:rFonts w:hint="eastAsia" w:ascii="仿宋_GB2312" w:eastAsia="仿宋_GB2312"/>
          <w:sz w:val="32"/>
          <w:szCs w:val="32"/>
        </w:rPr>
        <w:t>万元、预算外清廉文化作品巡演14万元），</w:t>
      </w:r>
      <w:r>
        <w:rPr>
          <w:rFonts w:hint="eastAsia" w:ascii="仿宋_GB2312" w:eastAsia="仿宋_GB2312"/>
          <w:b/>
          <w:bCs/>
          <w:sz w:val="32"/>
          <w:szCs w:val="32"/>
        </w:rPr>
        <w:t>占全年收入的74.1</w:t>
      </w:r>
      <w:r>
        <w:rPr>
          <w:rFonts w:hint="eastAsia" w:ascii="仿宋_GB2312" w:eastAsia="仿宋_GB2312"/>
          <w:b/>
          <w:bCs/>
          <w:sz w:val="32"/>
          <w:szCs w:val="32"/>
          <w:lang w:val="en-US" w:eastAsia="zh-CN"/>
        </w:rPr>
        <w:t>1</w:t>
      </w:r>
      <w:r>
        <w:rPr>
          <w:rFonts w:hint="eastAsia" w:ascii="仿宋_GB2312" w:eastAsia="仿宋_GB2312"/>
          <w:b/>
          <w:bCs/>
          <w:sz w:val="32"/>
          <w:szCs w:val="32"/>
        </w:rPr>
        <w:t>%。</w:t>
      </w:r>
    </w:p>
    <w:p w14:paraId="0C1A6AE1">
      <w:pPr>
        <w:spacing w:line="500" w:lineRule="exact"/>
        <w:ind w:left="210" w:leftChars="100" w:firstLine="640" w:firstLineChars="200"/>
        <w:jc w:val="left"/>
        <w:rPr>
          <w:rFonts w:ascii="仿宋_GB2312" w:eastAsia="仿宋_GB2312"/>
          <w:b/>
          <w:bCs/>
          <w:sz w:val="32"/>
          <w:szCs w:val="32"/>
        </w:rPr>
      </w:pPr>
      <w:r>
        <w:rPr>
          <w:rFonts w:hint="eastAsia" w:ascii="仿宋_GB2312" w:eastAsia="仿宋_GB2312"/>
          <w:b/>
          <w:bCs/>
          <w:sz w:val="32"/>
          <w:szCs w:val="32"/>
        </w:rPr>
        <w:t>2、项目支出情况：项目支出66.9</w:t>
      </w:r>
      <w:r>
        <w:rPr>
          <w:rFonts w:hint="eastAsia" w:ascii="仿宋_GB2312" w:eastAsia="仿宋_GB2312"/>
          <w:b/>
          <w:bCs/>
          <w:sz w:val="32"/>
          <w:szCs w:val="32"/>
          <w:lang w:val="en-US" w:eastAsia="zh-CN"/>
        </w:rPr>
        <w:t>6</w:t>
      </w:r>
      <w:r>
        <w:rPr>
          <w:rFonts w:hint="eastAsia" w:ascii="仿宋_GB2312" w:eastAsia="仿宋_GB2312"/>
          <w:b/>
          <w:bCs/>
          <w:sz w:val="32"/>
          <w:szCs w:val="32"/>
        </w:rPr>
        <w:t>万元，占全年收入的25.</w:t>
      </w:r>
      <w:r>
        <w:rPr>
          <w:rFonts w:hint="eastAsia" w:ascii="仿宋_GB2312" w:eastAsia="仿宋_GB2312"/>
          <w:b/>
          <w:bCs/>
          <w:sz w:val="32"/>
          <w:szCs w:val="32"/>
          <w:lang w:val="en-US" w:eastAsia="zh-CN"/>
        </w:rPr>
        <w:t>89</w:t>
      </w:r>
      <w:r>
        <w:rPr>
          <w:rFonts w:hint="eastAsia" w:ascii="仿宋_GB2312" w:eastAsia="仿宋_GB2312"/>
          <w:b/>
          <w:bCs/>
          <w:sz w:val="32"/>
          <w:szCs w:val="32"/>
        </w:rPr>
        <w:t>%。</w:t>
      </w:r>
    </w:p>
    <w:p w14:paraId="498DBE99">
      <w:pPr>
        <w:spacing w:line="50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（1）县本级项目支出19.9</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万元，</w:t>
      </w:r>
      <w:r>
        <w:rPr>
          <w:rFonts w:hint="eastAsia" w:ascii="仿宋_GB2312" w:eastAsia="仿宋_GB2312"/>
          <w:b/>
          <w:bCs/>
          <w:sz w:val="32"/>
          <w:szCs w:val="32"/>
        </w:rPr>
        <w:t>占全年收入的7.72%。</w:t>
      </w:r>
    </w:p>
    <w:p w14:paraId="6D1D50F7">
      <w:pPr>
        <w:widowControl/>
        <w:adjustRightInd w:val="0"/>
        <w:snapToGrid w:val="0"/>
        <w:spacing w:line="5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①</w:t>
      </w:r>
      <w:r>
        <w:rPr>
          <w:rFonts w:hint="eastAsia" w:ascii="仿宋_GB2312" w:eastAsia="仿宋_GB2312"/>
          <w:sz w:val="32"/>
          <w:szCs w:val="32"/>
        </w:rPr>
        <w:t>文化活动5.57万元，用于开展文化活动支出；</w:t>
      </w:r>
    </w:p>
    <w:p w14:paraId="64A6BA86">
      <w:pPr>
        <w:widowControl/>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②</w:t>
      </w:r>
      <w:r>
        <w:rPr>
          <w:rFonts w:hint="eastAsia" w:ascii="仿宋_GB2312" w:hAnsi="仿宋_GB2312" w:eastAsia="仿宋_GB2312" w:cs="仿宋_GB2312"/>
          <w:sz w:val="32"/>
          <w:szCs w:val="32"/>
        </w:rPr>
        <w:t>文化馆免费开放县级配套资金2.4万元，用于文化馆免费开放运转支出；</w:t>
      </w:r>
    </w:p>
    <w:p w14:paraId="64E96245">
      <w:pPr>
        <w:widowControl/>
        <w:adjustRightInd w:val="0"/>
        <w:snapToGrid w:val="0"/>
        <w:spacing w:line="5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③</w:t>
      </w:r>
      <w:r>
        <w:rPr>
          <w:rFonts w:hint="eastAsia" w:ascii="仿宋_GB2312" w:hAnsi="仿宋_GB2312" w:eastAsia="仿宋_GB2312" w:cs="仿宋_GB2312"/>
          <w:sz w:val="32"/>
          <w:szCs w:val="32"/>
        </w:rPr>
        <w:t>文化宣传车和流动舞台车运行经费4.0万元，用于公务车辆的加油、维修及外聘司机劳务等运行支出；</w:t>
      </w:r>
    </w:p>
    <w:p w14:paraId="095BF0B8">
      <w:pPr>
        <w:widowControl/>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④</w:t>
      </w:r>
      <w:r>
        <w:rPr>
          <w:rFonts w:hint="eastAsia" w:ascii="仿宋_GB2312" w:hAnsi="仿宋_GB2312" w:eastAsia="仿宋_GB2312" w:cs="仿宋_GB2312"/>
          <w:sz w:val="32"/>
          <w:szCs w:val="32"/>
        </w:rPr>
        <w:t>差额人员工资福利支出8万元，用于差额人员1人工资福利支出</w:t>
      </w:r>
      <w:r>
        <w:rPr>
          <w:rFonts w:hint="eastAsia" w:ascii="仿宋_GB2312" w:eastAsia="仿宋_GB2312"/>
          <w:sz w:val="32"/>
          <w:szCs w:val="32"/>
        </w:rPr>
        <w:t>。</w:t>
      </w:r>
    </w:p>
    <w:p w14:paraId="6A810E47">
      <w:pPr>
        <w:numPr>
          <w:ilvl w:val="0"/>
          <w:numId w:val="4"/>
        </w:numPr>
        <w:spacing w:line="500" w:lineRule="exact"/>
        <w:ind w:firstLine="640" w:firstLineChars="200"/>
        <w:rPr>
          <w:rFonts w:ascii="仿宋_GB2312" w:eastAsia="仿宋_GB2312"/>
          <w:b/>
          <w:bCs/>
          <w:sz w:val="32"/>
          <w:szCs w:val="32"/>
        </w:rPr>
      </w:pPr>
      <w:r>
        <w:rPr>
          <w:rFonts w:hint="eastAsia" w:ascii="仿宋_GB2312" w:hAnsi="仿宋_GB2312" w:eastAsia="仿宋_GB2312" w:cs="仿宋_GB2312"/>
          <w:b/>
          <w:bCs/>
          <w:sz w:val="32"/>
          <w:szCs w:val="32"/>
        </w:rPr>
        <w:t>上级项目支出47万元</w:t>
      </w:r>
      <w:r>
        <w:rPr>
          <w:rFonts w:hint="eastAsia" w:ascii="仿宋_GB2312" w:hAnsi="仿宋_GB2312" w:eastAsia="仿宋_GB2312" w:cs="仿宋_GB2312"/>
          <w:sz w:val="32"/>
          <w:szCs w:val="32"/>
        </w:rPr>
        <w:t>，</w:t>
      </w:r>
      <w:r>
        <w:rPr>
          <w:rFonts w:hint="eastAsia" w:ascii="仿宋_GB2312" w:eastAsia="仿宋_GB2312"/>
          <w:sz w:val="32"/>
          <w:szCs w:val="32"/>
        </w:rPr>
        <w:t>占全年收入的18.17%。</w:t>
      </w:r>
    </w:p>
    <w:p w14:paraId="2402470F">
      <w:pPr>
        <w:spacing w:line="5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①</w:t>
      </w:r>
      <w:r>
        <w:rPr>
          <w:rFonts w:hint="eastAsia" w:ascii="仿宋_GB2312" w:eastAsia="仿宋_GB2312"/>
          <w:sz w:val="32"/>
          <w:szCs w:val="32"/>
        </w:rPr>
        <w:t>文化馆免费开放中央补助资金12万元，用于文化馆免费开放电费0.45万元、办公费2.17万元、水费0.32万元、差旅费1.69万元、培训费0.03万元、专用材料费1.65万元、工会经费2.36万元、福利费0.69万元、公务用车运行费0.36万元、维修费0.57万元、劳务费1.71万元。</w:t>
      </w:r>
    </w:p>
    <w:p w14:paraId="44D2B3F5">
      <w:pPr>
        <w:spacing w:line="500" w:lineRule="exact"/>
        <w:ind w:firstLine="640" w:firstLineChars="200"/>
        <w:rPr>
          <w:rFonts w:ascii="仿宋_GB2312" w:eastAsia="仿宋_GB2312"/>
          <w:sz w:val="32"/>
          <w:szCs w:val="32"/>
        </w:rPr>
      </w:pPr>
      <w:r>
        <w:rPr>
          <w:rFonts w:hint="eastAsia" w:ascii="仿宋_GB2312" w:eastAsia="仿宋_GB2312"/>
          <w:sz w:val="32"/>
          <w:szCs w:val="32"/>
        </w:rPr>
        <w:t>②戏曲进乡村文化惠民演出35万元，用于办公费1.01万元、差旅费1.0万元、专用材料费4.23万元、公务用车运行费3.28万元、劳务费21.89万元、其他交通费用1.42万元、其他商品服务支出2.17万元。</w:t>
      </w:r>
    </w:p>
    <w:p w14:paraId="4D048880">
      <w:pPr>
        <w:spacing w:line="500" w:lineRule="exact"/>
        <w:ind w:firstLine="640" w:firstLineChars="200"/>
        <w:rPr>
          <w:rFonts w:ascii="仿宋_GB2312" w:eastAsia="仿宋_GB2312"/>
          <w:sz w:val="32"/>
          <w:szCs w:val="32"/>
        </w:rPr>
      </w:pPr>
    </w:p>
    <w:p w14:paraId="0561481F">
      <w:pPr>
        <w:pStyle w:val="9"/>
        <w:numPr>
          <w:ilvl w:val="0"/>
          <w:numId w:val="5"/>
        </w:numPr>
        <w:shd w:val="clear" w:color="auto" w:fill="FFFFFF"/>
        <w:snapToGrid w:val="0"/>
        <w:spacing w:before="0" w:beforeAutospacing="0" w:after="0" w:afterAutospacing="0" w:line="500" w:lineRule="exact"/>
        <w:ind w:firstLine="640" w:firstLineChars="200"/>
        <w:rPr>
          <w:rFonts w:ascii="仿宋_GB2312" w:hAnsi="仿宋_GB2312" w:eastAsia="仿宋_GB2312" w:cs="仿宋_GB2312"/>
          <w:b/>
          <w:bCs/>
          <w:kern w:val="2"/>
          <w:sz w:val="32"/>
          <w:szCs w:val="32"/>
        </w:rPr>
      </w:pPr>
      <w:r>
        <w:rPr>
          <w:rFonts w:ascii="仿宋_GB2312" w:hAnsi="仿宋_GB2312" w:eastAsia="仿宋_GB2312" w:cs="仿宋_GB2312"/>
          <w:b/>
          <w:bCs/>
          <w:kern w:val="2"/>
          <w:sz w:val="32"/>
          <w:szCs w:val="32"/>
        </w:rPr>
        <w:t>"三公"经费使用和管理情况</w:t>
      </w:r>
    </w:p>
    <w:p w14:paraId="2AE010FB">
      <w:pPr>
        <w:pStyle w:val="9"/>
        <w:shd w:val="clear" w:color="auto" w:fill="FFFFFF"/>
        <w:snapToGrid w:val="0"/>
        <w:spacing w:before="0" w:beforeAutospacing="0" w:after="0" w:afterAutospacing="0" w:line="500" w:lineRule="exact"/>
        <w:ind w:firstLine="640" w:firstLineChars="200"/>
        <w:rPr>
          <w:rFonts w:ascii="楷体_GB2312" w:eastAsia="楷体_GB2312" w:cs="楷体_GB2312"/>
          <w:color w:val="000000"/>
          <w:sz w:val="32"/>
          <w:szCs w:val="32"/>
        </w:rPr>
      </w:pPr>
      <w:r>
        <w:rPr>
          <w:rFonts w:hint="eastAsia" w:ascii="仿宋_GB2312" w:eastAsia="仿宋_GB2312"/>
          <w:sz w:val="32"/>
          <w:szCs w:val="32"/>
        </w:rPr>
        <w:t>没有因公出国（境）人员，出国（境）人员支出0，公务接待费实际支出0.27万元。公务用车购置费0万元，公务用车运行维护费实际支出0.15万元。三公经费控制在预算数以内。</w:t>
      </w:r>
    </w:p>
    <w:p w14:paraId="21181420">
      <w:pPr>
        <w:pStyle w:val="9"/>
        <w:shd w:val="clear" w:color="auto" w:fill="FFFFFF"/>
        <w:snapToGrid w:val="0"/>
        <w:spacing w:before="0" w:beforeAutospacing="0" w:after="0" w:afterAutospacing="0" w:line="500" w:lineRule="exact"/>
        <w:ind w:firstLine="640" w:firstLineChars="200"/>
        <w:rPr>
          <w:rFonts w:ascii="仿宋_GB2312" w:hAnsi="Times New Roman" w:eastAsia="仿宋_GB2312" w:cs="Times New Roman"/>
          <w:sz w:val="32"/>
          <w:szCs w:val="32"/>
        </w:rPr>
      </w:pPr>
      <w:r>
        <w:rPr>
          <w:rFonts w:hint="eastAsia" w:ascii="黑体" w:hAnsi="黑体" w:eastAsia="黑体" w:cs="黑体"/>
          <w:color w:val="000000"/>
          <w:sz w:val="32"/>
          <w:szCs w:val="32"/>
          <w:shd w:val="clear" w:color="auto" w:fill="FFFFFF"/>
        </w:rPr>
        <w:t>三、政府性基金预算支出情况：</w:t>
      </w:r>
      <w:r>
        <w:rPr>
          <w:rFonts w:hint="eastAsia" w:ascii="仿宋_GB2312" w:hAnsi="Times New Roman" w:eastAsia="仿宋_GB2312" w:cs="Times New Roman"/>
          <w:sz w:val="32"/>
          <w:szCs w:val="32"/>
        </w:rPr>
        <w:t>本单位无政府性基金支出。</w:t>
      </w:r>
    </w:p>
    <w:p w14:paraId="2097041D">
      <w:pPr>
        <w:pStyle w:val="9"/>
        <w:shd w:val="clear" w:color="auto" w:fill="FFFFFF"/>
        <w:snapToGrid w:val="0"/>
        <w:spacing w:before="0" w:beforeAutospacing="0" w:after="0" w:afterAutospacing="0" w:line="500" w:lineRule="exact"/>
        <w:ind w:firstLine="640" w:firstLineChars="200"/>
        <w:rPr>
          <w:rFonts w:ascii="仿宋_GB2312" w:hAnsi="Times New Roman" w:eastAsia="仿宋_GB2312" w:cs="Times New Roman"/>
          <w:sz w:val="32"/>
          <w:szCs w:val="32"/>
        </w:rPr>
      </w:pPr>
      <w:r>
        <w:rPr>
          <w:rFonts w:hint="eastAsia" w:ascii="黑体" w:hAnsi="黑体" w:eastAsia="黑体" w:cs="黑体"/>
          <w:color w:val="000000"/>
          <w:sz w:val="32"/>
          <w:szCs w:val="32"/>
          <w:shd w:val="clear" w:color="auto" w:fill="FFFFFF"/>
        </w:rPr>
        <w:t>四、国有资本经营预算支出情况：</w:t>
      </w:r>
      <w:r>
        <w:rPr>
          <w:rFonts w:hint="eastAsia" w:ascii="仿宋_GB2312" w:hAnsi="Times New Roman" w:eastAsia="仿宋_GB2312" w:cs="Times New Roman"/>
          <w:sz w:val="32"/>
          <w:szCs w:val="32"/>
        </w:rPr>
        <w:t>本单位无国有资本经营预算支出。</w:t>
      </w:r>
    </w:p>
    <w:p w14:paraId="70F902AE">
      <w:pPr>
        <w:pStyle w:val="9"/>
        <w:shd w:val="clear" w:color="auto" w:fill="FFFFFF"/>
        <w:snapToGrid w:val="0"/>
        <w:spacing w:before="0" w:beforeAutospacing="0" w:after="0" w:afterAutospacing="0" w:line="5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五、社会保险基金预算支出情况：</w:t>
      </w:r>
      <w:r>
        <w:rPr>
          <w:rFonts w:hint="eastAsia" w:ascii="仿宋_GB2312" w:hAnsi="Times New Roman" w:eastAsia="仿宋_GB2312" w:cs="Times New Roman"/>
          <w:sz w:val="32"/>
          <w:szCs w:val="32"/>
        </w:rPr>
        <w:t>本单位无社会保险基金预算支出。</w:t>
      </w:r>
    </w:p>
    <w:p w14:paraId="082B622D">
      <w:pPr>
        <w:pStyle w:val="9"/>
        <w:shd w:val="clear" w:color="auto" w:fill="FFFFFF"/>
        <w:snapToGrid w:val="0"/>
        <w:spacing w:before="0" w:beforeAutospacing="0" w:after="0" w:afterAutospacing="0" w:line="5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六、部门整体支出绩效情况</w:t>
      </w:r>
    </w:p>
    <w:p w14:paraId="425866B6">
      <w:pPr>
        <w:pStyle w:val="9"/>
        <w:shd w:val="clear" w:color="auto" w:fill="FFFFFF"/>
        <w:snapToGrid w:val="0"/>
        <w:spacing w:before="0" w:beforeAutospacing="0" w:after="0" w:afterAutospacing="0" w:line="500" w:lineRule="exact"/>
        <w:ind w:firstLine="548" w:firstLineChars="200"/>
        <w:rPr>
          <w:rFonts w:ascii="楷体_GB2312" w:eastAsia="楷体_GB2312" w:cs="楷体_GB2312"/>
          <w:b/>
          <w:bCs/>
          <w:color w:val="000000"/>
          <w:sz w:val="32"/>
          <w:szCs w:val="32"/>
          <w:shd w:val="clear" w:color="auto" w:fill="FFFFFF"/>
        </w:rPr>
      </w:pPr>
      <w:r>
        <w:rPr>
          <w:rFonts w:ascii="楷体_GB2312" w:hAnsi="Times New Roman" w:eastAsia="楷体_GB2312" w:cs="楷体_GB2312"/>
          <w:b/>
          <w:bCs/>
          <w:color w:val="000000"/>
          <w:spacing w:val="-23"/>
          <w:sz w:val="32"/>
          <w:szCs w:val="32"/>
          <w:shd w:val="clear" w:color="auto" w:fill="FFFFFF"/>
        </w:rPr>
        <w:t>（一）</w:t>
      </w:r>
      <w:r>
        <w:rPr>
          <w:rFonts w:ascii="楷体_GB2312" w:eastAsia="楷体_GB2312" w:cs="楷体_GB2312"/>
          <w:b/>
          <w:bCs/>
          <w:color w:val="000000"/>
          <w:sz w:val="32"/>
          <w:szCs w:val="32"/>
          <w:shd w:val="clear" w:color="auto" w:fill="FFFFFF"/>
        </w:rPr>
        <w:t>综合评价结论</w:t>
      </w:r>
    </w:p>
    <w:p w14:paraId="7C595BE4">
      <w:pPr>
        <w:pStyle w:val="9"/>
        <w:shd w:val="clear" w:color="auto" w:fill="FFFFFF"/>
        <w:snapToGrid w:val="0"/>
        <w:spacing w:before="0" w:beforeAutospacing="0" w:after="0" w:afterAutospacing="0" w:line="500" w:lineRule="exact"/>
        <w:ind w:firstLine="640" w:firstLineChars="200"/>
        <w:rPr>
          <w:rFonts w:ascii="楷体_GB2312" w:eastAsia="楷体_GB2312" w:cs="楷体_GB2312"/>
          <w:color w:val="000000"/>
          <w:sz w:val="32"/>
          <w:szCs w:val="32"/>
        </w:rPr>
      </w:pPr>
      <w:r>
        <w:rPr>
          <w:rFonts w:hint="eastAsia" w:ascii="仿宋_GB2312" w:eastAsia="仿宋_GB2312"/>
          <w:kern w:val="2"/>
          <w:sz w:val="32"/>
          <w:szCs w:val="32"/>
        </w:rPr>
        <w:t>经自评，2023年度我馆部门整体支出绩效评价结论为“优”， 自查评分为95分。</w:t>
      </w:r>
    </w:p>
    <w:p w14:paraId="0685C703">
      <w:pPr>
        <w:widowControl/>
        <w:spacing w:line="500" w:lineRule="exact"/>
        <w:ind w:firstLine="480"/>
        <w:rPr>
          <w:rFonts w:ascii="楷体_GB2312" w:eastAsia="楷体_GB2312" w:cs="楷体_GB2312"/>
          <w:b/>
          <w:bCs/>
          <w:color w:val="000000"/>
          <w:sz w:val="32"/>
          <w:szCs w:val="32"/>
          <w:shd w:val="clear" w:color="auto" w:fill="FFFFFF"/>
        </w:rPr>
      </w:pPr>
      <w:r>
        <w:rPr>
          <w:rFonts w:ascii="楷体_GB2312" w:hAnsi="Times New Roman" w:eastAsia="楷体_GB2312" w:cs="楷体_GB2312"/>
          <w:b/>
          <w:bCs/>
          <w:color w:val="000000"/>
          <w:spacing w:val="-23"/>
          <w:sz w:val="32"/>
          <w:szCs w:val="32"/>
          <w:shd w:val="clear" w:color="auto" w:fill="FFFFFF"/>
        </w:rPr>
        <w:t>（二）</w:t>
      </w:r>
      <w:r>
        <w:rPr>
          <w:rFonts w:ascii="楷体_GB2312" w:eastAsia="楷体_GB2312" w:cs="楷体_GB2312"/>
          <w:b/>
          <w:bCs/>
          <w:color w:val="000000"/>
          <w:sz w:val="32"/>
          <w:szCs w:val="32"/>
          <w:shd w:val="clear" w:color="auto" w:fill="FFFFFF"/>
        </w:rPr>
        <w:t>评价指标分析（或综合评价情况）</w:t>
      </w:r>
    </w:p>
    <w:p w14:paraId="701B50BF">
      <w:pPr>
        <w:autoSpaceDN w:val="0"/>
        <w:spacing w:line="560" w:lineRule="exact"/>
        <w:ind w:firstLine="643"/>
        <w:rPr>
          <w:rFonts w:ascii="仿宋_GB2312" w:hAnsi="Times New Roman" w:eastAsia="仿宋_GB2312" w:cs="Times New Roman"/>
          <w:kern w:val="0"/>
          <w:sz w:val="32"/>
          <w:szCs w:val="32"/>
        </w:rPr>
      </w:pPr>
      <w:r>
        <w:rPr>
          <w:rFonts w:hint="eastAsia" w:ascii="仿宋" w:hAnsi="仿宋" w:eastAsia="仿宋" w:cs="仿宋"/>
          <w:sz w:val="32"/>
          <w:szCs w:val="32"/>
        </w:rPr>
        <w:t>2023年度，县文化馆根据年初计划，严格对财政资按规定使用，有效保障我单位工作正常运转，并严格执行各项管理制度规定，无违规违纪现象。取得了以下效益：</w:t>
      </w:r>
    </w:p>
    <w:p w14:paraId="7C5E4C3A">
      <w:pPr>
        <w:autoSpaceDN w:val="0"/>
        <w:spacing w:line="560" w:lineRule="exact"/>
        <w:ind w:firstLine="643"/>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2023年文化馆紧紧围绕县委、县政府的中心工作，积极构建公共文化服务体系，提高公共文化服务能力，加大创作力度，争创精品力作，组织开展公共文化服务和文化馆免费开放工作，群众文艺活动精彩纷呈，推动我县文化繁荣发展。成功举办以“品传统文化 展民族风情 亮会同特色”为主题的元宵游园会活动、会同县首届乡村旅游文化节暨万亩油菜花开幕式活动、“雷锋家乡学雷锋 文明共践·志愿同行”2023年会同县文明实践志愿服务文艺演出活动、以“浪漫会同·魔遇我爱”为主题的2023年“5·19”中国旅游日怀化市分会场暨怀化市文旅消费季活动、“寻味会同高椅·品游古村风情”会同县2023年高椅黑饭节暨民族民俗非遗文化旅游活动、第四届漠滨杨梅节活动。原创情景朗诵节目《粟裕大将的情怀》参加了怀化市清廉文化作品汇演和巡演，原创小戏《唱得喜鹊飞出窝》和原创音乐《幸福来相会》在怀化第二届艺术节获得小戏小品专场金奖和音乐专场优秀奖，原创小品《战神少年梦》与原创小戏《唱得喜鹊飞出窝》获选2023年湖南省“欢乐潇湘”群众文艺汇演优秀作品，并参加湖南省欢乐潇湘群众文艺展演。坚持场馆设施免费开放，开展形式多样的培训辅导，举办暑期少儿艺术免费培训班；开展“送戏曲进乡村•送春联进万家”文化惠民演出150场次，让老百姓在家门口就能享受到到文化大餐，把党和政府的关怀和温暖送进千家万户，丰富人民群众精神文化生活。</w:t>
      </w:r>
    </w:p>
    <w:p w14:paraId="2A563E84">
      <w:pPr>
        <w:pStyle w:val="9"/>
        <w:shd w:val="clear" w:color="auto" w:fill="FFFFFF"/>
        <w:snapToGrid w:val="0"/>
        <w:spacing w:before="0" w:beforeAutospacing="0" w:after="0" w:afterAutospacing="0" w:line="5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七、存在的问题及原因分析</w:t>
      </w:r>
    </w:p>
    <w:p w14:paraId="2FC47D4E">
      <w:pPr>
        <w:pStyle w:val="9"/>
        <w:shd w:val="clear" w:color="auto" w:fill="FFFFFF"/>
        <w:snapToGrid w:val="0"/>
        <w:spacing w:before="0" w:beforeAutospacing="0" w:after="0" w:afterAutospacing="0" w:line="50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本年度预算完成率</w:t>
      </w:r>
      <w:r>
        <w:rPr>
          <w:rFonts w:hint="eastAsia" w:ascii="仿宋_GB2312" w:hAnsi="仿宋_GB2312" w:eastAsia="仿宋_GB2312" w:cs="仿宋_GB2312"/>
          <w:kern w:val="2"/>
          <w:sz w:val="32"/>
          <w:szCs w:val="32"/>
        </w:rPr>
        <w:t>154.10</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实际支出数比年初预算数增加90.79万元，</w:t>
      </w:r>
      <w:r>
        <w:rPr>
          <w:rFonts w:ascii="仿宋_GB2312" w:hAnsi="仿宋_GB2312" w:eastAsia="仿宋_GB2312" w:cs="仿宋_GB2312"/>
          <w:kern w:val="2"/>
          <w:sz w:val="32"/>
          <w:szCs w:val="32"/>
        </w:rPr>
        <w:t>超额原因是：</w:t>
      </w:r>
      <w:r>
        <w:rPr>
          <w:rFonts w:hint="eastAsia" w:ascii="仿宋_GB2312" w:hAnsi="仿宋_GB2312" w:eastAsia="仿宋_GB2312" w:cs="仿宋_GB2312"/>
          <w:kern w:val="2"/>
          <w:sz w:val="32"/>
          <w:szCs w:val="32"/>
        </w:rPr>
        <w:t>一是根据文化馆开展文化活动需要，年中</w:t>
      </w:r>
      <w:r>
        <w:rPr>
          <w:rFonts w:ascii="仿宋_GB2312" w:hAnsi="仿宋_GB2312" w:eastAsia="仿宋_GB2312" w:cs="仿宋_GB2312"/>
          <w:kern w:val="2"/>
          <w:sz w:val="32"/>
          <w:szCs w:val="32"/>
        </w:rPr>
        <w:t>财政</w:t>
      </w:r>
      <w:r>
        <w:rPr>
          <w:rFonts w:hint="eastAsia" w:ascii="仿宋_GB2312" w:hAnsi="仿宋_GB2312" w:eastAsia="仿宋_GB2312" w:cs="仿宋_GB2312"/>
          <w:kern w:val="2"/>
          <w:sz w:val="32"/>
          <w:szCs w:val="32"/>
        </w:rPr>
        <w:t>增</w:t>
      </w:r>
      <w:r>
        <w:rPr>
          <w:rFonts w:ascii="仿宋_GB2312" w:hAnsi="仿宋_GB2312" w:eastAsia="仿宋_GB2312" w:cs="仿宋_GB2312"/>
          <w:kern w:val="2"/>
          <w:sz w:val="32"/>
          <w:szCs w:val="32"/>
        </w:rPr>
        <w:t>拨</w:t>
      </w:r>
      <w:r>
        <w:rPr>
          <w:rFonts w:hint="eastAsia" w:ascii="仿宋_GB2312" w:hAnsi="Times New Roman" w:eastAsia="仿宋_GB2312" w:cs="Times New Roman"/>
          <w:sz w:val="32"/>
          <w:szCs w:val="32"/>
        </w:rPr>
        <w:t>清廉文化作品汇演经费、参加怀化市第二届艺术节经费、免费开放省级补助资金、文化活动经费</w:t>
      </w:r>
      <w:r>
        <w:rPr>
          <w:rFonts w:hint="eastAsia" w:ascii="仿宋_GB2312" w:hAnsi="仿宋_GB2312" w:eastAsia="仿宋_GB2312" w:cs="仿宋_GB2312"/>
          <w:kern w:val="2"/>
          <w:sz w:val="32"/>
          <w:szCs w:val="32"/>
        </w:rPr>
        <w:t>，二是</w:t>
      </w:r>
      <w:r>
        <w:rPr>
          <w:rFonts w:ascii="仿宋_GB2312" w:hAnsi="仿宋_GB2312" w:eastAsia="仿宋_GB2312" w:cs="仿宋_GB2312"/>
          <w:kern w:val="2"/>
          <w:sz w:val="32"/>
          <w:szCs w:val="32"/>
        </w:rPr>
        <w:t>上级下拨</w:t>
      </w:r>
      <w:r>
        <w:rPr>
          <w:rFonts w:hint="eastAsia" w:ascii="仿宋_GB2312" w:hAnsi="仿宋_GB2312" w:eastAsia="仿宋_GB2312" w:cs="仿宋_GB2312"/>
          <w:kern w:val="2"/>
          <w:sz w:val="32"/>
          <w:szCs w:val="32"/>
        </w:rPr>
        <w:t>中央</w:t>
      </w:r>
      <w:r>
        <w:rPr>
          <w:rFonts w:ascii="仿宋_GB2312" w:hAnsi="仿宋_GB2312" w:eastAsia="仿宋_GB2312" w:cs="仿宋_GB2312"/>
          <w:kern w:val="2"/>
          <w:sz w:val="32"/>
          <w:szCs w:val="32"/>
        </w:rPr>
        <w:t>免费开放</w:t>
      </w:r>
      <w:r>
        <w:rPr>
          <w:rFonts w:hint="eastAsia" w:ascii="仿宋_GB2312" w:hAnsi="仿宋_GB2312" w:eastAsia="仿宋_GB2312" w:cs="仿宋_GB2312"/>
          <w:kern w:val="2"/>
          <w:sz w:val="32"/>
          <w:szCs w:val="32"/>
        </w:rPr>
        <w:t>补助</w:t>
      </w:r>
      <w:r>
        <w:rPr>
          <w:rFonts w:ascii="仿宋_GB2312" w:hAnsi="仿宋_GB2312" w:eastAsia="仿宋_GB2312" w:cs="仿宋_GB2312"/>
          <w:kern w:val="2"/>
          <w:sz w:val="32"/>
          <w:szCs w:val="32"/>
        </w:rPr>
        <w:t>资金</w:t>
      </w:r>
      <w:r>
        <w:rPr>
          <w:rFonts w:hint="eastAsia" w:ascii="仿宋_GB2312" w:hAnsi="仿宋_GB2312" w:eastAsia="仿宋_GB2312" w:cs="仿宋_GB2312"/>
          <w:kern w:val="2"/>
          <w:sz w:val="32"/>
          <w:szCs w:val="32"/>
        </w:rPr>
        <w:t>12</w:t>
      </w:r>
      <w:r>
        <w:rPr>
          <w:rFonts w:ascii="仿宋_GB2312" w:hAnsi="仿宋_GB2312" w:eastAsia="仿宋_GB2312" w:cs="仿宋_GB2312"/>
          <w:kern w:val="2"/>
          <w:sz w:val="32"/>
          <w:szCs w:val="32"/>
        </w:rPr>
        <w:t>万元</w:t>
      </w:r>
      <w:r>
        <w:rPr>
          <w:rFonts w:hint="eastAsia" w:ascii="仿宋_GB2312" w:hAnsi="仿宋_GB2312" w:eastAsia="仿宋_GB2312" w:cs="仿宋_GB2312"/>
          <w:kern w:val="2"/>
          <w:sz w:val="32"/>
          <w:szCs w:val="32"/>
        </w:rPr>
        <w:t>和戏曲进乡村专项资金35万元</w:t>
      </w:r>
      <w:r>
        <w:rPr>
          <w:rFonts w:ascii="仿宋_GB2312" w:hAnsi="仿宋_GB2312" w:eastAsia="仿宋_GB2312" w:cs="仿宋_GB2312"/>
          <w:kern w:val="2"/>
          <w:sz w:val="32"/>
          <w:szCs w:val="32"/>
        </w:rPr>
        <w:t>未纳入年初预算。</w:t>
      </w:r>
      <w:r>
        <w:rPr>
          <w:rFonts w:hint="eastAsia" w:ascii="仿宋_GB2312" w:hAnsi="仿宋_GB2312" w:eastAsia="仿宋_GB2312" w:cs="仿宋_GB2312"/>
          <w:kern w:val="2"/>
          <w:sz w:val="32"/>
          <w:szCs w:val="32"/>
        </w:rPr>
        <w:t>文化馆预算支出执行基本能保障文化馆正常运行，达到预期绩效目标</w:t>
      </w:r>
      <w:r>
        <w:rPr>
          <w:rFonts w:ascii="仿宋_GB2312" w:hAnsi="仿宋_GB2312" w:eastAsia="仿宋_GB2312" w:cs="仿宋_GB2312"/>
          <w:kern w:val="2"/>
          <w:sz w:val="32"/>
          <w:szCs w:val="32"/>
        </w:rPr>
        <w:t>。</w:t>
      </w:r>
    </w:p>
    <w:p w14:paraId="547A3054">
      <w:pPr>
        <w:numPr>
          <w:ilvl w:val="0"/>
          <w:numId w:val="6"/>
        </w:numPr>
        <w:spacing w:line="50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下一步改进措施</w:t>
      </w:r>
    </w:p>
    <w:p w14:paraId="76525339">
      <w:pPr>
        <w:pStyle w:val="9"/>
        <w:shd w:val="clear" w:color="auto" w:fill="FFFFFF"/>
        <w:snapToGrid w:val="0"/>
        <w:spacing w:before="0" w:beforeAutospacing="0" w:after="0" w:afterAutospacing="0" w:line="50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认真履行部门“三定”方案确定的职责，加强预算资金会计核算工作，规范财务管理和公务支出，专项资金专款专用，及时编报预决算报表，按规定公开预、决算信息。</w:t>
      </w:r>
    </w:p>
    <w:p w14:paraId="78B832A9">
      <w:pPr>
        <w:pStyle w:val="9"/>
        <w:numPr>
          <w:ilvl w:val="0"/>
          <w:numId w:val="6"/>
        </w:numPr>
        <w:shd w:val="clear" w:color="auto" w:fill="FFFFFF"/>
        <w:snapToGrid w:val="0"/>
        <w:spacing w:before="0" w:beforeAutospacing="0" w:after="0" w:afterAutospacing="0" w:line="50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其他需要说明的情况：</w:t>
      </w:r>
      <w:r>
        <w:rPr>
          <w:rFonts w:hint="eastAsia" w:ascii="仿宋_GB2312" w:hAnsi="仿宋_GB2312" w:eastAsia="仿宋_GB2312" w:cs="仿宋_GB2312"/>
          <w:kern w:val="2"/>
          <w:sz w:val="32"/>
          <w:szCs w:val="32"/>
        </w:rPr>
        <w:t>无</w:t>
      </w:r>
      <w:r>
        <w:rPr>
          <w:rFonts w:hint="eastAsia" w:ascii="仿宋_GB2312" w:hAnsi="仿宋_GB2312" w:eastAsia="仿宋_GB2312" w:cs="仿宋_GB2312"/>
          <w:kern w:val="2"/>
          <w:sz w:val="32"/>
          <w:szCs w:val="32"/>
          <w:lang w:eastAsia="zh-CN"/>
        </w:rPr>
        <w:t>。</w:t>
      </w:r>
    </w:p>
    <w:p w14:paraId="0E167BC9">
      <w:pPr>
        <w:spacing w:line="500" w:lineRule="exact"/>
        <w:ind w:firstLine="640" w:firstLineChars="200"/>
        <w:rPr>
          <w:rFonts w:ascii="仿宋_GB2312" w:eastAsia="仿宋_GB2312"/>
          <w:sz w:val="32"/>
          <w:szCs w:val="32"/>
        </w:rPr>
      </w:pPr>
    </w:p>
    <w:p w14:paraId="0FD0926C">
      <w:pPr>
        <w:spacing w:line="500" w:lineRule="exact"/>
        <w:ind w:firstLine="640" w:firstLineChars="200"/>
        <w:rPr>
          <w:rFonts w:ascii="仿宋_GB2312" w:eastAsia="仿宋_GB2312"/>
          <w:sz w:val="32"/>
          <w:szCs w:val="32"/>
        </w:rPr>
      </w:pPr>
    </w:p>
    <w:p w14:paraId="1452FC87">
      <w:pPr>
        <w:spacing w:line="500" w:lineRule="exact"/>
        <w:ind w:firstLine="5760" w:firstLineChars="1800"/>
        <w:rPr>
          <w:rFonts w:ascii="仿宋_GB2312" w:eastAsia="仿宋_GB2312"/>
          <w:sz w:val="32"/>
          <w:szCs w:val="32"/>
        </w:rPr>
      </w:pPr>
      <w:r>
        <w:rPr>
          <w:rFonts w:hint="eastAsia" w:ascii="仿宋_GB2312" w:eastAsia="仿宋_GB2312"/>
          <w:sz w:val="32"/>
          <w:szCs w:val="32"/>
        </w:rPr>
        <w:t>会同县文化馆</w:t>
      </w:r>
    </w:p>
    <w:p w14:paraId="4F647665">
      <w:pPr>
        <w:pStyle w:val="22"/>
        <w:spacing w:before="156" w:after="156"/>
        <w:ind w:firstLine="640"/>
        <w:rPr>
          <w:rFonts w:ascii="仿宋_GB2312" w:eastAsia="仿宋_GB2312"/>
          <w:sz w:val="32"/>
          <w:szCs w:val="32"/>
        </w:rPr>
      </w:pPr>
    </w:p>
    <w:p w14:paraId="28ECCBF5">
      <w:pPr>
        <w:pStyle w:val="22"/>
        <w:spacing w:before="156" w:after="156"/>
        <w:ind w:firstLine="640"/>
        <w:rPr>
          <w:rFonts w:ascii="仿宋_GB2312" w:eastAsia="仿宋_GB2312"/>
          <w:sz w:val="32"/>
          <w:szCs w:val="32"/>
        </w:rPr>
      </w:pPr>
    </w:p>
    <w:p w14:paraId="7D476CE0">
      <w:pPr>
        <w:pStyle w:val="22"/>
        <w:spacing w:before="156" w:after="156"/>
        <w:ind w:firstLine="640"/>
        <w:rPr>
          <w:rFonts w:ascii="仿宋_GB2312" w:eastAsia="仿宋_GB2312"/>
          <w:sz w:val="32"/>
          <w:szCs w:val="32"/>
        </w:rPr>
      </w:pPr>
    </w:p>
    <w:p w14:paraId="16DB9693">
      <w:pPr>
        <w:widowControl/>
        <w:tabs>
          <w:tab w:val="left" w:pos="5625"/>
        </w:tabs>
        <w:spacing w:line="560" w:lineRule="exact"/>
        <w:jc w:val="left"/>
        <w:rPr>
          <w:rFonts w:ascii="仿宋" w:hAnsi="仿宋" w:eastAsia="仿宋" w:cs="仿宋"/>
          <w:sz w:val="32"/>
          <w:szCs w:val="32"/>
        </w:rPr>
      </w:pPr>
    </w:p>
    <w:p w14:paraId="0CF4DEB2">
      <w:pPr>
        <w:pStyle w:val="15"/>
        <w:spacing w:line="600" w:lineRule="exact"/>
        <w:ind w:firstLine="640" w:firstLineChars="200"/>
        <w:rPr>
          <w:rFonts w:asciiTheme="minorEastAsia" w:hAnsiTheme="minorEastAsia"/>
          <w:color w:val="auto"/>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129CA"/>
    <w:multiLevelType w:val="singleLevel"/>
    <w:tmpl w:val="9C9129CA"/>
    <w:lvl w:ilvl="0" w:tentative="0">
      <w:start w:val="1"/>
      <w:numFmt w:val="decimal"/>
      <w:suff w:val="nothing"/>
      <w:lvlText w:val="%1、"/>
      <w:lvlJc w:val="left"/>
    </w:lvl>
  </w:abstractNum>
  <w:abstractNum w:abstractNumId="1">
    <w:nsid w:val="D7E6E36B"/>
    <w:multiLevelType w:val="singleLevel"/>
    <w:tmpl w:val="D7E6E36B"/>
    <w:lvl w:ilvl="0" w:tentative="0">
      <w:start w:val="8"/>
      <w:numFmt w:val="chineseCounting"/>
      <w:suff w:val="nothing"/>
      <w:lvlText w:val="%1、"/>
      <w:lvlJc w:val="left"/>
      <w:rPr>
        <w:rFonts w:hint="eastAsia"/>
      </w:rPr>
    </w:lvl>
  </w:abstractNum>
  <w:abstractNum w:abstractNumId="2">
    <w:nsid w:val="E6A5BB22"/>
    <w:multiLevelType w:val="singleLevel"/>
    <w:tmpl w:val="E6A5BB22"/>
    <w:lvl w:ilvl="0" w:tentative="0">
      <w:start w:val="3"/>
      <w:numFmt w:val="chineseCounting"/>
      <w:suff w:val="nothing"/>
      <w:lvlText w:val="（%1）"/>
      <w:lvlJc w:val="left"/>
      <w:pPr>
        <w:ind w:left="82"/>
      </w:pPr>
      <w:rPr>
        <w:rFonts w:hint="eastAsia"/>
      </w:rPr>
    </w:lvl>
  </w:abstractNum>
  <w:abstractNum w:abstractNumId="3">
    <w:nsid w:val="F48D508E"/>
    <w:multiLevelType w:val="singleLevel"/>
    <w:tmpl w:val="F48D508E"/>
    <w:lvl w:ilvl="0" w:tentative="0">
      <w:start w:val="3"/>
      <w:numFmt w:val="chineseCounting"/>
      <w:suff w:val="nothing"/>
      <w:lvlText w:val="（%1）"/>
      <w:lvlJc w:val="left"/>
      <w:rPr>
        <w:rFonts w:hint="eastAsia"/>
      </w:rPr>
    </w:lvl>
  </w:abstractNum>
  <w:abstractNum w:abstractNumId="4">
    <w:nsid w:val="60038212"/>
    <w:multiLevelType w:val="singleLevel"/>
    <w:tmpl w:val="60038212"/>
    <w:lvl w:ilvl="0" w:tentative="0">
      <w:start w:val="2"/>
      <w:numFmt w:val="decimal"/>
      <w:suff w:val="nothing"/>
      <w:lvlText w:val="（%1）"/>
      <w:lvlJc w:val="left"/>
    </w:lvl>
  </w:abstractNum>
  <w:abstractNum w:abstractNumId="5">
    <w:nsid w:val="6B82475F"/>
    <w:multiLevelType w:val="singleLevel"/>
    <w:tmpl w:val="6B82475F"/>
    <w:lvl w:ilvl="0" w:tentative="0">
      <w:start w:val="7"/>
      <w:numFmt w:val="decimal"/>
      <w:suff w:val="nothing"/>
      <w:lvlText w:val="%1、"/>
      <w:lvlJc w:val="left"/>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YjExNWMyZTI0MjJhYWYyNDgxNzI3ZDcwYzA1MTMifQ=="/>
  </w:docVars>
  <w:rsids>
    <w:rsidRoot w:val="004506F9"/>
    <w:rsid w:val="00011E35"/>
    <w:rsid w:val="00014496"/>
    <w:rsid w:val="00020477"/>
    <w:rsid w:val="0002229B"/>
    <w:rsid w:val="000261EA"/>
    <w:rsid w:val="000273BD"/>
    <w:rsid w:val="00040CBC"/>
    <w:rsid w:val="000415B7"/>
    <w:rsid w:val="00041E3F"/>
    <w:rsid w:val="00054F55"/>
    <w:rsid w:val="00055DAA"/>
    <w:rsid w:val="00057A2F"/>
    <w:rsid w:val="00061F7B"/>
    <w:rsid w:val="000658A3"/>
    <w:rsid w:val="00074155"/>
    <w:rsid w:val="000A1BC1"/>
    <w:rsid w:val="000A3F69"/>
    <w:rsid w:val="000B2A57"/>
    <w:rsid w:val="000C2E0E"/>
    <w:rsid w:val="000C6818"/>
    <w:rsid w:val="000D2C80"/>
    <w:rsid w:val="000F0FFF"/>
    <w:rsid w:val="000F2DCE"/>
    <w:rsid w:val="00103957"/>
    <w:rsid w:val="001052E7"/>
    <w:rsid w:val="00105488"/>
    <w:rsid w:val="00106C7E"/>
    <w:rsid w:val="00123A06"/>
    <w:rsid w:val="00127619"/>
    <w:rsid w:val="0013456F"/>
    <w:rsid w:val="00143D5B"/>
    <w:rsid w:val="00144FD4"/>
    <w:rsid w:val="0015296D"/>
    <w:rsid w:val="00152C6D"/>
    <w:rsid w:val="00162D39"/>
    <w:rsid w:val="001678BD"/>
    <w:rsid w:val="00170138"/>
    <w:rsid w:val="00174300"/>
    <w:rsid w:val="00182373"/>
    <w:rsid w:val="001A67DB"/>
    <w:rsid w:val="001B1F6E"/>
    <w:rsid w:val="001B3797"/>
    <w:rsid w:val="001B68A5"/>
    <w:rsid w:val="001C3C29"/>
    <w:rsid w:val="001D3B9D"/>
    <w:rsid w:val="001D51E5"/>
    <w:rsid w:val="001E080D"/>
    <w:rsid w:val="001E53D0"/>
    <w:rsid w:val="001F0B65"/>
    <w:rsid w:val="001F0C3B"/>
    <w:rsid w:val="00202C82"/>
    <w:rsid w:val="00214427"/>
    <w:rsid w:val="00226CB7"/>
    <w:rsid w:val="00236438"/>
    <w:rsid w:val="00261915"/>
    <w:rsid w:val="00264552"/>
    <w:rsid w:val="00264EF9"/>
    <w:rsid w:val="00265724"/>
    <w:rsid w:val="00271D9A"/>
    <w:rsid w:val="0027426B"/>
    <w:rsid w:val="0028227C"/>
    <w:rsid w:val="0029650F"/>
    <w:rsid w:val="002A1099"/>
    <w:rsid w:val="002A2B68"/>
    <w:rsid w:val="002A4BAB"/>
    <w:rsid w:val="002D1C8D"/>
    <w:rsid w:val="002E0A30"/>
    <w:rsid w:val="002E6A2A"/>
    <w:rsid w:val="0030192D"/>
    <w:rsid w:val="00302181"/>
    <w:rsid w:val="003130C4"/>
    <w:rsid w:val="00316C4B"/>
    <w:rsid w:val="0031779B"/>
    <w:rsid w:val="00317EA2"/>
    <w:rsid w:val="0032192B"/>
    <w:rsid w:val="00336E35"/>
    <w:rsid w:val="003479BD"/>
    <w:rsid w:val="00352F24"/>
    <w:rsid w:val="0036097A"/>
    <w:rsid w:val="0037197D"/>
    <w:rsid w:val="003768D5"/>
    <w:rsid w:val="003848B9"/>
    <w:rsid w:val="00391738"/>
    <w:rsid w:val="003926B9"/>
    <w:rsid w:val="003A0CA0"/>
    <w:rsid w:val="003C47E6"/>
    <w:rsid w:val="003C4E95"/>
    <w:rsid w:val="003C4FC2"/>
    <w:rsid w:val="003C5BE5"/>
    <w:rsid w:val="003D23E8"/>
    <w:rsid w:val="004024E7"/>
    <w:rsid w:val="0040565E"/>
    <w:rsid w:val="00416E61"/>
    <w:rsid w:val="00423A29"/>
    <w:rsid w:val="0042790C"/>
    <w:rsid w:val="004314E7"/>
    <w:rsid w:val="00440B21"/>
    <w:rsid w:val="00444B34"/>
    <w:rsid w:val="004506F9"/>
    <w:rsid w:val="004523AE"/>
    <w:rsid w:val="004537C0"/>
    <w:rsid w:val="00455F9E"/>
    <w:rsid w:val="00470672"/>
    <w:rsid w:val="004717A2"/>
    <w:rsid w:val="00473DF3"/>
    <w:rsid w:val="00482532"/>
    <w:rsid w:val="00487911"/>
    <w:rsid w:val="004904B6"/>
    <w:rsid w:val="00491741"/>
    <w:rsid w:val="004947E4"/>
    <w:rsid w:val="00496AF8"/>
    <w:rsid w:val="004A3D8A"/>
    <w:rsid w:val="004B0CEE"/>
    <w:rsid w:val="004B5546"/>
    <w:rsid w:val="004C2F8D"/>
    <w:rsid w:val="004C75A1"/>
    <w:rsid w:val="004D6AEB"/>
    <w:rsid w:val="004E4460"/>
    <w:rsid w:val="004F054C"/>
    <w:rsid w:val="004F526A"/>
    <w:rsid w:val="004F78DB"/>
    <w:rsid w:val="00500E5F"/>
    <w:rsid w:val="00507C72"/>
    <w:rsid w:val="005122EF"/>
    <w:rsid w:val="00513DBE"/>
    <w:rsid w:val="0051441A"/>
    <w:rsid w:val="00517C33"/>
    <w:rsid w:val="00517D5F"/>
    <w:rsid w:val="00523644"/>
    <w:rsid w:val="0054069E"/>
    <w:rsid w:val="00541ABA"/>
    <w:rsid w:val="00544866"/>
    <w:rsid w:val="0054574C"/>
    <w:rsid w:val="005767CC"/>
    <w:rsid w:val="005854C1"/>
    <w:rsid w:val="00590D9F"/>
    <w:rsid w:val="00595D26"/>
    <w:rsid w:val="005A02A3"/>
    <w:rsid w:val="005A74E6"/>
    <w:rsid w:val="005B06E4"/>
    <w:rsid w:val="005B1D7A"/>
    <w:rsid w:val="005B404E"/>
    <w:rsid w:val="005C5A79"/>
    <w:rsid w:val="005D4D55"/>
    <w:rsid w:val="005E2CFB"/>
    <w:rsid w:val="005E37EB"/>
    <w:rsid w:val="005E3EFC"/>
    <w:rsid w:val="005E79BB"/>
    <w:rsid w:val="005F00AA"/>
    <w:rsid w:val="005F2103"/>
    <w:rsid w:val="005F3D1C"/>
    <w:rsid w:val="0060239F"/>
    <w:rsid w:val="006113DB"/>
    <w:rsid w:val="0061219C"/>
    <w:rsid w:val="00622E4A"/>
    <w:rsid w:val="0062378F"/>
    <w:rsid w:val="006349F8"/>
    <w:rsid w:val="00634E0E"/>
    <w:rsid w:val="00641842"/>
    <w:rsid w:val="00651709"/>
    <w:rsid w:val="00651EEC"/>
    <w:rsid w:val="006577C8"/>
    <w:rsid w:val="00661430"/>
    <w:rsid w:val="00661B49"/>
    <w:rsid w:val="00672C62"/>
    <w:rsid w:val="00673579"/>
    <w:rsid w:val="00675081"/>
    <w:rsid w:val="0068435F"/>
    <w:rsid w:val="00686673"/>
    <w:rsid w:val="00691E8C"/>
    <w:rsid w:val="00692BC2"/>
    <w:rsid w:val="006A1925"/>
    <w:rsid w:val="006A22C4"/>
    <w:rsid w:val="006A351B"/>
    <w:rsid w:val="006A5566"/>
    <w:rsid w:val="006A6944"/>
    <w:rsid w:val="006B0422"/>
    <w:rsid w:val="006C1B53"/>
    <w:rsid w:val="006C57A4"/>
    <w:rsid w:val="006D7730"/>
    <w:rsid w:val="006E3BE2"/>
    <w:rsid w:val="006E5284"/>
    <w:rsid w:val="006F0810"/>
    <w:rsid w:val="006F3EB5"/>
    <w:rsid w:val="006F42E2"/>
    <w:rsid w:val="006F577F"/>
    <w:rsid w:val="006F6E88"/>
    <w:rsid w:val="007016CE"/>
    <w:rsid w:val="00702E34"/>
    <w:rsid w:val="00704395"/>
    <w:rsid w:val="00710FE7"/>
    <w:rsid w:val="00712528"/>
    <w:rsid w:val="0071507D"/>
    <w:rsid w:val="00717621"/>
    <w:rsid w:val="00720FF1"/>
    <w:rsid w:val="00727A53"/>
    <w:rsid w:val="00756D46"/>
    <w:rsid w:val="00771617"/>
    <w:rsid w:val="00787984"/>
    <w:rsid w:val="00787B42"/>
    <w:rsid w:val="007949B1"/>
    <w:rsid w:val="007A1BE4"/>
    <w:rsid w:val="007A5A71"/>
    <w:rsid w:val="007C3563"/>
    <w:rsid w:val="007C4539"/>
    <w:rsid w:val="007D45A1"/>
    <w:rsid w:val="007F3657"/>
    <w:rsid w:val="00810B4B"/>
    <w:rsid w:val="00812442"/>
    <w:rsid w:val="00812ED5"/>
    <w:rsid w:val="0081595F"/>
    <w:rsid w:val="008277D9"/>
    <w:rsid w:val="008438A0"/>
    <w:rsid w:val="0084478C"/>
    <w:rsid w:val="00855F4B"/>
    <w:rsid w:val="008615A6"/>
    <w:rsid w:val="00862EAD"/>
    <w:rsid w:val="0086393A"/>
    <w:rsid w:val="0086638C"/>
    <w:rsid w:val="00880655"/>
    <w:rsid w:val="00884E0D"/>
    <w:rsid w:val="00884EB3"/>
    <w:rsid w:val="00885E5E"/>
    <w:rsid w:val="008A1A70"/>
    <w:rsid w:val="008A3CE1"/>
    <w:rsid w:val="008A3E8D"/>
    <w:rsid w:val="008D0D4B"/>
    <w:rsid w:val="00902618"/>
    <w:rsid w:val="009040BD"/>
    <w:rsid w:val="00905783"/>
    <w:rsid w:val="00916C5F"/>
    <w:rsid w:val="0091791D"/>
    <w:rsid w:val="0092042B"/>
    <w:rsid w:val="009237C4"/>
    <w:rsid w:val="00943073"/>
    <w:rsid w:val="00944C48"/>
    <w:rsid w:val="00946C4C"/>
    <w:rsid w:val="00950252"/>
    <w:rsid w:val="009544EF"/>
    <w:rsid w:val="009553C7"/>
    <w:rsid w:val="00956991"/>
    <w:rsid w:val="0095784C"/>
    <w:rsid w:val="00962523"/>
    <w:rsid w:val="00967F5D"/>
    <w:rsid w:val="00973FC9"/>
    <w:rsid w:val="00983FE2"/>
    <w:rsid w:val="00987954"/>
    <w:rsid w:val="009A0F95"/>
    <w:rsid w:val="009A1A86"/>
    <w:rsid w:val="009B3ADF"/>
    <w:rsid w:val="009C3B52"/>
    <w:rsid w:val="009C619B"/>
    <w:rsid w:val="009D47FB"/>
    <w:rsid w:val="009D517E"/>
    <w:rsid w:val="009E63E3"/>
    <w:rsid w:val="009E6817"/>
    <w:rsid w:val="009E6E9A"/>
    <w:rsid w:val="00A01D2B"/>
    <w:rsid w:val="00A177A8"/>
    <w:rsid w:val="00A21F58"/>
    <w:rsid w:val="00A377FD"/>
    <w:rsid w:val="00A41DC9"/>
    <w:rsid w:val="00A42218"/>
    <w:rsid w:val="00A5075F"/>
    <w:rsid w:val="00A64EF7"/>
    <w:rsid w:val="00A67017"/>
    <w:rsid w:val="00A67C3E"/>
    <w:rsid w:val="00A70249"/>
    <w:rsid w:val="00A70B02"/>
    <w:rsid w:val="00A71202"/>
    <w:rsid w:val="00A71D9F"/>
    <w:rsid w:val="00A92E9F"/>
    <w:rsid w:val="00AB18FF"/>
    <w:rsid w:val="00AE16C9"/>
    <w:rsid w:val="00AF7DD0"/>
    <w:rsid w:val="00B1383E"/>
    <w:rsid w:val="00B17B73"/>
    <w:rsid w:val="00B27FDA"/>
    <w:rsid w:val="00B33BEA"/>
    <w:rsid w:val="00B41F85"/>
    <w:rsid w:val="00B42BFD"/>
    <w:rsid w:val="00B523CB"/>
    <w:rsid w:val="00B567F5"/>
    <w:rsid w:val="00B572C5"/>
    <w:rsid w:val="00B57C9F"/>
    <w:rsid w:val="00B63572"/>
    <w:rsid w:val="00B70FEB"/>
    <w:rsid w:val="00B729F9"/>
    <w:rsid w:val="00B845B3"/>
    <w:rsid w:val="00B85D8B"/>
    <w:rsid w:val="00B913AE"/>
    <w:rsid w:val="00B94F28"/>
    <w:rsid w:val="00BB4A40"/>
    <w:rsid w:val="00BC1216"/>
    <w:rsid w:val="00BC1E5D"/>
    <w:rsid w:val="00BD6C3E"/>
    <w:rsid w:val="00BE3674"/>
    <w:rsid w:val="00BF13A2"/>
    <w:rsid w:val="00BF3397"/>
    <w:rsid w:val="00BF5C39"/>
    <w:rsid w:val="00BF7E1F"/>
    <w:rsid w:val="00C10681"/>
    <w:rsid w:val="00C10B79"/>
    <w:rsid w:val="00C16849"/>
    <w:rsid w:val="00C3049A"/>
    <w:rsid w:val="00C31B1E"/>
    <w:rsid w:val="00C41B46"/>
    <w:rsid w:val="00C50A6A"/>
    <w:rsid w:val="00C53ABA"/>
    <w:rsid w:val="00C56CBE"/>
    <w:rsid w:val="00C60014"/>
    <w:rsid w:val="00C77645"/>
    <w:rsid w:val="00C81237"/>
    <w:rsid w:val="00C96D79"/>
    <w:rsid w:val="00CA3F58"/>
    <w:rsid w:val="00CB71F7"/>
    <w:rsid w:val="00CB7EF4"/>
    <w:rsid w:val="00CE04C3"/>
    <w:rsid w:val="00CE2F40"/>
    <w:rsid w:val="00CE76A0"/>
    <w:rsid w:val="00D13888"/>
    <w:rsid w:val="00D148C6"/>
    <w:rsid w:val="00D17A8A"/>
    <w:rsid w:val="00D2585E"/>
    <w:rsid w:val="00D415BA"/>
    <w:rsid w:val="00D420DE"/>
    <w:rsid w:val="00D4244B"/>
    <w:rsid w:val="00D63780"/>
    <w:rsid w:val="00D644EE"/>
    <w:rsid w:val="00D74C33"/>
    <w:rsid w:val="00D96123"/>
    <w:rsid w:val="00DC1D0E"/>
    <w:rsid w:val="00DD06FF"/>
    <w:rsid w:val="00DD0B2A"/>
    <w:rsid w:val="00DD4C32"/>
    <w:rsid w:val="00DD5FE9"/>
    <w:rsid w:val="00DD7762"/>
    <w:rsid w:val="00E00C7A"/>
    <w:rsid w:val="00E05343"/>
    <w:rsid w:val="00E13828"/>
    <w:rsid w:val="00E25B8C"/>
    <w:rsid w:val="00E37C27"/>
    <w:rsid w:val="00E37D6C"/>
    <w:rsid w:val="00E52F27"/>
    <w:rsid w:val="00E54F8B"/>
    <w:rsid w:val="00E55B68"/>
    <w:rsid w:val="00E561AE"/>
    <w:rsid w:val="00E67BE6"/>
    <w:rsid w:val="00E74E9D"/>
    <w:rsid w:val="00E8683C"/>
    <w:rsid w:val="00E95F29"/>
    <w:rsid w:val="00EA2B72"/>
    <w:rsid w:val="00EA40F7"/>
    <w:rsid w:val="00EB0AC9"/>
    <w:rsid w:val="00EB2091"/>
    <w:rsid w:val="00EB472A"/>
    <w:rsid w:val="00EC7A1C"/>
    <w:rsid w:val="00ED386F"/>
    <w:rsid w:val="00EF3AAE"/>
    <w:rsid w:val="00F06401"/>
    <w:rsid w:val="00F1018C"/>
    <w:rsid w:val="00F21ED9"/>
    <w:rsid w:val="00F2675C"/>
    <w:rsid w:val="00F329F1"/>
    <w:rsid w:val="00F32A78"/>
    <w:rsid w:val="00F578C7"/>
    <w:rsid w:val="00F65C0E"/>
    <w:rsid w:val="00F74360"/>
    <w:rsid w:val="00FA2990"/>
    <w:rsid w:val="00FA36ED"/>
    <w:rsid w:val="00FA686C"/>
    <w:rsid w:val="00FB3DA7"/>
    <w:rsid w:val="00FB40EE"/>
    <w:rsid w:val="00FB462F"/>
    <w:rsid w:val="00FC16B3"/>
    <w:rsid w:val="00FC5C63"/>
    <w:rsid w:val="00FE16FA"/>
    <w:rsid w:val="00FE328A"/>
    <w:rsid w:val="00FE6269"/>
    <w:rsid w:val="00FF3181"/>
    <w:rsid w:val="00FF5CD6"/>
    <w:rsid w:val="01934506"/>
    <w:rsid w:val="01FD318D"/>
    <w:rsid w:val="0405748B"/>
    <w:rsid w:val="04ED6F74"/>
    <w:rsid w:val="0659183A"/>
    <w:rsid w:val="06C574E9"/>
    <w:rsid w:val="06D136D5"/>
    <w:rsid w:val="0CE358E1"/>
    <w:rsid w:val="0DA43CAB"/>
    <w:rsid w:val="0F1F370D"/>
    <w:rsid w:val="0F9D10C6"/>
    <w:rsid w:val="133F1D56"/>
    <w:rsid w:val="14AB7BDB"/>
    <w:rsid w:val="157048AE"/>
    <w:rsid w:val="1C61689E"/>
    <w:rsid w:val="1FA2402F"/>
    <w:rsid w:val="28AF339E"/>
    <w:rsid w:val="2F303C18"/>
    <w:rsid w:val="33CE3735"/>
    <w:rsid w:val="3B7808CA"/>
    <w:rsid w:val="3DEA7A55"/>
    <w:rsid w:val="3E342FFB"/>
    <w:rsid w:val="407451A1"/>
    <w:rsid w:val="412F0C88"/>
    <w:rsid w:val="42A10B64"/>
    <w:rsid w:val="441178E1"/>
    <w:rsid w:val="45570BED"/>
    <w:rsid w:val="46661D6A"/>
    <w:rsid w:val="48CC1968"/>
    <w:rsid w:val="4A2B13C0"/>
    <w:rsid w:val="4CE70AA9"/>
    <w:rsid w:val="572C407D"/>
    <w:rsid w:val="5777D4F5"/>
    <w:rsid w:val="58262AA1"/>
    <w:rsid w:val="5DC87A75"/>
    <w:rsid w:val="5FC6BB1E"/>
    <w:rsid w:val="5FF720F1"/>
    <w:rsid w:val="60646417"/>
    <w:rsid w:val="60F66D4E"/>
    <w:rsid w:val="611E4310"/>
    <w:rsid w:val="620D1894"/>
    <w:rsid w:val="65E317C3"/>
    <w:rsid w:val="67384F2C"/>
    <w:rsid w:val="67985871"/>
    <w:rsid w:val="67BA6454"/>
    <w:rsid w:val="68FF70FA"/>
    <w:rsid w:val="693A5CA3"/>
    <w:rsid w:val="6C461A4C"/>
    <w:rsid w:val="6C7334B8"/>
    <w:rsid w:val="6CCB1B8B"/>
    <w:rsid w:val="6E0F4BB0"/>
    <w:rsid w:val="6F457B85"/>
    <w:rsid w:val="6FEA4288"/>
    <w:rsid w:val="704C0AD2"/>
    <w:rsid w:val="71AB34E2"/>
    <w:rsid w:val="737D59BA"/>
    <w:rsid w:val="73986E6C"/>
    <w:rsid w:val="73CD623E"/>
    <w:rsid w:val="74EA775B"/>
    <w:rsid w:val="77103ED1"/>
    <w:rsid w:val="772118BA"/>
    <w:rsid w:val="77C37683"/>
    <w:rsid w:val="78741E14"/>
    <w:rsid w:val="79FF515B"/>
    <w:rsid w:val="7D7A4E9D"/>
    <w:rsid w:val="7E9F11B4"/>
    <w:rsid w:val="7F7A3AA1"/>
    <w:rsid w:val="7FC69637"/>
    <w:rsid w:val="7FFDB408"/>
    <w:rsid w:val="CBFF70E0"/>
    <w:rsid w:val="EEABED75"/>
    <w:rsid w:val="FB36E1A6"/>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line="560" w:lineRule="exact"/>
      <w:ind w:firstLine="880" w:firstLineChars="200"/>
      <w:outlineLvl w:val="1"/>
    </w:pPr>
    <w:rPr>
      <w:rFonts w:ascii="Arial" w:hAnsi="Arial" w:eastAsia="黑体"/>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qFormat/>
    <w:uiPriority w:val="99"/>
    <w:pPr>
      <w:spacing w:after="120"/>
    </w:pPr>
  </w:style>
  <w:style w:type="paragraph" w:styleId="5">
    <w:name w:val="toc 5"/>
    <w:basedOn w:val="1"/>
    <w:next w:val="1"/>
    <w:qFormat/>
    <w:uiPriority w:val="0"/>
    <w:pPr>
      <w:ind w:left="1680" w:leftChars="800"/>
    </w:pPr>
    <w:rPr>
      <w:rFonts w:ascii="Times New Roman" w:hAnsi="Times New Roman"/>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customStyle="1" w:styleId="15">
    <w:name w:val="Default"/>
    <w:qFormat/>
    <w:uiPriority w:val="99"/>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6"/>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 w:type="character" w:customStyle="1" w:styleId="21">
    <w:name w:val="content-right_8zs40"/>
    <w:basedOn w:val="11"/>
    <w:qFormat/>
    <w:uiPriority w:val="0"/>
  </w:style>
  <w:style w:type="paragraph" w:customStyle="1" w:styleId="22">
    <w:name w:val="正文格式"/>
    <w:qFormat/>
    <w:uiPriority w:val="0"/>
    <w:pPr>
      <w:spacing w:beforeLines="50" w:afterLines="50" w:line="360" w:lineRule="auto"/>
      <w:ind w:firstLine="480" w:firstLineChars="200"/>
    </w:pPr>
    <w:rPr>
      <w:rFonts w:ascii="Times New Roman" w:hAnsi="Times New Roman" w:eastAsia="宋体" w:cs="Times New Roman"/>
      <w:kern w:val="2"/>
      <w:sz w:val="24"/>
      <w:szCs w:val="22"/>
      <w:lang w:val="en-US" w:eastAsia="zh-CN" w:bidi="ar-SA"/>
    </w:rPr>
  </w:style>
  <w:style w:type="paragraph" w:customStyle="1" w:styleId="23">
    <w:name w:val="标题1"/>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1121FB-9CE9-4C76-8A68-9E7CAC289B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750</Words>
  <Characters>757</Characters>
  <Lines>142</Lines>
  <Paragraphs>39</Paragraphs>
  <TotalTime>7</TotalTime>
  <ScaleCrop>false</ScaleCrop>
  <LinksUpToDate>false</LinksUpToDate>
  <CharactersWithSpaces>764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2023-09-11T09:24:00Z</dcterms:created>
  <dc:creator>李航 null</dc:creator>
  <cp:lastModifiedBy>曦</cp:lastModifiedBy>
  <cp:lastPrinted>2023-09-01T01:10:00Z</cp:lastPrinted>
  <dcterms:modified xsi:type="dcterms:W3CDTF">2024-11-01T08:16:35Z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4E66B1A017154963B13AA02761539C50_13</vt:lpwstr>
  </property>
</Properties>
</file>