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C28FD">
      <w:pPr>
        <w:pStyle w:val="14"/>
        <w:jc w:val="center"/>
        <w:rPr>
          <w:sz w:val="56"/>
          <w:szCs w:val="56"/>
        </w:rPr>
      </w:pPr>
    </w:p>
    <w:p w14:paraId="6D465F74">
      <w:pPr>
        <w:pStyle w:val="14"/>
        <w:jc w:val="center"/>
        <w:rPr>
          <w:sz w:val="56"/>
          <w:szCs w:val="56"/>
        </w:rPr>
      </w:pPr>
    </w:p>
    <w:p w14:paraId="481052F9">
      <w:pPr>
        <w:pStyle w:val="14"/>
        <w:jc w:val="center"/>
        <w:rPr>
          <w:sz w:val="84"/>
          <w:szCs w:val="84"/>
        </w:rPr>
      </w:pPr>
    </w:p>
    <w:p w14:paraId="3C49842F">
      <w:pPr>
        <w:pStyle w:val="14"/>
        <w:jc w:val="center"/>
        <w:rPr>
          <w:sz w:val="84"/>
          <w:szCs w:val="84"/>
        </w:rPr>
      </w:pPr>
    </w:p>
    <w:p w14:paraId="2EE554D1">
      <w:pPr>
        <w:pStyle w:val="14"/>
        <w:jc w:val="center"/>
        <w:rPr>
          <w:sz w:val="84"/>
          <w:szCs w:val="84"/>
        </w:rPr>
      </w:pPr>
    </w:p>
    <w:p w14:paraId="0AA9A5A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54C518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会同县统计局</w:t>
      </w:r>
      <w:r>
        <w:rPr>
          <w:rFonts w:hint="eastAsia" w:ascii="方正小标宋_GBK" w:hAnsi="方正小标宋_GBK" w:eastAsia="方正小标宋_GBK" w:cs="方正小标宋_GBK"/>
          <w:sz w:val="84"/>
          <w:szCs w:val="84"/>
        </w:rPr>
        <w:t>部门决算</w:t>
      </w:r>
    </w:p>
    <w:p w14:paraId="41000EB6">
      <w:pPr>
        <w:pStyle w:val="14"/>
        <w:jc w:val="center"/>
        <w:rPr>
          <w:rFonts w:hint="eastAsia" w:ascii="方正小标宋_GBK" w:hAnsi="方正小标宋_GBK" w:eastAsia="方正小标宋_GBK" w:cs="方正小标宋_GBK"/>
          <w:sz w:val="56"/>
          <w:szCs w:val="56"/>
        </w:rPr>
      </w:pPr>
    </w:p>
    <w:p w14:paraId="0494C09E">
      <w:pPr>
        <w:pStyle w:val="14"/>
        <w:jc w:val="center"/>
        <w:rPr>
          <w:sz w:val="56"/>
          <w:szCs w:val="56"/>
        </w:rPr>
      </w:pPr>
    </w:p>
    <w:p w14:paraId="77CBAE6A">
      <w:pPr>
        <w:pStyle w:val="14"/>
        <w:jc w:val="center"/>
        <w:rPr>
          <w:sz w:val="56"/>
          <w:szCs w:val="56"/>
        </w:rPr>
      </w:pPr>
    </w:p>
    <w:p w14:paraId="42E585D3">
      <w:pPr>
        <w:pStyle w:val="14"/>
        <w:jc w:val="center"/>
        <w:rPr>
          <w:sz w:val="56"/>
          <w:szCs w:val="56"/>
        </w:rPr>
      </w:pPr>
    </w:p>
    <w:p w14:paraId="626018E6">
      <w:pPr>
        <w:pStyle w:val="14"/>
        <w:jc w:val="center"/>
        <w:rPr>
          <w:sz w:val="56"/>
          <w:szCs w:val="56"/>
        </w:rPr>
      </w:pPr>
    </w:p>
    <w:p w14:paraId="01D805CB">
      <w:pPr>
        <w:pStyle w:val="14"/>
        <w:jc w:val="center"/>
        <w:rPr>
          <w:sz w:val="32"/>
          <w:szCs w:val="32"/>
        </w:rPr>
      </w:pPr>
    </w:p>
    <w:p w14:paraId="68459E4F">
      <w:pPr>
        <w:pStyle w:val="14"/>
        <w:jc w:val="center"/>
        <w:rPr>
          <w:sz w:val="32"/>
          <w:szCs w:val="32"/>
        </w:rPr>
      </w:pPr>
    </w:p>
    <w:p w14:paraId="2AFFB148">
      <w:pPr>
        <w:pStyle w:val="14"/>
        <w:jc w:val="center"/>
        <w:rPr>
          <w:sz w:val="32"/>
          <w:szCs w:val="32"/>
        </w:rPr>
      </w:pPr>
    </w:p>
    <w:p w14:paraId="49BF5F85">
      <w:pPr>
        <w:pStyle w:val="14"/>
        <w:spacing w:line="500" w:lineRule="exact"/>
        <w:jc w:val="both"/>
        <w:rPr>
          <w:b/>
          <w:sz w:val="36"/>
          <w:szCs w:val="28"/>
        </w:rPr>
      </w:pPr>
    </w:p>
    <w:p w14:paraId="21E861C7">
      <w:pPr>
        <w:pStyle w:val="14"/>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14:paraId="0A3C7613">
      <w:pPr>
        <w:pStyle w:val="14"/>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单位概况</w:t>
      </w:r>
    </w:p>
    <w:p w14:paraId="2EA3E916">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85F601E">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2DD44488">
      <w:pPr>
        <w:pStyle w:val="14"/>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961071F">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D84EE0A">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039ABC8">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651F15C">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9F6369B">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817CFBC">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15E64BE">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财政拨款“三公”经费支出决算表</w:t>
      </w:r>
    </w:p>
    <w:p w14:paraId="16B79894">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、政府性基金预算财政拨款收入支出决算表</w:t>
      </w:r>
    </w:p>
    <w:p w14:paraId="586964B8">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、国有资本经营预算财政拨款支出决算表</w:t>
      </w:r>
    </w:p>
    <w:p w14:paraId="423A2CA7">
      <w:pPr>
        <w:pStyle w:val="14"/>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C1368B2">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7B47826">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E8F10E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5DDF6E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DB488E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DA60FF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E8CA81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74B0540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5D13736">
      <w:pPr>
        <w:pStyle w:val="14"/>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九、</w:t>
      </w:r>
      <w:r>
        <w:rPr>
          <w:rFonts w:hint="eastAsia" w:ascii="仿宋_GB2312" w:hAnsi="仿宋_GB2312" w:eastAsia="仿宋_GB2312" w:cs="仿宋_GB2312"/>
          <w:sz w:val="28"/>
          <w:szCs w:val="28"/>
        </w:rPr>
        <w:t>关于预算绩效情况的说明</w:t>
      </w:r>
    </w:p>
    <w:p w14:paraId="2B4A9B83">
      <w:pPr>
        <w:pStyle w:val="14"/>
        <w:keepNext w:val="0"/>
        <w:keepLines w:val="0"/>
        <w:pageBreakBefore w:val="0"/>
        <w:widowControl w:val="0"/>
        <w:shd w:val="clear"/>
        <w:kinsoku/>
        <w:wordWrap/>
        <w:overflowPunct/>
        <w:topLinePunct w:val="0"/>
        <w:autoSpaceDE w:val="0"/>
        <w:autoSpaceDN w:val="0"/>
        <w:bidi w:val="0"/>
        <w:adjustRightInd w:val="0"/>
        <w:snapToGrid/>
        <w:spacing w:line="480" w:lineRule="exact"/>
        <w:ind w:firstLine="700" w:firstLineChars="2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b w:val="0"/>
          <w:bCs/>
          <w:sz w:val="28"/>
          <w:szCs w:val="28"/>
          <w:lang w:eastAsia="zh-CN"/>
        </w:rPr>
        <w:t>其他重要事项情况说明</w:t>
      </w:r>
    </w:p>
    <w:p w14:paraId="7A6FF398">
      <w:pPr>
        <w:pStyle w:val="14"/>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p>
    <w:p w14:paraId="3E31A5BA">
      <w:pPr>
        <w:pStyle w:val="14"/>
        <w:keepNext w:val="0"/>
        <w:keepLines w:val="0"/>
        <w:pageBreakBefore w:val="0"/>
        <w:widowControl w:val="0"/>
        <w:numPr>
          <w:ilvl w:val="0"/>
          <w:numId w:val="1"/>
        </w:numPr>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名词解释</w:t>
      </w:r>
    </w:p>
    <w:p w14:paraId="1B7BF0A9">
      <w:pPr>
        <w:pStyle w:val="14"/>
        <w:keepNext w:val="0"/>
        <w:keepLines w:val="0"/>
        <w:pageBreakBefore w:val="0"/>
        <w:widowControl w:val="0"/>
        <w:numPr>
          <w:ilvl w:val="0"/>
          <w:numId w:val="1"/>
        </w:numPr>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hAnsi="黑体" w:cs="黑体"/>
          <w:b w:val="0"/>
          <w:bCs/>
          <w:sz w:val="28"/>
          <w:szCs w:val="28"/>
          <w:lang w:eastAsia="zh-CN"/>
        </w:rPr>
        <w:t>附件</w:t>
      </w:r>
    </w:p>
    <w:p w14:paraId="5F51437E">
      <w:pPr>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注:公开说明中数据均来源于决算报表，由于报表内部分数据四舍五入后存在尾差，因此公开说明中部分数据逻辑可能存在细微差异。</w:t>
      </w:r>
    </w:p>
    <w:p w14:paraId="7694C966">
      <w:pPr>
        <w:jc w:val="center"/>
        <w:rPr>
          <w:sz w:val="72"/>
          <w:szCs w:val="72"/>
        </w:rPr>
      </w:pPr>
    </w:p>
    <w:p w14:paraId="14B07811">
      <w:pPr>
        <w:jc w:val="center"/>
        <w:rPr>
          <w:sz w:val="72"/>
          <w:szCs w:val="72"/>
        </w:rPr>
      </w:pPr>
    </w:p>
    <w:p w14:paraId="0426B7EB">
      <w:pPr>
        <w:jc w:val="center"/>
        <w:rPr>
          <w:sz w:val="72"/>
          <w:szCs w:val="72"/>
        </w:rPr>
      </w:pPr>
    </w:p>
    <w:p w14:paraId="3C31514A">
      <w:pPr>
        <w:rPr>
          <w:rFonts w:hint="eastAsia" w:ascii="方正小标宋_GBK" w:hAnsi="方正小标宋_GBK" w:eastAsia="方正小标宋_GBK" w:cs="方正小标宋_GBK"/>
          <w:sz w:val="72"/>
          <w:szCs w:val="72"/>
        </w:rPr>
      </w:pPr>
    </w:p>
    <w:p w14:paraId="7BF9AC5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DDE1005">
      <w:pPr>
        <w:pStyle w:val="14"/>
        <w:jc w:val="center"/>
        <w:rPr>
          <w:rFonts w:hint="eastAsia" w:ascii="方正小标宋_GBK" w:hAnsi="方正小标宋_GBK" w:eastAsia="方正小标宋_GBK" w:cs="方正小标宋_GBK"/>
          <w:sz w:val="84"/>
          <w:szCs w:val="84"/>
        </w:rPr>
      </w:pPr>
    </w:p>
    <w:p w14:paraId="326A316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14:paraId="48704CD6">
      <w:pPr>
        <w:jc w:val="center"/>
        <w:rPr>
          <w:rFonts w:hint="eastAsia" w:ascii="方正小标宋_GBK" w:hAnsi="方正小标宋_GBK" w:eastAsia="方正小标宋_GBK" w:cs="方正小标宋_GBK"/>
          <w:sz w:val="72"/>
          <w:szCs w:val="72"/>
        </w:rPr>
      </w:pPr>
    </w:p>
    <w:p w14:paraId="176591FE">
      <w:pPr>
        <w:jc w:val="center"/>
        <w:rPr>
          <w:rFonts w:hint="eastAsia" w:ascii="方正小标宋_GBK" w:hAnsi="方正小标宋_GBK" w:eastAsia="方正小标宋_GBK" w:cs="方正小标宋_GBK"/>
          <w:sz w:val="72"/>
          <w:szCs w:val="72"/>
        </w:rPr>
      </w:pPr>
    </w:p>
    <w:p w14:paraId="64E823A0">
      <w:pPr>
        <w:jc w:val="center"/>
        <w:rPr>
          <w:sz w:val="72"/>
          <w:szCs w:val="72"/>
        </w:rPr>
      </w:pPr>
    </w:p>
    <w:p w14:paraId="1A9715D2">
      <w:pPr>
        <w:jc w:val="center"/>
        <w:rPr>
          <w:sz w:val="72"/>
          <w:szCs w:val="72"/>
        </w:rPr>
      </w:pPr>
    </w:p>
    <w:p w14:paraId="58F6F014">
      <w:pPr>
        <w:pStyle w:val="2"/>
        <w:rPr>
          <w:sz w:val="72"/>
          <w:szCs w:val="72"/>
        </w:rPr>
      </w:pPr>
    </w:p>
    <w:p w14:paraId="3D0F467C">
      <w:pPr>
        <w:pStyle w:val="4"/>
      </w:pPr>
    </w:p>
    <w:p w14:paraId="0CDC83C1">
      <w:pPr>
        <w:jc w:val="center"/>
        <w:rPr>
          <w:sz w:val="72"/>
          <w:szCs w:val="72"/>
        </w:rPr>
      </w:pPr>
    </w:p>
    <w:p w14:paraId="02F40AE6">
      <w:pPr>
        <w:pStyle w:val="15"/>
        <w:numPr>
          <w:ilvl w:val="0"/>
          <w:numId w:val="2"/>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0C25341">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（一）基本情况。</w:t>
      </w:r>
    </w:p>
    <w:p w14:paraId="3092786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贯彻执行国家统计工作方针、政策和统计法律、法则，完成国家和省、市规定的统计调查任务，承担组织领导和协调全县统计工作，确保统计数据真实、准确、及时；检查监督统计法则的实施情况，查处各类统计违法行为。</w:t>
      </w:r>
    </w:p>
    <w:p w14:paraId="3F5EC013">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制定并组织实施全县统计改革和统计现代化建设规划及统计调查计划，建立健全国民经济核算体系和统计指标体系，组织实施全县及各乡镇国民经济核算制度和全县投入产出调查，核算全县及各乡镇国内生产总值，汇编提供国民经济核算资料，监督管理全县各乡镇国民经济核算工作。</w:t>
      </w:r>
    </w:p>
    <w:p w14:paraId="3338961B">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（3）会同有关部门拟订重大县情县力普查计划与方案，组织实施全县人口、经济、农业等重大县情县力普查，汇总、整理和提供有关县情县力方面的统计数据。</w:t>
      </w:r>
    </w:p>
    <w:p w14:paraId="6A1C2FCB">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14:paraId="0091EF3A">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组织实施能源、投资、消费、价格、收入、科技、人口、劳动力、社会发展基本情况、环境基本状况等统计调查，收集、汇总、整理和提供有关调查的统计数据，综合整理和提供资源、房屋、对外贸易、对外经济等全县性基本统计数据。</w:t>
      </w:r>
    </w:p>
    <w:p w14:paraId="0B72C854">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组织各乡镇、各部门的经济、社会、科技和资源环境统计调查；统一核定、管理、公布全县性基本统计资料，定期发布全县国民经济和社会发展情况的统计信息；组织建立服务业统计信息管理制度、共享制度和发布制度。</w:t>
      </w:r>
    </w:p>
    <w:p w14:paraId="1772DC41">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（7）对国民经济、社会发展、科技进步和资源环境等情况进行统计分析、统计预测和统计监督，向县委、县人民政府及有关部门提供统计信息和咨询建议。</w:t>
      </w:r>
    </w:p>
    <w:p w14:paraId="6D68DDE5">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依法审批或备案地方统计调查项目和县直各部门统计调查项目，指导专业统计基础工作、统计基层业务基础建设，建立健全统计数据质量审核、监控和评估制度，开展对重要数据的审核、监控和评估，依法监督管理涉外调查活动。</w:t>
      </w:r>
    </w:p>
    <w:p w14:paraId="077C17BD">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会同有关部门组织管理全县统计专业资格考试、职称评聘和从业资格认定工作；监督管理中央和县财政安排的统计专项经费以及中央财政安排的基本建设投资。指导全县统计研究、统计教育、统计宣传工作。</w:t>
      </w:r>
    </w:p>
    <w:p w14:paraId="364D0FAE">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（10）建立并管理全县统计信息自动化系统和统计数据库系统，组织制定各乡镇、县直各部门统计数据库和网络的基本标准和运行准则，指导全县统计信息化系统建设。</w:t>
      </w:r>
    </w:p>
    <w:p w14:paraId="20A27546">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（11）承办县人民政府交办的其他事项。</w:t>
      </w:r>
    </w:p>
    <w:p w14:paraId="135D99F4">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（二）当年取得的主要事业成效。</w:t>
      </w:r>
    </w:p>
    <w:p w14:paraId="4A6BAD69">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2022年在县委、县政府的正确领导下，在上级统计部门的精心指导下，</w:t>
      </w:r>
      <w:r>
        <w:rPr>
          <w:rFonts w:hint="eastAsia" w:ascii="Times New Roman" w:hAnsi="Times New Roman" w:eastAsia="仿宋_GB2312" w:cs="仿宋_GB2312"/>
          <w:sz w:val="32"/>
          <w:szCs w:val="32"/>
        </w:rPr>
        <w:t>县统计局坚持以习近平新时代中国特色社会主义思想为指</w:t>
      </w:r>
      <w:r>
        <w:rPr>
          <w:rFonts w:hint="eastAsia" w:ascii="Times New Roman" w:hAnsi="Times New Roman" w:eastAsia="仿宋_GB2312" w:cs="仿宋_GB2312"/>
          <w:sz w:val="32"/>
          <w:szCs w:val="32"/>
          <w:lang w:eastAsia="zh-CN"/>
        </w:rPr>
        <w:t>引</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认真</w:t>
      </w:r>
      <w:r>
        <w:rPr>
          <w:rFonts w:hint="eastAsia" w:ascii="Times New Roman" w:hAnsi="Times New Roman" w:eastAsia="仿宋_GB2312" w:cs="仿宋_GB2312"/>
          <w:sz w:val="32"/>
          <w:szCs w:val="32"/>
        </w:rPr>
        <w:t>贯彻落实党的</w:t>
      </w:r>
      <w:r>
        <w:rPr>
          <w:rFonts w:hint="eastAsia" w:ascii="Times New Roman" w:hAnsi="Times New Roman" w:eastAsia="仿宋_GB2312" w:cs="仿宋_GB2312"/>
          <w:sz w:val="32"/>
          <w:szCs w:val="32"/>
          <w:lang w:eastAsia="zh-CN"/>
        </w:rPr>
        <w:t>二十大会议</w:t>
      </w:r>
      <w:r>
        <w:rPr>
          <w:rFonts w:hint="eastAsia" w:ascii="Times New Roman" w:hAnsi="Times New Roman" w:eastAsia="仿宋_GB2312" w:cs="仿宋_GB2312"/>
          <w:sz w:val="32"/>
          <w:szCs w:val="32"/>
        </w:rPr>
        <w:t>精神，</w:t>
      </w:r>
      <w:r>
        <w:rPr>
          <w:rFonts w:hint="eastAsia" w:ascii="Times New Roman" w:hAnsi="Times New Roman" w:eastAsia="仿宋_GB2312" w:cs="仿宋_GB2312"/>
          <w:sz w:val="32"/>
          <w:szCs w:val="32"/>
          <w:lang w:eastAsia="zh-CN"/>
        </w:rPr>
        <w:t>围绕服务全县经济和社会发展为重点，牢固树立和贯彻新发展理念，全面提高统计数据质量和服务高质量发展的水平，</w:t>
      </w:r>
      <w:r>
        <w:rPr>
          <w:rFonts w:hint="eastAsia" w:ascii="Times New Roman" w:hAnsi="Times New Roman" w:eastAsia="仿宋_GB2312" w:cs="仿宋_GB2312"/>
          <w:sz w:val="32"/>
          <w:szCs w:val="32"/>
        </w:rPr>
        <w:t>进一步创新工作思路，强化基础工作，加大执法力度，狠抓队伍建设，充分</w:t>
      </w:r>
      <w:r>
        <w:rPr>
          <w:rFonts w:hint="eastAsia" w:ascii="Times New Roman" w:hAnsi="Times New Roman" w:eastAsia="仿宋_GB2312" w:cs="仿宋_GB2312"/>
          <w:sz w:val="32"/>
          <w:szCs w:val="32"/>
          <w:lang w:eastAsia="zh-CN"/>
        </w:rPr>
        <w:t>发挥</w:t>
      </w:r>
      <w:r>
        <w:rPr>
          <w:rFonts w:hint="eastAsia" w:ascii="Times New Roman" w:hAnsi="Times New Roman" w:eastAsia="仿宋_GB2312" w:cs="仿宋_GB2312"/>
          <w:sz w:val="32"/>
          <w:szCs w:val="32"/>
        </w:rPr>
        <w:t>统计</w:t>
      </w:r>
      <w:r>
        <w:rPr>
          <w:rFonts w:hint="eastAsia" w:ascii="Times New Roman" w:hAnsi="Times New Roman" w:eastAsia="仿宋_GB2312" w:cs="仿宋_GB2312"/>
          <w:sz w:val="32"/>
          <w:szCs w:val="32"/>
          <w:lang w:eastAsia="zh-CN"/>
        </w:rPr>
        <w:t>监督职能作用，</w:t>
      </w:r>
      <w:r>
        <w:rPr>
          <w:rFonts w:hint="eastAsia" w:ascii="Times New Roman" w:hAnsi="Times New Roman" w:eastAsia="仿宋_GB2312" w:cs="仿宋_GB2312"/>
          <w:sz w:val="32"/>
          <w:szCs w:val="32"/>
        </w:rPr>
        <w:t>全方位提升统计工作的整体服务水平，</w:t>
      </w:r>
      <w:r>
        <w:rPr>
          <w:rFonts w:hint="eastAsia" w:ascii="Times New Roman" w:hAnsi="Times New Roman" w:eastAsia="仿宋_GB2312" w:cs="仿宋_GB2312"/>
          <w:sz w:val="32"/>
          <w:szCs w:val="32"/>
          <w:lang w:eastAsia="zh-CN"/>
        </w:rPr>
        <w:t>为</w:t>
      </w:r>
      <w:r>
        <w:rPr>
          <w:rFonts w:hint="eastAsia" w:ascii="Times New Roman" w:hAnsi="Times New Roman" w:eastAsia="仿宋_GB2312" w:cs="仿宋_GB2312"/>
          <w:sz w:val="32"/>
          <w:szCs w:val="32"/>
        </w:rPr>
        <w:t>推进全县经济社会发展提供</w:t>
      </w:r>
      <w:r>
        <w:rPr>
          <w:rFonts w:hint="eastAsia" w:ascii="Times New Roman" w:hAnsi="Times New Roman" w:eastAsia="仿宋_GB2312" w:cs="仿宋_GB2312"/>
          <w:sz w:val="32"/>
          <w:szCs w:val="32"/>
          <w:lang w:eastAsia="zh-CN"/>
        </w:rPr>
        <w:t>了</w:t>
      </w:r>
      <w:r>
        <w:rPr>
          <w:rFonts w:hint="eastAsia" w:ascii="Times New Roman" w:hAnsi="Times New Roman" w:eastAsia="仿宋_GB2312" w:cs="仿宋_GB2312"/>
          <w:sz w:val="32"/>
          <w:szCs w:val="32"/>
        </w:rPr>
        <w:t>坚实的统计保障。</w:t>
      </w:r>
      <w:r>
        <w:rPr>
          <w:rFonts w:hint="eastAsia" w:ascii="Times New Roman" w:hAnsi="Times New Roman" w:eastAsia="仿宋_GB2312" w:cs="仿宋_GB2312"/>
          <w:sz w:val="32"/>
          <w:szCs w:val="32"/>
          <w:lang w:eastAsia="zh-CN"/>
        </w:rPr>
        <w:t>现将工作情况汇报如下：</w:t>
      </w:r>
    </w:p>
    <w:p w14:paraId="416F8A23">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主动作为，</w:t>
      </w:r>
      <w:r>
        <w:rPr>
          <w:rFonts w:hint="eastAsia" w:ascii="Times New Roman" w:hAnsi="Times New Roman" w:eastAsia="仿宋_GB2312" w:cs="仿宋_GB2312"/>
          <w:sz w:val="32"/>
          <w:szCs w:val="32"/>
          <w:lang w:eastAsia="zh-CN"/>
        </w:rPr>
        <w:t>乡村振兴</w:t>
      </w:r>
      <w:r>
        <w:rPr>
          <w:rFonts w:hint="eastAsia" w:ascii="Times New Roman" w:hAnsi="Times New Roman" w:eastAsia="仿宋_GB2312" w:cs="仿宋_GB2312"/>
          <w:sz w:val="32"/>
          <w:szCs w:val="32"/>
        </w:rPr>
        <w:t>工作落实有力。</w:t>
      </w:r>
    </w:p>
    <w:p w14:paraId="577A4A8E">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服务大局，调查监测分析精准精细</w:t>
      </w:r>
      <w:r>
        <w:rPr>
          <w:rFonts w:hint="eastAsia" w:ascii="Times New Roman" w:hAnsi="Times New Roman" w:eastAsia="仿宋_GB2312" w:cs="仿宋_GB2312"/>
          <w:sz w:val="32"/>
          <w:szCs w:val="32"/>
          <w:lang w:eastAsia="zh-CN"/>
        </w:rPr>
        <w:t>。</w:t>
      </w:r>
    </w:p>
    <w:p w14:paraId="117D407B">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（三）勇于创新</w:t>
      </w:r>
      <w:r>
        <w:rPr>
          <w:rFonts w:hint="eastAsia" w:ascii="Times New Roman" w:hAnsi="Times New Roman" w:eastAsia="仿宋_GB2312" w:cs="仿宋_GB2312"/>
          <w:sz w:val="32"/>
          <w:szCs w:val="32"/>
        </w:rPr>
        <w:t>，改革创新步伐更为坚实。</w:t>
      </w:r>
    </w:p>
    <w:p w14:paraId="66E314A3">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加强协同，统计监督职能有效发挥。</w:t>
      </w:r>
    </w:p>
    <w:p w14:paraId="484640F3">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（五）多措并举，小升规工作成效显著。</w:t>
      </w:r>
    </w:p>
    <w:p w14:paraId="609B4254">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夯实基础，统计数据质量不断提升。</w:t>
      </w:r>
    </w:p>
    <w:p w14:paraId="445D56B9">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）精心谋划第五次全国经济普查工作</w:t>
      </w:r>
      <w:r>
        <w:rPr>
          <w:rFonts w:hint="eastAsia" w:ascii="Times New Roman" w:hAnsi="Times New Roman" w:eastAsia="仿宋_GB2312" w:cs="仿宋_GB2312"/>
          <w:sz w:val="32"/>
          <w:szCs w:val="32"/>
          <w:lang w:eastAsia="zh-CN"/>
        </w:rPr>
        <w:t>。</w:t>
      </w:r>
    </w:p>
    <w:p w14:paraId="51850270">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）常态化做好疫情防控</w:t>
      </w:r>
      <w:r>
        <w:rPr>
          <w:rFonts w:hint="eastAsia" w:ascii="Times New Roman" w:hAnsi="Times New Roman" w:eastAsia="仿宋_GB2312" w:cs="仿宋_GB2312"/>
          <w:sz w:val="32"/>
          <w:szCs w:val="32"/>
          <w:lang w:eastAsia="zh-CN"/>
        </w:rPr>
        <w:t>。</w:t>
      </w:r>
    </w:p>
    <w:p w14:paraId="5F87846F">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ADB1E9D">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（一）内设机构设置。本单位内设机构包括：办公室、统计股、法制股。下设二级机构</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个，其中：全额事业单位</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个，为会同县电子计算站、会同县统计民意调查中心</w:t>
      </w:r>
      <w:r>
        <w:rPr>
          <w:rFonts w:hint="eastAsia" w:ascii="Times New Roman" w:hAnsi="Times New Roman" w:eastAsia="仿宋_GB2312" w:cs="仿宋_GB2312"/>
          <w:bCs/>
          <w:kern w:val="0"/>
          <w:sz w:val="32"/>
          <w:szCs w:val="32"/>
          <w:lang w:eastAsia="zh-CN"/>
        </w:rPr>
        <w:t>、会同县普查中心</w:t>
      </w:r>
      <w:r>
        <w:rPr>
          <w:rFonts w:hint="eastAsia" w:ascii="Times New Roman" w:hAnsi="Times New Roman" w:eastAsia="仿宋_GB2312" w:cs="仿宋_GB2312"/>
          <w:bCs/>
          <w:kern w:val="0"/>
          <w:sz w:val="32"/>
          <w:szCs w:val="32"/>
        </w:rPr>
        <w:t>；差额事业单位1个，为会同县统计事务所。202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年12月31日编制2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人，在职人数2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人，全额拨款1</w:t>
      </w:r>
      <w:r>
        <w:rPr>
          <w:rFonts w:hint="eastAsia" w:ascii="Times New Roman" w:hAnsi="Times New Roman" w:eastAsia="仿宋_GB2312" w:cs="仿宋_GB2312"/>
          <w:bCs/>
          <w:kern w:val="0"/>
          <w:sz w:val="32"/>
          <w:szCs w:val="32"/>
          <w:lang w:val="en-US" w:eastAsia="zh-CN"/>
        </w:rPr>
        <w:t>7</w:t>
      </w:r>
      <w:r>
        <w:rPr>
          <w:rFonts w:hint="eastAsia" w:ascii="Times New Roman" w:hAnsi="Times New Roman" w:eastAsia="仿宋_GB2312" w:cs="仿宋_GB2312"/>
          <w:bCs/>
          <w:kern w:val="0"/>
          <w:sz w:val="32"/>
          <w:szCs w:val="32"/>
        </w:rPr>
        <w:t>人，差额拨款</w:t>
      </w:r>
      <w:r>
        <w:rPr>
          <w:rFonts w:hint="eastAsia" w:ascii="Times New Roman" w:hAnsi="Times New Roman" w:eastAsia="仿宋_GB2312" w:cs="仿宋_GB2312"/>
          <w:bCs/>
          <w:kern w:val="0"/>
          <w:sz w:val="32"/>
          <w:szCs w:val="32"/>
          <w:lang w:val="en-US" w:eastAsia="zh-CN"/>
        </w:rPr>
        <w:t>5</w:t>
      </w:r>
      <w:r>
        <w:rPr>
          <w:rFonts w:hint="eastAsia" w:ascii="Times New Roman" w:hAnsi="Times New Roman" w:eastAsia="仿宋_GB2312" w:cs="仿宋_GB2312"/>
          <w:bCs/>
          <w:kern w:val="0"/>
          <w:sz w:val="32"/>
          <w:szCs w:val="32"/>
        </w:rPr>
        <w:t>人，退休</w:t>
      </w:r>
      <w:r>
        <w:rPr>
          <w:rFonts w:hint="eastAsia" w:ascii="Times New Roman" w:hAnsi="Times New Roman" w:eastAsia="仿宋_GB2312" w:cs="仿宋_GB2312"/>
          <w:bCs/>
          <w:kern w:val="0"/>
          <w:sz w:val="32"/>
          <w:szCs w:val="32"/>
          <w:lang w:val="en-US" w:eastAsia="zh-CN"/>
        </w:rPr>
        <w:t>10</w:t>
      </w:r>
      <w:r>
        <w:rPr>
          <w:rFonts w:hint="eastAsia" w:ascii="Times New Roman" w:hAnsi="Times New Roman" w:eastAsia="仿宋_GB2312" w:cs="仿宋_GB2312"/>
          <w:bCs/>
          <w:kern w:val="0"/>
          <w:sz w:val="32"/>
          <w:szCs w:val="32"/>
        </w:rPr>
        <w:t>人。本部门车辆1台，其中：执法车1台。</w:t>
      </w:r>
    </w:p>
    <w:p w14:paraId="4CD28141">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会同县统计局</w:t>
      </w:r>
      <w:r>
        <w:rPr>
          <w:rFonts w:hint="eastAsia" w:ascii="Times New Roman" w:hAnsi="Times New Roman" w:eastAsia="仿宋_GB2312" w:cs="仿宋_GB2312"/>
          <w:bCs/>
          <w:kern w:val="0"/>
          <w:sz w:val="32"/>
          <w:szCs w:val="32"/>
        </w:rPr>
        <w:t>20</w:t>
      </w:r>
      <w:r>
        <w:rPr>
          <w:rFonts w:hint="eastAsia" w:ascii="Times New Roman" w:hAnsi="Times New Roman" w:eastAsia="仿宋_GB2312" w:cs="仿宋_GB2312"/>
          <w:bCs/>
          <w:kern w:val="0"/>
          <w:sz w:val="32"/>
          <w:szCs w:val="32"/>
          <w:lang w:val="en-US" w:eastAsia="zh-CN"/>
        </w:rPr>
        <w:t>23</w:t>
      </w:r>
      <w:r>
        <w:rPr>
          <w:rFonts w:hint="eastAsia" w:ascii="Times New Roman" w:hAnsi="Times New Roman" w:eastAsia="仿宋_GB2312" w:cs="仿宋_GB2312"/>
          <w:bCs/>
          <w:kern w:val="0"/>
          <w:sz w:val="32"/>
          <w:szCs w:val="32"/>
        </w:rPr>
        <w:t>年部门决算汇总公开单位构成包括：单位本级以及</w:t>
      </w:r>
      <w:r>
        <w:rPr>
          <w:rFonts w:hint="eastAsia" w:ascii="Times New Roman" w:hAnsi="Times New Roman" w:eastAsia="仿宋_GB2312" w:cs="仿宋_GB2312"/>
          <w:bCs/>
          <w:kern w:val="0"/>
          <w:sz w:val="32"/>
          <w:szCs w:val="32"/>
          <w:lang w:eastAsia="zh-CN"/>
        </w:rPr>
        <w:t>会同县统计事务所（财务不独立）。</w:t>
      </w:r>
    </w:p>
    <w:p w14:paraId="5C597164">
      <w:pPr>
        <w:jc w:val="left"/>
        <w:rPr>
          <w:rFonts w:ascii="仿宋_GB2312" w:eastAsia="仿宋_GB2312" w:hAnsiTheme="minorEastAsia"/>
          <w:sz w:val="28"/>
          <w:szCs w:val="32"/>
        </w:rPr>
      </w:pPr>
    </w:p>
    <w:p w14:paraId="3598DA65">
      <w:pPr>
        <w:jc w:val="center"/>
        <w:rPr>
          <w:rFonts w:ascii="黑体" w:hAnsi="黑体" w:eastAsia="黑体"/>
          <w:sz w:val="28"/>
          <w:szCs w:val="28"/>
        </w:rPr>
      </w:pPr>
    </w:p>
    <w:p w14:paraId="4C71F448">
      <w:pPr>
        <w:jc w:val="center"/>
        <w:rPr>
          <w:rFonts w:ascii="黑体" w:hAnsi="黑体" w:eastAsia="黑体"/>
          <w:sz w:val="28"/>
          <w:szCs w:val="28"/>
        </w:rPr>
      </w:pPr>
    </w:p>
    <w:p w14:paraId="11D890F4">
      <w:pPr>
        <w:jc w:val="center"/>
        <w:rPr>
          <w:rFonts w:ascii="黑体" w:hAnsi="黑体" w:eastAsia="黑体"/>
          <w:sz w:val="28"/>
          <w:szCs w:val="28"/>
        </w:rPr>
      </w:pPr>
    </w:p>
    <w:p w14:paraId="34AAA074">
      <w:pPr>
        <w:jc w:val="center"/>
        <w:rPr>
          <w:rFonts w:ascii="黑体" w:hAnsi="黑体" w:eastAsia="黑体"/>
          <w:sz w:val="28"/>
          <w:szCs w:val="28"/>
        </w:rPr>
      </w:pPr>
    </w:p>
    <w:p w14:paraId="198A4FBC">
      <w:pPr>
        <w:jc w:val="center"/>
        <w:rPr>
          <w:rFonts w:ascii="黑体" w:hAnsi="黑体" w:eastAsia="黑体"/>
          <w:sz w:val="28"/>
          <w:szCs w:val="28"/>
        </w:rPr>
      </w:pPr>
    </w:p>
    <w:p w14:paraId="7E5B8C14">
      <w:pPr>
        <w:jc w:val="center"/>
        <w:rPr>
          <w:rFonts w:ascii="黑体" w:hAnsi="黑体" w:eastAsia="黑体"/>
          <w:sz w:val="28"/>
          <w:szCs w:val="28"/>
        </w:rPr>
      </w:pPr>
    </w:p>
    <w:p w14:paraId="59FEAF9F">
      <w:pPr>
        <w:jc w:val="center"/>
        <w:rPr>
          <w:rFonts w:ascii="黑体" w:hAnsi="黑体" w:eastAsia="黑体"/>
          <w:sz w:val="28"/>
          <w:szCs w:val="28"/>
        </w:rPr>
      </w:pPr>
    </w:p>
    <w:p w14:paraId="2DDA22C7">
      <w:pPr>
        <w:jc w:val="center"/>
        <w:rPr>
          <w:sz w:val="72"/>
          <w:szCs w:val="72"/>
        </w:rPr>
      </w:pPr>
    </w:p>
    <w:p w14:paraId="7C748981">
      <w:pPr>
        <w:pStyle w:val="14"/>
        <w:jc w:val="center"/>
        <w:rPr>
          <w:rFonts w:hint="eastAsia" w:ascii="方正小标宋_GBK" w:hAnsi="方正小标宋_GBK" w:eastAsia="方正小标宋_GBK" w:cs="方正小标宋_GBK"/>
          <w:sz w:val="84"/>
          <w:szCs w:val="84"/>
        </w:rPr>
      </w:pPr>
    </w:p>
    <w:p w14:paraId="03EC85C9">
      <w:pPr>
        <w:pStyle w:val="14"/>
        <w:jc w:val="center"/>
        <w:rPr>
          <w:rFonts w:hint="eastAsia" w:ascii="方正小标宋_GBK" w:hAnsi="方正小标宋_GBK" w:eastAsia="方正小标宋_GBK" w:cs="方正小标宋_GBK"/>
          <w:sz w:val="84"/>
          <w:szCs w:val="84"/>
        </w:rPr>
      </w:pPr>
    </w:p>
    <w:p w14:paraId="35689E8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783065A">
      <w:pPr>
        <w:pStyle w:val="14"/>
        <w:jc w:val="center"/>
        <w:rPr>
          <w:rFonts w:hint="eastAsia" w:ascii="方正小标宋_GBK" w:hAnsi="方正小标宋_GBK" w:eastAsia="方正小标宋_GBK" w:cs="方正小标宋_GBK"/>
          <w:sz w:val="84"/>
          <w:szCs w:val="84"/>
        </w:rPr>
      </w:pPr>
    </w:p>
    <w:p w14:paraId="03E9A6C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3039AAC">
      <w:pPr>
        <w:jc w:val="center"/>
        <w:rPr>
          <w:sz w:val="72"/>
          <w:szCs w:val="72"/>
        </w:rPr>
      </w:pPr>
    </w:p>
    <w:p w14:paraId="7C726A25">
      <w:pPr>
        <w:jc w:val="center"/>
        <w:rPr>
          <w:sz w:val="72"/>
          <w:szCs w:val="72"/>
        </w:rPr>
      </w:pPr>
    </w:p>
    <w:p w14:paraId="39B2FB5D">
      <w:pPr>
        <w:jc w:val="center"/>
        <w:rPr>
          <w:sz w:val="72"/>
          <w:szCs w:val="72"/>
        </w:rPr>
      </w:pPr>
    </w:p>
    <w:p w14:paraId="719B21AF">
      <w:pPr>
        <w:jc w:val="center"/>
        <w:rPr>
          <w:sz w:val="72"/>
          <w:szCs w:val="72"/>
        </w:rPr>
      </w:pPr>
    </w:p>
    <w:p w14:paraId="5E8281D1">
      <w:pPr>
        <w:jc w:val="center"/>
        <w:rPr>
          <w:sz w:val="72"/>
          <w:szCs w:val="72"/>
        </w:rPr>
      </w:pPr>
    </w:p>
    <w:p w14:paraId="562F2234">
      <w:pPr>
        <w:jc w:val="center"/>
        <w:rPr>
          <w:sz w:val="72"/>
          <w:szCs w:val="72"/>
        </w:rPr>
      </w:pPr>
    </w:p>
    <w:p w14:paraId="186917CA">
      <w:pPr>
        <w:pStyle w:val="2"/>
        <w:rPr>
          <w:sz w:val="72"/>
          <w:szCs w:val="72"/>
        </w:rPr>
      </w:pPr>
    </w:p>
    <w:p w14:paraId="6ADCB49B">
      <w:pPr>
        <w:pStyle w:val="2"/>
        <w:rPr>
          <w:sz w:val="72"/>
          <w:szCs w:val="72"/>
        </w:rPr>
        <w:sectPr>
          <w:pgSz w:w="11906" w:h="16838"/>
          <w:pgMar w:top="720" w:right="720" w:bottom="720" w:left="720" w:header="851" w:footer="992" w:gutter="0"/>
          <w:cols w:space="425" w:num="1"/>
          <w:docGrid w:type="lines" w:linePitch="312" w:charSpace="0"/>
        </w:sectPr>
      </w:pPr>
    </w:p>
    <w:tbl>
      <w:tblPr>
        <w:tblStyle w:val="10"/>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6"/>
        <w:gridCol w:w="616"/>
        <w:gridCol w:w="936"/>
        <w:gridCol w:w="3516"/>
        <w:gridCol w:w="616"/>
        <w:gridCol w:w="1216"/>
      </w:tblGrid>
      <w:tr w14:paraId="2BE3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05" w:type="dxa"/>
            <w:gridSpan w:val="6"/>
            <w:tcBorders>
              <w:top w:val="nil"/>
              <w:left w:val="nil"/>
              <w:bottom w:val="nil"/>
              <w:right w:val="nil"/>
            </w:tcBorders>
            <w:shd w:val="clear" w:color="auto" w:fill="auto"/>
            <w:noWrap/>
            <w:vAlign w:val="center"/>
          </w:tcPr>
          <w:p w14:paraId="19D19A42">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收入支出决算总表</w:t>
            </w:r>
          </w:p>
        </w:tc>
      </w:tr>
      <w:tr w14:paraId="7F25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FFFFFF"/>
            <w:noWrap/>
            <w:vAlign w:val="center"/>
          </w:tcPr>
          <w:p w14:paraId="0C631C0F">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9897197">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6E4707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55CFF20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AD10E53">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6B5B0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0A9A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FFFFFF"/>
            <w:noWrap/>
            <w:vAlign w:val="center"/>
          </w:tcPr>
          <w:p w14:paraId="5E6F2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部门：会同县统计局</w:t>
            </w:r>
          </w:p>
        </w:tc>
        <w:tc>
          <w:tcPr>
            <w:tcW w:w="0" w:type="auto"/>
            <w:tcBorders>
              <w:top w:val="nil"/>
              <w:left w:val="nil"/>
              <w:bottom w:val="nil"/>
              <w:right w:val="nil"/>
            </w:tcBorders>
            <w:shd w:val="clear" w:color="auto" w:fill="FFFFFF"/>
            <w:noWrap/>
            <w:vAlign w:val="center"/>
          </w:tcPr>
          <w:p w14:paraId="4103116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2C81334">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ABFB94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2388F05">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5590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5ED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single" w:color="000000" w:sz="8" w:space="0"/>
              <w:left w:val="nil"/>
              <w:bottom w:val="single" w:color="000000" w:sz="8" w:space="0"/>
              <w:right w:val="single" w:color="000000" w:sz="8" w:space="0"/>
            </w:tcBorders>
            <w:shd w:val="clear" w:color="auto" w:fill="FFFFFF"/>
            <w:noWrap/>
            <w:vAlign w:val="center"/>
          </w:tcPr>
          <w:p w14:paraId="73DE0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0" w:type="auto"/>
            <w:gridSpan w:val="3"/>
            <w:tcBorders>
              <w:top w:val="single" w:color="000000" w:sz="8" w:space="0"/>
              <w:left w:val="nil"/>
              <w:bottom w:val="single" w:color="000000" w:sz="8" w:space="0"/>
              <w:right w:val="single" w:color="000000" w:sz="8" w:space="0"/>
            </w:tcBorders>
            <w:shd w:val="clear" w:color="auto" w:fill="FFFFFF"/>
            <w:noWrap/>
            <w:vAlign w:val="center"/>
          </w:tcPr>
          <w:p w14:paraId="7298E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14:paraId="6EBA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single" w:color="000000" w:sz="8" w:space="0"/>
              <w:right w:val="single" w:color="000000" w:sz="8" w:space="0"/>
            </w:tcBorders>
            <w:shd w:val="clear" w:color="auto" w:fill="FFFFFF"/>
            <w:noWrap/>
            <w:vAlign w:val="center"/>
          </w:tcPr>
          <w:p w14:paraId="2BD41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0" w:type="auto"/>
            <w:tcBorders>
              <w:top w:val="nil"/>
              <w:left w:val="nil"/>
              <w:bottom w:val="single" w:color="000000" w:sz="8" w:space="0"/>
              <w:right w:val="single" w:color="000000" w:sz="8" w:space="0"/>
            </w:tcBorders>
            <w:shd w:val="clear" w:color="auto" w:fill="FFFFFF"/>
            <w:noWrap/>
            <w:vAlign w:val="center"/>
          </w:tcPr>
          <w:p w14:paraId="33471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single" w:color="000000" w:sz="8" w:space="0"/>
              <w:left w:val="nil"/>
              <w:bottom w:val="single" w:color="000000" w:sz="8" w:space="0"/>
              <w:right w:val="single" w:color="000000" w:sz="8" w:space="0"/>
            </w:tcBorders>
            <w:shd w:val="clear" w:color="auto" w:fill="FFFFFF"/>
            <w:noWrap/>
            <w:vAlign w:val="center"/>
          </w:tcPr>
          <w:p w14:paraId="3D334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c>
          <w:tcPr>
            <w:tcW w:w="0" w:type="auto"/>
            <w:tcBorders>
              <w:top w:val="single" w:color="000000" w:sz="8" w:space="0"/>
              <w:left w:val="nil"/>
              <w:bottom w:val="single" w:color="000000" w:sz="8" w:space="0"/>
              <w:right w:val="single" w:color="000000" w:sz="8" w:space="0"/>
            </w:tcBorders>
            <w:shd w:val="clear" w:color="auto" w:fill="FFFFFF"/>
            <w:noWrap/>
            <w:vAlign w:val="center"/>
          </w:tcPr>
          <w:p w14:paraId="0FE5A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0" w:type="auto"/>
            <w:tcBorders>
              <w:top w:val="single" w:color="000000" w:sz="8" w:space="0"/>
              <w:left w:val="nil"/>
              <w:bottom w:val="single" w:color="000000" w:sz="8" w:space="0"/>
              <w:right w:val="single" w:color="000000" w:sz="8" w:space="0"/>
            </w:tcBorders>
            <w:shd w:val="clear" w:color="auto" w:fill="FFFFFF"/>
            <w:noWrap/>
            <w:vAlign w:val="center"/>
          </w:tcPr>
          <w:p w14:paraId="6236A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single" w:color="000000" w:sz="8" w:space="0"/>
              <w:left w:val="nil"/>
              <w:bottom w:val="single" w:color="000000" w:sz="8" w:space="0"/>
              <w:right w:val="single" w:color="000000" w:sz="8" w:space="0"/>
            </w:tcBorders>
            <w:shd w:val="clear" w:color="auto" w:fill="FFFFFF"/>
            <w:noWrap/>
            <w:vAlign w:val="center"/>
          </w:tcPr>
          <w:p w14:paraId="4373D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r>
      <w:tr w14:paraId="219B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single" w:color="000000" w:sz="8" w:space="0"/>
              <w:right w:val="single" w:color="000000" w:sz="8" w:space="0"/>
            </w:tcBorders>
            <w:shd w:val="clear" w:color="auto" w:fill="FFFFFF"/>
            <w:noWrap/>
            <w:vAlign w:val="center"/>
          </w:tcPr>
          <w:p w14:paraId="13992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0" w:type="auto"/>
            <w:tcBorders>
              <w:top w:val="nil"/>
              <w:left w:val="nil"/>
              <w:bottom w:val="single" w:color="000000" w:sz="8" w:space="0"/>
              <w:right w:val="single" w:color="000000" w:sz="8" w:space="0"/>
            </w:tcBorders>
            <w:shd w:val="clear" w:color="auto" w:fill="FFFFFF"/>
            <w:noWrap/>
            <w:vAlign w:val="center"/>
          </w:tcPr>
          <w:p w14:paraId="2D04DCCD">
            <w:pPr>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EE00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nil"/>
              <w:bottom w:val="single" w:color="000000" w:sz="8" w:space="0"/>
              <w:right w:val="single" w:color="000000" w:sz="8" w:space="0"/>
            </w:tcBorders>
            <w:shd w:val="clear" w:color="auto" w:fill="FFFFFF"/>
            <w:noWrap/>
            <w:vAlign w:val="center"/>
          </w:tcPr>
          <w:p w14:paraId="76EB0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0" w:type="auto"/>
            <w:tcBorders>
              <w:top w:val="nil"/>
              <w:left w:val="nil"/>
              <w:bottom w:val="single" w:color="000000" w:sz="8" w:space="0"/>
              <w:right w:val="single" w:color="000000" w:sz="8" w:space="0"/>
            </w:tcBorders>
            <w:shd w:val="clear" w:color="auto" w:fill="FFFFFF"/>
            <w:noWrap/>
            <w:vAlign w:val="center"/>
          </w:tcPr>
          <w:p w14:paraId="65A39A42">
            <w:pPr>
              <w:jc w:val="center"/>
              <w:rPr>
                <w:rFonts w:hint="eastAsia" w:ascii="宋体" w:hAnsi="宋体" w:eastAsia="宋体" w:cs="宋体"/>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951F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806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3DF20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8" w:space="0"/>
              <w:right w:val="single" w:color="000000" w:sz="8" w:space="0"/>
            </w:tcBorders>
            <w:shd w:val="clear" w:color="auto" w:fill="FFFFFF"/>
            <w:noWrap/>
            <w:vAlign w:val="center"/>
          </w:tcPr>
          <w:p w14:paraId="189BD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69042D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934.44</w:t>
            </w:r>
          </w:p>
        </w:tc>
        <w:tc>
          <w:tcPr>
            <w:tcW w:w="0" w:type="auto"/>
            <w:tcBorders>
              <w:top w:val="nil"/>
              <w:left w:val="nil"/>
              <w:bottom w:val="single" w:color="000000" w:sz="8" w:space="0"/>
              <w:right w:val="single" w:color="000000" w:sz="8" w:space="0"/>
            </w:tcBorders>
            <w:shd w:val="clear" w:color="auto" w:fill="FFFFFF"/>
            <w:noWrap/>
            <w:vAlign w:val="center"/>
          </w:tcPr>
          <w:p w14:paraId="424F9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8" w:space="0"/>
              <w:right w:val="single" w:color="000000" w:sz="8" w:space="0"/>
            </w:tcBorders>
            <w:shd w:val="clear" w:color="auto" w:fill="FFFFFF"/>
            <w:noWrap/>
            <w:vAlign w:val="center"/>
          </w:tcPr>
          <w:p w14:paraId="18E9E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8" w:space="0"/>
              <w:right w:val="single" w:color="000000" w:sz="8" w:space="0"/>
            </w:tcBorders>
            <w:shd w:val="clear" w:color="auto" w:fill="auto"/>
            <w:noWrap/>
            <w:vAlign w:val="center"/>
          </w:tcPr>
          <w:p w14:paraId="15B61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900.12</w:t>
            </w:r>
          </w:p>
        </w:tc>
      </w:tr>
      <w:tr w14:paraId="24AE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FFFFFF"/>
            <w:noWrap/>
            <w:vAlign w:val="center"/>
          </w:tcPr>
          <w:p w14:paraId="1AD9F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8" w:space="0"/>
              <w:right w:val="single" w:color="000000" w:sz="8" w:space="0"/>
            </w:tcBorders>
            <w:shd w:val="clear" w:color="auto" w:fill="FFFFFF"/>
            <w:noWrap/>
            <w:vAlign w:val="center"/>
          </w:tcPr>
          <w:p w14:paraId="39403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53345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FFFFFF"/>
            <w:noWrap/>
            <w:vAlign w:val="center"/>
          </w:tcPr>
          <w:p w14:paraId="76ED7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8" w:space="0"/>
              <w:right w:val="single" w:color="000000" w:sz="8" w:space="0"/>
            </w:tcBorders>
            <w:shd w:val="clear" w:color="auto" w:fill="FFFFFF"/>
            <w:noWrap/>
            <w:vAlign w:val="center"/>
          </w:tcPr>
          <w:p w14:paraId="3DE86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8" w:space="0"/>
              <w:right w:val="single" w:color="000000" w:sz="8" w:space="0"/>
            </w:tcBorders>
            <w:shd w:val="clear" w:color="auto" w:fill="auto"/>
            <w:noWrap/>
            <w:vAlign w:val="center"/>
          </w:tcPr>
          <w:p w14:paraId="29666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0A6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6E43A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8" w:space="0"/>
              <w:right w:val="single" w:color="000000" w:sz="8" w:space="0"/>
            </w:tcBorders>
            <w:shd w:val="clear" w:color="auto" w:fill="FFFFFF"/>
            <w:noWrap/>
            <w:vAlign w:val="center"/>
          </w:tcPr>
          <w:p w14:paraId="68849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051A35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FFFFFF"/>
            <w:noWrap/>
            <w:vAlign w:val="center"/>
          </w:tcPr>
          <w:p w14:paraId="27BC5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8" w:space="0"/>
              <w:right w:val="single" w:color="000000" w:sz="8" w:space="0"/>
            </w:tcBorders>
            <w:shd w:val="clear" w:color="auto" w:fill="FFFFFF"/>
            <w:noWrap/>
            <w:vAlign w:val="center"/>
          </w:tcPr>
          <w:p w14:paraId="30593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8" w:space="0"/>
              <w:right w:val="single" w:color="000000" w:sz="8" w:space="0"/>
            </w:tcBorders>
            <w:shd w:val="clear" w:color="auto" w:fill="auto"/>
            <w:noWrap/>
            <w:vAlign w:val="center"/>
          </w:tcPr>
          <w:p w14:paraId="7B389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675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FFFFFF"/>
            <w:noWrap/>
            <w:vAlign w:val="center"/>
          </w:tcPr>
          <w:p w14:paraId="0A1FE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8" w:space="0"/>
              <w:right w:val="single" w:color="000000" w:sz="8" w:space="0"/>
            </w:tcBorders>
            <w:shd w:val="clear" w:color="auto" w:fill="FFFFFF"/>
            <w:noWrap/>
            <w:vAlign w:val="center"/>
          </w:tcPr>
          <w:p w14:paraId="5181D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08D5C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FFFFFF"/>
            <w:noWrap/>
            <w:vAlign w:val="center"/>
          </w:tcPr>
          <w:p w14:paraId="61B28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8" w:space="0"/>
              <w:right w:val="single" w:color="000000" w:sz="8" w:space="0"/>
            </w:tcBorders>
            <w:shd w:val="clear" w:color="auto" w:fill="FFFFFF"/>
            <w:noWrap/>
            <w:vAlign w:val="center"/>
          </w:tcPr>
          <w:p w14:paraId="2557D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8" w:space="0"/>
              <w:right w:val="single" w:color="000000" w:sz="8" w:space="0"/>
            </w:tcBorders>
            <w:shd w:val="clear" w:color="auto" w:fill="auto"/>
            <w:noWrap/>
            <w:vAlign w:val="center"/>
          </w:tcPr>
          <w:p w14:paraId="72FCA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F24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FFFFFF"/>
            <w:noWrap/>
            <w:vAlign w:val="center"/>
          </w:tcPr>
          <w:p w14:paraId="4C0C1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8" w:space="0"/>
              <w:right w:val="single" w:color="000000" w:sz="8" w:space="0"/>
            </w:tcBorders>
            <w:shd w:val="clear" w:color="auto" w:fill="FFFFFF"/>
            <w:noWrap/>
            <w:vAlign w:val="center"/>
          </w:tcPr>
          <w:p w14:paraId="3BB67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19DF5C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FFFFFF"/>
            <w:noWrap/>
            <w:vAlign w:val="center"/>
          </w:tcPr>
          <w:p w14:paraId="55FBC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8" w:space="0"/>
              <w:right w:val="single" w:color="000000" w:sz="8" w:space="0"/>
            </w:tcBorders>
            <w:shd w:val="clear" w:color="auto" w:fill="FFFFFF"/>
            <w:noWrap/>
            <w:vAlign w:val="center"/>
          </w:tcPr>
          <w:p w14:paraId="283CE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8" w:space="0"/>
              <w:right w:val="single" w:color="000000" w:sz="8" w:space="0"/>
            </w:tcBorders>
            <w:shd w:val="clear" w:color="auto" w:fill="auto"/>
            <w:noWrap/>
            <w:vAlign w:val="center"/>
          </w:tcPr>
          <w:p w14:paraId="131FDBD0">
            <w:pPr>
              <w:jc w:val="right"/>
              <w:rPr>
                <w:rFonts w:hint="eastAsia" w:ascii="宋体" w:hAnsi="宋体" w:eastAsia="宋体" w:cs="宋体"/>
                <w:i w:val="0"/>
                <w:iCs w:val="0"/>
                <w:color w:val="000000"/>
                <w:sz w:val="22"/>
                <w:szCs w:val="22"/>
                <w:u w:val="none"/>
              </w:rPr>
            </w:pPr>
          </w:p>
        </w:tc>
      </w:tr>
      <w:tr w14:paraId="469E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FFFFFF"/>
            <w:noWrap/>
            <w:vAlign w:val="center"/>
          </w:tcPr>
          <w:p w14:paraId="01826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8" w:space="0"/>
              <w:right w:val="single" w:color="000000" w:sz="8" w:space="0"/>
            </w:tcBorders>
            <w:shd w:val="clear" w:color="auto" w:fill="FFFFFF"/>
            <w:noWrap/>
            <w:vAlign w:val="center"/>
          </w:tcPr>
          <w:p w14:paraId="5A930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66E26F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FFFFFF"/>
            <w:noWrap/>
            <w:vAlign w:val="center"/>
          </w:tcPr>
          <w:p w14:paraId="0CB30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8" w:space="0"/>
              <w:right w:val="single" w:color="000000" w:sz="8" w:space="0"/>
            </w:tcBorders>
            <w:shd w:val="clear" w:color="auto" w:fill="FFFFFF"/>
            <w:noWrap/>
            <w:vAlign w:val="center"/>
          </w:tcPr>
          <w:p w14:paraId="20A0F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8" w:space="0"/>
              <w:right w:val="single" w:color="000000" w:sz="8" w:space="0"/>
            </w:tcBorders>
            <w:shd w:val="clear" w:color="auto" w:fill="auto"/>
            <w:noWrap/>
            <w:vAlign w:val="center"/>
          </w:tcPr>
          <w:p w14:paraId="5BB290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C43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FFFFFF"/>
            <w:noWrap/>
            <w:vAlign w:val="center"/>
          </w:tcPr>
          <w:p w14:paraId="751ED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8" w:space="0"/>
              <w:right w:val="single" w:color="000000" w:sz="8" w:space="0"/>
            </w:tcBorders>
            <w:shd w:val="clear" w:color="auto" w:fill="FFFFFF"/>
            <w:noWrap/>
            <w:vAlign w:val="center"/>
          </w:tcPr>
          <w:p w14:paraId="14D8C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7CBF6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14:paraId="5EA17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8" w:space="0"/>
              <w:right w:val="single" w:color="000000" w:sz="8" w:space="0"/>
            </w:tcBorders>
            <w:shd w:val="clear" w:color="auto" w:fill="FFFFFF"/>
            <w:noWrap/>
            <w:vAlign w:val="center"/>
          </w:tcPr>
          <w:p w14:paraId="15C2D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8" w:space="0"/>
              <w:right w:val="single" w:color="000000" w:sz="8" w:space="0"/>
            </w:tcBorders>
            <w:shd w:val="clear" w:color="auto" w:fill="auto"/>
            <w:noWrap/>
            <w:vAlign w:val="center"/>
          </w:tcPr>
          <w:p w14:paraId="3317DAEC">
            <w:pPr>
              <w:jc w:val="right"/>
              <w:rPr>
                <w:rFonts w:hint="eastAsia" w:ascii="宋体" w:hAnsi="宋体" w:eastAsia="宋体" w:cs="宋体"/>
                <w:i w:val="0"/>
                <w:iCs w:val="0"/>
                <w:color w:val="000000"/>
                <w:sz w:val="22"/>
                <w:szCs w:val="22"/>
                <w:u w:val="none"/>
              </w:rPr>
            </w:pPr>
          </w:p>
        </w:tc>
      </w:tr>
      <w:tr w14:paraId="36A8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FFFFFF"/>
            <w:noWrap/>
            <w:vAlign w:val="center"/>
          </w:tcPr>
          <w:p w14:paraId="2FD86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8" w:space="0"/>
              <w:right w:val="single" w:color="000000" w:sz="8" w:space="0"/>
            </w:tcBorders>
            <w:shd w:val="clear" w:color="auto" w:fill="FFFFFF"/>
            <w:noWrap/>
            <w:vAlign w:val="center"/>
          </w:tcPr>
          <w:p w14:paraId="32185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31263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0" w:type="auto"/>
            <w:tcBorders>
              <w:top w:val="nil"/>
              <w:left w:val="nil"/>
              <w:bottom w:val="single" w:color="000000" w:sz="8" w:space="0"/>
              <w:right w:val="single" w:color="000000" w:sz="8" w:space="0"/>
            </w:tcBorders>
            <w:shd w:val="clear" w:color="auto" w:fill="auto"/>
            <w:noWrap/>
            <w:vAlign w:val="center"/>
          </w:tcPr>
          <w:p w14:paraId="1E33E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8" w:space="0"/>
              <w:right w:val="single" w:color="000000" w:sz="8" w:space="0"/>
            </w:tcBorders>
            <w:shd w:val="clear" w:color="auto" w:fill="FFFFFF"/>
            <w:noWrap/>
            <w:vAlign w:val="center"/>
          </w:tcPr>
          <w:p w14:paraId="4E56A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8" w:space="0"/>
              <w:right w:val="single" w:color="000000" w:sz="8" w:space="0"/>
            </w:tcBorders>
            <w:shd w:val="clear" w:color="auto" w:fill="auto"/>
            <w:noWrap/>
            <w:vAlign w:val="center"/>
          </w:tcPr>
          <w:p w14:paraId="1927D8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36.33</w:t>
            </w:r>
          </w:p>
        </w:tc>
      </w:tr>
      <w:tr w14:paraId="5494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5848740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AF82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14:paraId="3CCC083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550DD7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8" w:space="0"/>
              <w:right w:val="single" w:color="000000" w:sz="8" w:space="0"/>
            </w:tcBorders>
            <w:shd w:val="clear" w:color="auto" w:fill="FFFFFF"/>
            <w:noWrap/>
            <w:vAlign w:val="center"/>
          </w:tcPr>
          <w:p w14:paraId="56B82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8" w:space="0"/>
              <w:right w:val="single" w:color="000000" w:sz="8" w:space="0"/>
            </w:tcBorders>
            <w:shd w:val="clear" w:color="auto" w:fill="auto"/>
            <w:noWrap/>
            <w:vAlign w:val="center"/>
          </w:tcPr>
          <w:p w14:paraId="79B82C01">
            <w:pPr>
              <w:jc w:val="right"/>
              <w:rPr>
                <w:rFonts w:hint="eastAsia" w:ascii="宋体" w:hAnsi="宋体" w:eastAsia="宋体" w:cs="宋体"/>
                <w:i w:val="0"/>
                <w:iCs w:val="0"/>
                <w:color w:val="000000"/>
                <w:sz w:val="22"/>
                <w:szCs w:val="22"/>
                <w:u w:val="none"/>
              </w:rPr>
            </w:pPr>
          </w:p>
        </w:tc>
      </w:tr>
      <w:tr w14:paraId="3126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57FD2BE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8270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2341771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BD45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8" w:space="0"/>
              <w:right w:val="single" w:color="000000" w:sz="8" w:space="0"/>
            </w:tcBorders>
            <w:shd w:val="clear" w:color="auto" w:fill="FFFFFF"/>
            <w:noWrap/>
            <w:vAlign w:val="center"/>
          </w:tcPr>
          <w:p w14:paraId="57253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8" w:space="0"/>
              <w:right w:val="single" w:color="000000" w:sz="8" w:space="0"/>
            </w:tcBorders>
            <w:shd w:val="clear" w:color="auto" w:fill="auto"/>
            <w:noWrap/>
            <w:vAlign w:val="center"/>
          </w:tcPr>
          <w:p w14:paraId="518FDED3">
            <w:pPr>
              <w:jc w:val="right"/>
              <w:rPr>
                <w:rFonts w:hint="eastAsia" w:ascii="宋体" w:hAnsi="宋体" w:eastAsia="宋体" w:cs="宋体"/>
                <w:i w:val="0"/>
                <w:iCs w:val="0"/>
                <w:color w:val="000000"/>
                <w:sz w:val="22"/>
                <w:szCs w:val="22"/>
                <w:u w:val="none"/>
              </w:rPr>
            </w:pPr>
          </w:p>
        </w:tc>
      </w:tr>
      <w:tr w14:paraId="73AD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70F73A8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BC24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center"/>
          </w:tcPr>
          <w:p w14:paraId="3F698C5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8E3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8" w:space="0"/>
              <w:right w:val="single" w:color="000000" w:sz="8" w:space="0"/>
            </w:tcBorders>
            <w:shd w:val="clear" w:color="auto" w:fill="FFFFFF"/>
            <w:noWrap/>
            <w:vAlign w:val="center"/>
          </w:tcPr>
          <w:p w14:paraId="5A4B5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8" w:space="0"/>
              <w:right w:val="single" w:color="000000" w:sz="8" w:space="0"/>
            </w:tcBorders>
            <w:shd w:val="clear" w:color="auto" w:fill="auto"/>
            <w:noWrap/>
            <w:vAlign w:val="center"/>
          </w:tcPr>
          <w:p w14:paraId="44B6936F">
            <w:pPr>
              <w:jc w:val="right"/>
              <w:rPr>
                <w:rFonts w:hint="eastAsia" w:ascii="宋体" w:hAnsi="宋体" w:eastAsia="宋体" w:cs="宋体"/>
                <w:i w:val="0"/>
                <w:iCs w:val="0"/>
                <w:color w:val="000000"/>
                <w:sz w:val="22"/>
                <w:szCs w:val="22"/>
                <w:u w:val="none"/>
              </w:rPr>
            </w:pPr>
          </w:p>
        </w:tc>
      </w:tr>
      <w:tr w14:paraId="2F30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56CAB73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25940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14:paraId="6140B51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F7F8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8" w:space="0"/>
              <w:right w:val="single" w:color="000000" w:sz="8" w:space="0"/>
            </w:tcBorders>
            <w:shd w:val="clear" w:color="auto" w:fill="FFFFFF"/>
            <w:noWrap/>
            <w:vAlign w:val="center"/>
          </w:tcPr>
          <w:p w14:paraId="6EF84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8" w:space="0"/>
              <w:right w:val="single" w:color="000000" w:sz="8" w:space="0"/>
            </w:tcBorders>
            <w:shd w:val="clear" w:color="auto" w:fill="auto"/>
            <w:noWrap/>
            <w:vAlign w:val="center"/>
          </w:tcPr>
          <w:p w14:paraId="7FAAC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14:paraId="3511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01262AC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AAD8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center"/>
          </w:tcPr>
          <w:p w14:paraId="1DD6F51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C91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8" w:space="0"/>
              <w:right w:val="single" w:color="000000" w:sz="8" w:space="0"/>
            </w:tcBorders>
            <w:shd w:val="clear" w:color="auto" w:fill="FFFFFF"/>
            <w:noWrap/>
            <w:vAlign w:val="center"/>
          </w:tcPr>
          <w:p w14:paraId="78262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8" w:space="0"/>
              <w:right w:val="single" w:color="000000" w:sz="8" w:space="0"/>
            </w:tcBorders>
            <w:shd w:val="clear" w:color="auto" w:fill="auto"/>
            <w:noWrap/>
            <w:vAlign w:val="center"/>
          </w:tcPr>
          <w:p w14:paraId="3FD7C77D">
            <w:pPr>
              <w:jc w:val="right"/>
              <w:rPr>
                <w:rFonts w:hint="eastAsia" w:ascii="宋体" w:hAnsi="宋体" w:eastAsia="宋体" w:cs="宋体"/>
                <w:i w:val="0"/>
                <w:iCs w:val="0"/>
                <w:color w:val="000000"/>
                <w:sz w:val="22"/>
                <w:szCs w:val="22"/>
                <w:u w:val="none"/>
              </w:rPr>
            </w:pPr>
          </w:p>
        </w:tc>
      </w:tr>
      <w:tr w14:paraId="1891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36FD1D9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5D05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center"/>
          </w:tcPr>
          <w:p w14:paraId="3F8E3E8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FF0D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8" w:space="0"/>
              <w:right w:val="single" w:color="000000" w:sz="8" w:space="0"/>
            </w:tcBorders>
            <w:shd w:val="clear" w:color="auto" w:fill="FFFFFF"/>
            <w:noWrap/>
            <w:vAlign w:val="center"/>
          </w:tcPr>
          <w:p w14:paraId="228F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14:paraId="08661B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54F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0DFF4A7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7FC9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38DC548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8C9A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8" w:space="0"/>
              <w:right w:val="single" w:color="000000" w:sz="8" w:space="0"/>
            </w:tcBorders>
            <w:shd w:val="clear" w:color="auto" w:fill="FFFFFF"/>
            <w:noWrap/>
            <w:vAlign w:val="center"/>
          </w:tcPr>
          <w:p w14:paraId="19B32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vAlign w:val="center"/>
          </w:tcPr>
          <w:p w14:paraId="01B6D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B46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6A4084A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A48D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1C1B352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5BCF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8" w:space="0"/>
              <w:right w:val="single" w:color="000000" w:sz="8" w:space="0"/>
            </w:tcBorders>
            <w:shd w:val="clear" w:color="auto" w:fill="FFFFFF"/>
            <w:noWrap/>
            <w:vAlign w:val="center"/>
          </w:tcPr>
          <w:p w14:paraId="2DA8C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8" w:space="0"/>
              <w:right w:val="single" w:color="000000" w:sz="8" w:space="0"/>
            </w:tcBorders>
            <w:shd w:val="clear" w:color="auto" w:fill="auto"/>
            <w:noWrap/>
            <w:vAlign w:val="center"/>
          </w:tcPr>
          <w:p w14:paraId="6D9FA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CEA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55B1479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BBE2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vAlign w:val="center"/>
          </w:tcPr>
          <w:p w14:paraId="77D4994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DB38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8" w:space="0"/>
              <w:right w:val="single" w:color="000000" w:sz="8" w:space="0"/>
            </w:tcBorders>
            <w:shd w:val="clear" w:color="auto" w:fill="FFFFFF"/>
            <w:noWrap/>
            <w:vAlign w:val="center"/>
          </w:tcPr>
          <w:p w14:paraId="158F1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8" w:space="0"/>
              <w:right w:val="single" w:color="000000" w:sz="8" w:space="0"/>
            </w:tcBorders>
            <w:shd w:val="clear" w:color="auto" w:fill="auto"/>
            <w:noWrap/>
            <w:vAlign w:val="center"/>
          </w:tcPr>
          <w:p w14:paraId="3849A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042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59C7F9E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3B55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60C51A0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1475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8" w:space="0"/>
              <w:right w:val="single" w:color="000000" w:sz="8" w:space="0"/>
            </w:tcBorders>
            <w:shd w:val="clear" w:color="auto" w:fill="FFFFFF"/>
            <w:noWrap/>
            <w:vAlign w:val="center"/>
          </w:tcPr>
          <w:p w14:paraId="51107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8" w:space="0"/>
              <w:right w:val="single" w:color="000000" w:sz="8" w:space="0"/>
            </w:tcBorders>
            <w:shd w:val="clear" w:color="auto" w:fill="auto"/>
            <w:noWrap/>
            <w:vAlign w:val="center"/>
          </w:tcPr>
          <w:p w14:paraId="589B2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E00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6E4B810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6F1E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vAlign w:val="center"/>
          </w:tcPr>
          <w:p w14:paraId="117547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2304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8" w:space="0"/>
              <w:right w:val="single" w:color="000000" w:sz="8" w:space="0"/>
            </w:tcBorders>
            <w:shd w:val="clear" w:color="auto" w:fill="FFFFFF"/>
            <w:noWrap/>
            <w:vAlign w:val="center"/>
          </w:tcPr>
          <w:p w14:paraId="59DD3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center"/>
          </w:tcPr>
          <w:p w14:paraId="727D9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932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7776690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6AC3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6F26842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B9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8" w:space="0"/>
              <w:right w:val="single" w:color="000000" w:sz="8" w:space="0"/>
            </w:tcBorders>
            <w:shd w:val="clear" w:color="auto" w:fill="FFFFFF"/>
            <w:noWrap/>
            <w:vAlign w:val="center"/>
          </w:tcPr>
          <w:p w14:paraId="38705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8" w:space="0"/>
              <w:right w:val="single" w:color="000000" w:sz="8" w:space="0"/>
            </w:tcBorders>
            <w:shd w:val="clear" w:color="auto" w:fill="auto"/>
            <w:noWrap/>
            <w:vAlign w:val="center"/>
          </w:tcPr>
          <w:p w14:paraId="2EACF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1B9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51FE2EF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2E40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vAlign w:val="center"/>
          </w:tcPr>
          <w:p w14:paraId="0916309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208B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8" w:space="0"/>
              <w:right w:val="single" w:color="000000" w:sz="8" w:space="0"/>
            </w:tcBorders>
            <w:shd w:val="clear" w:color="auto" w:fill="FFFFFF"/>
            <w:noWrap/>
            <w:vAlign w:val="center"/>
          </w:tcPr>
          <w:p w14:paraId="6CE8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8" w:space="0"/>
              <w:right w:val="single" w:color="000000" w:sz="8" w:space="0"/>
            </w:tcBorders>
            <w:shd w:val="clear" w:color="auto" w:fill="auto"/>
            <w:noWrap/>
            <w:vAlign w:val="center"/>
          </w:tcPr>
          <w:p w14:paraId="50881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145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718E515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627D8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center"/>
          </w:tcPr>
          <w:p w14:paraId="2FF9AC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4EDB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8" w:space="0"/>
              <w:right w:val="single" w:color="000000" w:sz="8" w:space="0"/>
            </w:tcBorders>
            <w:shd w:val="clear" w:color="auto" w:fill="FFFFFF"/>
            <w:noWrap/>
            <w:vAlign w:val="center"/>
          </w:tcPr>
          <w:p w14:paraId="4861F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8" w:space="0"/>
              <w:right w:val="single" w:color="000000" w:sz="8" w:space="0"/>
            </w:tcBorders>
            <w:shd w:val="clear" w:color="auto" w:fill="auto"/>
            <w:noWrap/>
            <w:vAlign w:val="center"/>
          </w:tcPr>
          <w:p w14:paraId="40D28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E02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single" w:color="000000" w:sz="8" w:space="0"/>
              <w:right w:val="single" w:color="000000" w:sz="8" w:space="0"/>
            </w:tcBorders>
            <w:shd w:val="clear" w:color="auto" w:fill="auto"/>
            <w:noWrap/>
            <w:vAlign w:val="center"/>
          </w:tcPr>
          <w:p w14:paraId="1511617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5E8B6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vAlign w:val="center"/>
          </w:tcPr>
          <w:p w14:paraId="24D3A4D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FF02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8" w:space="0"/>
              <w:right w:val="single" w:color="000000" w:sz="8" w:space="0"/>
            </w:tcBorders>
            <w:shd w:val="clear" w:color="auto" w:fill="FFFFFF"/>
            <w:noWrap/>
            <w:vAlign w:val="center"/>
          </w:tcPr>
          <w:p w14:paraId="10817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center"/>
          </w:tcPr>
          <w:p w14:paraId="76C2DDBC">
            <w:pPr>
              <w:jc w:val="right"/>
              <w:rPr>
                <w:rFonts w:hint="eastAsia" w:ascii="宋体" w:hAnsi="宋体" w:eastAsia="宋体" w:cs="宋体"/>
                <w:i w:val="0"/>
                <w:iCs w:val="0"/>
                <w:color w:val="000000"/>
                <w:sz w:val="22"/>
                <w:szCs w:val="22"/>
                <w:u w:val="none"/>
              </w:rPr>
            </w:pPr>
          </w:p>
        </w:tc>
      </w:tr>
      <w:tr w14:paraId="049F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45A221D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F564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vAlign w:val="center"/>
          </w:tcPr>
          <w:p w14:paraId="4B524F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AA4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8" w:space="0"/>
              <w:right w:val="single" w:color="000000" w:sz="8" w:space="0"/>
            </w:tcBorders>
            <w:shd w:val="clear" w:color="auto" w:fill="FFFFFF"/>
            <w:noWrap/>
            <w:vAlign w:val="center"/>
          </w:tcPr>
          <w:p w14:paraId="32681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8" w:space="0"/>
              <w:right w:val="single" w:color="000000" w:sz="8" w:space="0"/>
            </w:tcBorders>
            <w:shd w:val="clear" w:color="auto" w:fill="auto"/>
            <w:noWrap/>
            <w:vAlign w:val="center"/>
          </w:tcPr>
          <w:p w14:paraId="326E9F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0B2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48CD0E1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4A8FC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center"/>
          </w:tcPr>
          <w:p w14:paraId="7764917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3A3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8" w:space="0"/>
              <w:right w:val="single" w:color="000000" w:sz="8" w:space="0"/>
            </w:tcBorders>
            <w:shd w:val="clear" w:color="auto" w:fill="FFFFFF"/>
            <w:noWrap/>
            <w:vAlign w:val="center"/>
          </w:tcPr>
          <w:p w14:paraId="7782C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8" w:space="0"/>
              <w:right w:val="single" w:color="000000" w:sz="8" w:space="0"/>
            </w:tcBorders>
            <w:shd w:val="clear" w:color="auto" w:fill="auto"/>
            <w:noWrap/>
            <w:vAlign w:val="center"/>
          </w:tcPr>
          <w:p w14:paraId="452E6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F07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373CA79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0FB6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14:paraId="65DD8C7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1083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8" w:space="0"/>
              <w:right w:val="single" w:color="000000" w:sz="8" w:space="0"/>
            </w:tcBorders>
            <w:shd w:val="clear" w:color="auto" w:fill="FFFFFF"/>
            <w:noWrap/>
            <w:vAlign w:val="center"/>
          </w:tcPr>
          <w:p w14:paraId="40BCB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8" w:space="0"/>
              <w:right w:val="single" w:color="000000" w:sz="8" w:space="0"/>
            </w:tcBorders>
            <w:shd w:val="clear" w:color="auto" w:fill="auto"/>
            <w:noWrap/>
            <w:vAlign w:val="center"/>
          </w:tcPr>
          <w:p w14:paraId="4D03D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92E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16248A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8" w:space="0"/>
              <w:right w:val="single" w:color="000000" w:sz="8" w:space="0"/>
            </w:tcBorders>
            <w:shd w:val="clear" w:color="auto" w:fill="FFFFFF"/>
            <w:noWrap/>
            <w:vAlign w:val="center"/>
          </w:tcPr>
          <w:p w14:paraId="751CB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14:paraId="72ABD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938.61</w:t>
            </w:r>
          </w:p>
        </w:tc>
        <w:tc>
          <w:tcPr>
            <w:tcW w:w="0" w:type="auto"/>
            <w:tcBorders>
              <w:top w:val="nil"/>
              <w:left w:val="nil"/>
              <w:bottom w:val="single" w:color="000000" w:sz="8" w:space="0"/>
              <w:right w:val="single" w:color="000000" w:sz="8" w:space="0"/>
            </w:tcBorders>
            <w:shd w:val="clear" w:color="auto" w:fill="auto"/>
            <w:noWrap/>
            <w:vAlign w:val="center"/>
          </w:tcPr>
          <w:p w14:paraId="426694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8" w:space="0"/>
              <w:right w:val="single" w:color="000000" w:sz="8" w:space="0"/>
            </w:tcBorders>
            <w:shd w:val="clear" w:color="auto" w:fill="FFFFFF"/>
            <w:noWrap/>
            <w:vAlign w:val="center"/>
          </w:tcPr>
          <w:p w14:paraId="79366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8" w:space="0"/>
              <w:right w:val="single" w:color="000000" w:sz="8" w:space="0"/>
            </w:tcBorders>
            <w:shd w:val="clear" w:color="auto" w:fill="auto"/>
            <w:noWrap/>
            <w:vAlign w:val="center"/>
          </w:tcPr>
          <w:p w14:paraId="0AF359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938.61</w:t>
            </w:r>
          </w:p>
        </w:tc>
      </w:tr>
      <w:tr w14:paraId="085B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592E0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2"/>
                <w:lang w:val="en-US" w:eastAsia="zh-CN" w:bidi="ar"/>
              </w:rPr>
              <w:t>使用非财政拨款结余</w:t>
            </w:r>
          </w:p>
        </w:tc>
        <w:tc>
          <w:tcPr>
            <w:tcW w:w="0" w:type="auto"/>
            <w:tcBorders>
              <w:top w:val="nil"/>
              <w:left w:val="nil"/>
              <w:bottom w:val="single" w:color="000000" w:sz="8" w:space="0"/>
              <w:right w:val="single" w:color="000000" w:sz="8" w:space="0"/>
            </w:tcBorders>
            <w:shd w:val="clear" w:color="auto" w:fill="FFFFFF"/>
            <w:noWrap/>
            <w:vAlign w:val="center"/>
          </w:tcPr>
          <w:p w14:paraId="535A2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14:paraId="5F1B760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F9DC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2"/>
                <w:lang w:val="en-US" w:eastAsia="zh-CN" w:bidi="ar"/>
              </w:rPr>
              <w:t>结余分配</w:t>
            </w:r>
          </w:p>
        </w:tc>
        <w:tc>
          <w:tcPr>
            <w:tcW w:w="0" w:type="auto"/>
            <w:tcBorders>
              <w:top w:val="nil"/>
              <w:left w:val="nil"/>
              <w:bottom w:val="single" w:color="000000" w:sz="8" w:space="0"/>
              <w:right w:val="single" w:color="000000" w:sz="8" w:space="0"/>
            </w:tcBorders>
            <w:shd w:val="clear" w:color="auto" w:fill="FFFFFF"/>
            <w:noWrap/>
            <w:vAlign w:val="center"/>
          </w:tcPr>
          <w:p w14:paraId="48B1E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8" w:space="0"/>
              <w:right w:val="single" w:color="000000" w:sz="8" w:space="0"/>
            </w:tcBorders>
            <w:shd w:val="clear" w:color="auto" w:fill="auto"/>
            <w:noWrap/>
            <w:vAlign w:val="center"/>
          </w:tcPr>
          <w:p w14:paraId="05C65D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FC7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auto"/>
            <w:noWrap/>
            <w:vAlign w:val="center"/>
          </w:tcPr>
          <w:p w14:paraId="1A214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2"/>
                <w:lang w:val="en-US" w:eastAsia="zh-CN" w:bidi="ar"/>
              </w:rPr>
              <w:t>年初结转和结余</w:t>
            </w:r>
          </w:p>
        </w:tc>
        <w:tc>
          <w:tcPr>
            <w:tcW w:w="0" w:type="auto"/>
            <w:tcBorders>
              <w:top w:val="nil"/>
              <w:left w:val="nil"/>
              <w:bottom w:val="single" w:color="000000" w:sz="8" w:space="0"/>
              <w:right w:val="single" w:color="000000" w:sz="8" w:space="0"/>
            </w:tcBorders>
            <w:shd w:val="clear" w:color="auto" w:fill="FFFFFF"/>
            <w:noWrap/>
            <w:vAlign w:val="center"/>
          </w:tcPr>
          <w:p w14:paraId="247A9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center"/>
          </w:tcPr>
          <w:p w14:paraId="1173809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5BB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2"/>
                <w:lang w:val="en-US" w:eastAsia="zh-CN" w:bidi="ar"/>
              </w:rPr>
              <w:t>年末结转和结余</w:t>
            </w:r>
          </w:p>
        </w:tc>
        <w:tc>
          <w:tcPr>
            <w:tcW w:w="0" w:type="auto"/>
            <w:tcBorders>
              <w:top w:val="nil"/>
              <w:left w:val="nil"/>
              <w:bottom w:val="single" w:color="000000" w:sz="8" w:space="0"/>
              <w:right w:val="single" w:color="000000" w:sz="8" w:space="0"/>
            </w:tcBorders>
            <w:shd w:val="clear" w:color="auto" w:fill="FFFFFF"/>
            <w:noWrap/>
            <w:vAlign w:val="center"/>
          </w:tcPr>
          <w:p w14:paraId="1E7A0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8" w:space="0"/>
              <w:right w:val="single" w:color="000000" w:sz="8" w:space="0"/>
            </w:tcBorders>
            <w:shd w:val="clear" w:color="auto" w:fill="auto"/>
            <w:noWrap/>
            <w:vAlign w:val="center"/>
          </w:tcPr>
          <w:p w14:paraId="6967D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E68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FFFFFF"/>
            <w:noWrap/>
            <w:vAlign w:val="center"/>
          </w:tcPr>
          <w:p w14:paraId="14C874A1">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8EEC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6694F8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1A51051B">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center"/>
          </w:tcPr>
          <w:p w14:paraId="0CDBF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8" w:space="0"/>
              <w:right w:val="single" w:color="000000" w:sz="8" w:space="0"/>
            </w:tcBorders>
            <w:shd w:val="clear" w:color="auto" w:fill="auto"/>
            <w:noWrap/>
            <w:vAlign w:val="center"/>
          </w:tcPr>
          <w:p w14:paraId="2567FF4C">
            <w:pPr>
              <w:jc w:val="left"/>
              <w:rPr>
                <w:rFonts w:hint="eastAsia" w:ascii="宋体" w:hAnsi="宋体" w:eastAsia="宋体" w:cs="宋体"/>
                <w:i w:val="0"/>
                <w:iCs w:val="0"/>
                <w:color w:val="000000"/>
                <w:sz w:val="22"/>
                <w:szCs w:val="22"/>
                <w:u w:val="none"/>
              </w:rPr>
            </w:pPr>
          </w:p>
        </w:tc>
      </w:tr>
      <w:tr w14:paraId="7EA9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8" w:space="0"/>
              <w:right w:val="single" w:color="000000" w:sz="8" w:space="0"/>
            </w:tcBorders>
            <w:shd w:val="clear" w:color="auto" w:fill="FFFFFF"/>
            <w:noWrap/>
            <w:vAlign w:val="center"/>
          </w:tcPr>
          <w:p w14:paraId="7DEE55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8" w:space="0"/>
            </w:tcBorders>
            <w:shd w:val="clear" w:color="auto" w:fill="FFFFFF"/>
            <w:noWrap/>
            <w:vAlign w:val="center"/>
          </w:tcPr>
          <w:p w14:paraId="6BACF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vAlign w:val="center"/>
          </w:tcPr>
          <w:p w14:paraId="14C97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938.61</w:t>
            </w:r>
          </w:p>
        </w:tc>
        <w:tc>
          <w:tcPr>
            <w:tcW w:w="0" w:type="auto"/>
            <w:tcBorders>
              <w:top w:val="nil"/>
              <w:left w:val="nil"/>
              <w:bottom w:val="single" w:color="000000" w:sz="8" w:space="0"/>
              <w:right w:val="single" w:color="000000" w:sz="8" w:space="0"/>
            </w:tcBorders>
            <w:shd w:val="clear" w:color="auto" w:fill="FFFFFF"/>
            <w:noWrap/>
            <w:vAlign w:val="center"/>
          </w:tcPr>
          <w:p w14:paraId="7ED855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8" w:space="0"/>
            </w:tcBorders>
            <w:shd w:val="clear" w:color="auto" w:fill="FFFFFF"/>
            <w:noWrap/>
            <w:vAlign w:val="center"/>
          </w:tcPr>
          <w:p w14:paraId="405E9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8" w:space="0"/>
              <w:right w:val="single" w:color="000000" w:sz="8" w:space="0"/>
            </w:tcBorders>
            <w:shd w:val="clear" w:color="auto" w:fill="auto"/>
            <w:noWrap/>
            <w:vAlign w:val="center"/>
          </w:tcPr>
          <w:p w14:paraId="7330D8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938.61</w:t>
            </w:r>
          </w:p>
        </w:tc>
      </w:tr>
      <w:tr w14:paraId="1CAC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05" w:type="dxa"/>
            <w:gridSpan w:val="6"/>
            <w:tcBorders>
              <w:top w:val="nil"/>
              <w:left w:val="nil"/>
              <w:bottom w:val="nil"/>
              <w:right w:val="nil"/>
            </w:tcBorders>
            <w:shd w:val="clear" w:color="auto" w:fill="auto"/>
            <w:vAlign w:val="center"/>
          </w:tcPr>
          <w:p w14:paraId="334042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注：1.本表反映部门本年度的总收支和年末结转结余情况。</w:t>
            </w:r>
          </w:p>
        </w:tc>
      </w:tr>
      <w:tr w14:paraId="7E6F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05" w:type="dxa"/>
            <w:gridSpan w:val="6"/>
            <w:tcBorders>
              <w:top w:val="nil"/>
              <w:left w:val="nil"/>
              <w:bottom w:val="nil"/>
              <w:right w:val="nil"/>
            </w:tcBorders>
            <w:shd w:val="clear" w:color="auto" w:fill="auto"/>
            <w:vAlign w:val="center"/>
          </w:tcPr>
          <w:p w14:paraId="29478A1C">
            <w:pPr>
              <w:jc w:val="left"/>
              <w:rPr>
                <w:rFonts w:hint="eastAsia" w:ascii="宋体" w:hAnsi="宋体" w:eastAsia="宋体" w:cs="宋体"/>
                <w:i w:val="0"/>
                <w:iCs w:val="0"/>
                <w:color w:val="000000"/>
                <w:sz w:val="24"/>
                <w:szCs w:val="24"/>
                <w:u w:val="none"/>
              </w:rPr>
            </w:pPr>
          </w:p>
        </w:tc>
      </w:tr>
      <w:tr w14:paraId="0801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05" w:type="dxa"/>
            <w:gridSpan w:val="6"/>
            <w:tcBorders>
              <w:top w:val="nil"/>
              <w:left w:val="nil"/>
              <w:bottom w:val="nil"/>
              <w:right w:val="nil"/>
            </w:tcBorders>
            <w:shd w:val="clear" w:color="auto" w:fill="auto"/>
            <w:vAlign w:val="center"/>
          </w:tcPr>
          <w:p w14:paraId="36EA57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2.本套报表金额单位转换时可能存在尾数误差。</w:t>
            </w:r>
          </w:p>
        </w:tc>
      </w:tr>
    </w:tbl>
    <w:p w14:paraId="37EA07A0">
      <w:pPr>
        <w:pStyle w:val="2"/>
        <w:rPr>
          <w:sz w:val="72"/>
          <w:szCs w:val="72"/>
        </w:rPr>
        <w:sectPr>
          <w:pgSz w:w="16838" w:h="11906" w:orient="landscape"/>
          <w:pgMar w:top="720" w:right="720" w:bottom="720" w:left="720" w:header="851" w:footer="992" w:gutter="0"/>
          <w:cols w:space="425" w:num="1"/>
          <w:docGrid w:type="lines" w:linePitch="312" w:charSpace="0"/>
        </w:sectPr>
      </w:pPr>
    </w:p>
    <w:p w14:paraId="38AE8959">
      <w:pPr>
        <w:jc w:val="center"/>
        <w:rPr>
          <w:sz w:val="72"/>
          <w:szCs w:val="72"/>
        </w:rPr>
      </w:pPr>
      <w:r>
        <w:rPr>
          <w:rFonts w:hint="eastAsia" w:ascii="方正小标宋_GBK" w:hAnsi="黑体" w:eastAsia="方正小标宋_GBK"/>
          <w:sz w:val="36"/>
          <w:szCs w:val="32"/>
        </w:rPr>
        <w:t>部门收入决算表</w:t>
      </w:r>
    </w:p>
    <w:tbl>
      <w:tblPr>
        <w:tblStyle w:val="10"/>
        <w:tblW w:w="15640" w:type="dxa"/>
        <w:tblInd w:w="0" w:type="dxa"/>
        <w:tblLayout w:type="fixed"/>
        <w:tblCellMar>
          <w:top w:w="0" w:type="dxa"/>
          <w:left w:w="0" w:type="dxa"/>
          <w:bottom w:w="0" w:type="dxa"/>
          <w:right w:w="0" w:type="dxa"/>
        </w:tblCellMar>
      </w:tblPr>
      <w:tblGrid>
        <w:gridCol w:w="362"/>
        <w:gridCol w:w="659"/>
        <w:gridCol w:w="215"/>
        <w:gridCol w:w="263"/>
        <w:gridCol w:w="3311"/>
        <w:gridCol w:w="900"/>
        <w:gridCol w:w="919"/>
        <w:gridCol w:w="1181"/>
        <w:gridCol w:w="825"/>
        <w:gridCol w:w="1313"/>
        <w:gridCol w:w="187"/>
        <w:gridCol w:w="1294"/>
        <w:gridCol w:w="206"/>
        <w:gridCol w:w="863"/>
        <w:gridCol w:w="337"/>
        <w:gridCol w:w="1013"/>
        <w:gridCol w:w="356"/>
        <w:gridCol w:w="1012"/>
        <w:gridCol w:w="424"/>
      </w:tblGrid>
      <w:tr w14:paraId="3BF1A285">
        <w:tblPrEx>
          <w:tblCellMar>
            <w:top w:w="0" w:type="dxa"/>
            <w:left w:w="0" w:type="dxa"/>
            <w:bottom w:w="0" w:type="dxa"/>
            <w:right w:w="0" w:type="dxa"/>
          </w:tblCellMar>
        </w:tblPrEx>
        <w:trPr>
          <w:gridAfter w:val="1"/>
          <w:wAfter w:w="424" w:type="dxa"/>
          <w:trHeight w:val="285" w:hRule="atLeast"/>
        </w:trPr>
        <w:tc>
          <w:tcPr>
            <w:tcW w:w="362" w:type="dxa"/>
            <w:tcBorders>
              <w:top w:val="nil"/>
              <w:left w:val="nil"/>
              <w:bottom w:val="nil"/>
              <w:right w:val="nil"/>
            </w:tcBorders>
            <w:shd w:val="clear" w:color="000000" w:fill="FFFFFF"/>
            <w:noWrap/>
            <w:tcMar>
              <w:top w:w="15" w:type="dxa"/>
              <w:left w:w="15" w:type="dxa"/>
              <w:bottom w:w="0" w:type="dxa"/>
              <w:right w:w="15" w:type="dxa"/>
            </w:tcMar>
            <w:vAlign w:val="center"/>
          </w:tcPr>
          <w:p w14:paraId="507D08C0">
            <w:pPr>
              <w:jc w:val="right"/>
              <w:rPr>
                <w:rFonts w:ascii="宋体" w:hAnsi="宋体" w:eastAsia="宋体" w:cs="宋体"/>
                <w:sz w:val="24"/>
                <w:szCs w:val="24"/>
              </w:rPr>
            </w:pPr>
            <w:r>
              <w:rPr>
                <w:rFonts w:hint="eastAsia"/>
              </w:rPr>
              <w:t>　</w:t>
            </w:r>
          </w:p>
        </w:tc>
        <w:tc>
          <w:tcPr>
            <w:tcW w:w="659" w:type="dxa"/>
            <w:tcBorders>
              <w:top w:val="nil"/>
              <w:left w:val="nil"/>
              <w:bottom w:val="nil"/>
              <w:right w:val="nil"/>
            </w:tcBorders>
            <w:shd w:val="clear" w:color="000000" w:fill="FFFFFF"/>
            <w:noWrap/>
            <w:tcMar>
              <w:top w:w="15" w:type="dxa"/>
              <w:left w:w="15" w:type="dxa"/>
              <w:bottom w:w="0" w:type="dxa"/>
              <w:right w:w="15" w:type="dxa"/>
            </w:tcMar>
            <w:vAlign w:val="center"/>
          </w:tcPr>
          <w:p w14:paraId="38293B78">
            <w:pPr>
              <w:jc w:val="right"/>
              <w:rPr>
                <w:rFonts w:ascii="宋体" w:hAnsi="宋体" w:eastAsia="宋体" w:cs="宋体"/>
                <w:sz w:val="24"/>
                <w:szCs w:val="24"/>
              </w:rPr>
            </w:pPr>
            <w:r>
              <w:rPr>
                <w:rFonts w:hint="eastAsia"/>
              </w:rPr>
              <w:t>　</w:t>
            </w:r>
          </w:p>
        </w:tc>
        <w:tc>
          <w:tcPr>
            <w:tcW w:w="378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0E16B94">
            <w:pPr>
              <w:jc w:val="right"/>
              <w:rPr>
                <w:rFonts w:hint="eastAsia"/>
              </w:rPr>
            </w:pPr>
          </w:p>
          <w:p w14:paraId="1A3A0093">
            <w:pPr>
              <w:jc w:val="right"/>
              <w:rPr>
                <w:rFonts w:ascii="宋体" w:hAnsi="宋体" w:eastAsia="宋体" w:cs="宋体"/>
                <w:sz w:val="24"/>
                <w:szCs w:val="24"/>
              </w:rPr>
            </w:pPr>
            <w:r>
              <w:rPr>
                <w:rFonts w:hint="eastAsia"/>
              </w:rPr>
              <w:t>　</w:t>
            </w:r>
          </w:p>
        </w:tc>
        <w:tc>
          <w:tcPr>
            <w:tcW w:w="181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F35846D">
            <w:pPr>
              <w:jc w:val="right"/>
              <w:rPr>
                <w:rFonts w:ascii="宋体" w:hAnsi="宋体" w:eastAsia="宋体" w:cs="宋体"/>
                <w:sz w:val="24"/>
                <w:szCs w:val="24"/>
              </w:rPr>
            </w:pPr>
            <w:r>
              <w:rPr>
                <w:rFonts w:hint="eastAsia"/>
              </w:rPr>
              <w:t>　</w:t>
            </w:r>
          </w:p>
        </w:tc>
        <w:tc>
          <w:tcPr>
            <w:tcW w:w="20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DB9B7CF">
            <w:pPr>
              <w:jc w:val="right"/>
              <w:rPr>
                <w:rFonts w:ascii="宋体" w:hAnsi="宋体" w:eastAsia="宋体" w:cs="宋体"/>
                <w:sz w:val="24"/>
                <w:szCs w:val="24"/>
              </w:rPr>
            </w:pPr>
            <w:r>
              <w:rPr>
                <w:rFonts w:hint="eastAsia"/>
              </w:rPr>
              <w:t>　</w:t>
            </w:r>
          </w:p>
        </w:tc>
        <w:tc>
          <w:tcPr>
            <w:tcW w:w="15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8D3CC75">
            <w:pPr>
              <w:jc w:val="right"/>
              <w:rPr>
                <w:rFonts w:ascii="宋体" w:hAnsi="宋体" w:eastAsia="宋体" w:cs="宋体"/>
                <w:sz w:val="24"/>
                <w:szCs w:val="24"/>
              </w:rPr>
            </w:pPr>
            <w:r>
              <w:rPr>
                <w:rFonts w:hint="eastAsia"/>
              </w:rPr>
              <w:t>　</w:t>
            </w:r>
          </w:p>
        </w:tc>
        <w:tc>
          <w:tcPr>
            <w:tcW w:w="1294" w:type="dxa"/>
            <w:tcBorders>
              <w:top w:val="nil"/>
              <w:left w:val="nil"/>
              <w:bottom w:val="nil"/>
              <w:right w:val="nil"/>
            </w:tcBorders>
            <w:shd w:val="clear" w:color="000000" w:fill="FFFFFF"/>
            <w:noWrap/>
            <w:tcMar>
              <w:top w:w="15" w:type="dxa"/>
              <w:left w:w="15" w:type="dxa"/>
              <w:bottom w:w="0" w:type="dxa"/>
              <w:right w:w="15" w:type="dxa"/>
            </w:tcMar>
            <w:vAlign w:val="center"/>
          </w:tcPr>
          <w:p w14:paraId="4439791E">
            <w:pPr>
              <w:jc w:val="right"/>
              <w:rPr>
                <w:rFonts w:ascii="宋体" w:hAnsi="宋体" w:eastAsia="宋体" w:cs="宋体"/>
                <w:sz w:val="24"/>
                <w:szCs w:val="24"/>
              </w:rPr>
            </w:pPr>
            <w:r>
              <w:rPr>
                <w:rFonts w:hint="eastAsia"/>
              </w:rPr>
              <w:t>　</w:t>
            </w:r>
          </w:p>
        </w:tc>
        <w:tc>
          <w:tcPr>
            <w:tcW w:w="106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BDD52E5">
            <w:pPr>
              <w:jc w:val="right"/>
              <w:rPr>
                <w:rFonts w:ascii="宋体" w:hAnsi="宋体" w:eastAsia="宋体" w:cs="宋体"/>
                <w:sz w:val="24"/>
                <w:szCs w:val="24"/>
              </w:rPr>
            </w:pPr>
            <w:r>
              <w:rPr>
                <w:rFonts w:hint="eastAsia"/>
              </w:rPr>
              <w:t>　</w:t>
            </w:r>
          </w:p>
        </w:tc>
        <w:tc>
          <w:tcPr>
            <w:tcW w:w="13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BF75E83">
            <w:pPr>
              <w:jc w:val="right"/>
              <w:rPr>
                <w:rFonts w:ascii="宋体" w:hAnsi="宋体" w:eastAsia="宋体" w:cs="宋体"/>
                <w:sz w:val="24"/>
                <w:szCs w:val="24"/>
              </w:rPr>
            </w:pPr>
            <w:r>
              <w:rPr>
                <w:rFonts w:hint="eastAsia"/>
              </w:rPr>
              <w:t>　</w:t>
            </w:r>
          </w:p>
        </w:tc>
        <w:tc>
          <w:tcPr>
            <w:tcW w:w="136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0D7A515">
            <w:pPr>
              <w:jc w:val="right"/>
              <w:rPr>
                <w:rFonts w:ascii="宋体" w:hAnsi="宋体" w:eastAsia="宋体" w:cs="宋体"/>
                <w:color w:val="000000"/>
                <w:sz w:val="20"/>
                <w:szCs w:val="20"/>
              </w:rPr>
            </w:pPr>
            <w:r>
              <w:rPr>
                <w:rFonts w:hint="eastAsia"/>
                <w:color w:val="000000"/>
                <w:sz w:val="20"/>
                <w:szCs w:val="20"/>
              </w:rPr>
              <w:t>公开02表</w:t>
            </w:r>
          </w:p>
        </w:tc>
      </w:tr>
      <w:tr w14:paraId="7D64F89F">
        <w:tblPrEx>
          <w:tblCellMar>
            <w:top w:w="0" w:type="dxa"/>
            <w:left w:w="0" w:type="dxa"/>
            <w:bottom w:w="0" w:type="dxa"/>
            <w:right w:w="0" w:type="dxa"/>
          </w:tblCellMar>
        </w:tblPrEx>
        <w:trPr>
          <w:gridAfter w:val="1"/>
          <w:wAfter w:w="424" w:type="dxa"/>
          <w:trHeight w:val="285" w:hRule="atLeast"/>
        </w:trPr>
        <w:tc>
          <w:tcPr>
            <w:tcW w:w="102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A03C352">
            <w:pPr>
              <w:rPr>
                <w:rFonts w:ascii="宋体" w:hAnsi="宋体" w:eastAsia="宋体" w:cs="宋体"/>
                <w:color w:val="000000"/>
                <w:sz w:val="20"/>
                <w:szCs w:val="20"/>
              </w:rPr>
            </w:pPr>
            <w:r>
              <w:rPr>
                <w:rFonts w:hint="eastAsia"/>
                <w:color w:val="000000"/>
                <w:sz w:val="20"/>
                <w:szCs w:val="20"/>
              </w:rPr>
              <w:t>部门：会同县统计局</w:t>
            </w:r>
          </w:p>
        </w:tc>
        <w:tc>
          <w:tcPr>
            <w:tcW w:w="378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EE7F326">
            <w:pPr>
              <w:jc w:val="right"/>
              <w:rPr>
                <w:rFonts w:ascii="宋体" w:hAnsi="宋体" w:eastAsia="宋体" w:cs="宋体"/>
                <w:sz w:val="24"/>
                <w:szCs w:val="24"/>
              </w:rPr>
            </w:pPr>
            <w:r>
              <w:rPr>
                <w:rFonts w:hint="eastAsia"/>
              </w:rPr>
              <w:t>　</w:t>
            </w:r>
          </w:p>
        </w:tc>
        <w:tc>
          <w:tcPr>
            <w:tcW w:w="181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37EA55D">
            <w:pPr>
              <w:jc w:val="right"/>
              <w:rPr>
                <w:rFonts w:ascii="宋体" w:hAnsi="宋体" w:eastAsia="宋体" w:cs="宋体"/>
                <w:sz w:val="24"/>
                <w:szCs w:val="24"/>
              </w:rPr>
            </w:pPr>
            <w:r>
              <w:rPr>
                <w:rFonts w:hint="eastAsia"/>
              </w:rPr>
              <w:t>　</w:t>
            </w:r>
          </w:p>
        </w:tc>
        <w:tc>
          <w:tcPr>
            <w:tcW w:w="20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78D7312">
            <w:pPr>
              <w:jc w:val="right"/>
              <w:rPr>
                <w:rFonts w:ascii="宋体" w:hAnsi="宋体" w:eastAsia="宋体" w:cs="宋体"/>
                <w:sz w:val="24"/>
                <w:szCs w:val="24"/>
              </w:rPr>
            </w:pPr>
            <w:r>
              <w:rPr>
                <w:rFonts w:hint="eastAsia"/>
              </w:rPr>
              <w:t>　</w:t>
            </w:r>
          </w:p>
        </w:tc>
        <w:tc>
          <w:tcPr>
            <w:tcW w:w="15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B783363">
            <w:pPr>
              <w:jc w:val="center"/>
              <w:rPr>
                <w:rFonts w:ascii="宋体" w:hAnsi="宋体" w:eastAsia="宋体" w:cs="宋体"/>
                <w:color w:val="000000"/>
                <w:sz w:val="20"/>
                <w:szCs w:val="20"/>
              </w:rPr>
            </w:pPr>
            <w:r>
              <w:rPr>
                <w:rFonts w:hint="eastAsia"/>
                <w:color w:val="000000"/>
                <w:sz w:val="20"/>
                <w:szCs w:val="20"/>
              </w:rPr>
              <w:t>　</w:t>
            </w:r>
          </w:p>
        </w:tc>
        <w:tc>
          <w:tcPr>
            <w:tcW w:w="1294" w:type="dxa"/>
            <w:tcBorders>
              <w:top w:val="nil"/>
              <w:left w:val="nil"/>
              <w:bottom w:val="nil"/>
              <w:right w:val="nil"/>
            </w:tcBorders>
            <w:shd w:val="clear" w:color="000000" w:fill="FFFFFF"/>
            <w:noWrap/>
            <w:tcMar>
              <w:top w:w="15" w:type="dxa"/>
              <w:left w:w="15" w:type="dxa"/>
              <w:bottom w:w="0" w:type="dxa"/>
              <w:right w:w="15" w:type="dxa"/>
            </w:tcMar>
            <w:vAlign w:val="center"/>
          </w:tcPr>
          <w:p w14:paraId="1476CB6F">
            <w:pPr>
              <w:jc w:val="right"/>
              <w:rPr>
                <w:rFonts w:ascii="宋体" w:hAnsi="宋体" w:eastAsia="宋体" w:cs="宋体"/>
                <w:sz w:val="24"/>
                <w:szCs w:val="24"/>
              </w:rPr>
            </w:pPr>
            <w:r>
              <w:rPr>
                <w:rFonts w:hint="eastAsia"/>
              </w:rPr>
              <w:t>　</w:t>
            </w:r>
          </w:p>
        </w:tc>
        <w:tc>
          <w:tcPr>
            <w:tcW w:w="106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AFF7CF4">
            <w:pPr>
              <w:jc w:val="right"/>
              <w:rPr>
                <w:rFonts w:ascii="宋体" w:hAnsi="宋体" w:eastAsia="宋体" w:cs="宋体"/>
                <w:sz w:val="24"/>
                <w:szCs w:val="24"/>
              </w:rPr>
            </w:pPr>
            <w:r>
              <w:rPr>
                <w:rFonts w:hint="eastAsia"/>
              </w:rPr>
              <w:t>　</w:t>
            </w:r>
          </w:p>
        </w:tc>
        <w:tc>
          <w:tcPr>
            <w:tcW w:w="13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C6A055E">
            <w:pPr>
              <w:jc w:val="right"/>
              <w:rPr>
                <w:rFonts w:ascii="宋体" w:hAnsi="宋体" w:eastAsia="宋体" w:cs="宋体"/>
                <w:sz w:val="24"/>
                <w:szCs w:val="24"/>
              </w:rPr>
            </w:pPr>
            <w:r>
              <w:rPr>
                <w:rFonts w:hint="eastAsia"/>
              </w:rPr>
              <w:t>　</w:t>
            </w:r>
          </w:p>
        </w:tc>
        <w:tc>
          <w:tcPr>
            <w:tcW w:w="136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A7A9F3B">
            <w:pPr>
              <w:jc w:val="right"/>
              <w:rPr>
                <w:rFonts w:ascii="宋体" w:hAnsi="宋体" w:eastAsia="宋体" w:cs="宋体"/>
                <w:color w:val="000000"/>
                <w:sz w:val="20"/>
                <w:szCs w:val="20"/>
              </w:rPr>
            </w:pPr>
            <w:r>
              <w:rPr>
                <w:rFonts w:hint="eastAsia"/>
                <w:color w:val="000000"/>
                <w:sz w:val="20"/>
                <w:szCs w:val="20"/>
              </w:rPr>
              <w:t>单位：万元</w:t>
            </w:r>
          </w:p>
        </w:tc>
      </w:tr>
      <w:tr w14:paraId="5E6E8EA4">
        <w:tblPrEx>
          <w:tblCellMar>
            <w:top w:w="0" w:type="dxa"/>
            <w:left w:w="0" w:type="dxa"/>
            <w:bottom w:w="0" w:type="dxa"/>
            <w:right w:w="0" w:type="dxa"/>
          </w:tblCellMar>
        </w:tblPrEx>
        <w:trPr>
          <w:gridAfter w:val="1"/>
          <w:wAfter w:w="424" w:type="dxa"/>
          <w:trHeight w:val="249" w:hRule="atLeast"/>
        </w:trPr>
        <w:tc>
          <w:tcPr>
            <w:tcW w:w="4810"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5C0B70">
            <w:pPr>
              <w:jc w:val="center"/>
              <w:rPr>
                <w:rFonts w:ascii="宋体" w:hAnsi="宋体" w:eastAsia="宋体" w:cs="宋体"/>
                <w:sz w:val="24"/>
                <w:szCs w:val="24"/>
              </w:rPr>
            </w:pPr>
            <w:r>
              <w:rPr>
                <w:rFonts w:hint="eastAsia"/>
              </w:rPr>
              <w:t>项    目</w:t>
            </w:r>
          </w:p>
        </w:tc>
        <w:tc>
          <w:tcPr>
            <w:tcW w:w="181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B904ED">
            <w:pPr>
              <w:jc w:val="center"/>
              <w:rPr>
                <w:rFonts w:ascii="宋体" w:hAnsi="宋体" w:eastAsia="宋体" w:cs="宋体"/>
                <w:sz w:val="24"/>
                <w:szCs w:val="24"/>
              </w:rPr>
            </w:pPr>
            <w:r>
              <w:rPr>
                <w:rFonts w:hint="eastAsia"/>
              </w:rPr>
              <w:t>本年收入合计</w:t>
            </w:r>
          </w:p>
        </w:tc>
        <w:tc>
          <w:tcPr>
            <w:tcW w:w="2006"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E5DFFF">
            <w:pPr>
              <w:jc w:val="center"/>
              <w:rPr>
                <w:rFonts w:ascii="宋体" w:hAnsi="宋体" w:eastAsia="宋体" w:cs="宋体"/>
                <w:sz w:val="24"/>
                <w:szCs w:val="24"/>
              </w:rPr>
            </w:pPr>
            <w:r>
              <w:rPr>
                <w:rFonts w:hint="eastAsia"/>
              </w:rPr>
              <w:t>财政拨款收入</w:t>
            </w:r>
          </w:p>
        </w:tc>
        <w:tc>
          <w:tcPr>
            <w:tcW w:w="15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A381FF">
            <w:pPr>
              <w:jc w:val="center"/>
              <w:rPr>
                <w:rFonts w:ascii="宋体" w:hAnsi="宋体" w:eastAsia="宋体" w:cs="宋体"/>
                <w:sz w:val="24"/>
                <w:szCs w:val="24"/>
              </w:rPr>
            </w:pPr>
            <w:r>
              <w:rPr>
                <w:rFonts w:hint="eastAsia"/>
              </w:rPr>
              <w:t>上级补助收入</w:t>
            </w:r>
          </w:p>
        </w:tc>
        <w:tc>
          <w:tcPr>
            <w:tcW w:w="129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CDCBF5">
            <w:pPr>
              <w:jc w:val="center"/>
              <w:rPr>
                <w:rFonts w:ascii="宋体" w:hAnsi="宋体" w:eastAsia="宋体" w:cs="宋体"/>
                <w:sz w:val="24"/>
                <w:szCs w:val="24"/>
              </w:rPr>
            </w:pPr>
            <w:r>
              <w:rPr>
                <w:rFonts w:hint="eastAsia"/>
              </w:rPr>
              <w:t>事业收入</w:t>
            </w:r>
          </w:p>
        </w:tc>
        <w:tc>
          <w:tcPr>
            <w:tcW w:w="106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614C44">
            <w:pPr>
              <w:jc w:val="center"/>
              <w:rPr>
                <w:rFonts w:ascii="宋体" w:hAnsi="宋体" w:eastAsia="宋体" w:cs="宋体"/>
                <w:sz w:val="24"/>
                <w:szCs w:val="24"/>
              </w:rPr>
            </w:pPr>
            <w:r>
              <w:rPr>
                <w:rFonts w:hint="eastAsia"/>
              </w:rPr>
              <w:t>经营收入</w:t>
            </w:r>
          </w:p>
        </w:tc>
        <w:tc>
          <w:tcPr>
            <w:tcW w:w="135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7BA1C9">
            <w:pPr>
              <w:jc w:val="center"/>
              <w:rPr>
                <w:rFonts w:hint="eastAsia"/>
              </w:rPr>
            </w:pPr>
            <w:r>
              <w:rPr>
                <w:rFonts w:hint="eastAsia"/>
              </w:rPr>
              <w:t>附属单位</w:t>
            </w:r>
          </w:p>
          <w:p w14:paraId="37282364">
            <w:pPr>
              <w:jc w:val="center"/>
              <w:rPr>
                <w:rFonts w:ascii="宋体" w:hAnsi="宋体" w:eastAsia="宋体" w:cs="宋体"/>
                <w:sz w:val="24"/>
                <w:szCs w:val="24"/>
              </w:rPr>
            </w:pPr>
            <w:r>
              <w:rPr>
                <w:rFonts w:hint="eastAsia"/>
              </w:rPr>
              <w:t>上缴收入</w:t>
            </w:r>
          </w:p>
        </w:tc>
        <w:tc>
          <w:tcPr>
            <w:tcW w:w="136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5DACCD">
            <w:pPr>
              <w:jc w:val="center"/>
              <w:rPr>
                <w:rFonts w:ascii="宋体" w:hAnsi="宋体" w:eastAsia="宋体" w:cs="宋体"/>
                <w:sz w:val="24"/>
                <w:szCs w:val="24"/>
              </w:rPr>
            </w:pPr>
            <w:r>
              <w:rPr>
                <w:rFonts w:hint="eastAsia"/>
              </w:rPr>
              <w:t>其他收入</w:t>
            </w:r>
          </w:p>
        </w:tc>
      </w:tr>
      <w:tr w14:paraId="6CD5E646">
        <w:tblPrEx>
          <w:tblCellMar>
            <w:top w:w="0" w:type="dxa"/>
            <w:left w:w="0" w:type="dxa"/>
            <w:bottom w:w="0" w:type="dxa"/>
            <w:right w:w="0" w:type="dxa"/>
          </w:tblCellMar>
        </w:tblPrEx>
        <w:trPr>
          <w:gridAfter w:val="1"/>
          <w:wAfter w:w="424" w:type="dxa"/>
          <w:trHeight w:val="450" w:hRule="atLeast"/>
        </w:trPr>
        <w:tc>
          <w:tcPr>
            <w:tcW w:w="102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71099E">
            <w:pPr>
              <w:jc w:val="center"/>
              <w:rPr>
                <w:rFonts w:ascii="宋体" w:hAnsi="宋体" w:eastAsia="宋体" w:cs="宋体"/>
                <w:sz w:val="24"/>
                <w:szCs w:val="24"/>
              </w:rPr>
            </w:pPr>
            <w:r>
              <w:rPr>
                <w:rFonts w:hint="eastAsia"/>
                <w:sz w:val="18"/>
                <w:szCs w:val="18"/>
              </w:rPr>
              <w:t>功能分类科目编码</w:t>
            </w:r>
          </w:p>
        </w:tc>
        <w:tc>
          <w:tcPr>
            <w:tcW w:w="3789"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8A67B8">
            <w:pPr>
              <w:jc w:val="center"/>
              <w:rPr>
                <w:rFonts w:ascii="宋体" w:hAnsi="宋体" w:eastAsia="宋体" w:cs="宋体"/>
                <w:sz w:val="24"/>
                <w:szCs w:val="24"/>
              </w:rPr>
            </w:pPr>
            <w:r>
              <w:rPr>
                <w:rFonts w:hint="eastAsia"/>
              </w:rPr>
              <w:t>科目名称</w:t>
            </w:r>
          </w:p>
        </w:tc>
        <w:tc>
          <w:tcPr>
            <w:tcW w:w="1819" w:type="dxa"/>
            <w:gridSpan w:val="2"/>
            <w:vMerge w:val="continue"/>
            <w:tcBorders>
              <w:top w:val="single" w:color="auto" w:sz="4" w:space="0"/>
              <w:left w:val="single" w:color="auto" w:sz="4" w:space="0"/>
              <w:bottom w:val="single" w:color="auto" w:sz="4" w:space="0"/>
              <w:right w:val="single" w:color="auto" w:sz="4" w:space="0"/>
            </w:tcBorders>
            <w:vAlign w:val="center"/>
          </w:tcPr>
          <w:p w14:paraId="022EBA6D">
            <w:pPr>
              <w:rPr>
                <w:rFonts w:ascii="宋体" w:hAnsi="宋体" w:eastAsia="宋体" w:cs="宋体"/>
                <w:sz w:val="24"/>
                <w:szCs w:val="24"/>
              </w:rPr>
            </w:pPr>
          </w:p>
        </w:tc>
        <w:tc>
          <w:tcPr>
            <w:tcW w:w="2006" w:type="dxa"/>
            <w:gridSpan w:val="2"/>
            <w:vMerge w:val="continue"/>
            <w:tcBorders>
              <w:top w:val="single" w:color="auto" w:sz="4" w:space="0"/>
              <w:left w:val="single" w:color="auto" w:sz="4" w:space="0"/>
              <w:bottom w:val="single" w:color="auto" w:sz="4" w:space="0"/>
              <w:right w:val="single" w:color="auto" w:sz="4" w:space="0"/>
            </w:tcBorders>
            <w:vAlign w:val="center"/>
          </w:tcPr>
          <w:p w14:paraId="298E7073">
            <w:pPr>
              <w:rPr>
                <w:rFonts w:ascii="宋体" w:hAnsi="宋体" w:eastAsia="宋体" w:cs="宋体"/>
                <w:sz w:val="24"/>
                <w:szCs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14:paraId="3C757A7C">
            <w:pPr>
              <w:rPr>
                <w:rFonts w:ascii="宋体" w:hAnsi="宋体" w:eastAsia="宋体" w:cs="宋体"/>
                <w:sz w:val="24"/>
                <w:szCs w:val="24"/>
              </w:rPr>
            </w:pPr>
          </w:p>
        </w:tc>
        <w:tc>
          <w:tcPr>
            <w:tcW w:w="1294" w:type="dxa"/>
            <w:vMerge w:val="continue"/>
            <w:tcBorders>
              <w:top w:val="single" w:color="auto" w:sz="4" w:space="0"/>
              <w:left w:val="single" w:color="auto" w:sz="4" w:space="0"/>
              <w:bottom w:val="single" w:color="auto" w:sz="4" w:space="0"/>
              <w:right w:val="single" w:color="auto" w:sz="4" w:space="0"/>
            </w:tcBorders>
            <w:vAlign w:val="center"/>
          </w:tcPr>
          <w:p w14:paraId="53860F53">
            <w:pPr>
              <w:rPr>
                <w:rFonts w:ascii="宋体" w:hAnsi="宋体" w:eastAsia="宋体" w:cs="宋体"/>
                <w:sz w:val="24"/>
                <w:szCs w:val="24"/>
              </w:rPr>
            </w:pPr>
          </w:p>
        </w:tc>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14:paraId="10C0A754">
            <w:pPr>
              <w:rPr>
                <w:rFonts w:ascii="宋体" w:hAnsi="宋体" w:eastAsia="宋体" w:cs="宋体"/>
                <w:sz w:val="24"/>
                <w:szCs w:val="24"/>
              </w:rPr>
            </w:pPr>
          </w:p>
        </w:tc>
        <w:tc>
          <w:tcPr>
            <w:tcW w:w="1350" w:type="dxa"/>
            <w:gridSpan w:val="2"/>
            <w:vMerge w:val="continue"/>
            <w:tcBorders>
              <w:top w:val="single" w:color="auto" w:sz="4" w:space="0"/>
              <w:left w:val="single" w:color="auto" w:sz="4" w:space="0"/>
              <w:bottom w:val="single" w:color="auto" w:sz="4" w:space="0"/>
              <w:right w:val="single" w:color="auto" w:sz="4" w:space="0"/>
            </w:tcBorders>
            <w:vAlign w:val="center"/>
          </w:tcPr>
          <w:p w14:paraId="15F08722">
            <w:pPr>
              <w:rPr>
                <w:rFonts w:ascii="宋体" w:hAnsi="宋体" w:eastAsia="宋体" w:cs="宋体"/>
                <w:sz w:val="24"/>
                <w:szCs w:val="24"/>
              </w:rPr>
            </w:pPr>
          </w:p>
        </w:tc>
        <w:tc>
          <w:tcPr>
            <w:tcW w:w="1368" w:type="dxa"/>
            <w:gridSpan w:val="2"/>
            <w:vMerge w:val="continue"/>
            <w:tcBorders>
              <w:top w:val="single" w:color="auto" w:sz="4" w:space="0"/>
              <w:left w:val="single" w:color="auto" w:sz="4" w:space="0"/>
              <w:bottom w:val="single" w:color="auto" w:sz="4" w:space="0"/>
              <w:right w:val="single" w:color="auto" w:sz="4" w:space="0"/>
            </w:tcBorders>
            <w:vAlign w:val="center"/>
          </w:tcPr>
          <w:p w14:paraId="4EB45915">
            <w:pPr>
              <w:rPr>
                <w:rFonts w:ascii="宋体" w:hAnsi="宋体" w:eastAsia="宋体" w:cs="宋体"/>
                <w:sz w:val="24"/>
                <w:szCs w:val="24"/>
              </w:rPr>
            </w:pPr>
          </w:p>
        </w:tc>
      </w:tr>
      <w:tr w14:paraId="0540FF57">
        <w:tblPrEx>
          <w:tblCellMar>
            <w:top w:w="0" w:type="dxa"/>
            <w:left w:w="0" w:type="dxa"/>
            <w:bottom w:w="0" w:type="dxa"/>
            <w:right w:w="0" w:type="dxa"/>
          </w:tblCellMar>
        </w:tblPrEx>
        <w:trPr>
          <w:gridAfter w:val="1"/>
          <w:wAfter w:w="424" w:type="dxa"/>
          <w:trHeight w:val="312" w:hRule="atLeast"/>
        </w:trPr>
        <w:tc>
          <w:tcPr>
            <w:tcW w:w="1021" w:type="dxa"/>
            <w:gridSpan w:val="2"/>
            <w:vMerge w:val="continue"/>
            <w:tcBorders>
              <w:top w:val="single" w:color="auto" w:sz="4" w:space="0"/>
              <w:left w:val="single" w:color="auto" w:sz="4" w:space="0"/>
              <w:bottom w:val="single" w:color="auto" w:sz="4" w:space="0"/>
              <w:right w:val="single" w:color="auto" w:sz="4" w:space="0"/>
            </w:tcBorders>
            <w:vAlign w:val="center"/>
          </w:tcPr>
          <w:p w14:paraId="3A8FB81D">
            <w:pPr>
              <w:rPr>
                <w:rFonts w:ascii="宋体" w:hAnsi="宋体" w:eastAsia="宋体" w:cs="宋体"/>
                <w:sz w:val="24"/>
                <w:szCs w:val="24"/>
              </w:rPr>
            </w:pPr>
          </w:p>
        </w:tc>
        <w:tc>
          <w:tcPr>
            <w:tcW w:w="3789" w:type="dxa"/>
            <w:gridSpan w:val="3"/>
            <w:vMerge w:val="continue"/>
            <w:tcBorders>
              <w:top w:val="nil"/>
              <w:left w:val="single" w:color="auto" w:sz="4" w:space="0"/>
              <w:bottom w:val="single" w:color="auto" w:sz="4" w:space="0"/>
              <w:right w:val="single" w:color="auto" w:sz="4" w:space="0"/>
            </w:tcBorders>
            <w:vAlign w:val="center"/>
          </w:tcPr>
          <w:p w14:paraId="4BC6758A">
            <w:pPr>
              <w:rPr>
                <w:rFonts w:ascii="宋体" w:hAnsi="宋体" w:eastAsia="宋体" w:cs="宋体"/>
                <w:sz w:val="24"/>
                <w:szCs w:val="24"/>
              </w:rPr>
            </w:pPr>
          </w:p>
        </w:tc>
        <w:tc>
          <w:tcPr>
            <w:tcW w:w="1819" w:type="dxa"/>
            <w:gridSpan w:val="2"/>
            <w:vMerge w:val="continue"/>
            <w:tcBorders>
              <w:top w:val="single" w:color="auto" w:sz="4" w:space="0"/>
              <w:left w:val="single" w:color="auto" w:sz="4" w:space="0"/>
              <w:bottom w:val="single" w:color="auto" w:sz="4" w:space="0"/>
              <w:right w:val="single" w:color="auto" w:sz="4" w:space="0"/>
            </w:tcBorders>
            <w:vAlign w:val="center"/>
          </w:tcPr>
          <w:p w14:paraId="54774A9B">
            <w:pPr>
              <w:rPr>
                <w:rFonts w:ascii="宋体" w:hAnsi="宋体" w:eastAsia="宋体" w:cs="宋体"/>
                <w:sz w:val="24"/>
                <w:szCs w:val="24"/>
              </w:rPr>
            </w:pPr>
          </w:p>
        </w:tc>
        <w:tc>
          <w:tcPr>
            <w:tcW w:w="2006" w:type="dxa"/>
            <w:gridSpan w:val="2"/>
            <w:vMerge w:val="continue"/>
            <w:tcBorders>
              <w:top w:val="single" w:color="auto" w:sz="4" w:space="0"/>
              <w:left w:val="single" w:color="auto" w:sz="4" w:space="0"/>
              <w:bottom w:val="single" w:color="auto" w:sz="4" w:space="0"/>
              <w:right w:val="single" w:color="auto" w:sz="4" w:space="0"/>
            </w:tcBorders>
            <w:vAlign w:val="center"/>
          </w:tcPr>
          <w:p w14:paraId="2879E1FB">
            <w:pPr>
              <w:rPr>
                <w:rFonts w:ascii="宋体" w:hAnsi="宋体" w:eastAsia="宋体" w:cs="宋体"/>
                <w:sz w:val="24"/>
                <w:szCs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14:paraId="2852AB5E">
            <w:pPr>
              <w:rPr>
                <w:rFonts w:ascii="宋体" w:hAnsi="宋体" w:eastAsia="宋体" w:cs="宋体"/>
                <w:sz w:val="24"/>
                <w:szCs w:val="24"/>
              </w:rPr>
            </w:pPr>
          </w:p>
        </w:tc>
        <w:tc>
          <w:tcPr>
            <w:tcW w:w="1294" w:type="dxa"/>
            <w:vMerge w:val="continue"/>
            <w:tcBorders>
              <w:top w:val="single" w:color="auto" w:sz="4" w:space="0"/>
              <w:left w:val="single" w:color="auto" w:sz="4" w:space="0"/>
              <w:bottom w:val="single" w:color="auto" w:sz="4" w:space="0"/>
              <w:right w:val="single" w:color="auto" w:sz="4" w:space="0"/>
            </w:tcBorders>
            <w:vAlign w:val="center"/>
          </w:tcPr>
          <w:p w14:paraId="27F4467E">
            <w:pPr>
              <w:rPr>
                <w:rFonts w:ascii="宋体" w:hAnsi="宋体" w:eastAsia="宋体" w:cs="宋体"/>
                <w:sz w:val="24"/>
                <w:szCs w:val="24"/>
              </w:rPr>
            </w:pPr>
          </w:p>
        </w:tc>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14:paraId="6B820CD7">
            <w:pPr>
              <w:rPr>
                <w:rFonts w:ascii="宋体" w:hAnsi="宋体" w:eastAsia="宋体" w:cs="宋体"/>
                <w:sz w:val="24"/>
                <w:szCs w:val="24"/>
              </w:rPr>
            </w:pPr>
          </w:p>
        </w:tc>
        <w:tc>
          <w:tcPr>
            <w:tcW w:w="1350" w:type="dxa"/>
            <w:gridSpan w:val="2"/>
            <w:vMerge w:val="continue"/>
            <w:tcBorders>
              <w:top w:val="single" w:color="auto" w:sz="4" w:space="0"/>
              <w:left w:val="single" w:color="auto" w:sz="4" w:space="0"/>
              <w:bottom w:val="single" w:color="auto" w:sz="4" w:space="0"/>
              <w:right w:val="single" w:color="auto" w:sz="4" w:space="0"/>
            </w:tcBorders>
            <w:vAlign w:val="center"/>
          </w:tcPr>
          <w:p w14:paraId="5988F0D4">
            <w:pPr>
              <w:rPr>
                <w:rFonts w:ascii="宋体" w:hAnsi="宋体" w:eastAsia="宋体" w:cs="宋体"/>
                <w:sz w:val="24"/>
                <w:szCs w:val="24"/>
              </w:rPr>
            </w:pPr>
          </w:p>
        </w:tc>
        <w:tc>
          <w:tcPr>
            <w:tcW w:w="1368" w:type="dxa"/>
            <w:gridSpan w:val="2"/>
            <w:vMerge w:val="continue"/>
            <w:tcBorders>
              <w:top w:val="single" w:color="auto" w:sz="4" w:space="0"/>
              <w:left w:val="single" w:color="auto" w:sz="4" w:space="0"/>
              <w:bottom w:val="single" w:color="auto" w:sz="4" w:space="0"/>
              <w:right w:val="single" w:color="auto" w:sz="4" w:space="0"/>
            </w:tcBorders>
            <w:vAlign w:val="center"/>
          </w:tcPr>
          <w:p w14:paraId="321422A9">
            <w:pPr>
              <w:rPr>
                <w:rFonts w:ascii="宋体" w:hAnsi="宋体" w:eastAsia="宋体" w:cs="宋体"/>
                <w:sz w:val="24"/>
                <w:szCs w:val="24"/>
              </w:rPr>
            </w:pPr>
          </w:p>
        </w:tc>
      </w:tr>
      <w:tr w14:paraId="58A88612">
        <w:tblPrEx>
          <w:tblCellMar>
            <w:top w:w="0" w:type="dxa"/>
            <w:left w:w="0" w:type="dxa"/>
            <w:bottom w:w="0" w:type="dxa"/>
            <w:right w:w="0" w:type="dxa"/>
          </w:tblCellMar>
        </w:tblPrEx>
        <w:trPr>
          <w:gridAfter w:val="1"/>
          <w:wAfter w:w="424" w:type="dxa"/>
          <w:trHeight w:val="352" w:hRule="atLeast"/>
        </w:trPr>
        <w:tc>
          <w:tcPr>
            <w:tcW w:w="4810"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8F95D4">
            <w:pPr>
              <w:jc w:val="center"/>
              <w:rPr>
                <w:rFonts w:ascii="宋体" w:hAnsi="宋体" w:eastAsia="宋体" w:cs="宋体"/>
                <w:sz w:val="24"/>
                <w:szCs w:val="24"/>
              </w:rPr>
            </w:pPr>
            <w:r>
              <w:rPr>
                <w:rFonts w:hint="eastAsia"/>
              </w:rPr>
              <w:t>栏次</w:t>
            </w:r>
          </w:p>
        </w:tc>
        <w:tc>
          <w:tcPr>
            <w:tcW w:w="181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CC37CA">
            <w:pPr>
              <w:jc w:val="center"/>
              <w:rPr>
                <w:rFonts w:ascii="宋体" w:hAnsi="宋体" w:eastAsia="宋体" w:cs="宋体"/>
                <w:sz w:val="24"/>
                <w:szCs w:val="24"/>
              </w:rPr>
            </w:pPr>
            <w:r>
              <w:rPr>
                <w:rFonts w:hint="eastAsia"/>
              </w:rPr>
              <w:t>1</w:t>
            </w:r>
          </w:p>
        </w:tc>
        <w:tc>
          <w:tcPr>
            <w:tcW w:w="200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704355">
            <w:pPr>
              <w:jc w:val="center"/>
              <w:rPr>
                <w:rFonts w:ascii="宋体" w:hAnsi="宋体" w:eastAsia="宋体" w:cs="宋体"/>
                <w:sz w:val="24"/>
                <w:szCs w:val="24"/>
              </w:rPr>
            </w:pPr>
            <w:r>
              <w:rPr>
                <w:rFonts w:hint="eastAsia"/>
              </w:rPr>
              <w:t>2</w:t>
            </w:r>
          </w:p>
        </w:tc>
        <w:tc>
          <w:tcPr>
            <w:tcW w:w="150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57315D">
            <w:pPr>
              <w:jc w:val="center"/>
              <w:rPr>
                <w:rFonts w:ascii="宋体" w:hAnsi="宋体" w:eastAsia="宋体" w:cs="宋体"/>
                <w:sz w:val="24"/>
                <w:szCs w:val="24"/>
              </w:rPr>
            </w:pPr>
            <w:r>
              <w:rPr>
                <w:rFonts w:hint="eastAsia"/>
              </w:rPr>
              <w:t>3</w:t>
            </w:r>
          </w:p>
        </w:tc>
        <w:tc>
          <w:tcPr>
            <w:tcW w:w="129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E8BFC4">
            <w:pPr>
              <w:jc w:val="center"/>
              <w:rPr>
                <w:rFonts w:ascii="宋体" w:hAnsi="宋体" w:eastAsia="宋体" w:cs="宋体"/>
                <w:sz w:val="24"/>
                <w:szCs w:val="24"/>
              </w:rPr>
            </w:pPr>
            <w:r>
              <w:rPr>
                <w:rFonts w:hint="eastAsia"/>
              </w:rPr>
              <w:t>4</w:t>
            </w:r>
          </w:p>
        </w:tc>
        <w:tc>
          <w:tcPr>
            <w:tcW w:w="106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2AA088">
            <w:pPr>
              <w:jc w:val="center"/>
              <w:rPr>
                <w:rFonts w:ascii="宋体" w:hAnsi="宋体" w:eastAsia="宋体" w:cs="宋体"/>
                <w:sz w:val="24"/>
                <w:szCs w:val="24"/>
              </w:rPr>
            </w:pPr>
            <w:r>
              <w:rPr>
                <w:rFonts w:hint="eastAsia"/>
              </w:rPr>
              <w:t>5</w:t>
            </w:r>
          </w:p>
        </w:tc>
        <w:tc>
          <w:tcPr>
            <w:tcW w:w="13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54224B">
            <w:pPr>
              <w:jc w:val="center"/>
              <w:rPr>
                <w:rFonts w:ascii="宋体" w:hAnsi="宋体" w:eastAsia="宋体" w:cs="宋体"/>
                <w:sz w:val="24"/>
                <w:szCs w:val="24"/>
              </w:rPr>
            </w:pPr>
            <w:r>
              <w:rPr>
                <w:rFonts w:hint="eastAsia"/>
              </w:rPr>
              <w:t>6</w:t>
            </w:r>
          </w:p>
        </w:tc>
        <w:tc>
          <w:tcPr>
            <w:tcW w:w="136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728653">
            <w:pPr>
              <w:jc w:val="center"/>
              <w:rPr>
                <w:rFonts w:ascii="宋体" w:hAnsi="宋体" w:eastAsia="宋体" w:cs="宋体"/>
                <w:sz w:val="24"/>
                <w:szCs w:val="24"/>
              </w:rPr>
            </w:pPr>
            <w:r>
              <w:rPr>
                <w:rFonts w:hint="eastAsia"/>
              </w:rPr>
              <w:t>7</w:t>
            </w:r>
          </w:p>
        </w:tc>
      </w:tr>
      <w:tr w14:paraId="395A327C">
        <w:tblPrEx>
          <w:tblCellMar>
            <w:top w:w="0" w:type="dxa"/>
            <w:left w:w="0" w:type="dxa"/>
            <w:bottom w:w="0" w:type="dxa"/>
            <w:right w:w="0" w:type="dxa"/>
          </w:tblCellMar>
        </w:tblPrEx>
        <w:trPr>
          <w:gridAfter w:val="1"/>
          <w:wAfter w:w="424" w:type="dxa"/>
          <w:trHeight w:val="450" w:hRule="atLeast"/>
        </w:trPr>
        <w:tc>
          <w:tcPr>
            <w:tcW w:w="4810"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FE53C">
            <w:pPr>
              <w:jc w:val="center"/>
              <w:rPr>
                <w:rFonts w:ascii="宋体" w:hAnsi="宋体" w:eastAsia="宋体" w:cs="宋体"/>
                <w:sz w:val="24"/>
                <w:szCs w:val="24"/>
              </w:rPr>
            </w:pPr>
            <w:r>
              <w:rPr>
                <w:rFonts w:hint="eastAsia"/>
              </w:rPr>
              <w:t>合计</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C1CCD">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938.61</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793B8C">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934.44</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9DC12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9BF1B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DC8F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4938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984BF">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4.17</w:t>
            </w:r>
          </w:p>
        </w:tc>
      </w:tr>
      <w:tr w14:paraId="69DF9C96">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F0DEB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9BD74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45BA7">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900.12</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ACD2D">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895.95</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B0E6C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054F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3F30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3D5F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318E9">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4.17</w:t>
            </w:r>
          </w:p>
        </w:tc>
      </w:tr>
      <w:tr w14:paraId="3D270F43">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E323F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42581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B01E8">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4"/>
                <w:szCs w:val="24"/>
                <w:u w:val="none"/>
                <w:lang w:val="en-US" w:eastAsia="zh-CN" w:bidi="ar"/>
              </w:rPr>
              <w:t>900.12</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F7E013">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895.95</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C2F3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C5A7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6B97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D72B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20347">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4.17</w:t>
            </w:r>
          </w:p>
        </w:tc>
      </w:tr>
      <w:tr w14:paraId="2B1CAB78">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5B064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2010501</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C0C71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A8FB2">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258.03</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659BBC">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258.03</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0D11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8C7E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767A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6F5E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865E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61590ED4">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A054E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2010504</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1170A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信息事务</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0EAD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C434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9B56F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DCF1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7072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2D2E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0360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6FCE5B32">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327E5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2010505</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F6620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专项统计业务</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1656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26.8</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633A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26.8</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D15AE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C2D5A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8C8A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9AFB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C37C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04300F62">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E6A78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2010506</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FA23E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统计管理</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8C63B">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503.12</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94A19">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503.12</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B847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860E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7830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8949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A7EC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w:t>
            </w:r>
          </w:p>
        </w:tc>
      </w:tr>
      <w:tr w14:paraId="28F64471">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0DE96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2010507</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93DA3D">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专项普查活动</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A620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3ED04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0CACD2">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421FE8">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DE29E">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00F09">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25D34">
            <w:pPr>
              <w:keepNext w:val="0"/>
              <w:keepLines w:val="0"/>
              <w:widowControl/>
              <w:suppressLineNumbers w:val="0"/>
              <w:jc w:val="righ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01BD1174">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4B3E3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2010508</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B396F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统计抽样调查</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1E2D2F">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CB9D3">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6A9D0">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5FFC8">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2D8A23">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D080D">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EBC95">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509BF03">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07EE5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2010599</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B7A20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其他统计信息事务支出</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DA2A2">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4.17</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ED6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DF6B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E0F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266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4BB4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05B6F">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4.17</w:t>
            </w:r>
          </w:p>
        </w:tc>
      </w:tr>
      <w:tr w14:paraId="2870A67B">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EEAFF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37CFE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088C1">
            <w:pPr>
              <w:keepNext w:val="0"/>
              <w:keepLines w:val="0"/>
              <w:widowControl/>
              <w:suppressLineNumbers w:val="0"/>
              <w:jc w:val="right"/>
              <w:textAlignment w:val="center"/>
              <w:rPr>
                <w:rFonts w:hint="default" w:eastAsiaTheme="minorEastAsia"/>
                <w:lang w:val="en-US" w:eastAsia="zh-CN"/>
              </w:rPr>
            </w:pPr>
            <w:r>
              <w:rPr>
                <w:rFonts w:hint="default" w:ascii="Calibri" w:hAnsi="Calibri" w:eastAsia="宋体" w:cs="Calibri"/>
                <w:i w:val="0"/>
                <w:iCs w:val="0"/>
                <w:color w:val="000000"/>
                <w:kern w:val="0"/>
                <w:sz w:val="21"/>
                <w:szCs w:val="21"/>
                <w:u w:val="none"/>
                <w:lang w:val="en-US" w:eastAsia="zh-CN" w:bidi="ar"/>
              </w:rPr>
              <w:t>36.33</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90067">
            <w:pPr>
              <w:keepNext w:val="0"/>
              <w:keepLines w:val="0"/>
              <w:widowControl/>
              <w:suppressLineNumbers w:val="0"/>
              <w:jc w:val="right"/>
              <w:textAlignment w:val="center"/>
              <w:rPr>
                <w:rFonts w:hint="default" w:eastAsiaTheme="minorEastAsia"/>
                <w:lang w:val="en-US" w:eastAsia="zh-CN"/>
              </w:rPr>
            </w:pPr>
            <w:r>
              <w:rPr>
                <w:rFonts w:hint="default" w:ascii="Calibri" w:hAnsi="Calibri" w:eastAsia="宋体" w:cs="Calibri"/>
                <w:i w:val="0"/>
                <w:iCs w:val="0"/>
                <w:color w:val="000000"/>
                <w:kern w:val="0"/>
                <w:sz w:val="21"/>
                <w:szCs w:val="21"/>
                <w:u w:val="none"/>
                <w:lang w:val="en-US" w:eastAsia="zh-CN" w:bidi="ar"/>
              </w:rPr>
              <w:t>36.33</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AE10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EA33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325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5B4E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A60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095360A9">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DB684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20827</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56571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D7D76F">
            <w:pPr>
              <w:keepNext w:val="0"/>
              <w:keepLines w:val="0"/>
              <w:widowControl/>
              <w:suppressLineNumbers w:val="0"/>
              <w:jc w:val="right"/>
              <w:textAlignment w:val="center"/>
              <w:rPr>
                <w:rFonts w:hint="default" w:eastAsiaTheme="minorEastAsia"/>
                <w:lang w:val="en-US" w:eastAsia="zh-CN"/>
              </w:rPr>
            </w:pPr>
            <w:r>
              <w:rPr>
                <w:rFonts w:hint="default" w:ascii="Calibri" w:hAnsi="Calibri" w:eastAsia="宋体" w:cs="Calibri"/>
                <w:i w:val="0"/>
                <w:iCs w:val="0"/>
                <w:color w:val="000000"/>
                <w:kern w:val="0"/>
                <w:sz w:val="21"/>
                <w:szCs w:val="21"/>
                <w:u w:val="none"/>
                <w:lang w:val="en-US" w:eastAsia="zh-CN" w:bidi="ar"/>
              </w:rPr>
              <w:t>36.33</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4B6CE">
            <w:pPr>
              <w:keepNext w:val="0"/>
              <w:keepLines w:val="0"/>
              <w:widowControl/>
              <w:suppressLineNumbers w:val="0"/>
              <w:jc w:val="right"/>
              <w:textAlignment w:val="center"/>
              <w:rPr>
                <w:rFonts w:hint="default" w:eastAsiaTheme="minorEastAsia"/>
                <w:lang w:val="en-US" w:eastAsia="zh-CN"/>
              </w:rPr>
            </w:pPr>
            <w:r>
              <w:rPr>
                <w:rFonts w:hint="default" w:ascii="Calibri" w:hAnsi="Calibri" w:eastAsia="宋体" w:cs="Calibri"/>
                <w:i w:val="0"/>
                <w:iCs w:val="0"/>
                <w:color w:val="000000"/>
                <w:kern w:val="0"/>
                <w:sz w:val="21"/>
                <w:szCs w:val="21"/>
                <w:u w:val="none"/>
                <w:lang w:val="en-US" w:eastAsia="zh-CN" w:bidi="ar"/>
              </w:rPr>
              <w:t>36.33</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9C7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365B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2F9C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1342A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BE3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02425CB4">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34D4E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2082799</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21E54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其他财政对社会保险基金的补助</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7B3CB">
            <w:pPr>
              <w:keepNext w:val="0"/>
              <w:keepLines w:val="0"/>
              <w:widowControl/>
              <w:suppressLineNumbers w:val="0"/>
              <w:jc w:val="right"/>
              <w:textAlignment w:val="center"/>
              <w:rPr>
                <w:rFonts w:hint="default"/>
                <w:lang w:val="en-US"/>
              </w:rPr>
            </w:pPr>
            <w:r>
              <w:rPr>
                <w:rFonts w:hint="default" w:ascii="Calibri" w:hAnsi="Calibri" w:eastAsia="宋体" w:cs="Calibri"/>
                <w:i w:val="0"/>
                <w:iCs w:val="0"/>
                <w:color w:val="000000"/>
                <w:kern w:val="0"/>
                <w:sz w:val="21"/>
                <w:szCs w:val="21"/>
                <w:u w:val="none"/>
                <w:lang w:val="en-US" w:eastAsia="zh-CN" w:bidi="ar"/>
              </w:rPr>
              <w:t>36.33</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4BF6A">
            <w:pPr>
              <w:keepNext w:val="0"/>
              <w:keepLines w:val="0"/>
              <w:widowControl/>
              <w:suppressLineNumbers w:val="0"/>
              <w:jc w:val="right"/>
              <w:textAlignment w:val="center"/>
              <w:rPr>
                <w:rFonts w:hint="default" w:eastAsiaTheme="minorEastAsia"/>
                <w:lang w:val="en-US" w:eastAsia="zh-CN"/>
              </w:rPr>
            </w:pPr>
            <w:r>
              <w:rPr>
                <w:rFonts w:hint="default" w:ascii="Calibri" w:hAnsi="Calibri" w:eastAsia="宋体" w:cs="Calibri"/>
                <w:i w:val="0"/>
                <w:iCs w:val="0"/>
                <w:color w:val="000000"/>
                <w:kern w:val="0"/>
                <w:sz w:val="21"/>
                <w:szCs w:val="21"/>
                <w:u w:val="none"/>
                <w:lang w:val="en-US" w:eastAsia="zh-CN" w:bidi="ar"/>
              </w:rPr>
              <w:t>36.33</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CED8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256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353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26FB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32C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601D4A2B">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104F2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053EB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E3367">
            <w:pPr>
              <w:keepNext w:val="0"/>
              <w:keepLines w:val="0"/>
              <w:widowControl/>
              <w:suppressLineNumbers w:val="0"/>
              <w:jc w:val="right"/>
              <w:textAlignment w:val="center"/>
              <w:rPr>
                <w:rFonts w:hint="default" w:eastAsiaTheme="minorEastAsia"/>
                <w:lang w:val="en-US" w:eastAsia="zh-CN"/>
              </w:rPr>
            </w:pPr>
            <w:r>
              <w:rPr>
                <w:rFonts w:hint="default" w:ascii="Calibri" w:hAnsi="Calibri" w:eastAsia="宋体" w:cs="Calibri"/>
                <w:i w:val="0"/>
                <w:iCs w:val="0"/>
                <w:color w:val="000000"/>
                <w:kern w:val="0"/>
                <w:sz w:val="21"/>
                <w:szCs w:val="21"/>
                <w:u w:val="none"/>
                <w:lang w:val="en-US" w:eastAsia="zh-CN" w:bidi="ar"/>
              </w:rPr>
              <w:t>2.16</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33D5A">
            <w:pPr>
              <w:keepNext w:val="0"/>
              <w:keepLines w:val="0"/>
              <w:widowControl/>
              <w:suppressLineNumbers w:val="0"/>
              <w:jc w:val="right"/>
              <w:textAlignment w:val="center"/>
              <w:rPr>
                <w:rFonts w:hint="default" w:eastAsiaTheme="minorEastAsia"/>
                <w:lang w:val="en-US" w:eastAsia="zh-CN"/>
              </w:rPr>
            </w:pPr>
            <w:r>
              <w:rPr>
                <w:rFonts w:hint="default" w:ascii="Calibri" w:hAnsi="Calibri" w:eastAsia="宋体" w:cs="Calibri"/>
                <w:i w:val="0"/>
                <w:iCs w:val="0"/>
                <w:color w:val="000000"/>
                <w:kern w:val="0"/>
                <w:sz w:val="21"/>
                <w:szCs w:val="21"/>
                <w:u w:val="none"/>
                <w:lang w:val="en-US" w:eastAsia="zh-CN" w:bidi="ar"/>
              </w:rPr>
              <w:t>2.16</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4EB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C9C1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BBE4B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19C8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514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03B5BA65">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084D0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A836F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0C690F">
            <w:pPr>
              <w:keepNext w:val="0"/>
              <w:keepLines w:val="0"/>
              <w:widowControl/>
              <w:suppressLineNumbers w:val="0"/>
              <w:jc w:val="right"/>
              <w:textAlignment w:val="center"/>
              <w:rPr>
                <w:rFonts w:hint="default"/>
                <w:lang w:val="en-US"/>
              </w:rPr>
            </w:pPr>
            <w:r>
              <w:rPr>
                <w:rFonts w:hint="default" w:ascii="Calibri" w:hAnsi="Calibri" w:eastAsia="宋体" w:cs="Calibri"/>
                <w:i w:val="0"/>
                <w:iCs w:val="0"/>
                <w:color w:val="000000"/>
                <w:kern w:val="0"/>
                <w:sz w:val="21"/>
                <w:szCs w:val="21"/>
                <w:u w:val="none"/>
                <w:lang w:val="en-US" w:eastAsia="zh-CN" w:bidi="ar"/>
              </w:rPr>
              <w:t>2.16</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F710F">
            <w:pPr>
              <w:keepNext w:val="0"/>
              <w:keepLines w:val="0"/>
              <w:widowControl/>
              <w:suppressLineNumbers w:val="0"/>
              <w:jc w:val="right"/>
              <w:textAlignment w:val="center"/>
              <w:rPr>
                <w:rFonts w:hint="default" w:eastAsiaTheme="minorEastAsia"/>
                <w:lang w:val="en-US" w:eastAsia="zh-CN"/>
              </w:rPr>
            </w:pPr>
            <w:r>
              <w:rPr>
                <w:rFonts w:hint="default" w:ascii="Calibri" w:hAnsi="Calibri" w:eastAsia="宋体" w:cs="Calibri"/>
                <w:i w:val="0"/>
                <w:iCs w:val="0"/>
                <w:color w:val="000000"/>
                <w:kern w:val="0"/>
                <w:sz w:val="21"/>
                <w:szCs w:val="21"/>
                <w:u w:val="none"/>
                <w:lang w:val="en-US" w:eastAsia="zh-CN" w:bidi="ar"/>
              </w:rPr>
              <w:t>2.16</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1573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3E1E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7C43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B14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EA3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3E6BF156">
        <w:tblPrEx>
          <w:tblCellMar>
            <w:top w:w="0" w:type="dxa"/>
            <w:left w:w="0" w:type="dxa"/>
            <w:bottom w:w="0" w:type="dxa"/>
            <w:right w:w="0" w:type="dxa"/>
          </w:tblCellMar>
        </w:tblPrEx>
        <w:trPr>
          <w:gridAfter w:val="1"/>
          <w:wAfter w:w="424" w:type="dxa"/>
          <w:trHeight w:val="450" w:hRule="atLeast"/>
        </w:trPr>
        <w:tc>
          <w:tcPr>
            <w:tcW w:w="102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CE070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3789"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456D7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81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58776">
            <w:pPr>
              <w:keepNext w:val="0"/>
              <w:keepLines w:val="0"/>
              <w:widowControl/>
              <w:suppressLineNumbers w:val="0"/>
              <w:jc w:val="right"/>
              <w:textAlignment w:val="center"/>
              <w:rPr>
                <w:rFonts w:hint="default"/>
                <w:lang w:val="en-US"/>
              </w:rPr>
            </w:pPr>
            <w:r>
              <w:rPr>
                <w:rFonts w:hint="default" w:ascii="Calibri" w:hAnsi="Calibri" w:eastAsia="宋体" w:cs="Calibri"/>
                <w:i w:val="0"/>
                <w:iCs w:val="0"/>
                <w:color w:val="000000"/>
                <w:kern w:val="0"/>
                <w:sz w:val="21"/>
                <w:szCs w:val="21"/>
                <w:u w:val="none"/>
                <w:lang w:val="en-US" w:eastAsia="zh-CN" w:bidi="ar"/>
              </w:rPr>
              <w:t>2.16</w:t>
            </w:r>
          </w:p>
        </w:tc>
        <w:tc>
          <w:tcPr>
            <w:tcW w:w="200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3BE960">
            <w:pPr>
              <w:keepNext w:val="0"/>
              <w:keepLines w:val="0"/>
              <w:widowControl/>
              <w:suppressLineNumbers w:val="0"/>
              <w:jc w:val="right"/>
              <w:textAlignment w:val="center"/>
              <w:rPr>
                <w:rFonts w:hint="default" w:eastAsiaTheme="minorEastAsia"/>
                <w:lang w:val="en-US" w:eastAsia="zh-CN"/>
              </w:rPr>
            </w:pPr>
            <w:r>
              <w:rPr>
                <w:rFonts w:hint="default" w:ascii="Calibri" w:hAnsi="Calibri" w:eastAsia="宋体" w:cs="Calibri"/>
                <w:i w:val="0"/>
                <w:iCs w:val="0"/>
                <w:color w:val="000000"/>
                <w:kern w:val="0"/>
                <w:sz w:val="21"/>
                <w:szCs w:val="21"/>
                <w:u w:val="none"/>
                <w:lang w:val="en-US" w:eastAsia="zh-CN" w:bidi="ar"/>
              </w:rPr>
              <w:t>2.16</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D5D3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29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B0AD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0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EC8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F68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c>
          <w:tcPr>
            <w:tcW w:w="136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A68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w:t>
            </w:r>
          </w:p>
        </w:tc>
      </w:tr>
      <w:tr w14:paraId="454E7B75">
        <w:tblPrEx>
          <w:tblCellMar>
            <w:top w:w="0" w:type="dxa"/>
            <w:left w:w="0" w:type="dxa"/>
            <w:bottom w:w="0" w:type="dxa"/>
            <w:right w:w="0" w:type="dxa"/>
          </w:tblCellMar>
        </w:tblPrEx>
        <w:trPr>
          <w:gridAfter w:val="1"/>
          <w:wAfter w:w="424" w:type="dxa"/>
          <w:trHeight w:val="255" w:hRule="atLeast"/>
        </w:trPr>
        <w:tc>
          <w:tcPr>
            <w:tcW w:w="15216" w:type="dxa"/>
            <w:gridSpan w:val="18"/>
            <w:tcBorders>
              <w:top w:val="nil"/>
              <w:left w:val="nil"/>
              <w:bottom w:val="nil"/>
              <w:right w:val="nil"/>
            </w:tcBorders>
            <w:shd w:val="clear" w:color="auto" w:fill="auto"/>
            <w:tcMar>
              <w:top w:w="15" w:type="dxa"/>
              <w:left w:w="15" w:type="dxa"/>
              <w:bottom w:w="0" w:type="dxa"/>
              <w:right w:w="15" w:type="dxa"/>
            </w:tcMar>
            <w:vAlign w:val="center"/>
          </w:tcPr>
          <w:p w14:paraId="3C4120F6">
            <w:pPr>
              <w:rPr>
                <w:rFonts w:hint="eastAsia"/>
              </w:rPr>
            </w:pPr>
            <w:r>
              <w:rPr>
                <w:rFonts w:hint="eastAsia"/>
              </w:rPr>
              <w:t>注：本表反映部门本年度取得的各项收入情况。</w:t>
            </w:r>
          </w:p>
          <w:p w14:paraId="77909F20">
            <w:pPr>
              <w:pStyle w:val="9"/>
              <w:ind w:left="0" w:leftChars="0" w:firstLine="0" w:firstLineChars="0"/>
              <w:rPr>
                <w:rFonts w:hint="eastAsia"/>
              </w:rPr>
            </w:pPr>
            <w:r>
              <w:rPr>
                <w:rFonts w:hint="eastAsia" w:ascii="宋体" w:hAnsi="宋体" w:eastAsia="宋体" w:cs="宋体"/>
                <w:i w:val="0"/>
                <w:iCs w:val="0"/>
                <w:color w:val="000000"/>
                <w:kern w:val="0"/>
                <w:sz w:val="24"/>
                <w:szCs w:val="24"/>
                <w:u w:val="none"/>
                <w:lang w:val="en-US" w:eastAsia="zh-CN" w:bidi="ar"/>
              </w:rPr>
              <w:t>本套报表金额单位转换时可能存在尾数误差。</w:t>
            </w:r>
          </w:p>
          <w:p w14:paraId="34DF6423">
            <w:pPr>
              <w:pStyle w:val="9"/>
              <w:rPr>
                <w:rFonts w:hint="eastAsia"/>
              </w:rPr>
            </w:pPr>
          </w:p>
          <w:p w14:paraId="1F130A3C">
            <w:pPr>
              <w:pStyle w:val="9"/>
              <w:rPr>
                <w:rFonts w:hint="eastAsia"/>
              </w:rPr>
            </w:pPr>
          </w:p>
          <w:p w14:paraId="16DA9F92">
            <w:pPr>
              <w:pStyle w:val="9"/>
              <w:rPr>
                <w:rFonts w:hint="eastAsia"/>
              </w:rPr>
            </w:pPr>
          </w:p>
          <w:p w14:paraId="4C557F2A">
            <w:pPr>
              <w:pStyle w:val="9"/>
              <w:rPr>
                <w:rFonts w:hint="eastAsia"/>
              </w:rPr>
            </w:pPr>
          </w:p>
          <w:p w14:paraId="373AA3FD">
            <w:pPr>
              <w:pStyle w:val="9"/>
              <w:rPr>
                <w:rFonts w:hint="eastAsia"/>
              </w:rPr>
            </w:pPr>
          </w:p>
          <w:p w14:paraId="0E487F22">
            <w:pPr>
              <w:pStyle w:val="9"/>
              <w:rPr>
                <w:rFonts w:hint="eastAsia"/>
              </w:rPr>
            </w:pPr>
          </w:p>
          <w:p w14:paraId="2AE79A06">
            <w:pPr>
              <w:pStyle w:val="9"/>
              <w:rPr>
                <w:rFonts w:hint="eastAsia"/>
              </w:rPr>
            </w:pPr>
          </w:p>
          <w:p w14:paraId="54237373">
            <w:pPr>
              <w:pStyle w:val="9"/>
              <w:rPr>
                <w:rFonts w:hint="eastAsia"/>
              </w:rPr>
            </w:pPr>
          </w:p>
          <w:p w14:paraId="6C7E8EF5">
            <w:pPr>
              <w:pStyle w:val="9"/>
              <w:rPr>
                <w:rFonts w:hint="eastAsia"/>
              </w:rPr>
            </w:pPr>
          </w:p>
          <w:p w14:paraId="6577ECA3">
            <w:pPr>
              <w:pStyle w:val="9"/>
              <w:rPr>
                <w:rFonts w:hint="eastAsia"/>
              </w:rPr>
            </w:pPr>
          </w:p>
          <w:p w14:paraId="4936632E">
            <w:pPr>
              <w:pStyle w:val="9"/>
              <w:rPr>
                <w:rFonts w:hint="eastAsia"/>
              </w:rPr>
            </w:pPr>
          </w:p>
          <w:p w14:paraId="5EE6BF42">
            <w:pPr>
              <w:pStyle w:val="9"/>
              <w:rPr>
                <w:rFonts w:hint="eastAsia"/>
              </w:rPr>
            </w:pPr>
          </w:p>
          <w:p w14:paraId="56B699F5">
            <w:pPr>
              <w:pStyle w:val="9"/>
              <w:rPr>
                <w:rFonts w:hint="eastAsia"/>
              </w:rPr>
            </w:pPr>
          </w:p>
          <w:p w14:paraId="0E8F44E6">
            <w:pPr>
              <w:pStyle w:val="9"/>
              <w:rPr>
                <w:rFonts w:hint="eastAsia"/>
              </w:rPr>
            </w:pPr>
          </w:p>
          <w:p w14:paraId="358E886C">
            <w:pPr>
              <w:pStyle w:val="9"/>
              <w:rPr>
                <w:rFonts w:hint="eastAsia"/>
              </w:rPr>
            </w:pPr>
          </w:p>
          <w:p w14:paraId="62E2EE79">
            <w:pPr>
              <w:pStyle w:val="9"/>
              <w:rPr>
                <w:rFonts w:hint="eastAsia"/>
              </w:rPr>
            </w:pPr>
          </w:p>
          <w:p w14:paraId="2F2B1115">
            <w:pPr>
              <w:pStyle w:val="9"/>
              <w:rPr>
                <w:rFonts w:hint="eastAsia"/>
              </w:rPr>
            </w:pPr>
          </w:p>
          <w:p w14:paraId="70A29506">
            <w:pPr>
              <w:pStyle w:val="9"/>
              <w:rPr>
                <w:rFonts w:hint="eastAsia"/>
              </w:rPr>
            </w:pPr>
          </w:p>
          <w:p w14:paraId="28A6BE44">
            <w:pPr>
              <w:pStyle w:val="9"/>
              <w:rPr>
                <w:rFonts w:hint="eastAsia"/>
              </w:rPr>
            </w:pPr>
          </w:p>
        </w:tc>
      </w:tr>
      <w:tr w14:paraId="510ED564">
        <w:tblPrEx>
          <w:tblCellMar>
            <w:top w:w="0" w:type="dxa"/>
            <w:left w:w="108" w:type="dxa"/>
            <w:bottom w:w="0" w:type="dxa"/>
            <w:right w:w="108" w:type="dxa"/>
          </w:tblCellMar>
        </w:tblPrEx>
        <w:trPr>
          <w:trHeight w:val="418" w:hRule="atLeast"/>
        </w:trPr>
        <w:tc>
          <w:tcPr>
            <w:tcW w:w="15640" w:type="dxa"/>
            <w:gridSpan w:val="19"/>
            <w:tcBorders>
              <w:top w:val="nil"/>
              <w:left w:val="nil"/>
              <w:bottom w:val="nil"/>
              <w:right w:val="nil"/>
            </w:tcBorders>
            <w:shd w:val="clear" w:color="auto" w:fill="auto"/>
            <w:noWrap/>
            <w:vAlign w:val="center"/>
          </w:tcPr>
          <w:p w14:paraId="2677A555">
            <w:pPr>
              <w:widowControl/>
              <w:jc w:val="center"/>
              <w:rPr>
                <w:rFonts w:ascii="华文中宋" w:hAnsi="华文中宋" w:eastAsia="华文中宋" w:cs="宋体"/>
                <w:color w:val="000000"/>
                <w:kern w:val="0"/>
                <w:sz w:val="32"/>
                <w:szCs w:val="32"/>
              </w:rPr>
            </w:pPr>
            <w:r>
              <w:rPr>
                <w:rFonts w:hint="eastAsia" w:eastAsia="方正小标宋_GBK"/>
                <w:color w:val="000000"/>
                <w:kern w:val="0"/>
                <w:sz w:val="36"/>
                <w:szCs w:val="36"/>
              </w:rPr>
              <w:t>部门支出决算表</w:t>
            </w:r>
          </w:p>
        </w:tc>
      </w:tr>
      <w:tr w14:paraId="23130D50">
        <w:tblPrEx>
          <w:tblCellMar>
            <w:top w:w="0" w:type="dxa"/>
            <w:left w:w="108" w:type="dxa"/>
            <w:bottom w:w="0" w:type="dxa"/>
            <w:right w:w="108" w:type="dxa"/>
          </w:tblCellMar>
        </w:tblPrEx>
        <w:trPr>
          <w:trHeight w:val="403" w:hRule="atLeast"/>
        </w:trPr>
        <w:tc>
          <w:tcPr>
            <w:tcW w:w="1236" w:type="dxa"/>
            <w:gridSpan w:val="3"/>
            <w:tcBorders>
              <w:top w:val="nil"/>
              <w:left w:val="nil"/>
              <w:bottom w:val="nil"/>
              <w:right w:val="nil"/>
            </w:tcBorders>
            <w:shd w:val="clear" w:color="000000" w:fill="FFFFFF"/>
            <w:noWrap/>
            <w:vAlign w:val="center"/>
          </w:tcPr>
          <w:p w14:paraId="4AA16BE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部门：会同县统计局</w:t>
            </w:r>
          </w:p>
        </w:tc>
        <w:tc>
          <w:tcPr>
            <w:tcW w:w="263" w:type="dxa"/>
            <w:tcBorders>
              <w:top w:val="nil"/>
              <w:left w:val="nil"/>
              <w:bottom w:val="nil"/>
              <w:right w:val="nil"/>
            </w:tcBorders>
            <w:shd w:val="clear" w:color="000000" w:fill="FFFFFF"/>
            <w:noWrap/>
            <w:vAlign w:val="center"/>
          </w:tcPr>
          <w:p w14:paraId="57A680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11" w:type="dxa"/>
            <w:gridSpan w:val="2"/>
            <w:tcBorders>
              <w:top w:val="nil"/>
              <w:left w:val="nil"/>
              <w:bottom w:val="nil"/>
              <w:right w:val="nil"/>
            </w:tcBorders>
            <w:shd w:val="clear" w:color="000000" w:fill="FFFFFF"/>
            <w:noWrap/>
            <w:vAlign w:val="center"/>
          </w:tcPr>
          <w:p w14:paraId="79A045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0" w:type="dxa"/>
            <w:gridSpan w:val="2"/>
            <w:tcBorders>
              <w:top w:val="nil"/>
              <w:left w:val="nil"/>
              <w:bottom w:val="nil"/>
              <w:right w:val="nil"/>
            </w:tcBorders>
            <w:shd w:val="clear" w:color="000000" w:fill="FFFFFF"/>
            <w:noWrap/>
            <w:vAlign w:val="center"/>
          </w:tcPr>
          <w:p w14:paraId="071277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38" w:type="dxa"/>
            <w:gridSpan w:val="2"/>
            <w:tcBorders>
              <w:top w:val="nil"/>
              <w:left w:val="nil"/>
              <w:bottom w:val="nil"/>
              <w:right w:val="nil"/>
            </w:tcBorders>
            <w:shd w:val="clear" w:color="000000" w:fill="FFFFFF"/>
            <w:noWrap/>
            <w:vAlign w:val="center"/>
          </w:tcPr>
          <w:p w14:paraId="4DDA3B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7" w:type="dxa"/>
            <w:gridSpan w:val="3"/>
            <w:tcBorders>
              <w:top w:val="nil"/>
              <w:left w:val="nil"/>
              <w:bottom w:val="nil"/>
              <w:right w:val="nil"/>
            </w:tcBorders>
            <w:shd w:val="clear" w:color="000000" w:fill="FFFFFF"/>
            <w:noWrap/>
            <w:vAlign w:val="center"/>
          </w:tcPr>
          <w:p w14:paraId="17DCFF7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0" w:type="dxa"/>
            <w:gridSpan w:val="2"/>
            <w:tcBorders>
              <w:top w:val="nil"/>
              <w:left w:val="nil"/>
              <w:bottom w:val="nil"/>
              <w:right w:val="nil"/>
            </w:tcBorders>
            <w:shd w:val="clear" w:color="000000" w:fill="FFFFFF"/>
            <w:noWrap/>
            <w:vAlign w:val="center"/>
          </w:tcPr>
          <w:p w14:paraId="7F8349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9" w:type="dxa"/>
            <w:gridSpan w:val="2"/>
            <w:tcBorders>
              <w:top w:val="nil"/>
              <w:left w:val="nil"/>
              <w:bottom w:val="nil"/>
              <w:right w:val="nil"/>
            </w:tcBorders>
            <w:shd w:val="clear" w:color="000000" w:fill="FFFFFF"/>
            <w:noWrap/>
            <w:vAlign w:val="center"/>
          </w:tcPr>
          <w:p w14:paraId="1455CD3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公开03表</w:t>
            </w:r>
            <w:r>
              <w:rPr>
                <w:rFonts w:hint="eastAsia" w:ascii="宋体" w:hAnsi="宋体" w:eastAsia="宋体" w:cs="宋体"/>
                <w:kern w:val="0"/>
                <w:sz w:val="24"/>
                <w:szCs w:val="24"/>
              </w:rPr>
              <w:t>　</w:t>
            </w:r>
          </w:p>
        </w:tc>
        <w:tc>
          <w:tcPr>
            <w:tcW w:w="1436" w:type="dxa"/>
            <w:gridSpan w:val="2"/>
            <w:tcBorders>
              <w:top w:val="nil"/>
              <w:left w:val="nil"/>
              <w:bottom w:val="nil"/>
              <w:right w:val="nil"/>
            </w:tcBorders>
            <w:shd w:val="clear" w:color="000000" w:fill="FFFFFF"/>
            <w:noWrap/>
            <w:vAlign w:val="center"/>
          </w:tcPr>
          <w:p w14:paraId="1DE97B6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3263C79">
        <w:tblPrEx>
          <w:tblCellMar>
            <w:top w:w="0" w:type="dxa"/>
            <w:left w:w="108" w:type="dxa"/>
            <w:bottom w:w="0" w:type="dxa"/>
            <w:right w:w="108" w:type="dxa"/>
          </w:tblCellMar>
        </w:tblPrEx>
        <w:trPr>
          <w:trHeight w:val="396" w:hRule="atLeast"/>
        </w:trPr>
        <w:tc>
          <w:tcPr>
            <w:tcW w:w="571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1C9FEFC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10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12711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213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3E5B2A">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8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945AE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0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051ED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6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A8A3B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43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0DE76A">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07262DE">
        <w:tblPrEx>
          <w:tblCellMar>
            <w:top w:w="0" w:type="dxa"/>
            <w:left w:w="108" w:type="dxa"/>
            <w:bottom w:w="0" w:type="dxa"/>
            <w:right w:w="108" w:type="dxa"/>
          </w:tblCellMar>
        </w:tblPrEx>
        <w:trPr>
          <w:trHeight w:val="595" w:hRule="atLeast"/>
        </w:trPr>
        <w:tc>
          <w:tcPr>
            <w:tcW w:w="149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FA435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211"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2B70BF9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14:paraId="00DAE304">
            <w:pPr>
              <w:widowControl/>
              <w:jc w:val="left"/>
              <w:rPr>
                <w:rFonts w:ascii="宋体" w:hAnsi="宋体" w:eastAsia="宋体" w:cs="宋体"/>
                <w:kern w:val="0"/>
                <w:sz w:val="24"/>
                <w:szCs w:val="24"/>
              </w:rPr>
            </w:pPr>
          </w:p>
        </w:tc>
        <w:tc>
          <w:tcPr>
            <w:tcW w:w="2138" w:type="dxa"/>
            <w:gridSpan w:val="2"/>
            <w:vMerge w:val="continue"/>
            <w:tcBorders>
              <w:top w:val="single" w:color="auto" w:sz="4" w:space="0"/>
              <w:left w:val="single" w:color="auto" w:sz="4" w:space="0"/>
              <w:bottom w:val="single" w:color="auto" w:sz="4" w:space="0"/>
              <w:right w:val="single" w:color="auto" w:sz="4" w:space="0"/>
            </w:tcBorders>
            <w:vAlign w:val="center"/>
          </w:tcPr>
          <w:p w14:paraId="5BA12F3D">
            <w:pPr>
              <w:widowControl/>
              <w:jc w:val="left"/>
              <w:rPr>
                <w:rFonts w:ascii="宋体" w:hAnsi="宋体" w:eastAsia="宋体" w:cs="宋体"/>
                <w:kern w:val="0"/>
                <w:sz w:val="24"/>
                <w:szCs w:val="24"/>
              </w:rPr>
            </w:pPr>
          </w:p>
        </w:tc>
        <w:tc>
          <w:tcPr>
            <w:tcW w:w="1687" w:type="dxa"/>
            <w:gridSpan w:val="3"/>
            <w:vMerge w:val="continue"/>
            <w:tcBorders>
              <w:top w:val="single" w:color="auto" w:sz="4" w:space="0"/>
              <w:left w:val="single" w:color="auto" w:sz="4" w:space="0"/>
              <w:bottom w:val="single" w:color="auto" w:sz="4" w:space="0"/>
              <w:right w:val="single" w:color="auto" w:sz="4" w:space="0"/>
            </w:tcBorders>
            <w:vAlign w:val="center"/>
          </w:tcPr>
          <w:p w14:paraId="42C0F02A">
            <w:pPr>
              <w:widowControl/>
              <w:jc w:val="left"/>
              <w:rPr>
                <w:rFonts w:ascii="宋体" w:hAnsi="宋体" w:eastAsia="宋体" w:cs="宋体"/>
                <w:kern w:val="0"/>
                <w:sz w:val="24"/>
                <w:szCs w:val="24"/>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4AA127E9">
            <w:pPr>
              <w:widowControl/>
              <w:jc w:val="left"/>
              <w:rPr>
                <w:rFonts w:ascii="宋体" w:hAnsi="宋体" w:eastAsia="宋体" w:cs="宋体"/>
                <w:kern w:val="0"/>
                <w:sz w:val="24"/>
                <w:szCs w:val="24"/>
              </w:rPr>
            </w:pPr>
          </w:p>
        </w:tc>
        <w:tc>
          <w:tcPr>
            <w:tcW w:w="1369" w:type="dxa"/>
            <w:gridSpan w:val="2"/>
            <w:vMerge w:val="continue"/>
            <w:tcBorders>
              <w:top w:val="single" w:color="auto" w:sz="4" w:space="0"/>
              <w:left w:val="single" w:color="auto" w:sz="4" w:space="0"/>
              <w:bottom w:val="single" w:color="auto" w:sz="4" w:space="0"/>
              <w:right w:val="single" w:color="auto" w:sz="4" w:space="0"/>
            </w:tcBorders>
            <w:vAlign w:val="center"/>
          </w:tcPr>
          <w:p w14:paraId="1D438991">
            <w:pPr>
              <w:widowControl/>
              <w:jc w:val="left"/>
              <w:rPr>
                <w:rFonts w:ascii="宋体" w:hAnsi="宋体" w:eastAsia="宋体" w:cs="宋体"/>
                <w:kern w:val="0"/>
                <w:sz w:val="24"/>
                <w:szCs w:val="24"/>
              </w:rPr>
            </w:pPr>
          </w:p>
        </w:tc>
        <w:tc>
          <w:tcPr>
            <w:tcW w:w="1436" w:type="dxa"/>
            <w:gridSpan w:val="2"/>
            <w:vMerge w:val="continue"/>
            <w:tcBorders>
              <w:top w:val="single" w:color="auto" w:sz="4" w:space="0"/>
              <w:left w:val="single" w:color="auto" w:sz="4" w:space="0"/>
              <w:bottom w:val="single" w:color="auto" w:sz="4" w:space="0"/>
              <w:right w:val="single" w:color="auto" w:sz="4" w:space="0"/>
            </w:tcBorders>
            <w:vAlign w:val="center"/>
          </w:tcPr>
          <w:p w14:paraId="71B7DF7D">
            <w:pPr>
              <w:widowControl/>
              <w:jc w:val="left"/>
              <w:rPr>
                <w:rFonts w:ascii="宋体" w:hAnsi="宋体" w:eastAsia="宋体" w:cs="宋体"/>
                <w:kern w:val="0"/>
                <w:sz w:val="24"/>
                <w:szCs w:val="24"/>
              </w:rPr>
            </w:pPr>
          </w:p>
        </w:tc>
      </w:tr>
      <w:tr w14:paraId="2D0E1414">
        <w:tblPrEx>
          <w:tblCellMar>
            <w:top w:w="0" w:type="dxa"/>
            <w:left w:w="108" w:type="dxa"/>
            <w:bottom w:w="0" w:type="dxa"/>
            <w:right w:w="108" w:type="dxa"/>
          </w:tblCellMar>
        </w:tblPrEx>
        <w:trPr>
          <w:trHeight w:val="312" w:hRule="atLeast"/>
        </w:trPr>
        <w:tc>
          <w:tcPr>
            <w:tcW w:w="1499" w:type="dxa"/>
            <w:gridSpan w:val="4"/>
            <w:vMerge w:val="continue"/>
            <w:tcBorders>
              <w:top w:val="single" w:color="auto" w:sz="4" w:space="0"/>
              <w:left w:val="single" w:color="auto" w:sz="4" w:space="0"/>
              <w:bottom w:val="single" w:color="auto" w:sz="4" w:space="0"/>
              <w:right w:val="single" w:color="auto" w:sz="4" w:space="0"/>
            </w:tcBorders>
            <w:vAlign w:val="center"/>
          </w:tcPr>
          <w:p w14:paraId="4F3371A0">
            <w:pPr>
              <w:widowControl/>
              <w:jc w:val="left"/>
              <w:rPr>
                <w:rFonts w:ascii="宋体" w:hAnsi="宋体" w:eastAsia="宋体" w:cs="宋体"/>
                <w:kern w:val="0"/>
                <w:sz w:val="24"/>
                <w:szCs w:val="24"/>
              </w:rPr>
            </w:pPr>
          </w:p>
        </w:tc>
        <w:tc>
          <w:tcPr>
            <w:tcW w:w="4211" w:type="dxa"/>
            <w:gridSpan w:val="2"/>
            <w:vMerge w:val="continue"/>
            <w:tcBorders>
              <w:top w:val="nil"/>
              <w:left w:val="single" w:color="auto" w:sz="4" w:space="0"/>
              <w:bottom w:val="single" w:color="auto" w:sz="4" w:space="0"/>
              <w:right w:val="single" w:color="auto" w:sz="4" w:space="0"/>
            </w:tcBorders>
            <w:vAlign w:val="center"/>
          </w:tcPr>
          <w:p w14:paraId="7DCE2F28">
            <w:pPr>
              <w:widowControl/>
              <w:jc w:val="left"/>
              <w:rPr>
                <w:rFonts w:ascii="宋体" w:hAnsi="宋体" w:eastAsia="宋体" w:cs="宋体"/>
                <w:kern w:val="0"/>
                <w:sz w:val="24"/>
                <w:szCs w:val="24"/>
              </w:rPr>
            </w:pPr>
          </w:p>
        </w:tc>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14:paraId="5B508808">
            <w:pPr>
              <w:widowControl/>
              <w:jc w:val="left"/>
              <w:rPr>
                <w:rFonts w:ascii="宋体" w:hAnsi="宋体" w:eastAsia="宋体" w:cs="宋体"/>
                <w:kern w:val="0"/>
                <w:sz w:val="24"/>
                <w:szCs w:val="24"/>
              </w:rPr>
            </w:pPr>
          </w:p>
        </w:tc>
        <w:tc>
          <w:tcPr>
            <w:tcW w:w="2138" w:type="dxa"/>
            <w:gridSpan w:val="2"/>
            <w:vMerge w:val="continue"/>
            <w:tcBorders>
              <w:top w:val="single" w:color="auto" w:sz="4" w:space="0"/>
              <w:left w:val="single" w:color="auto" w:sz="4" w:space="0"/>
              <w:bottom w:val="single" w:color="auto" w:sz="4" w:space="0"/>
              <w:right w:val="single" w:color="auto" w:sz="4" w:space="0"/>
            </w:tcBorders>
            <w:vAlign w:val="center"/>
          </w:tcPr>
          <w:p w14:paraId="430F2B7C">
            <w:pPr>
              <w:widowControl/>
              <w:jc w:val="left"/>
              <w:rPr>
                <w:rFonts w:ascii="宋体" w:hAnsi="宋体" w:eastAsia="宋体" w:cs="宋体"/>
                <w:kern w:val="0"/>
                <w:sz w:val="24"/>
                <w:szCs w:val="24"/>
              </w:rPr>
            </w:pPr>
          </w:p>
        </w:tc>
        <w:tc>
          <w:tcPr>
            <w:tcW w:w="1687" w:type="dxa"/>
            <w:gridSpan w:val="3"/>
            <w:vMerge w:val="continue"/>
            <w:tcBorders>
              <w:top w:val="single" w:color="auto" w:sz="4" w:space="0"/>
              <w:left w:val="single" w:color="auto" w:sz="4" w:space="0"/>
              <w:bottom w:val="single" w:color="auto" w:sz="4" w:space="0"/>
              <w:right w:val="single" w:color="auto" w:sz="4" w:space="0"/>
            </w:tcBorders>
            <w:vAlign w:val="center"/>
          </w:tcPr>
          <w:p w14:paraId="3A502A81">
            <w:pPr>
              <w:widowControl/>
              <w:jc w:val="left"/>
              <w:rPr>
                <w:rFonts w:ascii="宋体" w:hAnsi="宋体" w:eastAsia="宋体" w:cs="宋体"/>
                <w:kern w:val="0"/>
                <w:sz w:val="24"/>
                <w:szCs w:val="24"/>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476C4F8A">
            <w:pPr>
              <w:widowControl/>
              <w:jc w:val="left"/>
              <w:rPr>
                <w:rFonts w:ascii="宋体" w:hAnsi="宋体" w:eastAsia="宋体" w:cs="宋体"/>
                <w:kern w:val="0"/>
                <w:sz w:val="24"/>
                <w:szCs w:val="24"/>
              </w:rPr>
            </w:pPr>
          </w:p>
        </w:tc>
        <w:tc>
          <w:tcPr>
            <w:tcW w:w="1369" w:type="dxa"/>
            <w:gridSpan w:val="2"/>
            <w:vMerge w:val="continue"/>
            <w:tcBorders>
              <w:top w:val="single" w:color="auto" w:sz="4" w:space="0"/>
              <w:left w:val="single" w:color="auto" w:sz="4" w:space="0"/>
              <w:bottom w:val="single" w:color="auto" w:sz="4" w:space="0"/>
              <w:right w:val="single" w:color="auto" w:sz="4" w:space="0"/>
            </w:tcBorders>
            <w:vAlign w:val="center"/>
          </w:tcPr>
          <w:p w14:paraId="4B1B518D">
            <w:pPr>
              <w:widowControl/>
              <w:jc w:val="left"/>
              <w:rPr>
                <w:rFonts w:ascii="宋体" w:hAnsi="宋体" w:eastAsia="宋体" w:cs="宋体"/>
                <w:kern w:val="0"/>
                <w:sz w:val="24"/>
                <w:szCs w:val="24"/>
              </w:rPr>
            </w:pPr>
          </w:p>
        </w:tc>
        <w:tc>
          <w:tcPr>
            <w:tcW w:w="1436" w:type="dxa"/>
            <w:gridSpan w:val="2"/>
            <w:vMerge w:val="continue"/>
            <w:tcBorders>
              <w:top w:val="single" w:color="auto" w:sz="4" w:space="0"/>
              <w:left w:val="single" w:color="auto" w:sz="4" w:space="0"/>
              <w:bottom w:val="single" w:color="auto" w:sz="4" w:space="0"/>
              <w:right w:val="single" w:color="auto" w:sz="4" w:space="0"/>
            </w:tcBorders>
            <w:vAlign w:val="center"/>
          </w:tcPr>
          <w:p w14:paraId="5A2A43D1">
            <w:pPr>
              <w:widowControl/>
              <w:jc w:val="left"/>
              <w:rPr>
                <w:rFonts w:ascii="宋体" w:hAnsi="宋体" w:eastAsia="宋体" w:cs="宋体"/>
                <w:kern w:val="0"/>
                <w:sz w:val="24"/>
                <w:szCs w:val="24"/>
              </w:rPr>
            </w:pPr>
          </w:p>
        </w:tc>
      </w:tr>
      <w:tr w14:paraId="74BE36F8">
        <w:tblPrEx>
          <w:tblCellMar>
            <w:top w:w="0" w:type="dxa"/>
            <w:left w:w="108" w:type="dxa"/>
            <w:bottom w:w="0" w:type="dxa"/>
            <w:right w:w="108" w:type="dxa"/>
          </w:tblCellMar>
        </w:tblPrEx>
        <w:trPr>
          <w:trHeight w:val="333" w:hRule="atLeast"/>
        </w:trPr>
        <w:tc>
          <w:tcPr>
            <w:tcW w:w="571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67DFF72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100" w:type="dxa"/>
            <w:gridSpan w:val="2"/>
            <w:tcBorders>
              <w:top w:val="nil"/>
              <w:left w:val="nil"/>
              <w:bottom w:val="single" w:color="auto" w:sz="4" w:space="0"/>
              <w:right w:val="single" w:color="auto" w:sz="4" w:space="0"/>
            </w:tcBorders>
            <w:shd w:val="clear" w:color="000000" w:fill="FFFFFF"/>
            <w:noWrap/>
            <w:vAlign w:val="center"/>
          </w:tcPr>
          <w:p w14:paraId="7BFC8E8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38" w:type="dxa"/>
            <w:gridSpan w:val="2"/>
            <w:tcBorders>
              <w:top w:val="nil"/>
              <w:left w:val="nil"/>
              <w:bottom w:val="single" w:color="auto" w:sz="4" w:space="0"/>
              <w:right w:val="single" w:color="auto" w:sz="4" w:space="0"/>
            </w:tcBorders>
            <w:shd w:val="clear" w:color="000000" w:fill="FFFFFF"/>
            <w:noWrap/>
            <w:vAlign w:val="center"/>
          </w:tcPr>
          <w:p w14:paraId="2C5A576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87" w:type="dxa"/>
            <w:gridSpan w:val="3"/>
            <w:tcBorders>
              <w:top w:val="nil"/>
              <w:left w:val="nil"/>
              <w:bottom w:val="single" w:color="auto" w:sz="4" w:space="0"/>
              <w:right w:val="single" w:color="auto" w:sz="4" w:space="0"/>
            </w:tcBorders>
            <w:shd w:val="clear" w:color="000000" w:fill="FFFFFF"/>
            <w:noWrap/>
            <w:vAlign w:val="center"/>
          </w:tcPr>
          <w:p w14:paraId="4C35357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00" w:type="dxa"/>
            <w:gridSpan w:val="2"/>
            <w:tcBorders>
              <w:top w:val="nil"/>
              <w:left w:val="nil"/>
              <w:bottom w:val="single" w:color="auto" w:sz="4" w:space="0"/>
              <w:right w:val="single" w:color="auto" w:sz="4" w:space="0"/>
            </w:tcBorders>
            <w:shd w:val="clear" w:color="000000" w:fill="FFFFFF"/>
            <w:noWrap/>
            <w:vAlign w:val="center"/>
          </w:tcPr>
          <w:p w14:paraId="4449C3C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69" w:type="dxa"/>
            <w:gridSpan w:val="2"/>
            <w:tcBorders>
              <w:top w:val="nil"/>
              <w:left w:val="nil"/>
              <w:bottom w:val="single" w:color="auto" w:sz="4" w:space="0"/>
              <w:right w:val="single" w:color="auto" w:sz="4" w:space="0"/>
            </w:tcBorders>
            <w:shd w:val="clear" w:color="000000" w:fill="FFFFFF"/>
            <w:noWrap/>
            <w:vAlign w:val="center"/>
          </w:tcPr>
          <w:p w14:paraId="271B36E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36" w:type="dxa"/>
            <w:gridSpan w:val="2"/>
            <w:tcBorders>
              <w:top w:val="nil"/>
              <w:left w:val="nil"/>
              <w:bottom w:val="single" w:color="auto" w:sz="4" w:space="0"/>
              <w:right w:val="single" w:color="auto" w:sz="4" w:space="0"/>
            </w:tcBorders>
            <w:shd w:val="clear" w:color="000000" w:fill="FFFFFF"/>
            <w:noWrap/>
            <w:vAlign w:val="center"/>
          </w:tcPr>
          <w:p w14:paraId="764BA0B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9FCB36A">
        <w:tblPrEx>
          <w:tblCellMar>
            <w:top w:w="0" w:type="dxa"/>
            <w:left w:w="108" w:type="dxa"/>
            <w:bottom w:w="0" w:type="dxa"/>
            <w:right w:w="108" w:type="dxa"/>
          </w:tblCellMar>
        </w:tblPrEx>
        <w:trPr>
          <w:trHeight w:val="407" w:hRule="atLeast"/>
        </w:trPr>
        <w:tc>
          <w:tcPr>
            <w:tcW w:w="571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75F8E4E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100" w:type="dxa"/>
            <w:gridSpan w:val="2"/>
            <w:tcBorders>
              <w:top w:val="nil"/>
              <w:left w:val="nil"/>
              <w:bottom w:val="single" w:color="auto" w:sz="4" w:space="0"/>
              <w:right w:val="single" w:color="auto" w:sz="4" w:space="0"/>
            </w:tcBorders>
            <w:shd w:val="clear" w:color="auto" w:fill="auto"/>
            <w:noWrap/>
            <w:vAlign w:val="center"/>
          </w:tcPr>
          <w:p w14:paraId="4A0D859E">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938.61</w:t>
            </w:r>
          </w:p>
        </w:tc>
        <w:tc>
          <w:tcPr>
            <w:tcW w:w="2138" w:type="dxa"/>
            <w:gridSpan w:val="2"/>
            <w:tcBorders>
              <w:top w:val="nil"/>
              <w:left w:val="nil"/>
              <w:bottom w:val="single" w:color="auto" w:sz="4" w:space="0"/>
              <w:right w:val="single" w:color="auto" w:sz="4" w:space="0"/>
            </w:tcBorders>
            <w:shd w:val="clear" w:color="auto" w:fill="auto"/>
            <w:noWrap/>
            <w:vAlign w:val="center"/>
          </w:tcPr>
          <w:p w14:paraId="450AA5E2">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300.69</w:t>
            </w:r>
          </w:p>
        </w:tc>
        <w:tc>
          <w:tcPr>
            <w:tcW w:w="1687" w:type="dxa"/>
            <w:gridSpan w:val="3"/>
            <w:tcBorders>
              <w:top w:val="nil"/>
              <w:left w:val="nil"/>
              <w:bottom w:val="single" w:color="auto" w:sz="4" w:space="0"/>
              <w:right w:val="single" w:color="auto" w:sz="4" w:space="0"/>
            </w:tcBorders>
            <w:shd w:val="clear" w:color="auto" w:fill="auto"/>
            <w:noWrap/>
            <w:vAlign w:val="center"/>
          </w:tcPr>
          <w:p w14:paraId="0FA99422">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b/>
                <w:bCs/>
                <w:i w:val="0"/>
                <w:iCs w:val="0"/>
                <w:color w:val="000000"/>
                <w:kern w:val="0"/>
                <w:sz w:val="22"/>
                <w:szCs w:val="22"/>
                <w:u w:val="none"/>
                <w:lang w:val="en-US" w:eastAsia="zh-CN" w:bidi="ar"/>
              </w:rPr>
              <w:t>637.92</w:t>
            </w:r>
          </w:p>
        </w:tc>
        <w:tc>
          <w:tcPr>
            <w:tcW w:w="1200" w:type="dxa"/>
            <w:gridSpan w:val="2"/>
            <w:tcBorders>
              <w:top w:val="nil"/>
              <w:left w:val="nil"/>
              <w:bottom w:val="single" w:color="auto" w:sz="4" w:space="0"/>
              <w:right w:val="single" w:color="auto" w:sz="4" w:space="0"/>
            </w:tcBorders>
            <w:shd w:val="clear" w:color="auto" w:fill="auto"/>
            <w:noWrap/>
            <w:vAlign w:val="center"/>
          </w:tcPr>
          <w:p w14:paraId="6CFBB4F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69" w:type="dxa"/>
            <w:gridSpan w:val="2"/>
            <w:tcBorders>
              <w:top w:val="nil"/>
              <w:left w:val="nil"/>
              <w:bottom w:val="single" w:color="auto" w:sz="4" w:space="0"/>
              <w:right w:val="single" w:color="auto" w:sz="4" w:space="0"/>
            </w:tcBorders>
            <w:shd w:val="clear" w:color="auto" w:fill="auto"/>
            <w:noWrap/>
            <w:vAlign w:val="center"/>
          </w:tcPr>
          <w:p w14:paraId="2153E01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36" w:type="dxa"/>
            <w:gridSpan w:val="2"/>
            <w:tcBorders>
              <w:top w:val="nil"/>
              <w:left w:val="nil"/>
              <w:bottom w:val="single" w:color="auto" w:sz="4" w:space="0"/>
              <w:right w:val="single" w:color="auto" w:sz="4" w:space="0"/>
            </w:tcBorders>
            <w:shd w:val="clear" w:color="auto" w:fill="auto"/>
            <w:noWrap/>
            <w:vAlign w:val="center"/>
          </w:tcPr>
          <w:p w14:paraId="35B4DE4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68F67E1E">
        <w:tblPrEx>
          <w:tblCellMar>
            <w:top w:w="0" w:type="dxa"/>
            <w:left w:w="108" w:type="dxa"/>
            <w:bottom w:w="0" w:type="dxa"/>
            <w:right w:w="108" w:type="dxa"/>
          </w:tblCellMar>
        </w:tblPrEx>
        <w:trPr>
          <w:trHeight w:val="370"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3FEDA3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211" w:type="dxa"/>
            <w:gridSpan w:val="2"/>
            <w:tcBorders>
              <w:top w:val="nil"/>
              <w:left w:val="nil"/>
              <w:bottom w:val="single" w:color="auto" w:sz="4" w:space="0"/>
              <w:right w:val="single" w:color="auto" w:sz="4" w:space="0"/>
            </w:tcBorders>
            <w:shd w:val="clear" w:color="000000" w:fill="FFFFFF"/>
            <w:noWrap/>
            <w:vAlign w:val="center"/>
          </w:tcPr>
          <w:p w14:paraId="4DB4517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2100" w:type="dxa"/>
            <w:gridSpan w:val="2"/>
            <w:tcBorders>
              <w:top w:val="nil"/>
              <w:left w:val="nil"/>
              <w:bottom w:val="single" w:color="auto" w:sz="4" w:space="0"/>
              <w:right w:val="single" w:color="auto" w:sz="4" w:space="0"/>
            </w:tcBorders>
            <w:shd w:val="clear" w:color="auto" w:fill="auto"/>
            <w:noWrap/>
            <w:vAlign w:val="center"/>
          </w:tcPr>
          <w:p w14:paraId="328C13EC">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900.12</w:t>
            </w:r>
          </w:p>
        </w:tc>
        <w:tc>
          <w:tcPr>
            <w:tcW w:w="2138" w:type="dxa"/>
            <w:gridSpan w:val="2"/>
            <w:tcBorders>
              <w:top w:val="nil"/>
              <w:left w:val="nil"/>
              <w:bottom w:val="single" w:color="auto" w:sz="4" w:space="0"/>
              <w:right w:val="single" w:color="auto" w:sz="4" w:space="0"/>
            </w:tcBorders>
            <w:shd w:val="clear" w:color="auto" w:fill="auto"/>
            <w:noWrap/>
            <w:vAlign w:val="center"/>
          </w:tcPr>
          <w:p w14:paraId="34363EF9">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262.2</w:t>
            </w:r>
          </w:p>
        </w:tc>
        <w:tc>
          <w:tcPr>
            <w:tcW w:w="1687" w:type="dxa"/>
            <w:gridSpan w:val="3"/>
            <w:tcBorders>
              <w:top w:val="nil"/>
              <w:left w:val="nil"/>
              <w:bottom w:val="single" w:color="auto" w:sz="4" w:space="0"/>
              <w:right w:val="single" w:color="auto" w:sz="4" w:space="0"/>
            </w:tcBorders>
            <w:shd w:val="clear" w:color="auto" w:fill="auto"/>
            <w:noWrap/>
            <w:vAlign w:val="center"/>
          </w:tcPr>
          <w:p w14:paraId="1F75E56E">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637.92</w:t>
            </w:r>
          </w:p>
        </w:tc>
        <w:tc>
          <w:tcPr>
            <w:tcW w:w="1200" w:type="dxa"/>
            <w:gridSpan w:val="2"/>
            <w:tcBorders>
              <w:top w:val="nil"/>
              <w:left w:val="nil"/>
              <w:bottom w:val="single" w:color="auto" w:sz="4" w:space="0"/>
              <w:right w:val="single" w:color="auto" w:sz="4" w:space="0"/>
            </w:tcBorders>
            <w:shd w:val="clear" w:color="auto" w:fill="auto"/>
            <w:noWrap/>
            <w:vAlign w:val="center"/>
          </w:tcPr>
          <w:p w14:paraId="669009E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6767D32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31A039F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1A9A1F19">
        <w:tblPrEx>
          <w:tblCellMar>
            <w:top w:w="0" w:type="dxa"/>
            <w:left w:w="108" w:type="dxa"/>
            <w:bottom w:w="0" w:type="dxa"/>
            <w:right w:w="108" w:type="dxa"/>
          </w:tblCellMar>
        </w:tblPrEx>
        <w:trPr>
          <w:trHeight w:val="370"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6D214ED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4211" w:type="dxa"/>
            <w:gridSpan w:val="2"/>
            <w:tcBorders>
              <w:top w:val="nil"/>
              <w:left w:val="nil"/>
              <w:bottom w:val="single" w:color="auto" w:sz="4" w:space="0"/>
              <w:right w:val="single" w:color="auto" w:sz="4" w:space="0"/>
            </w:tcBorders>
            <w:shd w:val="clear" w:color="000000" w:fill="FFFFFF"/>
            <w:noWrap/>
            <w:vAlign w:val="center"/>
          </w:tcPr>
          <w:p w14:paraId="432B783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2100" w:type="dxa"/>
            <w:gridSpan w:val="2"/>
            <w:tcBorders>
              <w:top w:val="nil"/>
              <w:left w:val="nil"/>
              <w:bottom w:val="single" w:color="auto" w:sz="4" w:space="0"/>
              <w:right w:val="single" w:color="auto" w:sz="4" w:space="0"/>
            </w:tcBorders>
            <w:shd w:val="clear" w:color="auto" w:fill="auto"/>
            <w:noWrap/>
            <w:vAlign w:val="center"/>
          </w:tcPr>
          <w:p w14:paraId="41B886C3">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4"/>
                <w:szCs w:val="24"/>
                <w:u w:val="none"/>
                <w:lang w:val="en-US" w:eastAsia="zh-CN" w:bidi="ar"/>
              </w:rPr>
              <w:t>900.12</w:t>
            </w:r>
          </w:p>
        </w:tc>
        <w:tc>
          <w:tcPr>
            <w:tcW w:w="2138" w:type="dxa"/>
            <w:gridSpan w:val="2"/>
            <w:tcBorders>
              <w:top w:val="nil"/>
              <w:left w:val="nil"/>
              <w:bottom w:val="single" w:color="auto" w:sz="4" w:space="0"/>
              <w:right w:val="single" w:color="auto" w:sz="4" w:space="0"/>
            </w:tcBorders>
            <w:shd w:val="clear" w:color="auto" w:fill="auto"/>
            <w:noWrap/>
            <w:vAlign w:val="center"/>
          </w:tcPr>
          <w:p w14:paraId="482F8067">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262.2</w:t>
            </w:r>
          </w:p>
        </w:tc>
        <w:tc>
          <w:tcPr>
            <w:tcW w:w="1687" w:type="dxa"/>
            <w:gridSpan w:val="3"/>
            <w:tcBorders>
              <w:top w:val="nil"/>
              <w:left w:val="nil"/>
              <w:bottom w:val="single" w:color="auto" w:sz="4" w:space="0"/>
              <w:right w:val="single" w:color="auto" w:sz="4" w:space="0"/>
            </w:tcBorders>
            <w:shd w:val="clear" w:color="auto" w:fill="auto"/>
            <w:noWrap/>
            <w:vAlign w:val="center"/>
          </w:tcPr>
          <w:p w14:paraId="1E450A50">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637.92</w:t>
            </w:r>
          </w:p>
        </w:tc>
        <w:tc>
          <w:tcPr>
            <w:tcW w:w="1200" w:type="dxa"/>
            <w:gridSpan w:val="2"/>
            <w:tcBorders>
              <w:top w:val="nil"/>
              <w:left w:val="nil"/>
              <w:bottom w:val="single" w:color="auto" w:sz="4" w:space="0"/>
              <w:right w:val="single" w:color="auto" w:sz="4" w:space="0"/>
            </w:tcBorders>
            <w:shd w:val="clear" w:color="auto" w:fill="auto"/>
            <w:noWrap/>
            <w:vAlign w:val="center"/>
          </w:tcPr>
          <w:p w14:paraId="2BF2F6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271D89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5AB45A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1D6E0478">
        <w:tblPrEx>
          <w:tblCellMar>
            <w:top w:w="0" w:type="dxa"/>
            <w:left w:w="108" w:type="dxa"/>
            <w:bottom w:w="0" w:type="dxa"/>
            <w:right w:w="108" w:type="dxa"/>
          </w:tblCellMar>
        </w:tblPrEx>
        <w:trPr>
          <w:trHeight w:val="332"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750306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2010501</w:t>
            </w:r>
          </w:p>
        </w:tc>
        <w:tc>
          <w:tcPr>
            <w:tcW w:w="4211" w:type="dxa"/>
            <w:gridSpan w:val="2"/>
            <w:tcBorders>
              <w:top w:val="nil"/>
              <w:left w:val="nil"/>
              <w:bottom w:val="single" w:color="auto" w:sz="4" w:space="0"/>
              <w:right w:val="single" w:color="auto" w:sz="4" w:space="0"/>
            </w:tcBorders>
            <w:shd w:val="clear" w:color="000000" w:fill="FFFFFF"/>
            <w:noWrap/>
            <w:vAlign w:val="center"/>
          </w:tcPr>
          <w:p w14:paraId="66E30AB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00" w:type="dxa"/>
            <w:gridSpan w:val="2"/>
            <w:tcBorders>
              <w:top w:val="nil"/>
              <w:left w:val="nil"/>
              <w:bottom w:val="single" w:color="auto" w:sz="4" w:space="0"/>
              <w:right w:val="single" w:color="auto" w:sz="4" w:space="0"/>
            </w:tcBorders>
            <w:shd w:val="clear" w:color="auto" w:fill="auto"/>
            <w:noWrap/>
            <w:vAlign w:val="center"/>
          </w:tcPr>
          <w:p w14:paraId="0E6B9719">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258.03</w:t>
            </w:r>
          </w:p>
        </w:tc>
        <w:tc>
          <w:tcPr>
            <w:tcW w:w="2138" w:type="dxa"/>
            <w:gridSpan w:val="2"/>
            <w:tcBorders>
              <w:top w:val="nil"/>
              <w:left w:val="nil"/>
              <w:bottom w:val="single" w:color="auto" w:sz="4" w:space="0"/>
              <w:right w:val="single" w:color="auto" w:sz="4" w:space="0"/>
            </w:tcBorders>
            <w:shd w:val="clear" w:color="auto" w:fill="auto"/>
            <w:noWrap/>
            <w:vAlign w:val="center"/>
          </w:tcPr>
          <w:p w14:paraId="07FBC244">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258.03</w:t>
            </w:r>
          </w:p>
        </w:tc>
        <w:tc>
          <w:tcPr>
            <w:tcW w:w="1687" w:type="dxa"/>
            <w:gridSpan w:val="3"/>
            <w:tcBorders>
              <w:top w:val="nil"/>
              <w:left w:val="nil"/>
              <w:bottom w:val="single" w:color="auto" w:sz="4" w:space="0"/>
              <w:right w:val="single" w:color="auto" w:sz="4" w:space="0"/>
            </w:tcBorders>
            <w:shd w:val="clear" w:color="auto" w:fill="auto"/>
            <w:noWrap/>
            <w:vAlign w:val="center"/>
          </w:tcPr>
          <w:p w14:paraId="4EF8C04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00" w:type="dxa"/>
            <w:gridSpan w:val="2"/>
            <w:tcBorders>
              <w:top w:val="nil"/>
              <w:left w:val="nil"/>
              <w:bottom w:val="single" w:color="auto" w:sz="4" w:space="0"/>
              <w:right w:val="single" w:color="auto" w:sz="4" w:space="0"/>
            </w:tcBorders>
            <w:shd w:val="clear" w:color="auto" w:fill="auto"/>
            <w:noWrap/>
            <w:vAlign w:val="center"/>
          </w:tcPr>
          <w:p w14:paraId="137FD9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7751F19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486292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025A7642">
        <w:tblPrEx>
          <w:tblCellMar>
            <w:top w:w="0" w:type="dxa"/>
            <w:left w:w="108" w:type="dxa"/>
            <w:bottom w:w="0" w:type="dxa"/>
            <w:right w:w="108" w:type="dxa"/>
          </w:tblCellMar>
        </w:tblPrEx>
        <w:trPr>
          <w:trHeight w:val="332"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9FBB5E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2010504</w:t>
            </w:r>
          </w:p>
        </w:tc>
        <w:tc>
          <w:tcPr>
            <w:tcW w:w="4211" w:type="dxa"/>
            <w:gridSpan w:val="2"/>
            <w:tcBorders>
              <w:top w:val="nil"/>
              <w:left w:val="nil"/>
              <w:bottom w:val="single" w:color="auto" w:sz="4" w:space="0"/>
              <w:right w:val="single" w:color="auto" w:sz="4" w:space="0"/>
            </w:tcBorders>
            <w:shd w:val="clear" w:color="000000" w:fill="FFFFFF"/>
            <w:noWrap/>
            <w:vAlign w:val="center"/>
          </w:tcPr>
          <w:p w14:paraId="5B76704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信息事务</w:t>
            </w:r>
          </w:p>
        </w:tc>
        <w:tc>
          <w:tcPr>
            <w:tcW w:w="2100" w:type="dxa"/>
            <w:gridSpan w:val="2"/>
            <w:tcBorders>
              <w:top w:val="nil"/>
              <w:left w:val="nil"/>
              <w:bottom w:val="single" w:color="auto" w:sz="4" w:space="0"/>
              <w:right w:val="single" w:color="auto" w:sz="4" w:space="0"/>
            </w:tcBorders>
            <w:shd w:val="clear" w:color="auto" w:fill="auto"/>
            <w:noWrap/>
            <w:vAlign w:val="center"/>
          </w:tcPr>
          <w:p w14:paraId="1718A5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38" w:type="dxa"/>
            <w:gridSpan w:val="2"/>
            <w:tcBorders>
              <w:top w:val="nil"/>
              <w:left w:val="nil"/>
              <w:bottom w:val="single" w:color="auto" w:sz="4" w:space="0"/>
              <w:right w:val="single" w:color="auto" w:sz="4" w:space="0"/>
            </w:tcBorders>
            <w:shd w:val="clear" w:color="auto" w:fill="auto"/>
            <w:noWrap/>
            <w:vAlign w:val="center"/>
          </w:tcPr>
          <w:p w14:paraId="0074D54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87" w:type="dxa"/>
            <w:gridSpan w:val="3"/>
            <w:tcBorders>
              <w:top w:val="nil"/>
              <w:left w:val="nil"/>
              <w:bottom w:val="single" w:color="auto" w:sz="4" w:space="0"/>
              <w:right w:val="single" w:color="auto" w:sz="4" w:space="0"/>
            </w:tcBorders>
            <w:shd w:val="clear" w:color="auto" w:fill="auto"/>
            <w:noWrap/>
            <w:vAlign w:val="center"/>
          </w:tcPr>
          <w:p w14:paraId="46A7AD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c>
          <w:tcPr>
            <w:tcW w:w="1200" w:type="dxa"/>
            <w:gridSpan w:val="2"/>
            <w:tcBorders>
              <w:top w:val="nil"/>
              <w:left w:val="nil"/>
              <w:bottom w:val="single" w:color="auto" w:sz="4" w:space="0"/>
              <w:right w:val="single" w:color="auto" w:sz="4" w:space="0"/>
            </w:tcBorders>
            <w:shd w:val="clear" w:color="auto" w:fill="auto"/>
            <w:noWrap/>
            <w:vAlign w:val="center"/>
          </w:tcPr>
          <w:p w14:paraId="0438D4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3F40FDE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5338CB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425C1C78">
        <w:tblPrEx>
          <w:tblCellMar>
            <w:top w:w="0" w:type="dxa"/>
            <w:left w:w="108" w:type="dxa"/>
            <w:bottom w:w="0" w:type="dxa"/>
            <w:right w:w="108" w:type="dxa"/>
          </w:tblCellMar>
        </w:tblPrEx>
        <w:trPr>
          <w:trHeight w:val="332"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3A959B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2010505</w:t>
            </w:r>
          </w:p>
        </w:tc>
        <w:tc>
          <w:tcPr>
            <w:tcW w:w="4211" w:type="dxa"/>
            <w:gridSpan w:val="2"/>
            <w:tcBorders>
              <w:top w:val="nil"/>
              <w:left w:val="nil"/>
              <w:bottom w:val="single" w:color="auto" w:sz="4" w:space="0"/>
              <w:right w:val="single" w:color="auto" w:sz="4" w:space="0"/>
            </w:tcBorders>
            <w:shd w:val="clear" w:color="000000" w:fill="FFFFFF"/>
            <w:noWrap/>
            <w:vAlign w:val="center"/>
          </w:tcPr>
          <w:p w14:paraId="01F6A80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专项统计业务</w:t>
            </w:r>
          </w:p>
        </w:tc>
        <w:tc>
          <w:tcPr>
            <w:tcW w:w="2100" w:type="dxa"/>
            <w:gridSpan w:val="2"/>
            <w:tcBorders>
              <w:top w:val="nil"/>
              <w:left w:val="nil"/>
              <w:bottom w:val="single" w:color="auto" w:sz="4" w:space="0"/>
              <w:right w:val="single" w:color="auto" w:sz="4" w:space="0"/>
            </w:tcBorders>
            <w:shd w:val="clear" w:color="auto" w:fill="auto"/>
            <w:noWrap/>
            <w:vAlign w:val="center"/>
          </w:tcPr>
          <w:p w14:paraId="01CBF4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26.8</w:t>
            </w:r>
          </w:p>
        </w:tc>
        <w:tc>
          <w:tcPr>
            <w:tcW w:w="2138" w:type="dxa"/>
            <w:gridSpan w:val="2"/>
            <w:tcBorders>
              <w:top w:val="nil"/>
              <w:left w:val="nil"/>
              <w:bottom w:val="single" w:color="auto" w:sz="4" w:space="0"/>
              <w:right w:val="single" w:color="auto" w:sz="4" w:space="0"/>
            </w:tcBorders>
            <w:shd w:val="clear" w:color="auto" w:fill="auto"/>
            <w:noWrap/>
            <w:vAlign w:val="center"/>
          </w:tcPr>
          <w:p w14:paraId="7D8CD97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87" w:type="dxa"/>
            <w:gridSpan w:val="3"/>
            <w:tcBorders>
              <w:top w:val="nil"/>
              <w:left w:val="nil"/>
              <w:bottom w:val="single" w:color="auto" w:sz="4" w:space="0"/>
              <w:right w:val="single" w:color="auto" w:sz="4" w:space="0"/>
            </w:tcBorders>
            <w:shd w:val="clear" w:color="auto" w:fill="auto"/>
            <w:noWrap/>
            <w:vAlign w:val="center"/>
          </w:tcPr>
          <w:p w14:paraId="174921B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26.8</w:t>
            </w:r>
          </w:p>
        </w:tc>
        <w:tc>
          <w:tcPr>
            <w:tcW w:w="1200" w:type="dxa"/>
            <w:gridSpan w:val="2"/>
            <w:tcBorders>
              <w:top w:val="nil"/>
              <w:left w:val="nil"/>
              <w:bottom w:val="single" w:color="auto" w:sz="4" w:space="0"/>
              <w:right w:val="single" w:color="auto" w:sz="4" w:space="0"/>
            </w:tcBorders>
            <w:shd w:val="clear" w:color="auto" w:fill="auto"/>
            <w:noWrap/>
            <w:vAlign w:val="center"/>
          </w:tcPr>
          <w:p w14:paraId="1484A67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0AA36F3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106479A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5FD160EE">
        <w:tblPrEx>
          <w:tblCellMar>
            <w:top w:w="0" w:type="dxa"/>
            <w:left w:w="108" w:type="dxa"/>
            <w:bottom w:w="0" w:type="dxa"/>
            <w:right w:w="108" w:type="dxa"/>
          </w:tblCellMar>
        </w:tblPrEx>
        <w:trPr>
          <w:trHeight w:val="351"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ABB4C4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2010506</w:t>
            </w:r>
          </w:p>
        </w:tc>
        <w:tc>
          <w:tcPr>
            <w:tcW w:w="4211" w:type="dxa"/>
            <w:gridSpan w:val="2"/>
            <w:tcBorders>
              <w:top w:val="nil"/>
              <w:left w:val="nil"/>
              <w:bottom w:val="single" w:color="auto" w:sz="4" w:space="0"/>
              <w:right w:val="single" w:color="auto" w:sz="4" w:space="0"/>
            </w:tcBorders>
            <w:shd w:val="clear" w:color="000000" w:fill="FFFFFF"/>
            <w:noWrap/>
            <w:vAlign w:val="center"/>
          </w:tcPr>
          <w:p w14:paraId="632B199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统计管理</w:t>
            </w:r>
          </w:p>
        </w:tc>
        <w:tc>
          <w:tcPr>
            <w:tcW w:w="2100" w:type="dxa"/>
            <w:gridSpan w:val="2"/>
            <w:tcBorders>
              <w:top w:val="nil"/>
              <w:left w:val="nil"/>
              <w:bottom w:val="single" w:color="auto" w:sz="4" w:space="0"/>
              <w:right w:val="single" w:color="auto" w:sz="4" w:space="0"/>
            </w:tcBorders>
            <w:shd w:val="clear" w:color="auto" w:fill="auto"/>
            <w:noWrap/>
            <w:vAlign w:val="center"/>
          </w:tcPr>
          <w:p w14:paraId="36B2467B">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503.12</w:t>
            </w:r>
          </w:p>
        </w:tc>
        <w:tc>
          <w:tcPr>
            <w:tcW w:w="2138" w:type="dxa"/>
            <w:gridSpan w:val="2"/>
            <w:tcBorders>
              <w:top w:val="nil"/>
              <w:left w:val="nil"/>
              <w:bottom w:val="single" w:color="auto" w:sz="4" w:space="0"/>
              <w:right w:val="single" w:color="auto" w:sz="4" w:space="0"/>
            </w:tcBorders>
            <w:shd w:val="clear" w:color="auto" w:fill="auto"/>
            <w:noWrap/>
            <w:vAlign w:val="center"/>
          </w:tcPr>
          <w:p w14:paraId="5B9DD6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87" w:type="dxa"/>
            <w:gridSpan w:val="3"/>
            <w:tcBorders>
              <w:top w:val="nil"/>
              <w:left w:val="nil"/>
              <w:bottom w:val="single" w:color="auto" w:sz="4" w:space="0"/>
              <w:right w:val="single" w:color="auto" w:sz="4" w:space="0"/>
            </w:tcBorders>
            <w:shd w:val="clear" w:color="auto" w:fill="auto"/>
            <w:noWrap/>
            <w:vAlign w:val="center"/>
          </w:tcPr>
          <w:p w14:paraId="133E1470">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503.12</w:t>
            </w:r>
          </w:p>
        </w:tc>
        <w:tc>
          <w:tcPr>
            <w:tcW w:w="1200" w:type="dxa"/>
            <w:gridSpan w:val="2"/>
            <w:tcBorders>
              <w:top w:val="nil"/>
              <w:left w:val="nil"/>
              <w:bottom w:val="single" w:color="auto" w:sz="4" w:space="0"/>
              <w:right w:val="single" w:color="auto" w:sz="4" w:space="0"/>
            </w:tcBorders>
            <w:shd w:val="clear" w:color="auto" w:fill="auto"/>
            <w:noWrap/>
            <w:vAlign w:val="center"/>
          </w:tcPr>
          <w:p w14:paraId="08D6B9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6AC6931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710EBC9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213F8258">
        <w:tblPrEx>
          <w:tblCellMar>
            <w:top w:w="0" w:type="dxa"/>
            <w:left w:w="108" w:type="dxa"/>
            <w:bottom w:w="0" w:type="dxa"/>
            <w:right w:w="108" w:type="dxa"/>
          </w:tblCellMar>
        </w:tblPrEx>
        <w:trPr>
          <w:trHeight w:val="351"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40F280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2010507</w:t>
            </w:r>
          </w:p>
        </w:tc>
        <w:tc>
          <w:tcPr>
            <w:tcW w:w="4211" w:type="dxa"/>
            <w:gridSpan w:val="2"/>
            <w:tcBorders>
              <w:top w:val="nil"/>
              <w:left w:val="nil"/>
              <w:bottom w:val="single" w:color="auto" w:sz="4" w:space="0"/>
              <w:right w:val="single" w:color="auto" w:sz="4" w:space="0"/>
            </w:tcBorders>
            <w:shd w:val="clear" w:color="000000" w:fill="FFFFFF"/>
            <w:noWrap/>
            <w:vAlign w:val="center"/>
          </w:tcPr>
          <w:p w14:paraId="71476D5A">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专项普查活动</w:t>
            </w:r>
          </w:p>
        </w:tc>
        <w:tc>
          <w:tcPr>
            <w:tcW w:w="2100" w:type="dxa"/>
            <w:gridSpan w:val="2"/>
            <w:tcBorders>
              <w:top w:val="nil"/>
              <w:left w:val="nil"/>
              <w:bottom w:val="single" w:color="auto" w:sz="4" w:space="0"/>
              <w:right w:val="single" w:color="auto" w:sz="4" w:space="0"/>
            </w:tcBorders>
            <w:shd w:val="clear" w:color="auto" w:fill="auto"/>
            <w:noWrap/>
            <w:vAlign w:val="center"/>
          </w:tcPr>
          <w:p w14:paraId="62899C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2138" w:type="dxa"/>
            <w:gridSpan w:val="2"/>
            <w:tcBorders>
              <w:top w:val="nil"/>
              <w:left w:val="nil"/>
              <w:bottom w:val="single" w:color="auto" w:sz="4" w:space="0"/>
              <w:right w:val="single" w:color="auto" w:sz="4" w:space="0"/>
            </w:tcBorders>
            <w:shd w:val="clear" w:color="auto" w:fill="auto"/>
            <w:noWrap/>
            <w:vAlign w:val="center"/>
          </w:tcPr>
          <w:p w14:paraId="322B9F3B">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687" w:type="dxa"/>
            <w:gridSpan w:val="3"/>
            <w:tcBorders>
              <w:top w:val="nil"/>
              <w:left w:val="nil"/>
              <w:bottom w:val="single" w:color="auto" w:sz="4" w:space="0"/>
              <w:right w:val="single" w:color="auto" w:sz="4" w:space="0"/>
            </w:tcBorders>
            <w:shd w:val="clear" w:color="auto" w:fill="auto"/>
            <w:noWrap/>
            <w:vAlign w:val="center"/>
          </w:tcPr>
          <w:p w14:paraId="75CB1B8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200" w:type="dxa"/>
            <w:gridSpan w:val="2"/>
            <w:tcBorders>
              <w:top w:val="nil"/>
              <w:left w:val="nil"/>
              <w:bottom w:val="single" w:color="auto" w:sz="4" w:space="0"/>
              <w:right w:val="single" w:color="auto" w:sz="4" w:space="0"/>
            </w:tcBorders>
            <w:shd w:val="clear" w:color="auto" w:fill="auto"/>
            <w:noWrap/>
            <w:vAlign w:val="center"/>
          </w:tcPr>
          <w:p w14:paraId="640299B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0C524BE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4FCEEBD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232C289B">
        <w:tblPrEx>
          <w:tblCellMar>
            <w:top w:w="0" w:type="dxa"/>
            <w:left w:w="108" w:type="dxa"/>
            <w:bottom w:w="0" w:type="dxa"/>
            <w:right w:w="108" w:type="dxa"/>
          </w:tblCellMar>
        </w:tblPrEx>
        <w:trPr>
          <w:trHeight w:val="333"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47B0894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2010508</w:t>
            </w:r>
          </w:p>
        </w:tc>
        <w:tc>
          <w:tcPr>
            <w:tcW w:w="4211" w:type="dxa"/>
            <w:gridSpan w:val="2"/>
            <w:tcBorders>
              <w:top w:val="nil"/>
              <w:left w:val="nil"/>
              <w:bottom w:val="single" w:color="auto" w:sz="4" w:space="0"/>
              <w:right w:val="single" w:color="auto" w:sz="4" w:space="0"/>
            </w:tcBorders>
            <w:shd w:val="clear" w:color="000000" w:fill="FFFFFF"/>
            <w:noWrap/>
            <w:vAlign w:val="center"/>
          </w:tcPr>
          <w:p w14:paraId="0B8C167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统计抽样调查</w:t>
            </w:r>
          </w:p>
        </w:tc>
        <w:tc>
          <w:tcPr>
            <w:tcW w:w="2100" w:type="dxa"/>
            <w:gridSpan w:val="2"/>
            <w:tcBorders>
              <w:top w:val="nil"/>
              <w:left w:val="nil"/>
              <w:bottom w:val="single" w:color="auto" w:sz="4" w:space="0"/>
              <w:right w:val="single" w:color="auto" w:sz="4" w:space="0"/>
            </w:tcBorders>
            <w:shd w:val="clear" w:color="auto" w:fill="auto"/>
            <w:noWrap/>
            <w:vAlign w:val="center"/>
          </w:tcPr>
          <w:p w14:paraId="0D68AB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w:t>
            </w:r>
          </w:p>
        </w:tc>
        <w:tc>
          <w:tcPr>
            <w:tcW w:w="2138" w:type="dxa"/>
            <w:gridSpan w:val="2"/>
            <w:tcBorders>
              <w:top w:val="nil"/>
              <w:left w:val="nil"/>
              <w:bottom w:val="single" w:color="auto" w:sz="4" w:space="0"/>
              <w:right w:val="single" w:color="auto" w:sz="4" w:space="0"/>
            </w:tcBorders>
            <w:shd w:val="clear" w:color="auto" w:fill="auto"/>
            <w:noWrap/>
            <w:vAlign w:val="center"/>
          </w:tcPr>
          <w:p w14:paraId="435DEA0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687" w:type="dxa"/>
            <w:gridSpan w:val="3"/>
            <w:tcBorders>
              <w:top w:val="nil"/>
              <w:left w:val="nil"/>
              <w:bottom w:val="single" w:color="auto" w:sz="4" w:space="0"/>
              <w:right w:val="single" w:color="auto" w:sz="4" w:space="0"/>
            </w:tcBorders>
            <w:shd w:val="clear" w:color="auto" w:fill="auto"/>
            <w:noWrap/>
            <w:vAlign w:val="center"/>
          </w:tcPr>
          <w:p w14:paraId="354F56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w:t>
            </w:r>
          </w:p>
        </w:tc>
        <w:tc>
          <w:tcPr>
            <w:tcW w:w="1200" w:type="dxa"/>
            <w:gridSpan w:val="2"/>
            <w:tcBorders>
              <w:top w:val="nil"/>
              <w:left w:val="nil"/>
              <w:bottom w:val="single" w:color="auto" w:sz="4" w:space="0"/>
              <w:right w:val="single" w:color="auto" w:sz="4" w:space="0"/>
            </w:tcBorders>
            <w:shd w:val="clear" w:color="auto" w:fill="auto"/>
            <w:noWrap/>
            <w:vAlign w:val="center"/>
          </w:tcPr>
          <w:p w14:paraId="5A8453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47B9449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4F2B79D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31BCDCAF">
        <w:tblPrEx>
          <w:tblCellMar>
            <w:top w:w="0" w:type="dxa"/>
            <w:left w:w="108" w:type="dxa"/>
            <w:bottom w:w="0" w:type="dxa"/>
            <w:right w:w="108" w:type="dxa"/>
          </w:tblCellMar>
        </w:tblPrEx>
        <w:trPr>
          <w:trHeight w:val="351"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88F54B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2010599</w:t>
            </w:r>
          </w:p>
        </w:tc>
        <w:tc>
          <w:tcPr>
            <w:tcW w:w="4211" w:type="dxa"/>
            <w:gridSpan w:val="2"/>
            <w:tcBorders>
              <w:top w:val="nil"/>
              <w:left w:val="nil"/>
              <w:bottom w:val="single" w:color="auto" w:sz="4" w:space="0"/>
              <w:right w:val="single" w:color="auto" w:sz="4" w:space="0"/>
            </w:tcBorders>
            <w:shd w:val="clear" w:color="000000" w:fill="FFFFFF"/>
            <w:noWrap/>
            <w:vAlign w:val="center"/>
          </w:tcPr>
          <w:p w14:paraId="5C91B01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其他统计信息事务支出</w:t>
            </w:r>
          </w:p>
        </w:tc>
        <w:tc>
          <w:tcPr>
            <w:tcW w:w="2100" w:type="dxa"/>
            <w:gridSpan w:val="2"/>
            <w:tcBorders>
              <w:top w:val="nil"/>
              <w:left w:val="nil"/>
              <w:bottom w:val="single" w:color="auto" w:sz="4" w:space="0"/>
              <w:right w:val="single" w:color="auto" w:sz="4" w:space="0"/>
            </w:tcBorders>
            <w:shd w:val="clear" w:color="auto" w:fill="auto"/>
            <w:noWrap/>
            <w:vAlign w:val="center"/>
          </w:tcPr>
          <w:p w14:paraId="37EF5E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4.17</w:t>
            </w:r>
          </w:p>
        </w:tc>
        <w:tc>
          <w:tcPr>
            <w:tcW w:w="2138" w:type="dxa"/>
            <w:gridSpan w:val="2"/>
            <w:tcBorders>
              <w:top w:val="nil"/>
              <w:left w:val="nil"/>
              <w:bottom w:val="single" w:color="auto" w:sz="4" w:space="0"/>
              <w:right w:val="single" w:color="auto" w:sz="4" w:space="0"/>
            </w:tcBorders>
            <w:shd w:val="clear" w:color="auto" w:fill="auto"/>
            <w:noWrap/>
            <w:vAlign w:val="center"/>
          </w:tcPr>
          <w:p w14:paraId="231085AA">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4.17</w:t>
            </w:r>
          </w:p>
        </w:tc>
        <w:tc>
          <w:tcPr>
            <w:tcW w:w="1687" w:type="dxa"/>
            <w:gridSpan w:val="3"/>
            <w:tcBorders>
              <w:top w:val="nil"/>
              <w:left w:val="nil"/>
              <w:bottom w:val="single" w:color="auto" w:sz="4" w:space="0"/>
              <w:right w:val="single" w:color="auto" w:sz="4" w:space="0"/>
            </w:tcBorders>
            <w:shd w:val="clear" w:color="auto" w:fill="auto"/>
            <w:noWrap/>
            <w:vAlign w:val="center"/>
          </w:tcPr>
          <w:p w14:paraId="42CA7F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00" w:type="dxa"/>
            <w:gridSpan w:val="2"/>
            <w:tcBorders>
              <w:top w:val="nil"/>
              <w:left w:val="nil"/>
              <w:bottom w:val="single" w:color="auto" w:sz="4" w:space="0"/>
              <w:right w:val="single" w:color="auto" w:sz="4" w:space="0"/>
            </w:tcBorders>
            <w:shd w:val="clear" w:color="auto" w:fill="auto"/>
            <w:noWrap/>
            <w:vAlign w:val="center"/>
          </w:tcPr>
          <w:p w14:paraId="3DC648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044DB1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7F82F5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6B461C0C">
        <w:tblPrEx>
          <w:tblCellMar>
            <w:top w:w="0" w:type="dxa"/>
            <w:left w:w="108" w:type="dxa"/>
            <w:bottom w:w="0" w:type="dxa"/>
            <w:right w:w="108" w:type="dxa"/>
          </w:tblCellMar>
        </w:tblPrEx>
        <w:trPr>
          <w:trHeight w:val="314"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EC154C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4211" w:type="dxa"/>
            <w:gridSpan w:val="2"/>
            <w:tcBorders>
              <w:top w:val="nil"/>
              <w:left w:val="nil"/>
              <w:bottom w:val="single" w:color="auto" w:sz="4" w:space="0"/>
              <w:right w:val="single" w:color="auto" w:sz="4" w:space="0"/>
            </w:tcBorders>
            <w:shd w:val="clear" w:color="000000" w:fill="FFFFFF"/>
            <w:noWrap/>
            <w:vAlign w:val="center"/>
          </w:tcPr>
          <w:p w14:paraId="41CD3C9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00" w:type="dxa"/>
            <w:gridSpan w:val="2"/>
            <w:tcBorders>
              <w:top w:val="nil"/>
              <w:left w:val="nil"/>
              <w:bottom w:val="single" w:color="auto" w:sz="4" w:space="0"/>
              <w:right w:val="single" w:color="auto" w:sz="4" w:space="0"/>
            </w:tcBorders>
            <w:shd w:val="clear" w:color="auto" w:fill="auto"/>
            <w:noWrap/>
            <w:vAlign w:val="center"/>
          </w:tcPr>
          <w:p w14:paraId="337F0BF5">
            <w:pPr>
              <w:keepNext w:val="0"/>
              <w:keepLines w:val="0"/>
              <w:widowControl/>
              <w:suppressLineNumbers w:val="0"/>
              <w:jc w:val="right"/>
              <w:textAlignment w:val="center"/>
              <w:rPr>
                <w:rFonts w:hint="eastAsia" w:ascii="宋体" w:hAnsi="宋体" w:eastAsia="宋体" w:cs="宋体"/>
                <w:kern w:val="0"/>
                <w:sz w:val="24"/>
                <w:szCs w:val="24"/>
              </w:rPr>
            </w:pPr>
            <w:r>
              <w:rPr>
                <w:rFonts w:hint="default" w:ascii="Calibri" w:hAnsi="Calibri" w:eastAsia="宋体" w:cs="Calibri"/>
                <w:i w:val="0"/>
                <w:iCs w:val="0"/>
                <w:color w:val="000000"/>
                <w:kern w:val="0"/>
                <w:sz w:val="21"/>
                <w:szCs w:val="21"/>
                <w:u w:val="none"/>
                <w:lang w:val="en-US" w:eastAsia="zh-CN" w:bidi="ar"/>
              </w:rPr>
              <w:t>36.33</w:t>
            </w:r>
          </w:p>
        </w:tc>
        <w:tc>
          <w:tcPr>
            <w:tcW w:w="2138" w:type="dxa"/>
            <w:gridSpan w:val="2"/>
            <w:tcBorders>
              <w:top w:val="nil"/>
              <w:left w:val="nil"/>
              <w:bottom w:val="single" w:color="auto" w:sz="4" w:space="0"/>
              <w:right w:val="single" w:color="auto" w:sz="4" w:space="0"/>
            </w:tcBorders>
            <w:shd w:val="clear" w:color="auto" w:fill="auto"/>
            <w:noWrap/>
            <w:vAlign w:val="center"/>
          </w:tcPr>
          <w:p w14:paraId="251A07E9">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36.33</w:t>
            </w:r>
          </w:p>
        </w:tc>
        <w:tc>
          <w:tcPr>
            <w:tcW w:w="1687" w:type="dxa"/>
            <w:gridSpan w:val="3"/>
            <w:tcBorders>
              <w:top w:val="nil"/>
              <w:left w:val="nil"/>
              <w:bottom w:val="single" w:color="auto" w:sz="4" w:space="0"/>
              <w:right w:val="single" w:color="auto" w:sz="4" w:space="0"/>
            </w:tcBorders>
            <w:shd w:val="clear" w:color="auto" w:fill="auto"/>
            <w:noWrap/>
            <w:vAlign w:val="center"/>
          </w:tcPr>
          <w:p w14:paraId="0DD645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00" w:type="dxa"/>
            <w:gridSpan w:val="2"/>
            <w:tcBorders>
              <w:top w:val="nil"/>
              <w:left w:val="nil"/>
              <w:bottom w:val="single" w:color="auto" w:sz="4" w:space="0"/>
              <w:right w:val="single" w:color="auto" w:sz="4" w:space="0"/>
            </w:tcBorders>
            <w:shd w:val="clear" w:color="auto" w:fill="auto"/>
            <w:noWrap/>
            <w:vAlign w:val="center"/>
          </w:tcPr>
          <w:p w14:paraId="6D322A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6108812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043A96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52801D08">
        <w:tblPrEx>
          <w:tblCellMar>
            <w:top w:w="0" w:type="dxa"/>
            <w:left w:w="108" w:type="dxa"/>
            <w:bottom w:w="0" w:type="dxa"/>
            <w:right w:w="108" w:type="dxa"/>
          </w:tblCellMar>
        </w:tblPrEx>
        <w:trPr>
          <w:trHeight w:val="389"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6302E6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20827</w:t>
            </w:r>
          </w:p>
        </w:tc>
        <w:tc>
          <w:tcPr>
            <w:tcW w:w="4211" w:type="dxa"/>
            <w:gridSpan w:val="2"/>
            <w:tcBorders>
              <w:top w:val="nil"/>
              <w:left w:val="nil"/>
              <w:bottom w:val="single" w:color="auto" w:sz="4" w:space="0"/>
              <w:right w:val="single" w:color="auto" w:sz="4" w:space="0"/>
            </w:tcBorders>
            <w:shd w:val="clear" w:color="000000" w:fill="FFFFFF"/>
            <w:noWrap/>
            <w:vAlign w:val="center"/>
          </w:tcPr>
          <w:p w14:paraId="5BDDC34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2100" w:type="dxa"/>
            <w:gridSpan w:val="2"/>
            <w:tcBorders>
              <w:top w:val="nil"/>
              <w:left w:val="nil"/>
              <w:bottom w:val="single" w:color="auto" w:sz="4" w:space="0"/>
              <w:right w:val="single" w:color="auto" w:sz="4" w:space="0"/>
            </w:tcBorders>
            <w:shd w:val="clear" w:color="auto" w:fill="auto"/>
            <w:noWrap/>
            <w:vAlign w:val="center"/>
          </w:tcPr>
          <w:p w14:paraId="3BB67302">
            <w:pPr>
              <w:keepNext w:val="0"/>
              <w:keepLines w:val="0"/>
              <w:widowControl/>
              <w:suppressLineNumbers w:val="0"/>
              <w:jc w:val="right"/>
              <w:textAlignment w:val="center"/>
              <w:rPr>
                <w:rFonts w:ascii="宋体" w:hAnsi="宋体" w:eastAsia="宋体" w:cs="宋体"/>
                <w:kern w:val="0"/>
                <w:sz w:val="24"/>
                <w:szCs w:val="24"/>
              </w:rPr>
            </w:pPr>
            <w:r>
              <w:rPr>
                <w:rFonts w:hint="default" w:ascii="Calibri" w:hAnsi="Calibri" w:eastAsia="宋体" w:cs="Calibri"/>
                <w:i w:val="0"/>
                <w:iCs w:val="0"/>
                <w:color w:val="000000"/>
                <w:kern w:val="0"/>
                <w:sz w:val="21"/>
                <w:szCs w:val="21"/>
                <w:u w:val="none"/>
                <w:lang w:val="en-US" w:eastAsia="zh-CN" w:bidi="ar"/>
              </w:rPr>
              <w:t>36.33</w:t>
            </w:r>
          </w:p>
        </w:tc>
        <w:tc>
          <w:tcPr>
            <w:tcW w:w="2138" w:type="dxa"/>
            <w:gridSpan w:val="2"/>
            <w:tcBorders>
              <w:top w:val="nil"/>
              <w:left w:val="nil"/>
              <w:bottom w:val="single" w:color="auto" w:sz="4" w:space="0"/>
              <w:right w:val="single" w:color="auto" w:sz="4" w:space="0"/>
            </w:tcBorders>
            <w:shd w:val="clear" w:color="auto" w:fill="auto"/>
            <w:noWrap/>
            <w:vAlign w:val="center"/>
          </w:tcPr>
          <w:p w14:paraId="4EE5FE4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36.33</w:t>
            </w:r>
          </w:p>
        </w:tc>
        <w:tc>
          <w:tcPr>
            <w:tcW w:w="1687" w:type="dxa"/>
            <w:gridSpan w:val="3"/>
            <w:tcBorders>
              <w:top w:val="nil"/>
              <w:left w:val="nil"/>
              <w:bottom w:val="single" w:color="auto" w:sz="4" w:space="0"/>
              <w:right w:val="single" w:color="auto" w:sz="4" w:space="0"/>
            </w:tcBorders>
            <w:shd w:val="clear" w:color="auto" w:fill="auto"/>
            <w:noWrap/>
            <w:vAlign w:val="center"/>
          </w:tcPr>
          <w:p w14:paraId="46300BD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00" w:type="dxa"/>
            <w:gridSpan w:val="2"/>
            <w:tcBorders>
              <w:top w:val="nil"/>
              <w:left w:val="nil"/>
              <w:bottom w:val="single" w:color="auto" w:sz="4" w:space="0"/>
              <w:right w:val="single" w:color="auto" w:sz="4" w:space="0"/>
            </w:tcBorders>
            <w:shd w:val="clear" w:color="auto" w:fill="auto"/>
            <w:noWrap/>
            <w:vAlign w:val="center"/>
          </w:tcPr>
          <w:p w14:paraId="4C530BA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1A526F1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300AE6F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4895B5CF">
        <w:tblPrEx>
          <w:tblCellMar>
            <w:top w:w="0" w:type="dxa"/>
            <w:left w:w="108" w:type="dxa"/>
            <w:bottom w:w="0" w:type="dxa"/>
            <w:right w:w="108" w:type="dxa"/>
          </w:tblCellMar>
        </w:tblPrEx>
        <w:trPr>
          <w:trHeight w:val="351"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FAD12F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2082799</w:t>
            </w:r>
          </w:p>
        </w:tc>
        <w:tc>
          <w:tcPr>
            <w:tcW w:w="4211" w:type="dxa"/>
            <w:gridSpan w:val="2"/>
            <w:tcBorders>
              <w:top w:val="nil"/>
              <w:left w:val="nil"/>
              <w:bottom w:val="single" w:color="auto" w:sz="4" w:space="0"/>
              <w:right w:val="single" w:color="auto" w:sz="4" w:space="0"/>
            </w:tcBorders>
            <w:shd w:val="clear" w:color="000000" w:fill="FFFFFF"/>
            <w:noWrap/>
            <w:vAlign w:val="center"/>
          </w:tcPr>
          <w:p w14:paraId="2331FFA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其他财政对社会保险基金的补助</w:t>
            </w:r>
          </w:p>
        </w:tc>
        <w:tc>
          <w:tcPr>
            <w:tcW w:w="2100" w:type="dxa"/>
            <w:gridSpan w:val="2"/>
            <w:tcBorders>
              <w:top w:val="nil"/>
              <w:left w:val="nil"/>
              <w:bottom w:val="single" w:color="auto" w:sz="4" w:space="0"/>
              <w:right w:val="single" w:color="auto" w:sz="4" w:space="0"/>
            </w:tcBorders>
            <w:shd w:val="clear" w:color="auto" w:fill="auto"/>
            <w:noWrap/>
            <w:vAlign w:val="center"/>
          </w:tcPr>
          <w:p w14:paraId="45E26EC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36.33</w:t>
            </w:r>
          </w:p>
        </w:tc>
        <w:tc>
          <w:tcPr>
            <w:tcW w:w="2138" w:type="dxa"/>
            <w:gridSpan w:val="2"/>
            <w:tcBorders>
              <w:top w:val="nil"/>
              <w:left w:val="nil"/>
              <w:bottom w:val="single" w:color="auto" w:sz="4" w:space="0"/>
              <w:right w:val="single" w:color="auto" w:sz="4" w:space="0"/>
            </w:tcBorders>
            <w:shd w:val="clear" w:color="auto" w:fill="auto"/>
            <w:noWrap/>
            <w:vAlign w:val="center"/>
          </w:tcPr>
          <w:p w14:paraId="70339630">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36.33</w:t>
            </w:r>
          </w:p>
        </w:tc>
        <w:tc>
          <w:tcPr>
            <w:tcW w:w="1687" w:type="dxa"/>
            <w:gridSpan w:val="3"/>
            <w:tcBorders>
              <w:top w:val="nil"/>
              <w:left w:val="nil"/>
              <w:bottom w:val="single" w:color="auto" w:sz="4" w:space="0"/>
              <w:right w:val="single" w:color="auto" w:sz="4" w:space="0"/>
            </w:tcBorders>
            <w:shd w:val="clear" w:color="auto" w:fill="auto"/>
            <w:noWrap/>
            <w:vAlign w:val="center"/>
          </w:tcPr>
          <w:p w14:paraId="5374A8E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00" w:type="dxa"/>
            <w:gridSpan w:val="2"/>
            <w:tcBorders>
              <w:top w:val="nil"/>
              <w:left w:val="nil"/>
              <w:bottom w:val="single" w:color="auto" w:sz="4" w:space="0"/>
              <w:right w:val="single" w:color="auto" w:sz="4" w:space="0"/>
            </w:tcBorders>
            <w:shd w:val="clear" w:color="auto" w:fill="auto"/>
            <w:noWrap/>
            <w:vAlign w:val="center"/>
          </w:tcPr>
          <w:p w14:paraId="354388D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4A6DCE8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2C7609D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40747E8D">
        <w:tblPrEx>
          <w:tblCellMar>
            <w:top w:w="0" w:type="dxa"/>
            <w:left w:w="108" w:type="dxa"/>
            <w:bottom w:w="0" w:type="dxa"/>
            <w:right w:w="108" w:type="dxa"/>
          </w:tblCellMar>
        </w:tblPrEx>
        <w:trPr>
          <w:trHeight w:val="351"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CD609A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4211" w:type="dxa"/>
            <w:gridSpan w:val="2"/>
            <w:tcBorders>
              <w:top w:val="nil"/>
              <w:left w:val="nil"/>
              <w:bottom w:val="single" w:color="auto" w:sz="4" w:space="0"/>
              <w:right w:val="single" w:color="auto" w:sz="4" w:space="0"/>
            </w:tcBorders>
            <w:shd w:val="clear" w:color="000000" w:fill="FFFFFF"/>
            <w:noWrap/>
            <w:vAlign w:val="center"/>
          </w:tcPr>
          <w:p w14:paraId="52D15CD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2100" w:type="dxa"/>
            <w:gridSpan w:val="2"/>
            <w:tcBorders>
              <w:top w:val="nil"/>
              <w:left w:val="nil"/>
              <w:bottom w:val="single" w:color="auto" w:sz="4" w:space="0"/>
              <w:right w:val="single" w:color="auto" w:sz="4" w:space="0"/>
            </w:tcBorders>
            <w:shd w:val="clear" w:color="auto" w:fill="auto"/>
            <w:noWrap/>
            <w:vAlign w:val="center"/>
          </w:tcPr>
          <w:p w14:paraId="0C0B8E71">
            <w:pPr>
              <w:keepNext w:val="0"/>
              <w:keepLines w:val="0"/>
              <w:widowControl/>
              <w:suppressLineNumbers w:val="0"/>
              <w:jc w:val="right"/>
              <w:textAlignment w:val="center"/>
              <w:rPr>
                <w:rFonts w:ascii="宋体" w:hAnsi="宋体" w:eastAsia="宋体" w:cs="宋体"/>
                <w:kern w:val="0"/>
                <w:sz w:val="24"/>
                <w:szCs w:val="24"/>
              </w:rPr>
            </w:pPr>
            <w:r>
              <w:rPr>
                <w:rFonts w:hint="default" w:ascii="Calibri" w:hAnsi="Calibri" w:eastAsia="宋体" w:cs="Calibri"/>
                <w:i w:val="0"/>
                <w:iCs w:val="0"/>
                <w:color w:val="000000"/>
                <w:kern w:val="0"/>
                <w:sz w:val="21"/>
                <w:szCs w:val="21"/>
                <w:u w:val="none"/>
                <w:lang w:val="en-US" w:eastAsia="zh-CN" w:bidi="ar"/>
              </w:rPr>
              <w:t>2.16</w:t>
            </w:r>
          </w:p>
        </w:tc>
        <w:tc>
          <w:tcPr>
            <w:tcW w:w="2138" w:type="dxa"/>
            <w:gridSpan w:val="2"/>
            <w:tcBorders>
              <w:top w:val="nil"/>
              <w:left w:val="nil"/>
              <w:bottom w:val="single" w:color="auto" w:sz="4" w:space="0"/>
              <w:right w:val="single" w:color="auto" w:sz="4" w:space="0"/>
            </w:tcBorders>
            <w:shd w:val="clear" w:color="auto" w:fill="auto"/>
            <w:noWrap/>
            <w:vAlign w:val="center"/>
          </w:tcPr>
          <w:p w14:paraId="5FA420C0">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2.16</w:t>
            </w:r>
          </w:p>
        </w:tc>
        <w:tc>
          <w:tcPr>
            <w:tcW w:w="1687" w:type="dxa"/>
            <w:gridSpan w:val="3"/>
            <w:tcBorders>
              <w:top w:val="nil"/>
              <w:left w:val="nil"/>
              <w:bottom w:val="single" w:color="auto" w:sz="4" w:space="0"/>
              <w:right w:val="single" w:color="auto" w:sz="4" w:space="0"/>
            </w:tcBorders>
            <w:shd w:val="clear" w:color="auto" w:fill="auto"/>
            <w:noWrap/>
            <w:vAlign w:val="center"/>
          </w:tcPr>
          <w:p w14:paraId="6396969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00" w:type="dxa"/>
            <w:gridSpan w:val="2"/>
            <w:tcBorders>
              <w:top w:val="nil"/>
              <w:left w:val="nil"/>
              <w:bottom w:val="single" w:color="auto" w:sz="4" w:space="0"/>
              <w:right w:val="single" w:color="auto" w:sz="4" w:space="0"/>
            </w:tcBorders>
            <w:shd w:val="clear" w:color="auto" w:fill="auto"/>
            <w:noWrap/>
            <w:vAlign w:val="center"/>
          </w:tcPr>
          <w:p w14:paraId="6096E08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350EBE4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2E775E3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36912B7A">
        <w:tblPrEx>
          <w:tblCellMar>
            <w:top w:w="0" w:type="dxa"/>
            <w:left w:w="108" w:type="dxa"/>
            <w:bottom w:w="0" w:type="dxa"/>
            <w:right w:w="108" w:type="dxa"/>
          </w:tblCellMar>
        </w:tblPrEx>
        <w:trPr>
          <w:trHeight w:val="370"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C3EF22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4211" w:type="dxa"/>
            <w:gridSpan w:val="2"/>
            <w:tcBorders>
              <w:top w:val="nil"/>
              <w:left w:val="nil"/>
              <w:bottom w:val="single" w:color="auto" w:sz="4" w:space="0"/>
              <w:right w:val="single" w:color="auto" w:sz="4" w:space="0"/>
            </w:tcBorders>
            <w:shd w:val="clear" w:color="000000" w:fill="FFFFFF"/>
            <w:noWrap/>
            <w:vAlign w:val="center"/>
          </w:tcPr>
          <w:p w14:paraId="20BDEAF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100" w:type="dxa"/>
            <w:gridSpan w:val="2"/>
            <w:tcBorders>
              <w:top w:val="nil"/>
              <w:left w:val="nil"/>
              <w:bottom w:val="single" w:color="auto" w:sz="4" w:space="0"/>
              <w:right w:val="single" w:color="auto" w:sz="4" w:space="0"/>
            </w:tcBorders>
            <w:shd w:val="clear" w:color="auto" w:fill="auto"/>
            <w:noWrap/>
            <w:vAlign w:val="center"/>
          </w:tcPr>
          <w:p w14:paraId="35A4A53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w:t>
            </w:r>
          </w:p>
        </w:tc>
        <w:tc>
          <w:tcPr>
            <w:tcW w:w="2138" w:type="dxa"/>
            <w:gridSpan w:val="2"/>
            <w:tcBorders>
              <w:top w:val="nil"/>
              <w:left w:val="nil"/>
              <w:bottom w:val="single" w:color="auto" w:sz="4" w:space="0"/>
              <w:right w:val="single" w:color="auto" w:sz="4" w:space="0"/>
            </w:tcBorders>
            <w:shd w:val="clear" w:color="auto" w:fill="auto"/>
            <w:noWrap/>
            <w:vAlign w:val="center"/>
          </w:tcPr>
          <w:p w14:paraId="1033A5BC">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2.16</w:t>
            </w:r>
          </w:p>
        </w:tc>
        <w:tc>
          <w:tcPr>
            <w:tcW w:w="1687" w:type="dxa"/>
            <w:gridSpan w:val="3"/>
            <w:tcBorders>
              <w:top w:val="nil"/>
              <w:left w:val="nil"/>
              <w:bottom w:val="single" w:color="auto" w:sz="4" w:space="0"/>
              <w:right w:val="single" w:color="auto" w:sz="4" w:space="0"/>
            </w:tcBorders>
            <w:shd w:val="clear" w:color="auto" w:fill="auto"/>
            <w:noWrap/>
            <w:vAlign w:val="center"/>
          </w:tcPr>
          <w:p w14:paraId="7C0D269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00" w:type="dxa"/>
            <w:gridSpan w:val="2"/>
            <w:tcBorders>
              <w:top w:val="nil"/>
              <w:left w:val="nil"/>
              <w:bottom w:val="single" w:color="auto" w:sz="4" w:space="0"/>
              <w:right w:val="single" w:color="auto" w:sz="4" w:space="0"/>
            </w:tcBorders>
            <w:shd w:val="clear" w:color="auto" w:fill="auto"/>
            <w:noWrap/>
            <w:vAlign w:val="center"/>
          </w:tcPr>
          <w:p w14:paraId="4090047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3CBA271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67DBE70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60C51BDE">
        <w:tblPrEx>
          <w:tblCellMar>
            <w:top w:w="0" w:type="dxa"/>
            <w:left w:w="108" w:type="dxa"/>
            <w:bottom w:w="0" w:type="dxa"/>
            <w:right w:w="108" w:type="dxa"/>
          </w:tblCellMar>
        </w:tblPrEx>
        <w:trPr>
          <w:trHeight w:val="370" w:hRule="atLeast"/>
        </w:trPr>
        <w:tc>
          <w:tcPr>
            <w:tcW w:w="149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478AE65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4211" w:type="dxa"/>
            <w:gridSpan w:val="2"/>
            <w:tcBorders>
              <w:top w:val="nil"/>
              <w:left w:val="nil"/>
              <w:bottom w:val="single" w:color="auto" w:sz="4" w:space="0"/>
              <w:right w:val="single" w:color="auto" w:sz="4" w:space="0"/>
            </w:tcBorders>
            <w:shd w:val="clear" w:color="000000" w:fill="FFFFFF"/>
            <w:noWrap/>
            <w:vAlign w:val="center"/>
          </w:tcPr>
          <w:p w14:paraId="6E564E7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100" w:type="dxa"/>
            <w:gridSpan w:val="2"/>
            <w:tcBorders>
              <w:top w:val="nil"/>
              <w:left w:val="nil"/>
              <w:bottom w:val="single" w:color="auto" w:sz="4" w:space="0"/>
              <w:right w:val="single" w:color="auto" w:sz="4" w:space="0"/>
            </w:tcBorders>
            <w:shd w:val="clear" w:color="auto" w:fill="auto"/>
            <w:noWrap/>
            <w:vAlign w:val="center"/>
          </w:tcPr>
          <w:p w14:paraId="6033E7C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w:t>
            </w:r>
          </w:p>
        </w:tc>
        <w:tc>
          <w:tcPr>
            <w:tcW w:w="2138" w:type="dxa"/>
            <w:gridSpan w:val="2"/>
            <w:tcBorders>
              <w:top w:val="nil"/>
              <w:left w:val="nil"/>
              <w:bottom w:val="single" w:color="auto" w:sz="4" w:space="0"/>
              <w:right w:val="single" w:color="auto" w:sz="4" w:space="0"/>
            </w:tcBorders>
            <w:shd w:val="clear" w:color="auto" w:fill="auto"/>
            <w:noWrap/>
            <w:vAlign w:val="center"/>
          </w:tcPr>
          <w:p w14:paraId="529A683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2.16</w:t>
            </w:r>
          </w:p>
        </w:tc>
        <w:tc>
          <w:tcPr>
            <w:tcW w:w="1687" w:type="dxa"/>
            <w:gridSpan w:val="3"/>
            <w:tcBorders>
              <w:top w:val="nil"/>
              <w:left w:val="nil"/>
              <w:bottom w:val="single" w:color="auto" w:sz="4" w:space="0"/>
              <w:right w:val="single" w:color="auto" w:sz="4" w:space="0"/>
            </w:tcBorders>
            <w:shd w:val="clear" w:color="auto" w:fill="auto"/>
            <w:noWrap/>
            <w:vAlign w:val="center"/>
          </w:tcPr>
          <w:p w14:paraId="00FDCC7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200" w:type="dxa"/>
            <w:gridSpan w:val="2"/>
            <w:tcBorders>
              <w:top w:val="nil"/>
              <w:left w:val="nil"/>
              <w:bottom w:val="single" w:color="auto" w:sz="4" w:space="0"/>
              <w:right w:val="single" w:color="auto" w:sz="4" w:space="0"/>
            </w:tcBorders>
            <w:shd w:val="clear" w:color="auto" w:fill="auto"/>
            <w:noWrap/>
            <w:vAlign w:val="center"/>
          </w:tcPr>
          <w:p w14:paraId="12F912D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369" w:type="dxa"/>
            <w:gridSpan w:val="2"/>
            <w:tcBorders>
              <w:top w:val="nil"/>
              <w:left w:val="nil"/>
              <w:bottom w:val="single" w:color="auto" w:sz="4" w:space="0"/>
              <w:right w:val="single" w:color="auto" w:sz="4" w:space="0"/>
            </w:tcBorders>
            <w:shd w:val="clear" w:color="auto" w:fill="auto"/>
            <w:noWrap/>
            <w:vAlign w:val="center"/>
          </w:tcPr>
          <w:p w14:paraId="1F358AC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436" w:type="dxa"/>
            <w:gridSpan w:val="2"/>
            <w:tcBorders>
              <w:top w:val="nil"/>
              <w:left w:val="nil"/>
              <w:bottom w:val="single" w:color="auto" w:sz="4" w:space="0"/>
              <w:right w:val="single" w:color="auto" w:sz="4" w:space="0"/>
            </w:tcBorders>
            <w:shd w:val="clear" w:color="auto" w:fill="auto"/>
            <w:noWrap/>
            <w:vAlign w:val="center"/>
          </w:tcPr>
          <w:p w14:paraId="37BDEAC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r>
      <w:tr w14:paraId="6E500DBD">
        <w:tblPrEx>
          <w:tblCellMar>
            <w:top w:w="0" w:type="dxa"/>
            <w:left w:w="108" w:type="dxa"/>
            <w:bottom w:w="0" w:type="dxa"/>
            <w:right w:w="108" w:type="dxa"/>
          </w:tblCellMar>
        </w:tblPrEx>
        <w:trPr>
          <w:trHeight w:val="828" w:hRule="atLeast"/>
        </w:trPr>
        <w:tc>
          <w:tcPr>
            <w:tcW w:w="15640" w:type="dxa"/>
            <w:gridSpan w:val="19"/>
            <w:tcBorders>
              <w:top w:val="nil"/>
              <w:left w:val="nil"/>
              <w:bottom w:val="nil"/>
              <w:right w:val="nil"/>
            </w:tcBorders>
            <w:shd w:val="clear" w:color="auto" w:fill="auto"/>
            <w:vAlign w:val="center"/>
          </w:tcPr>
          <w:p w14:paraId="07F69C3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r>
              <w:rPr>
                <w:rFonts w:hint="eastAsia" w:ascii="宋体" w:hAnsi="宋体" w:eastAsia="宋体" w:cs="宋体"/>
                <w:i w:val="0"/>
                <w:iCs w:val="0"/>
                <w:color w:val="000000"/>
                <w:kern w:val="0"/>
                <w:sz w:val="24"/>
                <w:szCs w:val="24"/>
                <w:u w:val="none"/>
                <w:lang w:val="en-US" w:eastAsia="zh-CN" w:bidi="ar"/>
              </w:rPr>
              <w:t>本套报表金额单位转换时可能存在尾数误差。</w:t>
            </w:r>
          </w:p>
        </w:tc>
      </w:tr>
    </w:tbl>
    <w:p w14:paraId="0A9FE5CA">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00FDC6B3">
        <w:trPr>
          <w:trHeight w:val="285" w:hRule="atLeast"/>
        </w:trPr>
        <w:tc>
          <w:tcPr>
            <w:tcW w:w="3595" w:type="dxa"/>
            <w:tcBorders>
              <w:top w:val="nil"/>
              <w:left w:val="nil"/>
              <w:bottom w:val="nil"/>
              <w:right w:val="nil"/>
            </w:tcBorders>
            <w:shd w:val="clear" w:color="auto" w:fill="auto"/>
            <w:noWrap/>
            <w:vAlign w:val="center"/>
          </w:tcPr>
          <w:p w14:paraId="030882DE">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594B3CB1">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04151B48">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87F6BD9">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57473666">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526ADA4">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5CD829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85BEDD3">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D8A64B7">
            <w:pPr>
              <w:widowControl/>
              <w:jc w:val="right"/>
              <w:rPr>
                <w:rFonts w:ascii="宋体" w:hAnsi="宋体" w:eastAsia="宋体" w:cs="宋体"/>
                <w:kern w:val="0"/>
                <w:sz w:val="24"/>
                <w:szCs w:val="24"/>
              </w:rPr>
            </w:pPr>
          </w:p>
        </w:tc>
      </w:tr>
      <w:tr w14:paraId="029C7A7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1477F52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w:t>
            </w:r>
            <w:r>
              <w:rPr>
                <w:rFonts w:hint="eastAsia" w:ascii="华文中宋" w:hAnsi="华文中宋" w:eastAsia="华文中宋" w:cs="宋体"/>
                <w:color w:val="000000"/>
                <w:kern w:val="0"/>
                <w:sz w:val="32"/>
                <w:szCs w:val="32"/>
                <w:lang w:val="en-US" w:eastAsia="zh-CN"/>
              </w:rPr>
              <w:t>支</w:t>
            </w:r>
            <w:r>
              <w:rPr>
                <w:rFonts w:hint="eastAsia" w:ascii="华文中宋" w:hAnsi="华文中宋" w:eastAsia="华文中宋" w:cs="宋体"/>
                <w:color w:val="000000"/>
                <w:kern w:val="0"/>
                <w:sz w:val="32"/>
                <w:szCs w:val="32"/>
              </w:rPr>
              <w:t>决算总表</w:t>
            </w:r>
          </w:p>
        </w:tc>
      </w:tr>
      <w:tr w14:paraId="3CE1DE07">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391423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6089FE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954D8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3E448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4844F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C8CA8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47DE1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A7BEC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49D2EA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0EE6916">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03136BC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部门：会同县统计局</w:t>
            </w:r>
          </w:p>
        </w:tc>
        <w:tc>
          <w:tcPr>
            <w:tcW w:w="436" w:type="dxa"/>
            <w:tcBorders>
              <w:top w:val="nil"/>
              <w:left w:val="nil"/>
              <w:bottom w:val="nil"/>
              <w:right w:val="nil"/>
            </w:tcBorders>
            <w:shd w:val="clear" w:color="000000" w:fill="FFFFFF"/>
            <w:noWrap/>
            <w:vAlign w:val="center"/>
          </w:tcPr>
          <w:p w14:paraId="7EAE6E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6F952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368C6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DB4BE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63E93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5F420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D2B2A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3ADBF9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EBAA3B3">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0011647">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5CFE260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AC0D82D">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46E91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63FA803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629A0DF4">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0C89638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DD2107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50C2FC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3910D2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B154A3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FB086F1">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5F7D32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E37823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410167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C04A2A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242085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E3911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29BF56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DE037D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6C909C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6F3FD06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5EDE535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542CD7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5DEB35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14:paraId="1777688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934.44</w:t>
            </w:r>
          </w:p>
        </w:tc>
        <w:tc>
          <w:tcPr>
            <w:tcW w:w="3411" w:type="dxa"/>
            <w:gridSpan w:val="2"/>
            <w:tcBorders>
              <w:top w:val="nil"/>
              <w:left w:val="nil"/>
              <w:bottom w:val="single" w:color="auto" w:sz="4" w:space="0"/>
              <w:right w:val="single" w:color="auto" w:sz="4" w:space="0"/>
            </w:tcBorders>
            <w:shd w:val="clear" w:color="auto" w:fill="auto"/>
            <w:noWrap/>
            <w:vAlign w:val="center"/>
          </w:tcPr>
          <w:p w14:paraId="29BD708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055A9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573" w:type="dxa"/>
            <w:tcBorders>
              <w:top w:val="nil"/>
              <w:left w:val="nil"/>
              <w:bottom w:val="single" w:color="auto" w:sz="4" w:space="0"/>
              <w:right w:val="single" w:color="auto" w:sz="4" w:space="0"/>
            </w:tcBorders>
            <w:shd w:val="clear" w:color="auto" w:fill="auto"/>
            <w:noWrap/>
            <w:vAlign w:val="center"/>
          </w:tcPr>
          <w:p w14:paraId="24F5CB77">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895.95</w:t>
            </w:r>
          </w:p>
        </w:tc>
        <w:tc>
          <w:tcPr>
            <w:tcW w:w="1394" w:type="dxa"/>
            <w:tcBorders>
              <w:top w:val="nil"/>
              <w:left w:val="nil"/>
              <w:bottom w:val="single" w:color="auto" w:sz="4" w:space="0"/>
              <w:right w:val="single" w:color="auto" w:sz="4" w:space="0"/>
            </w:tcBorders>
            <w:shd w:val="clear" w:color="auto" w:fill="auto"/>
            <w:noWrap/>
            <w:vAlign w:val="center"/>
          </w:tcPr>
          <w:p w14:paraId="6E7BC1D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895.95</w:t>
            </w:r>
          </w:p>
        </w:tc>
        <w:tc>
          <w:tcPr>
            <w:tcW w:w="1394" w:type="dxa"/>
            <w:tcBorders>
              <w:top w:val="nil"/>
              <w:left w:val="nil"/>
              <w:bottom w:val="single" w:color="auto" w:sz="4" w:space="0"/>
              <w:right w:val="single" w:color="auto" w:sz="4" w:space="0"/>
            </w:tcBorders>
            <w:shd w:val="clear" w:color="auto" w:fill="auto"/>
            <w:noWrap/>
            <w:vAlign w:val="center"/>
          </w:tcPr>
          <w:p w14:paraId="2EDDE3A7">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52BE750">
            <w:pPr>
              <w:jc w:val="right"/>
              <w:rPr>
                <w:rFonts w:ascii="宋体" w:hAnsi="宋体" w:eastAsia="宋体" w:cs="宋体"/>
                <w:kern w:val="0"/>
                <w:sz w:val="22"/>
              </w:rPr>
            </w:pPr>
          </w:p>
        </w:tc>
      </w:tr>
      <w:tr w14:paraId="7591E39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16F4D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D14EB9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14:paraId="43F15D6C">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E14194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8DD4BE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573" w:type="dxa"/>
            <w:tcBorders>
              <w:top w:val="nil"/>
              <w:left w:val="nil"/>
              <w:bottom w:val="single" w:color="auto" w:sz="4" w:space="0"/>
              <w:right w:val="single" w:color="auto" w:sz="4" w:space="0"/>
            </w:tcBorders>
            <w:shd w:val="clear" w:color="auto" w:fill="auto"/>
            <w:noWrap/>
            <w:vAlign w:val="center"/>
          </w:tcPr>
          <w:p w14:paraId="772E160D">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2E703E3">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3FD1108">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D84D9AC">
            <w:pPr>
              <w:jc w:val="right"/>
              <w:rPr>
                <w:rFonts w:ascii="宋体" w:hAnsi="宋体" w:eastAsia="宋体" w:cs="宋体"/>
                <w:kern w:val="0"/>
                <w:sz w:val="22"/>
              </w:rPr>
            </w:pPr>
          </w:p>
        </w:tc>
      </w:tr>
      <w:tr w14:paraId="133F2F3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A8F317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066305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14:paraId="5953C2A1">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3A3E42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6E8663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573" w:type="dxa"/>
            <w:tcBorders>
              <w:top w:val="nil"/>
              <w:left w:val="nil"/>
              <w:bottom w:val="single" w:color="auto" w:sz="4" w:space="0"/>
              <w:right w:val="single" w:color="auto" w:sz="4" w:space="0"/>
            </w:tcBorders>
            <w:shd w:val="clear" w:color="auto" w:fill="auto"/>
            <w:noWrap/>
            <w:vAlign w:val="center"/>
          </w:tcPr>
          <w:p w14:paraId="690B58A1">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E7FF413">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B4DB03F">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B57B406">
            <w:pPr>
              <w:jc w:val="right"/>
              <w:rPr>
                <w:rFonts w:ascii="宋体" w:hAnsi="宋体" w:eastAsia="宋体" w:cs="宋体"/>
                <w:kern w:val="0"/>
                <w:sz w:val="22"/>
              </w:rPr>
            </w:pPr>
          </w:p>
        </w:tc>
      </w:tr>
      <w:tr w14:paraId="27EAEDA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15250FD">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F088EF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14:paraId="35199903">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87AFE49">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E90CCF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573" w:type="dxa"/>
            <w:tcBorders>
              <w:top w:val="nil"/>
              <w:left w:val="nil"/>
              <w:bottom w:val="single" w:color="auto" w:sz="4" w:space="0"/>
              <w:right w:val="single" w:color="auto" w:sz="4" w:space="0"/>
            </w:tcBorders>
            <w:shd w:val="clear" w:color="auto" w:fill="auto"/>
            <w:noWrap/>
            <w:vAlign w:val="center"/>
          </w:tcPr>
          <w:p w14:paraId="4CD285D1">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F30C7EB">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D8419E1">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806D40E">
            <w:pPr>
              <w:jc w:val="right"/>
              <w:rPr>
                <w:rFonts w:ascii="宋体" w:hAnsi="宋体" w:eastAsia="宋体" w:cs="宋体"/>
                <w:kern w:val="0"/>
                <w:sz w:val="22"/>
              </w:rPr>
            </w:pPr>
          </w:p>
        </w:tc>
      </w:tr>
      <w:tr w14:paraId="7E08733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49397A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0590AD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14:paraId="4D90FFF3">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40F189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4660C0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573" w:type="dxa"/>
            <w:tcBorders>
              <w:top w:val="nil"/>
              <w:left w:val="nil"/>
              <w:bottom w:val="single" w:color="auto" w:sz="4" w:space="0"/>
              <w:right w:val="single" w:color="auto" w:sz="4" w:space="0"/>
            </w:tcBorders>
            <w:shd w:val="clear" w:color="auto" w:fill="auto"/>
            <w:noWrap/>
            <w:vAlign w:val="center"/>
          </w:tcPr>
          <w:p w14:paraId="4AA0E6F2">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98E2AE7">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F48F3A0">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97922C5">
            <w:pPr>
              <w:jc w:val="right"/>
              <w:rPr>
                <w:rFonts w:ascii="宋体" w:hAnsi="宋体" w:eastAsia="宋体" w:cs="宋体"/>
                <w:kern w:val="0"/>
                <w:sz w:val="22"/>
              </w:rPr>
            </w:pPr>
          </w:p>
        </w:tc>
      </w:tr>
      <w:tr w14:paraId="149A8BA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123D2B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13FCE9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14:paraId="20203E1F">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0679DD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C8CD9E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573" w:type="dxa"/>
            <w:tcBorders>
              <w:top w:val="nil"/>
              <w:left w:val="nil"/>
              <w:bottom w:val="single" w:color="auto" w:sz="4" w:space="0"/>
              <w:right w:val="single" w:color="auto" w:sz="4" w:space="0"/>
            </w:tcBorders>
            <w:shd w:val="clear" w:color="auto" w:fill="auto"/>
            <w:noWrap/>
            <w:vAlign w:val="center"/>
          </w:tcPr>
          <w:p w14:paraId="580F46C4">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38D66A4">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2436B9B">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3996486">
            <w:pPr>
              <w:jc w:val="right"/>
              <w:rPr>
                <w:rFonts w:ascii="宋体" w:hAnsi="宋体" w:eastAsia="宋体" w:cs="宋体"/>
                <w:kern w:val="0"/>
                <w:sz w:val="22"/>
              </w:rPr>
            </w:pPr>
          </w:p>
        </w:tc>
      </w:tr>
      <w:tr w14:paraId="1C447B7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38728C">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A7B242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14:paraId="7B52D780">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9EF83A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FDEF9C1">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14:paraId="5268595F">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36.33</w:t>
            </w:r>
          </w:p>
        </w:tc>
        <w:tc>
          <w:tcPr>
            <w:tcW w:w="1394" w:type="dxa"/>
            <w:tcBorders>
              <w:top w:val="nil"/>
              <w:left w:val="nil"/>
              <w:bottom w:val="single" w:color="auto" w:sz="4" w:space="0"/>
              <w:right w:val="single" w:color="auto" w:sz="4" w:space="0"/>
            </w:tcBorders>
            <w:shd w:val="clear" w:color="auto" w:fill="auto"/>
            <w:noWrap/>
            <w:vAlign w:val="center"/>
          </w:tcPr>
          <w:p w14:paraId="3B5951A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36.33</w:t>
            </w:r>
          </w:p>
        </w:tc>
        <w:tc>
          <w:tcPr>
            <w:tcW w:w="1394" w:type="dxa"/>
            <w:tcBorders>
              <w:top w:val="nil"/>
              <w:left w:val="nil"/>
              <w:bottom w:val="single" w:color="auto" w:sz="4" w:space="0"/>
              <w:right w:val="single" w:color="auto" w:sz="4" w:space="0"/>
            </w:tcBorders>
            <w:shd w:val="clear" w:color="auto" w:fill="auto"/>
            <w:noWrap/>
            <w:vAlign w:val="center"/>
          </w:tcPr>
          <w:p w14:paraId="62377535">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0D339BC">
            <w:pPr>
              <w:jc w:val="right"/>
              <w:rPr>
                <w:rFonts w:ascii="宋体" w:hAnsi="宋体" w:eastAsia="宋体" w:cs="宋体"/>
                <w:kern w:val="0"/>
                <w:sz w:val="22"/>
              </w:rPr>
            </w:pPr>
          </w:p>
        </w:tc>
      </w:tr>
      <w:tr w14:paraId="70DCF76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D774BA1">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2B9961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14:paraId="372EDA31">
            <w:pPr>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CA4E5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A98D19F">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14:paraId="03D34EF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2.16</w:t>
            </w:r>
          </w:p>
        </w:tc>
        <w:tc>
          <w:tcPr>
            <w:tcW w:w="1394" w:type="dxa"/>
            <w:tcBorders>
              <w:top w:val="nil"/>
              <w:left w:val="nil"/>
              <w:bottom w:val="single" w:color="auto" w:sz="4" w:space="0"/>
              <w:right w:val="single" w:color="auto" w:sz="4" w:space="0"/>
            </w:tcBorders>
            <w:shd w:val="clear" w:color="auto" w:fill="auto"/>
            <w:noWrap/>
            <w:vAlign w:val="center"/>
          </w:tcPr>
          <w:p w14:paraId="4C65E4A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2.16</w:t>
            </w:r>
          </w:p>
        </w:tc>
        <w:tc>
          <w:tcPr>
            <w:tcW w:w="1394" w:type="dxa"/>
            <w:tcBorders>
              <w:top w:val="nil"/>
              <w:left w:val="nil"/>
              <w:bottom w:val="single" w:color="auto" w:sz="4" w:space="0"/>
              <w:right w:val="single" w:color="auto" w:sz="4" w:space="0"/>
            </w:tcBorders>
            <w:shd w:val="clear" w:color="auto" w:fill="auto"/>
            <w:noWrap/>
            <w:vAlign w:val="center"/>
          </w:tcPr>
          <w:p w14:paraId="42F1502F">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2A14898">
            <w:pPr>
              <w:jc w:val="center"/>
              <w:rPr>
                <w:rFonts w:ascii="宋体" w:hAnsi="宋体" w:eastAsia="宋体" w:cs="宋体"/>
                <w:kern w:val="0"/>
                <w:sz w:val="22"/>
              </w:rPr>
            </w:pPr>
          </w:p>
        </w:tc>
      </w:tr>
      <w:tr w14:paraId="5911FC8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2F1060">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16D523F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14:paraId="672A22C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934.44</w:t>
            </w:r>
          </w:p>
        </w:tc>
        <w:tc>
          <w:tcPr>
            <w:tcW w:w="3411" w:type="dxa"/>
            <w:gridSpan w:val="2"/>
            <w:tcBorders>
              <w:top w:val="nil"/>
              <w:left w:val="nil"/>
              <w:bottom w:val="single" w:color="auto" w:sz="4" w:space="0"/>
              <w:right w:val="single" w:color="auto" w:sz="4" w:space="0"/>
            </w:tcBorders>
            <w:shd w:val="clear" w:color="auto" w:fill="auto"/>
            <w:noWrap/>
            <w:vAlign w:val="center"/>
          </w:tcPr>
          <w:p w14:paraId="6A86DF45">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3A260A8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573" w:type="dxa"/>
            <w:tcBorders>
              <w:top w:val="nil"/>
              <w:left w:val="nil"/>
              <w:bottom w:val="single" w:color="auto" w:sz="4" w:space="0"/>
              <w:right w:val="single" w:color="auto" w:sz="4" w:space="0"/>
            </w:tcBorders>
            <w:shd w:val="clear" w:color="auto" w:fill="auto"/>
            <w:noWrap/>
            <w:vAlign w:val="center"/>
          </w:tcPr>
          <w:p w14:paraId="12911D30">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934.44</w:t>
            </w:r>
          </w:p>
        </w:tc>
        <w:tc>
          <w:tcPr>
            <w:tcW w:w="1394" w:type="dxa"/>
            <w:tcBorders>
              <w:top w:val="nil"/>
              <w:left w:val="nil"/>
              <w:bottom w:val="single" w:color="auto" w:sz="4" w:space="0"/>
              <w:right w:val="single" w:color="auto" w:sz="4" w:space="0"/>
            </w:tcBorders>
            <w:shd w:val="clear" w:color="auto" w:fill="auto"/>
            <w:noWrap/>
            <w:vAlign w:val="center"/>
          </w:tcPr>
          <w:p w14:paraId="50F15AA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934.44</w:t>
            </w:r>
          </w:p>
        </w:tc>
        <w:tc>
          <w:tcPr>
            <w:tcW w:w="1394" w:type="dxa"/>
            <w:tcBorders>
              <w:top w:val="nil"/>
              <w:left w:val="nil"/>
              <w:bottom w:val="single" w:color="auto" w:sz="4" w:space="0"/>
              <w:right w:val="single" w:color="auto" w:sz="4" w:space="0"/>
            </w:tcBorders>
            <w:shd w:val="clear" w:color="auto" w:fill="auto"/>
            <w:noWrap/>
            <w:vAlign w:val="center"/>
          </w:tcPr>
          <w:p w14:paraId="134F59CD">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A118804">
            <w:pPr>
              <w:jc w:val="left"/>
              <w:rPr>
                <w:rFonts w:ascii="宋体" w:hAnsi="宋体" w:eastAsia="宋体" w:cs="宋体"/>
                <w:b/>
                <w:bCs/>
                <w:kern w:val="0"/>
                <w:sz w:val="22"/>
              </w:rPr>
            </w:pPr>
          </w:p>
        </w:tc>
      </w:tr>
      <w:tr w14:paraId="2DF196B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C1363C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377F071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14:paraId="0FE7A21C">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864E8C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536CEBD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573" w:type="dxa"/>
            <w:tcBorders>
              <w:top w:val="nil"/>
              <w:left w:val="nil"/>
              <w:bottom w:val="single" w:color="auto" w:sz="4" w:space="0"/>
              <w:right w:val="single" w:color="auto" w:sz="4" w:space="0"/>
            </w:tcBorders>
            <w:shd w:val="clear" w:color="auto" w:fill="auto"/>
            <w:noWrap/>
            <w:vAlign w:val="center"/>
          </w:tcPr>
          <w:p w14:paraId="37E31F75">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AD16C35">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C5981DE">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1472737">
            <w:pPr>
              <w:jc w:val="left"/>
              <w:rPr>
                <w:rFonts w:ascii="宋体" w:hAnsi="宋体" w:eastAsia="宋体" w:cs="宋体"/>
                <w:kern w:val="0"/>
                <w:sz w:val="22"/>
              </w:rPr>
            </w:pPr>
          </w:p>
        </w:tc>
      </w:tr>
      <w:tr w14:paraId="56C5FA1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FBFC4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62B1BC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14:paraId="016FE6E9">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44FDBFC">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6708105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573" w:type="dxa"/>
            <w:tcBorders>
              <w:top w:val="nil"/>
              <w:left w:val="nil"/>
              <w:bottom w:val="single" w:color="auto" w:sz="4" w:space="0"/>
              <w:right w:val="single" w:color="auto" w:sz="4" w:space="0"/>
            </w:tcBorders>
            <w:shd w:val="clear" w:color="auto" w:fill="auto"/>
            <w:noWrap/>
            <w:vAlign w:val="center"/>
          </w:tcPr>
          <w:p w14:paraId="3AB8148E">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E5C5EF8">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F078055">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373028D">
            <w:pPr>
              <w:jc w:val="left"/>
              <w:rPr>
                <w:rFonts w:ascii="宋体" w:hAnsi="宋体" w:eastAsia="宋体" w:cs="宋体"/>
                <w:kern w:val="0"/>
                <w:sz w:val="22"/>
              </w:rPr>
            </w:pPr>
          </w:p>
        </w:tc>
      </w:tr>
      <w:tr w14:paraId="5E9F188C">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CE10AC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0E107C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14:paraId="40570CAD">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ABEA4C2">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580130E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573" w:type="dxa"/>
            <w:tcBorders>
              <w:top w:val="nil"/>
              <w:left w:val="nil"/>
              <w:bottom w:val="single" w:color="auto" w:sz="4" w:space="0"/>
              <w:right w:val="single" w:color="auto" w:sz="4" w:space="0"/>
            </w:tcBorders>
            <w:shd w:val="clear" w:color="auto" w:fill="auto"/>
            <w:noWrap/>
            <w:vAlign w:val="center"/>
          </w:tcPr>
          <w:p w14:paraId="42EE45C6">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FDE8EDF">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B9EB9D2">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22B48E4">
            <w:pPr>
              <w:jc w:val="left"/>
              <w:rPr>
                <w:rFonts w:ascii="宋体" w:hAnsi="宋体" w:eastAsia="宋体" w:cs="宋体"/>
                <w:kern w:val="0"/>
                <w:sz w:val="22"/>
              </w:rPr>
            </w:pPr>
          </w:p>
        </w:tc>
      </w:tr>
      <w:tr w14:paraId="6347FDF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04384F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A8A6AD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14:paraId="014B43D7">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24B44F5">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3D43A2B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573" w:type="dxa"/>
            <w:tcBorders>
              <w:top w:val="nil"/>
              <w:left w:val="nil"/>
              <w:bottom w:val="single" w:color="auto" w:sz="4" w:space="0"/>
              <w:right w:val="single" w:color="auto" w:sz="4" w:space="0"/>
            </w:tcBorders>
            <w:shd w:val="clear" w:color="auto" w:fill="auto"/>
            <w:noWrap/>
            <w:vAlign w:val="center"/>
          </w:tcPr>
          <w:p w14:paraId="041A1F01">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1D82832">
            <w:pPr>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F6E0D1F">
            <w:pPr>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3499A50">
            <w:pPr>
              <w:jc w:val="left"/>
              <w:rPr>
                <w:rFonts w:ascii="宋体" w:hAnsi="宋体" w:eastAsia="宋体" w:cs="宋体"/>
                <w:kern w:val="0"/>
                <w:sz w:val="22"/>
              </w:rPr>
            </w:pPr>
          </w:p>
        </w:tc>
      </w:tr>
      <w:tr w14:paraId="43C5CFB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0A831951">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14:paraId="2F17325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14:paraId="4D95FDF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934.44</w:t>
            </w:r>
          </w:p>
        </w:tc>
        <w:tc>
          <w:tcPr>
            <w:tcW w:w="3411" w:type="dxa"/>
            <w:gridSpan w:val="2"/>
            <w:tcBorders>
              <w:top w:val="nil"/>
              <w:left w:val="nil"/>
              <w:bottom w:val="single" w:color="auto" w:sz="4" w:space="0"/>
              <w:right w:val="single" w:color="auto" w:sz="4" w:space="0"/>
            </w:tcBorders>
            <w:shd w:val="clear" w:color="000000" w:fill="FFFFFF"/>
            <w:noWrap/>
            <w:vAlign w:val="center"/>
          </w:tcPr>
          <w:p w14:paraId="18F112AB">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0381D7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573" w:type="dxa"/>
            <w:tcBorders>
              <w:top w:val="nil"/>
              <w:left w:val="nil"/>
              <w:bottom w:val="single" w:color="auto" w:sz="4" w:space="0"/>
              <w:right w:val="single" w:color="auto" w:sz="4" w:space="0"/>
            </w:tcBorders>
            <w:shd w:val="clear" w:color="000000" w:fill="FFFFFF"/>
            <w:noWrap/>
            <w:vAlign w:val="center"/>
          </w:tcPr>
          <w:p w14:paraId="204BCE6D">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934.44</w:t>
            </w:r>
          </w:p>
        </w:tc>
        <w:tc>
          <w:tcPr>
            <w:tcW w:w="1394" w:type="dxa"/>
            <w:tcBorders>
              <w:top w:val="nil"/>
              <w:left w:val="nil"/>
              <w:bottom w:val="single" w:color="auto" w:sz="4" w:space="0"/>
              <w:right w:val="single" w:color="auto" w:sz="4" w:space="0"/>
            </w:tcBorders>
            <w:shd w:val="clear" w:color="000000" w:fill="FFFFFF"/>
            <w:noWrap/>
            <w:vAlign w:val="center"/>
          </w:tcPr>
          <w:p w14:paraId="0F58B763">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934.44</w:t>
            </w:r>
          </w:p>
        </w:tc>
        <w:tc>
          <w:tcPr>
            <w:tcW w:w="1394" w:type="dxa"/>
            <w:tcBorders>
              <w:top w:val="nil"/>
              <w:left w:val="nil"/>
              <w:bottom w:val="single" w:color="auto" w:sz="4" w:space="0"/>
              <w:right w:val="single" w:color="auto" w:sz="4" w:space="0"/>
            </w:tcBorders>
            <w:shd w:val="clear" w:color="auto" w:fill="auto"/>
            <w:noWrap/>
            <w:vAlign w:val="center"/>
          </w:tcPr>
          <w:p w14:paraId="4F965EFD">
            <w:pPr>
              <w:jc w:val="lef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24BA855">
            <w:pPr>
              <w:jc w:val="left"/>
              <w:rPr>
                <w:rFonts w:ascii="宋体" w:hAnsi="宋体" w:eastAsia="宋体" w:cs="宋体"/>
                <w:b/>
                <w:bCs/>
                <w:kern w:val="0"/>
                <w:sz w:val="22"/>
              </w:rPr>
            </w:pPr>
          </w:p>
        </w:tc>
      </w:tr>
      <w:tr w14:paraId="55032B5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0DED30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p w14:paraId="0C59AC22">
            <w:pPr>
              <w:pStyle w:val="9"/>
              <w:ind w:left="0" w:leftChars="0" w:firstLine="0" w:firstLineChars="0"/>
            </w:pPr>
            <w:r>
              <w:rPr>
                <w:rFonts w:hint="eastAsia" w:ascii="宋体" w:hAnsi="宋体" w:eastAsia="宋体" w:cs="宋体"/>
                <w:i w:val="0"/>
                <w:iCs w:val="0"/>
                <w:color w:val="000000"/>
                <w:kern w:val="0"/>
                <w:sz w:val="24"/>
                <w:szCs w:val="24"/>
                <w:u w:val="none"/>
                <w:lang w:val="en-US" w:eastAsia="zh-CN" w:bidi="ar"/>
              </w:rPr>
              <w:t>本套报表金额单位转换时可能存在尾数误差。</w:t>
            </w:r>
          </w:p>
        </w:tc>
      </w:tr>
    </w:tbl>
    <w:p w14:paraId="17EA1658">
      <w:pPr>
        <w:widowControl/>
        <w:jc w:val="center"/>
        <w:rPr>
          <w:rFonts w:ascii="Times New Roman" w:hAnsi="Times New Roman" w:eastAsia="方正小标宋_GBK" w:cs="Times New Roman"/>
          <w:kern w:val="0"/>
          <w:sz w:val="36"/>
          <w:szCs w:val="36"/>
        </w:rPr>
      </w:pPr>
    </w:p>
    <w:p w14:paraId="1541651A">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9F156B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会同县统计局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E17A2C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C7F3CB8">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841903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9B3AA0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E4EAF5E">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274A8D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E3C8C9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049E2C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E60EB4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ED55C8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18EAC4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2D28E4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38B566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62E157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4F7BA0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E09D34F">
            <w:pPr>
              <w:widowControl/>
              <w:jc w:val="left"/>
              <w:rPr>
                <w:rFonts w:ascii="Times New Roman" w:hAnsi="Times New Roman" w:eastAsia="仿宋_GB2312" w:cs="Times New Roman"/>
                <w:kern w:val="0"/>
                <w:szCs w:val="21"/>
              </w:rPr>
            </w:pPr>
          </w:p>
        </w:tc>
      </w:tr>
      <w:tr w14:paraId="2F70B917">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65FB48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7B2D95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C307F9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8EB221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9FA2E18">
            <w:pPr>
              <w:widowControl/>
              <w:jc w:val="left"/>
              <w:rPr>
                <w:rFonts w:ascii="Times New Roman" w:hAnsi="Times New Roman" w:eastAsia="仿宋_GB2312" w:cs="Times New Roman"/>
                <w:kern w:val="0"/>
                <w:szCs w:val="21"/>
              </w:rPr>
            </w:pPr>
          </w:p>
        </w:tc>
      </w:tr>
      <w:tr w14:paraId="382563C5">
        <w:tblPrEx>
          <w:tblCellMar>
            <w:top w:w="0" w:type="dxa"/>
            <w:left w:w="108" w:type="dxa"/>
            <w:bottom w:w="0" w:type="dxa"/>
            <w:right w:w="108" w:type="dxa"/>
          </w:tblCellMar>
        </w:tblPrEx>
        <w:trPr>
          <w:trHeight w:val="318"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A78746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F67879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4AA90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98EE2D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9D55235">
        <w:tblPrEx>
          <w:tblCellMar>
            <w:top w:w="0" w:type="dxa"/>
            <w:left w:w="108" w:type="dxa"/>
            <w:bottom w:w="0" w:type="dxa"/>
            <w:right w:w="108" w:type="dxa"/>
          </w:tblCellMar>
        </w:tblPrEx>
        <w:trPr>
          <w:trHeight w:val="375"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48599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5333583">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934.44</w:t>
            </w:r>
          </w:p>
        </w:tc>
        <w:tc>
          <w:tcPr>
            <w:tcW w:w="3492" w:type="dxa"/>
            <w:tcBorders>
              <w:top w:val="nil"/>
              <w:left w:val="nil"/>
              <w:bottom w:val="single" w:color="auto" w:sz="4" w:space="0"/>
              <w:right w:val="single" w:color="auto" w:sz="4" w:space="0"/>
            </w:tcBorders>
            <w:shd w:val="clear" w:color="auto" w:fill="auto"/>
            <w:vAlign w:val="center"/>
          </w:tcPr>
          <w:p w14:paraId="0C77F9C3">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296.52</w:t>
            </w:r>
          </w:p>
        </w:tc>
        <w:tc>
          <w:tcPr>
            <w:tcW w:w="3000" w:type="dxa"/>
            <w:tcBorders>
              <w:top w:val="nil"/>
              <w:left w:val="nil"/>
              <w:bottom w:val="single" w:color="auto" w:sz="4" w:space="0"/>
              <w:right w:val="single" w:color="auto" w:sz="8" w:space="0"/>
            </w:tcBorders>
            <w:shd w:val="clear" w:color="auto" w:fill="auto"/>
            <w:vAlign w:val="center"/>
          </w:tcPr>
          <w:p w14:paraId="1EDDE3B8">
            <w:pPr>
              <w:keepNext w:val="0"/>
              <w:keepLines w:val="0"/>
              <w:widowControl/>
              <w:suppressLineNumbers w:val="0"/>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637.92</w:t>
            </w:r>
          </w:p>
        </w:tc>
      </w:tr>
      <w:tr w14:paraId="4DBB48B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32F86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4024EB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5DAA7CC1">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895.95</w:t>
            </w:r>
          </w:p>
        </w:tc>
        <w:tc>
          <w:tcPr>
            <w:tcW w:w="3492" w:type="dxa"/>
            <w:tcBorders>
              <w:top w:val="nil"/>
              <w:left w:val="nil"/>
              <w:bottom w:val="single" w:color="auto" w:sz="4" w:space="0"/>
              <w:right w:val="single" w:color="auto" w:sz="4" w:space="0"/>
            </w:tcBorders>
            <w:shd w:val="clear" w:color="auto" w:fill="auto"/>
            <w:vAlign w:val="center"/>
          </w:tcPr>
          <w:p w14:paraId="378D9158">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258.03</w:t>
            </w:r>
          </w:p>
        </w:tc>
        <w:tc>
          <w:tcPr>
            <w:tcW w:w="3000" w:type="dxa"/>
            <w:tcBorders>
              <w:top w:val="nil"/>
              <w:left w:val="nil"/>
              <w:bottom w:val="single" w:color="auto" w:sz="4" w:space="0"/>
              <w:right w:val="single" w:color="auto" w:sz="8" w:space="0"/>
            </w:tcBorders>
            <w:shd w:val="clear" w:color="auto" w:fill="auto"/>
            <w:vAlign w:val="center"/>
          </w:tcPr>
          <w:p w14:paraId="095409D0">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637.92</w:t>
            </w:r>
          </w:p>
        </w:tc>
      </w:tr>
      <w:tr w14:paraId="3695EF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6861F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w:t>
            </w:r>
          </w:p>
        </w:tc>
        <w:tc>
          <w:tcPr>
            <w:tcW w:w="3527" w:type="dxa"/>
            <w:tcBorders>
              <w:top w:val="nil"/>
              <w:left w:val="nil"/>
              <w:bottom w:val="single" w:color="auto" w:sz="4" w:space="0"/>
              <w:right w:val="single" w:color="auto" w:sz="4" w:space="0"/>
            </w:tcBorders>
            <w:shd w:val="clear" w:color="auto" w:fill="auto"/>
            <w:vAlign w:val="center"/>
          </w:tcPr>
          <w:p w14:paraId="5CF721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统计信息事务</w:t>
            </w:r>
          </w:p>
        </w:tc>
        <w:tc>
          <w:tcPr>
            <w:tcW w:w="3000" w:type="dxa"/>
            <w:tcBorders>
              <w:top w:val="nil"/>
              <w:left w:val="nil"/>
              <w:bottom w:val="single" w:color="auto" w:sz="4" w:space="0"/>
              <w:right w:val="single" w:color="auto" w:sz="4" w:space="0"/>
            </w:tcBorders>
            <w:shd w:val="clear" w:color="auto" w:fill="auto"/>
            <w:vAlign w:val="center"/>
          </w:tcPr>
          <w:p w14:paraId="5532A999">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895.95</w:t>
            </w:r>
          </w:p>
        </w:tc>
        <w:tc>
          <w:tcPr>
            <w:tcW w:w="3492" w:type="dxa"/>
            <w:tcBorders>
              <w:top w:val="nil"/>
              <w:left w:val="nil"/>
              <w:bottom w:val="single" w:color="auto" w:sz="4" w:space="0"/>
              <w:right w:val="single" w:color="auto" w:sz="4" w:space="0"/>
            </w:tcBorders>
            <w:shd w:val="clear" w:color="auto" w:fill="auto"/>
            <w:vAlign w:val="center"/>
          </w:tcPr>
          <w:p w14:paraId="6C1AB2B0">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258.03</w:t>
            </w:r>
          </w:p>
        </w:tc>
        <w:tc>
          <w:tcPr>
            <w:tcW w:w="3000" w:type="dxa"/>
            <w:tcBorders>
              <w:top w:val="nil"/>
              <w:left w:val="nil"/>
              <w:bottom w:val="single" w:color="auto" w:sz="4" w:space="0"/>
              <w:right w:val="single" w:color="auto" w:sz="8" w:space="0"/>
            </w:tcBorders>
            <w:shd w:val="clear" w:color="auto" w:fill="auto"/>
            <w:vAlign w:val="center"/>
          </w:tcPr>
          <w:p w14:paraId="460AEA13">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637.92</w:t>
            </w:r>
          </w:p>
        </w:tc>
      </w:tr>
      <w:tr w14:paraId="3A8EE474">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4402D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2010501</w:t>
            </w:r>
          </w:p>
        </w:tc>
        <w:tc>
          <w:tcPr>
            <w:tcW w:w="3527" w:type="dxa"/>
            <w:tcBorders>
              <w:top w:val="nil"/>
              <w:left w:val="nil"/>
              <w:bottom w:val="single" w:color="auto" w:sz="4" w:space="0"/>
              <w:right w:val="single" w:color="auto" w:sz="4" w:space="0"/>
            </w:tcBorders>
            <w:shd w:val="clear" w:color="auto" w:fill="auto"/>
            <w:vAlign w:val="center"/>
          </w:tcPr>
          <w:p w14:paraId="7A8B0E6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3054C9C9">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258.03</w:t>
            </w:r>
          </w:p>
        </w:tc>
        <w:tc>
          <w:tcPr>
            <w:tcW w:w="3492" w:type="dxa"/>
            <w:tcBorders>
              <w:top w:val="nil"/>
              <w:left w:val="nil"/>
              <w:bottom w:val="single" w:color="auto" w:sz="4" w:space="0"/>
              <w:right w:val="single" w:color="auto" w:sz="4" w:space="0"/>
            </w:tcBorders>
            <w:shd w:val="clear" w:color="auto" w:fill="auto"/>
            <w:vAlign w:val="center"/>
          </w:tcPr>
          <w:p w14:paraId="2BC72BB5">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258.03</w:t>
            </w:r>
          </w:p>
        </w:tc>
        <w:tc>
          <w:tcPr>
            <w:tcW w:w="3000" w:type="dxa"/>
            <w:tcBorders>
              <w:top w:val="nil"/>
              <w:left w:val="nil"/>
              <w:bottom w:val="single" w:color="auto" w:sz="4" w:space="0"/>
              <w:right w:val="single" w:color="auto" w:sz="8" w:space="0"/>
            </w:tcBorders>
            <w:shd w:val="clear" w:color="auto" w:fill="auto"/>
            <w:vAlign w:val="center"/>
          </w:tcPr>
          <w:p w14:paraId="4EC3C2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47B0165F">
        <w:tblPrEx>
          <w:tblCellMar>
            <w:top w:w="0" w:type="dxa"/>
            <w:left w:w="108" w:type="dxa"/>
            <w:bottom w:w="0" w:type="dxa"/>
            <w:right w:w="108" w:type="dxa"/>
          </w:tblCellMar>
        </w:tblPrEx>
        <w:trPr>
          <w:trHeight w:val="31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C22D9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2010504</w:t>
            </w:r>
          </w:p>
        </w:tc>
        <w:tc>
          <w:tcPr>
            <w:tcW w:w="3527" w:type="dxa"/>
            <w:tcBorders>
              <w:top w:val="nil"/>
              <w:left w:val="nil"/>
              <w:bottom w:val="single" w:color="auto" w:sz="4" w:space="0"/>
              <w:right w:val="single" w:color="auto" w:sz="4" w:space="0"/>
            </w:tcBorders>
            <w:shd w:val="clear" w:color="auto" w:fill="auto"/>
            <w:vAlign w:val="center"/>
          </w:tcPr>
          <w:p w14:paraId="372D1AB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信息事务</w:t>
            </w:r>
          </w:p>
        </w:tc>
        <w:tc>
          <w:tcPr>
            <w:tcW w:w="3000" w:type="dxa"/>
            <w:tcBorders>
              <w:top w:val="nil"/>
              <w:left w:val="nil"/>
              <w:bottom w:val="single" w:color="auto" w:sz="4" w:space="0"/>
              <w:right w:val="single" w:color="auto" w:sz="4" w:space="0"/>
            </w:tcBorders>
            <w:shd w:val="clear" w:color="auto" w:fill="auto"/>
            <w:vAlign w:val="center"/>
          </w:tcPr>
          <w:p w14:paraId="21D7E3A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c>
          <w:tcPr>
            <w:tcW w:w="3492" w:type="dxa"/>
            <w:tcBorders>
              <w:top w:val="nil"/>
              <w:left w:val="nil"/>
              <w:bottom w:val="single" w:color="auto" w:sz="4" w:space="0"/>
              <w:right w:val="single" w:color="auto" w:sz="4" w:space="0"/>
            </w:tcBorders>
            <w:shd w:val="clear" w:color="auto" w:fill="auto"/>
            <w:vAlign w:val="center"/>
          </w:tcPr>
          <w:p w14:paraId="0781E7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14:paraId="46FE43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14:paraId="4F46633F">
        <w:tblPrEx>
          <w:tblCellMar>
            <w:top w:w="0" w:type="dxa"/>
            <w:left w:w="108" w:type="dxa"/>
            <w:bottom w:w="0" w:type="dxa"/>
            <w:right w:w="108" w:type="dxa"/>
          </w:tblCellMar>
        </w:tblPrEx>
        <w:trPr>
          <w:trHeight w:val="33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6A96EB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2010505</w:t>
            </w:r>
          </w:p>
        </w:tc>
        <w:tc>
          <w:tcPr>
            <w:tcW w:w="3527" w:type="dxa"/>
            <w:tcBorders>
              <w:top w:val="nil"/>
              <w:left w:val="nil"/>
              <w:bottom w:val="single" w:color="auto" w:sz="4" w:space="0"/>
              <w:right w:val="single" w:color="auto" w:sz="4" w:space="0"/>
            </w:tcBorders>
            <w:shd w:val="clear" w:color="auto" w:fill="auto"/>
            <w:vAlign w:val="center"/>
          </w:tcPr>
          <w:p w14:paraId="505FA5B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专项统计业务</w:t>
            </w:r>
          </w:p>
        </w:tc>
        <w:tc>
          <w:tcPr>
            <w:tcW w:w="3000" w:type="dxa"/>
            <w:tcBorders>
              <w:top w:val="nil"/>
              <w:left w:val="nil"/>
              <w:bottom w:val="single" w:color="auto" w:sz="4" w:space="0"/>
              <w:right w:val="single" w:color="auto" w:sz="4" w:space="0"/>
            </w:tcBorders>
            <w:shd w:val="clear" w:color="auto" w:fill="auto"/>
            <w:vAlign w:val="center"/>
          </w:tcPr>
          <w:p w14:paraId="7746C02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26.8</w:t>
            </w:r>
          </w:p>
        </w:tc>
        <w:tc>
          <w:tcPr>
            <w:tcW w:w="3492" w:type="dxa"/>
            <w:tcBorders>
              <w:top w:val="nil"/>
              <w:left w:val="nil"/>
              <w:bottom w:val="single" w:color="auto" w:sz="4" w:space="0"/>
              <w:right w:val="single" w:color="auto" w:sz="4" w:space="0"/>
            </w:tcBorders>
            <w:shd w:val="clear" w:color="auto" w:fill="auto"/>
            <w:vAlign w:val="center"/>
          </w:tcPr>
          <w:p w14:paraId="7D4A4C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14:paraId="7C02B07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26.8</w:t>
            </w:r>
          </w:p>
        </w:tc>
      </w:tr>
      <w:tr w14:paraId="24FE0BF5">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8912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2010506</w:t>
            </w:r>
          </w:p>
        </w:tc>
        <w:tc>
          <w:tcPr>
            <w:tcW w:w="3527" w:type="dxa"/>
            <w:tcBorders>
              <w:top w:val="nil"/>
              <w:left w:val="nil"/>
              <w:bottom w:val="single" w:color="auto" w:sz="4" w:space="0"/>
              <w:right w:val="single" w:color="auto" w:sz="4" w:space="0"/>
            </w:tcBorders>
            <w:shd w:val="clear" w:color="auto" w:fill="auto"/>
            <w:vAlign w:val="center"/>
          </w:tcPr>
          <w:p w14:paraId="7733A9B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统计管理</w:t>
            </w:r>
          </w:p>
        </w:tc>
        <w:tc>
          <w:tcPr>
            <w:tcW w:w="3000" w:type="dxa"/>
            <w:tcBorders>
              <w:top w:val="nil"/>
              <w:left w:val="nil"/>
              <w:bottom w:val="single" w:color="auto" w:sz="4" w:space="0"/>
              <w:right w:val="single" w:color="auto" w:sz="4" w:space="0"/>
            </w:tcBorders>
            <w:shd w:val="clear" w:color="auto" w:fill="auto"/>
            <w:vAlign w:val="center"/>
          </w:tcPr>
          <w:p w14:paraId="2DB0369D">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503.12</w:t>
            </w:r>
          </w:p>
        </w:tc>
        <w:tc>
          <w:tcPr>
            <w:tcW w:w="3492" w:type="dxa"/>
            <w:tcBorders>
              <w:top w:val="nil"/>
              <w:left w:val="nil"/>
              <w:bottom w:val="single" w:color="auto" w:sz="4" w:space="0"/>
              <w:right w:val="single" w:color="auto" w:sz="4" w:space="0"/>
            </w:tcBorders>
            <w:shd w:val="clear" w:color="auto" w:fill="auto"/>
            <w:vAlign w:val="center"/>
          </w:tcPr>
          <w:p w14:paraId="1A8DE3B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14:paraId="59119252">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503.12</w:t>
            </w:r>
          </w:p>
        </w:tc>
      </w:tr>
      <w:tr w14:paraId="310094A8">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14CE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2010507</w:t>
            </w:r>
          </w:p>
        </w:tc>
        <w:tc>
          <w:tcPr>
            <w:tcW w:w="3527" w:type="dxa"/>
            <w:tcBorders>
              <w:top w:val="nil"/>
              <w:left w:val="nil"/>
              <w:bottom w:val="single" w:color="auto" w:sz="4" w:space="0"/>
              <w:right w:val="single" w:color="auto" w:sz="4" w:space="0"/>
            </w:tcBorders>
            <w:shd w:val="clear" w:color="000000" w:fill="FFFFFF"/>
            <w:vAlign w:val="center"/>
          </w:tcPr>
          <w:p w14:paraId="7D9F18DA">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专项普查活动</w:t>
            </w:r>
          </w:p>
        </w:tc>
        <w:tc>
          <w:tcPr>
            <w:tcW w:w="3000" w:type="dxa"/>
            <w:tcBorders>
              <w:top w:val="nil"/>
              <w:left w:val="nil"/>
              <w:bottom w:val="single" w:color="auto" w:sz="4" w:space="0"/>
              <w:right w:val="single" w:color="auto" w:sz="4" w:space="0"/>
            </w:tcBorders>
            <w:shd w:val="clear" w:color="auto" w:fill="auto"/>
            <w:vAlign w:val="center"/>
          </w:tcPr>
          <w:p w14:paraId="467A51D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3492" w:type="dxa"/>
            <w:tcBorders>
              <w:top w:val="nil"/>
              <w:left w:val="nil"/>
              <w:bottom w:val="single" w:color="auto" w:sz="4" w:space="0"/>
              <w:right w:val="single" w:color="auto" w:sz="4" w:space="0"/>
            </w:tcBorders>
            <w:shd w:val="clear" w:color="auto" w:fill="auto"/>
            <w:vAlign w:val="center"/>
          </w:tcPr>
          <w:p w14:paraId="316F9DB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14:paraId="6D7348C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r>
      <w:tr w14:paraId="3749A70C">
        <w:tblPrEx>
          <w:tblCellMar>
            <w:top w:w="0" w:type="dxa"/>
            <w:left w:w="108" w:type="dxa"/>
            <w:bottom w:w="0" w:type="dxa"/>
            <w:right w:w="108" w:type="dxa"/>
          </w:tblCellMar>
        </w:tblPrEx>
        <w:trPr>
          <w:trHeight w:val="28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4FA3D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2010508</w:t>
            </w:r>
          </w:p>
        </w:tc>
        <w:tc>
          <w:tcPr>
            <w:tcW w:w="3527" w:type="dxa"/>
            <w:tcBorders>
              <w:top w:val="nil"/>
              <w:left w:val="nil"/>
              <w:bottom w:val="single" w:color="auto" w:sz="4" w:space="0"/>
              <w:right w:val="single" w:color="auto" w:sz="4" w:space="0"/>
            </w:tcBorders>
            <w:shd w:val="clear" w:color="auto" w:fill="auto"/>
            <w:vAlign w:val="center"/>
          </w:tcPr>
          <w:p w14:paraId="5AEDBA0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统计抽样调查</w:t>
            </w:r>
          </w:p>
        </w:tc>
        <w:tc>
          <w:tcPr>
            <w:tcW w:w="3000" w:type="dxa"/>
            <w:tcBorders>
              <w:top w:val="nil"/>
              <w:left w:val="nil"/>
              <w:bottom w:val="single" w:color="auto" w:sz="4" w:space="0"/>
              <w:right w:val="single" w:color="auto" w:sz="4" w:space="0"/>
            </w:tcBorders>
            <w:shd w:val="clear" w:color="auto" w:fill="auto"/>
            <w:vAlign w:val="center"/>
          </w:tcPr>
          <w:p w14:paraId="617A81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w:t>
            </w:r>
          </w:p>
        </w:tc>
        <w:tc>
          <w:tcPr>
            <w:tcW w:w="3492" w:type="dxa"/>
            <w:tcBorders>
              <w:top w:val="nil"/>
              <w:left w:val="nil"/>
              <w:bottom w:val="single" w:color="auto" w:sz="4" w:space="0"/>
              <w:right w:val="single" w:color="auto" w:sz="4" w:space="0"/>
            </w:tcBorders>
            <w:shd w:val="clear" w:color="auto" w:fill="auto"/>
            <w:vAlign w:val="center"/>
          </w:tcPr>
          <w:p w14:paraId="267C8B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14:paraId="69FAB00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w:t>
            </w:r>
          </w:p>
        </w:tc>
      </w:tr>
      <w:tr w14:paraId="555431B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355931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auto" w:fill="auto"/>
            <w:vAlign w:val="center"/>
          </w:tcPr>
          <w:p w14:paraId="1CB953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14:paraId="6B8827E9">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36.33</w:t>
            </w:r>
          </w:p>
        </w:tc>
        <w:tc>
          <w:tcPr>
            <w:tcW w:w="3492" w:type="dxa"/>
            <w:tcBorders>
              <w:top w:val="nil"/>
              <w:left w:val="nil"/>
              <w:bottom w:val="single" w:color="auto" w:sz="8" w:space="0"/>
              <w:right w:val="single" w:color="auto" w:sz="4" w:space="0"/>
            </w:tcBorders>
            <w:shd w:val="clear" w:color="auto" w:fill="auto"/>
            <w:vAlign w:val="center"/>
          </w:tcPr>
          <w:p w14:paraId="6B8E28F2">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3000" w:type="dxa"/>
            <w:tcBorders>
              <w:top w:val="nil"/>
              <w:left w:val="nil"/>
              <w:bottom w:val="single" w:color="auto" w:sz="8" w:space="0"/>
              <w:right w:val="single" w:color="auto" w:sz="8" w:space="0"/>
            </w:tcBorders>
            <w:shd w:val="clear" w:color="auto" w:fill="auto"/>
            <w:vAlign w:val="center"/>
          </w:tcPr>
          <w:p w14:paraId="4032DB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7FBECE29">
        <w:tblPrEx>
          <w:tblCellMar>
            <w:top w:w="0" w:type="dxa"/>
            <w:left w:w="108" w:type="dxa"/>
            <w:bottom w:w="0" w:type="dxa"/>
            <w:right w:w="108" w:type="dxa"/>
          </w:tblCellMar>
        </w:tblPrEx>
        <w:trPr>
          <w:trHeight w:val="35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6D951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20827</w:t>
            </w:r>
          </w:p>
        </w:tc>
        <w:tc>
          <w:tcPr>
            <w:tcW w:w="3527" w:type="dxa"/>
            <w:tcBorders>
              <w:top w:val="nil"/>
              <w:left w:val="nil"/>
              <w:bottom w:val="single" w:color="auto" w:sz="8" w:space="0"/>
              <w:right w:val="single" w:color="auto" w:sz="4" w:space="0"/>
            </w:tcBorders>
            <w:shd w:val="clear" w:color="auto" w:fill="auto"/>
            <w:vAlign w:val="center"/>
          </w:tcPr>
          <w:p w14:paraId="48077A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3000" w:type="dxa"/>
            <w:tcBorders>
              <w:top w:val="nil"/>
              <w:left w:val="nil"/>
              <w:bottom w:val="single" w:color="auto" w:sz="8" w:space="0"/>
              <w:right w:val="single" w:color="auto" w:sz="4" w:space="0"/>
            </w:tcBorders>
            <w:shd w:val="clear" w:color="auto" w:fill="auto"/>
            <w:vAlign w:val="center"/>
          </w:tcPr>
          <w:p w14:paraId="6793060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36.33</w:t>
            </w:r>
          </w:p>
        </w:tc>
        <w:tc>
          <w:tcPr>
            <w:tcW w:w="3492" w:type="dxa"/>
            <w:tcBorders>
              <w:top w:val="nil"/>
              <w:left w:val="nil"/>
              <w:bottom w:val="single" w:color="auto" w:sz="8" w:space="0"/>
              <w:right w:val="single" w:color="auto" w:sz="4" w:space="0"/>
            </w:tcBorders>
            <w:shd w:val="clear" w:color="auto" w:fill="auto"/>
            <w:vAlign w:val="center"/>
          </w:tcPr>
          <w:p w14:paraId="547CAF33">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3000" w:type="dxa"/>
            <w:tcBorders>
              <w:top w:val="nil"/>
              <w:left w:val="nil"/>
              <w:bottom w:val="single" w:color="auto" w:sz="8" w:space="0"/>
              <w:right w:val="single" w:color="auto" w:sz="8" w:space="0"/>
            </w:tcBorders>
            <w:shd w:val="clear" w:color="auto" w:fill="auto"/>
            <w:vAlign w:val="center"/>
          </w:tcPr>
          <w:p w14:paraId="17E182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2591637B">
        <w:tblPrEx>
          <w:tblCellMar>
            <w:top w:w="0" w:type="dxa"/>
            <w:left w:w="108" w:type="dxa"/>
            <w:bottom w:w="0" w:type="dxa"/>
            <w:right w:w="108" w:type="dxa"/>
          </w:tblCellMar>
        </w:tblPrEx>
        <w:trPr>
          <w:trHeight w:val="393"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5B8AE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2082799</w:t>
            </w:r>
          </w:p>
        </w:tc>
        <w:tc>
          <w:tcPr>
            <w:tcW w:w="3527" w:type="dxa"/>
            <w:tcBorders>
              <w:top w:val="nil"/>
              <w:left w:val="nil"/>
              <w:bottom w:val="single" w:color="auto" w:sz="8" w:space="0"/>
              <w:right w:val="single" w:color="auto" w:sz="4" w:space="0"/>
            </w:tcBorders>
            <w:shd w:val="clear" w:color="auto" w:fill="auto"/>
            <w:vAlign w:val="center"/>
          </w:tcPr>
          <w:p w14:paraId="684D7C7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其他财政对社会保险基金的补助</w:t>
            </w:r>
          </w:p>
        </w:tc>
        <w:tc>
          <w:tcPr>
            <w:tcW w:w="3000" w:type="dxa"/>
            <w:tcBorders>
              <w:top w:val="nil"/>
              <w:left w:val="nil"/>
              <w:bottom w:val="single" w:color="auto" w:sz="8" w:space="0"/>
              <w:right w:val="single" w:color="auto" w:sz="4" w:space="0"/>
            </w:tcBorders>
            <w:shd w:val="clear" w:color="auto" w:fill="auto"/>
            <w:vAlign w:val="center"/>
          </w:tcPr>
          <w:p w14:paraId="5B7AA01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36.33</w:t>
            </w:r>
          </w:p>
        </w:tc>
        <w:tc>
          <w:tcPr>
            <w:tcW w:w="3492" w:type="dxa"/>
            <w:tcBorders>
              <w:top w:val="nil"/>
              <w:left w:val="nil"/>
              <w:bottom w:val="single" w:color="auto" w:sz="8" w:space="0"/>
              <w:right w:val="single" w:color="auto" w:sz="4" w:space="0"/>
            </w:tcBorders>
            <w:shd w:val="clear" w:color="auto" w:fill="auto"/>
            <w:vAlign w:val="center"/>
          </w:tcPr>
          <w:p w14:paraId="49CD3960">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36.33</w:t>
            </w:r>
          </w:p>
        </w:tc>
        <w:tc>
          <w:tcPr>
            <w:tcW w:w="3000" w:type="dxa"/>
            <w:tcBorders>
              <w:top w:val="nil"/>
              <w:left w:val="nil"/>
              <w:bottom w:val="single" w:color="auto" w:sz="8" w:space="0"/>
              <w:right w:val="single" w:color="auto" w:sz="8" w:space="0"/>
            </w:tcBorders>
            <w:shd w:val="clear" w:color="auto" w:fill="auto"/>
            <w:vAlign w:val="center"/>
          </w:tcPr>
          <w:p w14:paraId="0A3EDB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1A5C091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4E1CE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8" w:space="0"/>
              <w:right w:val="single" w:color="auto" w:sz="4" w:space="0"/>
            </w:tcBorders>
            <w:shd w:val="clear" w:color="auto" w:fill="auto"/>
            <w:vAlign w:val="center"/>
          </w:tcPr>
          <w:p w14:paraId="32B8B91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8" w:space="0"/>
              <w:right w:val="single" w:color="auto" w:sz="4" w:space="0"/>
            </w:tcBorders>
            <w:shd w:val="clear" w:color="auto" w:fill="auto"/>
            <w:vAlign w:val="center"/>
          </w:tcPr>
          <w:p w14:paraId="4D15F4FD">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2.16</w:t>
            </w:r>
          </w:p>
        </w:tc>
        <w:tc>
          <w:tcPr>
            <w:tcW w:w="3492" w:type="dxa"/>
            <w:tcBorders>
              <w:top w:val="nil"/>
              <w:left w:val="nil"/>
              <w:bottom w:val="single" w:color="auto" w:sz="8" w:space="0"/>
              <w:right w:val="single" w:color="auto" w:sz="4" w:space="0"/>
            </w:tcBorders>
            <w:shd w:val="clear" w:color="auto" w:fill="auto"/>
            <w:vAlign w:val="center"/>
          </w:tcPr>
          <w:p w14:paraId="40BFBB39">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3000" w:type="dxa"/>
            <w:tcBorders>
              <w:top w:val="nil"/>
              <w:left w:val="nil"/>
              <w:bottom w:val="single" w:color="auto" w:sz="8" w:space="0"/>
              <w:right w:val="single" w:color="auto" w:sz="8" w:space="0"/>
            </w:tcBorders>
            <w:shd w:val="clear" w:color="auto" w:fill="auto"/>
            <w:vAlign w:val="center"/>
          </w:tcPr>
          <w:p w14:paraId="4D6DB01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388E0313">
        <w:tblPrEx>
          <w:tblCellMar>
            <w:top w:w="0" w:type="dxa"/>
            <w:left w:w="108" w:type="dxa"/>
            <w:bottom w:w="0" w:type="dxa"/>
            <w:right w:w="108" w:type="dxa"/>
          </w:tblCellMar>
        </w:tblPrEx>
        <w:trPr>
          <w:trHeight w:val="338"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42A25F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8" w:space="0"/>
              <w:right w:val="single" w:color="auto" w:sz="4" w:space="0"/>
            </w:tcBorders>
            <w:shd w:val="clear" w:color="auto" w:fill="auto"/>
            <w:vAlign w:val="center"/>
          </w:tcPr>
          <w:p w14:paraId="1B0E2B8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3000" w:type="dxa"/>
            <w:tcBorders>
              <w:top w:val="nil"/>
              <w:left w:val="nil"/>
              <w:bottom w:val="single" w:color="auto" w:sz="8" w:space="0"/>
              <w:right w:val="single" w:color="auto" w:sz="4" w:space="0"/>
            </w:tcBorders>
            <w:shd w:val="clear" w:color="auto" w:fill="auto"/>
            <w:vAlign w:val="center"/>
          </w:tcPr>
          <w:p w14:paraId="7211263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w:t>
            </w:r>
          </w:p>
        </w:tc>
        <w:tc>
          <w:tcPr>
            <w:tcW w:w="3492" w:type="dxa"/>
            <w:tcBorders>
              <w:top w:val="nil"/>
              <w:left w:val="nil"/>
              <w:bottom w:val="single" w:color="auto" w:sz="8" w:space="0"/>
              <w:right w:val="single" w:color="auto" w:sz="4" w:space="0"/>
            </w:tcBorders>
            <w:shd w:val="clear" w:color="auto" w:fill="auto"/>
            <w:vAlign w:val="center"/>
          </w:tcPr>
          <w:p w14:paraId="5985A908">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3000" w:type="dxa"/>
            <w:tcBorders>
              <w:top w:val="nil"/>
              <w:left w:val="nil"/>
              <w:bottom w:val="single" w:color="auto" w:sz="8" w:space="0"/>
              <w:right w:val="single" w:color="auto" w:sz="8" w:space="0"/>
            </w:tcBorders>
            <w:shd w:val="clear" w:color="auto" w:fill="auto"/>
            <w:vAlign w:val="center"/>
          </w:tcPr>
          <w:p w14:paraId="3BE4BE6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2C431952">
        <w:tblPrEx>
          <w:tblCellMar>
            <w:top w:w="0" w:type="dxa"/>
            <w:left w:w="108" w:type="dxa"/>
            <w:bottom w:w="0" w:type="dxa"/>
            <w:right w:w="108" w:type="dxa"/>
          </w:tblCellMar>
        </w:tblPrEx>
        <w:trPr>
          <w:trHeight w:val="35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3299B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8" w:space="0"/>
              <w:right w:val="single" w:color="auto" w:sz="4" w:space="0"/>
            </w:tcBorders>
            <w:shd w:val="clear" w:color="auto" w:fill="auto"/>
            <w:vAlign w:val="center"/>
          </w:tcPr>
          <w:p w14:paraId="520E64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3000" w:type="dxa"/>
            <w:tcBorders>
              <w:top w:val="nil"/>
              <w:left w:val="nil"/>
              <w:bottom w:val="single" w:color="auto" w:sz="8" w:space="0"/>
              <w:right w:val="single" w:color="auto" w:sz="4" w:space="0"/>
            </w:tcBorders>
            <w:shd w:val="clear" w:color="auto" w:fill="auto"/>
            <w:vAlign w:val="center"/>
          </w:tcPr>
          <w:p w14:paraId="4A0259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w:t>
            </w:r>
          </w:p>
        </w:tc>
        <w:tc>
          <w:tcPr>
            <w:tcW w:w="3492" w:type="dxa"/>
            <w:tcBorders>
              <w:top w:val="nil"/>
              <w:left w:val="nil"/>
              <w:bottom w:val="single" w:color="auto" w:sz="8" w:space="0"/>
              <w:right w:val="single" w:color="auto" w:sz="4" w:space="0"/>
            </w:tcBorders>
            <w:shd w:val="clear" w:color="auto" w:fill="auto"/>
            <w:vAlign w:val="center"/>
          </w:tcPr>
          <w:p w14:paraId="7D701892">
            <w:pPr>
              <w:keepNext w:val="0"/>
              <w:keepLines w:val="0"/>
              <w:widowControl/>
              <w:suppressLineNumbers w:val="0"/>
              <w:jc w:val="right"/>
              <w:textAlignment w:val="center"/>
              <w:rPr>
                <w:rFonts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3000" w:type="dxa"/>
            <w:tcBorders>
              <w:top w:val="nil"/>
              <w:left w:val="nil"/>
              <w:bottom w:val="single" w:color="auto" w:sz="8" w:space="0"/>
              <w:right w:val="single" w:color="auto" w:sz="8" w:space="0"/>
            </w:tcBorders>
            <w:shd w:val="clear" w:color="auto" w:fill="auto"/>
            <w:vAlign w:val="center"/>
          </w:tcPr>
          <w:p w14:paraId="01D142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7D9315FF">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D751A9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r>
              <w:rPr>
                <w:rFonts w:hint="eastAsia" w:ascii="宋体" w:hAnsi="宋体" w:eastAsia="宋体" w:cs="宋体"/>
                <w:i w:val="0"/>
                <w:iCs w:val="0"/>
                <w:color w:val="000000"/>
                <w:kern w:val="0"/>
                <w:sz w:val="24"/>
                <w:szCs w:val="24"/>
                <w:u w:val="none"/>
                <w:lang w:val="en-US" w:eastAsia="zh-CN" w:bidi="ar"/>
              </w:rPr>
              <w:t>本套报表金额单位转换时可能存在尾数误差。</w:t>
            </w:r>
          </w:p>
        </w:tc>
      </w:tr>
    </w:tbl>
    <w:p w14:paraId="37C012F5">
      <w:pPr>
        <w:widowControl/>
        <w:jc w:val="left"/>
        <w:rPr>
          <w:rFonts w:ascii="Times New Roman" w:hAnsi="Times New Roman" w:eastAsia="仿宋_GB2312" w:cs="Times New Roman"/>
          <w:bCs/>
          <w:kern w:val="0"/>
          <w:szCs w:val="21"/>
        </w:rPr>
      </w:pPr>
    </w:p>
    <w:p w14:paraId="15A44CA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15614" w:type="dxa"/>
        <w:tblInd w:w="0" w:type="dxa"/>
        <w:tblLayout w:type="fixed"/>
        <w:tblCellMar>
          <w:top w:w="0" w:type="dxa"/>
          <w:left w:w="108" w:type="dxa"/>
          <w:bottom w:w="0" w:type="dxa"/>
          <w:right w:w="108" w:type="dxa"/>
        </w:tblCellMar>
      </w:tblPr>
      <w:tblGrid>
        <w:gridCol w:w="1191"/>
        <w:gridCol w:w="3330"/>
        <w:gridCol w:w="962"/>
        <w:gridCol w:w="1063"/>
        <w:gridCol w:w="2190"/>
        <w:gridCol w:w="881"/>
        <w:gridCol w:w="1066"/>
        <w:gridCol w:w="4050"/>
        <w:gridCol w:w="881"/>
      </w:tblGrid>
      <w:tr w14:paraId="21A91099">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14:paraId="5EB48C04">
            <w:pPr>
              <w:widowControl/>
              <w:jc w:val="center"/>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2" w:name="RANGE!A1:I39"/>
            <w:bookmarkEnd w:id="2"/>
          </w:p>
          <w:p w14:paraId="4368E8EE">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会同县统计局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6011F08">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271F38C">
        <w:tblPrEx>
          <w:tblCellMar>
            <w:top w:w="0" w:type="dxa"/>
            <w:left w:w="108" w:type="dxa"/>
            <w:bottom w:w="0" w:type="dxa"/>
            <w:right w:w="108" w:type="dxa"/>
          </w:tblCellMar>
        </w:tblPrEx>
        <w:trPr>
          <w:trHeight w:val="113" w:hRule="atLeast"/>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1E9B2A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0" w:type="dxa"/>
            <w:tcBorders>
              <w:top w:val="single" w:color="auto" w:sz="4" w:space="0"/>
              <w:left w:val="nil"/>
              <w:bottom w:val="single" w:color="auto" w:sz="4" w:space="0"/>
              <w:right w:val="single" w:color="auto" w:sz="4" w:space="0"/>
            </w:tcBorders>
            <w:shd w:val="clear" w:color="auto" w:fill="auto"/>
            <w:vAlign w:val="center"/>
          </w:tcPr>
          <w:p w14:paraId="0C0B390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2" w:type="dxa"/>
            <w:tcBorders>
              <w:top w:val="single" w:color="auto" w:sz="4" w:space="0"/>
              <w:left w:val="nil"/>
              <w:bottom w:val="single" w:color="auto" w:sz="4" w:space="0"/>
              <w:right w:val="single" w:color="auto" w:sz="4" w:space="0"/>
            </w:tcBorders>
            <w:shd w:val="clear" w:color="auto" w:fill="auto"/>
            <w:vAlign w:val="center"/>
          </w:tcPr>
          <w:p w14:paraId="61BAE3E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3" w:type="dxa"/>
            <w:tcBorders>
              <w:top w:val="single" w:color="auto" w:sz="4" w:space="0"/>
              <w:left w:val="nil"/>
              <w:bottom w:val="single" w:color="auto" w:sz="4" w:space="0"/>
              <w:right w:val="single" w:color="auto" w:sz="4" w:space="0"/>
            </w:tcBorders>
            <w:shd w:val="clear" w:color="auto" w:fill="auto"/>
            <w:vAlign w:val="center"/>
          </w:tcPr>
          <w:p w14:paraId="797C85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90" w:type="dxa"/>
            <w:tcBorders>
              <w:top w:val="single" w:color="auto" w:sz="4" w:space="0"/>
              <w:left w:val="nil"/>
              <w:bottom w:val="single" w:color="auto" w:sz="4" w:space="0"/>
              <w:right w:val="single" w:color="auto" w:sz="4" w:space="0"/>
            </w:tcBorders>
            <w:shd w:val="clear" w:color="auto" w:fill="auto"/>
            <w:vAlign w:val="center"/>
          </w:tcPr>
          <w:p w14:paraId="3EC3B69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1" w:type="dxa"/>
            <w:tcBorders>
              <w:top w:val="single" w:color="auto" w:sz="4" w:space="0"/>
              <w:left w:val="nil"/>
              <w:bottom w:val="single" w:color="auto" w:sz="4" w:space="0"/>
              <w:right w:val="single" w:color="auto" w:sz="4" w:space="0"/>
            </w:tcBorders>
            <w:shd w:val="clear" w:color="auto" w:fill="auto"/>
            <w:vAlign w:val="center"/>
          </w:tcPr>
          <w:p w14:paraId="6D3BE5E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6" w:type="dxa"/>
            <w:tcBorders>
              <w:top w:val="single" w:color="auto" w:sz="4" w:space="0"/>
              <w:left w:val="nil"/>
              <w:bottom w:val="single" w:color="auto" w:sz="4" w:space="0"/>
              <w:right w:val="single" w:color="auto" w:sz="4" w:space="0"/>
            </w:tcBorders>
            <w:shd w:val="clear" w:color="auto" w:fill="auto"/>
            <w:vAlign w:val="center"/>
          </w:tcPr>
          <w:p w14:paraId="3EB329E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50" w:type="dxa"/>
            <w:tcBorders>
              <w:top w:val="single" w:color="auto" w:sz="4" w:space="0"/>
              <w:left w:val="nil"/>
              <w:bottom w:val="single" w:color="auto" w:sz="4" w:space="0"/>
              <w:right w:val="single" w:color="auto" w:sz="4" w:space="0"/>
            </w:tcBorders>
            <w:shd w:val="clear" w:color="auto" w:fill="auto"/>
            <w:vAlign w:val="center"/>
          </w:tcPr>
          <w:p w14:paraId="08600E4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1" w:type="dxa"/>
            <w:tcBorders>
              <w:top w:val="single" w:color="auto" w:sz="4" w:space="0"/>
              <w:left w:val="nil"/>
              <w:bottom w:val="single" w:color="auto" w:sz="4" w:space="0"/>
              <w:right w:val="single" w:color="auto" w:sz="4" w:space="0"/>
            </w:tcBorders>
            <w:shd w:val="clear" w:color="auto" w:fill="auto"/>
            <w:vAlign w:val="center"/>
          </w:tcPr>
          <w:p w14:paraId="6893F4F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8DFAAE1">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1AEFF4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w:t>
            </w:r>
          </w:p>
        </w:tc>
        <w:tc>
          <w:tcPr>
            <w:tcW w:w="3330" w:type="dxa"/>
            <w:tcBorders>
              <w:top w:val="nil"/>
              <w:left w:val="nil"/>
              <w:bottom w:val="single" w:color="auto" w:sz="4" w:space="0"/>
              <w:right w:val="single" w:color="auto" w:sz="4" w:space="0"/>
            </w:tcBorders>
            <w:shd w:val="clear" w:color="auto" w:fill="auto"/>
            <w:noWrap/>
            <w:vAlign w:val="center"/>
          </w:tcPr>
          <w:p w14:paraId="7C9729F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工资福利支出</w:t>
            </w:r>
          </w:p>
        </w:tc>
        <w:tc>
          <w:tcPr>
            <w:tcW w:w="962" w:type="dxa"/>
            <w:tcBorders>
              <w:top w:val="nil"/>
              <w:left w:val="nil"/>
              <w:bottom w:val="single" w:color="auto" w:sz="4" w:space="0"/>
              <w:right w:val="single" w:color="auto" w:sz="4" w:space="0"/>
            </w:tcBorders>
            <w:shd w:val="clear" w:color="auto" w:fill="auto"/>
            <w:noWrap/>
            <w:vAlign w:val="center"/>
          </w:tcPr>
          <w:p w14:paraId="1CE67D39">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1"/>
                <w:szCs w:val="21"/>
                <w:u w:val="none"/>
                <w:lang w:val="en-US" w:eastAsia="zh-CN" w:bidi="ar"/>
              </w:rPr>
              <w:t>262.04</w:t>
            </w:r>
          </w:p>
        </w:tc>
        <w:tc>
          <w:tcPr>
            <w:tcW w:w="1063" w:type="dxa"/>
            <w:tcBorders>
              <w:top w:val="nil"/>
              <w:left w:val="nil"/>
              <w:bottom w:val="single" w:color="auto" w:sz="4" w:space="0"/>
              <w:right w:val="single" w:color="auto" w:sz="4" w:space="0"/>
            </w:tcBorders>
            <w:shd w:val="clear" w:color="auto" w:fill="auto"/>
            <w:noWrap/>
            <w:vAlign w:val="center"/>
          </w:tcPr>
          <w:p w14:paraId="014183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w:t>
            </w:r>
          </w:p>
        </w:tc>
        <w:tc>
          <w:tcPr>
            <w:tcW w:w="2190" w:type="dxa"/>
            <w:tcBorders>
              <w:top w:val="nil"/>
              <w:left w:val="nil"/>
              <w:bottom w:val="single" w:color="auto" w:sz="4" w:space="0"/>
              <w:right w:val="single" w:color="auto" w:sz="4" w:space="0"/>
            </w:tcBorders>
            <w:shd w:val="clear" w:color="auto" w:fill="auto"/>
            <w:noWrap/>
            <w:vAlign w:val="center"/>
          </w:tcPr>
          <w:p w14:paraId="0FAC18A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商品和服务支出</w:t>
            </w:r>
          </w:p>
        </w:tc>
        <w:tc>
          <w:tcPr>
            <w:tcW w:w="881" w:type="dxa"/>
            <w:tcBorders>
              <w:top w:val="nil"/>
              <w:left w:val="nil"/>
              <w:bottom w:val="single" w:color="auto" w:sz="4" w:space="0"/>
              <w:right w:val="single" w:color="auto" w:sz="4" w:space="0"/>
            </w:tcBorders>
            <w:shd w:val="clear" w:color="auto" w:fill="auto"/>
            <w:noWrap/>
            <w:vAlign w:val="center"/>
          </w:tcPr>
          <w:p w14:paraId="752A8A77">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1"/>
                <w:szCs w:val="21"/>
                <w:u w:val="none"/>
                <w:lang w:val="en-US" w:eastAsia="zh-CN" w:bidi="ar"/>
              </w:rPr>
              <w:t>31.77</w:t>
            </w:r>
          </w:p>
        </w:tc>
        <w:tc>
          <w:tcPr>
            <w:tcW w:w="1066" w:type="dxa"/>
            <w:tcBorders>
              <w:top w:val="nil"/>
              <w:left w:val="nil"/>
              <w:bottom w:val="single" w:color="auto" w:sz="4" w:space="0"/>
              <w:right w:val="single" w:color="auto" w:sz="4" w:space="0"/>
            </w:tcBorders>
            <w:shd w:val="clear" w:color="auto" w:fill="auto"/>
            <w:noWrap/>
            <w:vAlign w:val="center"/>
          </w:tcPr>
          <w:p w14:paraId="3B079C3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307</w:t>
            </w:r>
          </w:p>
        </w:tc>
        <w:tc>
          <w:tcPr>
            <w:tcW w:w="4050" w:type="dxa"/>
            <w:tcBorders>
              <w:top w:val="nil"/>
              <w:left w:val="nil"/>
              <w:bottom w:val="single" w:color="auto" w:sz="4" w:space="0"/>
              <w:right w:val="single" w:color="auto" w:sz="4" w:space="0"/>
            </w:tcBorders>
            <w:shd w:val="clear" w:color="auto" w:fill="auto"/>
            <w:noWrap/>
            <w:vAlign w:val="center"/>
          </w:tcPr>
          <w:p w14:paraId="091422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债务利息及费用支出</w:t>
            </w:r>
          </w:p>
        </w:tc>
        <w:tc>
          <w:tcPr>
            <w:tcW w:w="881" w:type="dxa"/>
            <w:tcBorders>
              <w:top w:val="nil"/>
              <w:left w:val="nil"/>
              <w:bottom w:val="single" w:color="auto" w:sz="4" w:space="0"/>
              <w:right w:val="single" w:color="auto" w:sz="4" w:space="0"/>
            </w:tcBorders>
            <w:shd w:val="clear" w:color="auto" w:fill="auto"/>
            <w:noWrap/>
            <w:vAlign w:val="center"/>
          </w:tcPr>
          <w:p w14:paraId="53359F69">
            <w:pPr>
              <w:jc w:val="right"/>
              <w:rPr>
                <w:rFonts w:ascii="宋体" w:hAnsi="宋体" w:eastAsia="宋体" w:cs="宋体"/>
                <w:color w:val="000000"/>
                <w:kern w:val="0"/>
                <w:szCs w:val="20"/>
              </w:rPr>
            </w:pPr>
          </w:p>
        </w:tc>
      </w:tr>
      <w:tr w14:paraId="2F790E03">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667274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30101</w:t>
            </w:r>
          </w:p>
        </w:tc>
        <w:tc>
          <w:tcPr>
            <w:tcW w:w="3330" w:type="dxa"/>
            <w:tcBorders>
              <w:top w:val="nil"/>
              <w:left w:val="nil"/>
              <w:bottom w:val="single" w:color="auto" w:sz="4" w:space="0"/>
              <w:right w:val="single" w:color="auto" w:sz="4" w:space="0"/>
            </w:tcBorders>
            <w:shd w:val="clear" w:color="auto" w:fill="auto"/>
            <w:noWrap/>
            <w:vAlign w:val="center"/>
          </w:tcPr>
          <w:p w14:paraId="1DEA3FA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基本工资</w:t>
            </w:r>
          </w:p>
        </w:tc>
        <w:tc>
          <w:tcPr>
            <w:tcW w:w="962" w:type="dxa"/>
            <w:tcBorders>
              <w:top w:val="nil"/>
              <w:left w:val="nil"/>
              <w:bottom w:val="single" w:color="auto" w:sz="4" w:space="0"/>
              <w:right w:val="single" w:color="auto" w:sz="4" w:space="0"/>
            </w:tcBorders>
            <w:shd w:val="clear" w:color="auto" w:fill="auto"/>
            <w:noWrap/>
            <w:vAlign w:val="center"/>
          </w:tcPr>
          <w:p w14:paraId="05A0DD4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123.49</w:t>
            </w:r>
          </w:p>
        </w:tc>
        <w:tc>
          <w:tcPr>
            <w:tcW w:w="1063" w:type="dxa"/>
            <w:tcBorders>
              <w:top w:val="nil"/>
              <w:left w:val="nil"/>
              <w:bottom w:val="single" w:color="auto" w:sz="4" w:space="0"/>
              <w:right w:val="single" w:color="auto" w:sz="4" w:space="0"/>
            </w:tcBorders>
            <w:shd w:val="clear" w:color="auto" w:fill="auto"/>
            <w:noWrap/>
            <w:vAlign w:val="center"/>
          </w:tcPr>
          <w:p w14:paraId="3F0D3FB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30201</w:t>
            </w:r>
          </w:p>
        </w:tc>
        <w:tc>
          <w:tcPr>
            <w:tcW w:w="2190" w:type="dxa"/>
            <w:tcBorders>
              <w:top w:val="nil"/>
              <w:left w:val="nil"/>
              <w:bottom w:val="single" w:color="auto" w:sz="4" w:space="0"/>
              <w:right w:val="single" w:color="auto" w:sz="4" w:space="0"/>
            </w:tcBorders>
            <w:shd w:val="clear" w:color="auto" w:fill="auto"/>
            <w:noWrap/>
            <w:vAlign w:val="center"/>
          </w:tcPr>
          <w:p w14:paraId="73B9857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办公费</w:t>
            </w:r>
          </w:p>
        </w:tc>
        <w:tc>
          <w:tcPr>
            <w:tcW w:w="881" w:type="dxa"/>
            <w:tcBorders>
              <w:top w:val="nil"/>
              <w:left w:val="nil"/>
              <w:bottom w:val="single" w:color="auto" w:sz="4" w:space="0"/>
              <w:right w:val="single" w:color="auto" w:sz="4" w:space="0"/>
            </w:tcBorders>
            <w:shd w:val="clear" w:color="auto" w:fill="auto"/>
            <w:noWrap/>
            <w:vAlign w:val="center"/>
          </w:tcPr>
          <w:p w14:paraId="377B451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3.48</w:t>
            </w:r>
          </w:p>
        </w:tc>
        <w:tc>
          <w:tcPr>
            <w:tcW w:w="1066" w:type="dxa"/>
            <w:tcBorders>
              <w:top w:val="nil"/>
              <w:left w:val="nil"/>
              <w:bottom w:val="single" w:color="auto" w:sz="4" w:space="0"/>
              <w:right w:val="single" w:color="auto" w:sz="4" w:space="0"/>
            </w:tcBorders>
            <w:shd w:val="clear" w:color="auto" w:fill="auto"/>
            <w:noWrap/>
            <w:vAlign w:val="center"/>
          </w:tcPr>
          <w:p w14:paraId="420706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30701</w:t>
            </w:r>
          </w:p>
        </w:tc>
        <w:tc>
          <w:tcPr>
            <w:tcW w:w="4050" w:type="dxa"/>
            <w:tcBorders>
              <w:top w:val="nil"/>
              <w:left w:val="nil"/>
              <w:bottom w:val="single" w:color="auto" w:sz="4" w:space="0"/>
              <w:right w:val="single" w:color="auto" w:sz="4" w:space="0"/>
            </w:tcBorders>
            <w:shd w:val="clear" w:color="auto" w:fill="auto"/>
            <w:noWrap/>
            <w:vAlign w:val="center"/>
          </w:tcPr>
          <w:p w14:paraId="2B60766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国内债务付息</w:t>
            </w:r>
          </w:p>
        </w:tc>
        <w:tc>
          <w:tcPr>
            <w:tcW w:w="881" w:type="dxa"/>
            <w:tcBorders>
              <w:top w:val="nil"/>
              <w:left w:val="nil"/>
              <w:bottom w:val="single" w:color="auto" w:sz="4" w:space="0"/>
              <w:right w:val="single" w:color="auto" w:sz="4" w:space="0"/>
            </w:tcBorders>
            <w:shd w:val="clear" w:color="auto" w:fill="auto"/>
            <w:noWrap/>
            <w:vAlign w:val="center"/>
          </w:tcPr>
          <w:p w14:paraId="109E77CB">
            <w:pPr>
              <w:jc w:val="right"/>
              <w:rPr>
                <w:rFonts w:ascii="宋体" w:hAnsi="宋体" w:eastAsia="宋体" w:cs="宋体"/>
                <w:color w:val="000000"/>
                <w:kern w:val="0"/>
                <w:szCs w:val="20"/>
              </w:rPr>
            </w:pPr>
          </w:p>
        </w:tc>
      </w:tr>
      <w:tr w14:paraId="6B50AF67">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12DDA0E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30102</w:t>
            </w:r>
          </w:p>
        </w:tc>
        <w:tc>
          <w:tcPr>
            <w:tcW w:w="3330" w:type="dxa"/>
            <w:tcBorders>
              <w:top w:val="nil"/>
              <w:left w:val="nil"/>
              <w:bottom w:val="single" w:color="auto" w:sz="4" w:space="0"/>
              <w:right w:val="single" w:color="auto" w:sz="4" w:space="0"/>
            </w:tcBorders>
            <w:shd w:val="clear" w:color="auto" w:fill="auto"/>
            <w:noWrap/>
            <w:vAlign w:val="center"/>
          </w:tcPr>
          <w:p w14:paraId="1DB076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津贴补贴</w:t>
            </w:r>
          </w:p>
        </w:tc>
        <w:tc>
          <w:tcPr>
            <w:tcW w:w="962" w:type="dxa"/>
            <w:tcBorders>
              <w:top w:val="nil"/>
              <w:left w:val="nil"/>
              <w:bottom w:val="single" w:color="auto" w:sz="4" w:space="0"/>
              <w:right w:val="single" w:color="auto" w:sz="4" w:space="0"/>
            </w:tcBorders>
            <w:shd w:val="clear" w:color="auto" w:fill="auto"/>
            <w:noWrap/>
            <w:vAlign w:val="center"/>
          </w:tcPr>
          <w:p w14:paraId="399C27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52.03</w:t>
            </w:r>
          </w:p>
        </w:tc>
        <w:tc>
          <w:tcPr>
            <w:tcW w:w="1063" w:type="dxa"/>
            <w:tcBorders>
              <w:top w:val="nil"/>
              <w:left w:val="nil"/>
              <w:bottom w:val="single" w:color="auto" w:sz="4" w:space="0"/>
              <w:right w:val="single" w:color="auto" w:sz="4" w:space="0"/>
            </w:tcBorders>
            <w:shd w:val="clear" w:color="auto" w:fill="auto"/>
            <w:noWrap/>
            <w:vAlign w:val="center"/>
          </w:tcPr>
          <w:p w14:paraId="1B267C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30202</w:t>
            </w:r>
          </w:p>
        </w:tc>
        <w:tc>
          <w:tcPr>
            <w:tcW w:w="2190" w:type="dxa"/>
            <w:tcBorders>
              <w:top w:val="nil"/>
              <w:left w:val="nil"/>
              <w:bottom w:val="single" w:color="auto" w:sz="4" w:space="0"/>
              <w:right w:val="single" w:color="auto" w:sz="4" w:space="0"/>
            </w:tcBorders>
            <w:shd w:val="clear" w:color="auto" w:fill="auto"/>
            <w:noWrap/>
            <w:vAlign w:val="center"/>
          </w:tcPr>
          <w:p w14:paraId="2CDCD35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印刷费</w:t>
            </w:r>
          </w:p>
        </w:tc>
        <w:tc>
          <w:tcPr>
            <w:tcW w:w="881" w:type="dxa"/>
            <w:tcBorders>
              <w:top w:val="nil"/>
              <w:left w:val="nil"/>
              <w:bottom w:val="single" w:color="auto" w:sz="4" w:space="0"/>
              <w:right w:val="single" w:color="auto" w:sz="4" w:space="0"/>
            </w:tcBorders>
            <w:shd w:val="clear" w:color="auto" w:fill="auto"/>
            <w:noWrap/>
            <w:vAlign w:val="center"/>
          </w:tcPr>
          <w:p w14:paraId="3C7EE8DC">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6D96E7E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30702</w:t>
            </w:r>
          </w:p>
        </w:tc>
        <w:tc>
          <w:tcPr>
            <w:tcW w:w="4050" w:type="dxa"/>
            <w:tcBorders>
              <w:top w:val="nil"/>
              <w:left w:val="nil"/>
              <w:bottom w:val="single" w:color="auto" w:sz="4" w:space="0"/>
              <w:right w:val="single" w:color="auto" w:sz="4" w:space="0"/>
            </w:tcBorders>
            <w:shd w:val="clear" w:color="auto" w:fill="auto"/>
            <w:noWrap/>
            <w:vAlign w:val="center"/>
          </w:tcPr>
          <w:p w14:paraId="6E40CBC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国外债务付息</w:t>
            </w:r>
          </w:p>
        </w:tc>
        <w:tc>
          <w:tcPr>
            <w:tcW w:w="881" w:type="dxa"/>
            <w:tcBorders>
              <w:top w:val="nil"/>
              <w:left w:val="nil"/>
              <w:bottom w:val="single" w:color="auto" w:sz="4" w:space="0"/>
              <w:right w:val="single" w:color="auto" w:sz="4" w:space="0"/>
            </w:tcBorders>
            <w:shd w:val="clear" w:color="auto" w:fill="auto"/>
            <w:noWrap/>
            <w:vAlign w:val="center"/>
          </w:tcPr>
          <w:p w14:paraId="5D1C3DDE">
            <w:pPr>
              <w:jc w:val="right"/>
              <w:rPr>
                <w:rFonts w:ascii="宋体" w:hAnsi="宋体" w:eastAsia="宋体" w:cs="宋体"/>
                <w:color w:val="000000"/>
                <w:kern w:val="0"/>
                <w:szCs w:val="20"/>
              </w:rPr>
            </w:pPr>
          </w:p>
        </w:tc>
      </w:tr>
      <w:tr w14:paraId="262FD905">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02B1EE9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30103</w:t>
            </w:r>
          </w:p>
        </w:tc>
        <w:tc>
          <w:tcPr>
            <w:tcW w:w="3330" w:type="dxa"/>
            <w:tcBorders>
              <w:top w:val="nil"/>
              <w:left w:val="nil"/>
              <w:bottom w:val="single" w:color="auto" w:sz="4" w:space="0"/>
              <w:right w:val="single" w:color="auto" w:sz="4" w:space="0"/>
            </w:tcBorders>
            <w:shd w:val="clear" w:color="auto" w:fill="auto"/>
            <w:noWrap/>
            <w:vAlign w:val="center"/>
          </w:tcPr>
          <w:p w14:paraId="4EFB5A5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奖金</w:t>
            </w:r>
          </w:p>
        </w:tc>
        <w:tc>
          <w:tcPr>
            <w:tcW w:w="962" w:type="dxa"/>
            <w:tcBorders>
              <w:top w:val="nil"/>
              <w:left w:val="nil"/>
              <w:bottom w:val="single" w:color="auto" w:sz="4" w:space="0"/>
              <w:right w:val="single" w:color="auto" w:sz="4" w:space="0"/>
            </w:tcBorders>
            <w:shd w:val="clear" w:color="auto" w:fill="auto"/>
            <w:noWrap/>
            <w:vAlign w:val="center"/>
          </w:tcPr>
          <w:p w14:paraId="06AF80F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5.27</w:t>
            </w:r>
          </w:p>
        </w:tc>
        <w:tc>
          <w:tcPr>
            <w:tcW w:w="1063" w:type="dxa"/>
            <w:tcBorders>
              <w:top w:val="nil"/>
              <w:left w:val="nil"/>
              <w:bottom w:val="single" w:color="auto" w:sz="4" w:space="0"/>
              <w:right w:val="single" w:color="auto" w:sz="4" w:space="0"/>
            </w:tcBorders>
            <w:shd w:val="clear" w:color="auto" w:fill="auto"/>
            <w:noWrap/>
            <w:vAlign w:val="center"/>
          </w:tcPr>
          <w:p w14:paraId="0FB6BF4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30203</w:t>
            </w:r>
          </w:p>
        </w:tc>
        <w:tc>
          <w:tcPr>
            <w:tcW w:w="2190" w:type="dxa"/>
            <w:tcBorders>
              <w:top w:val="nil"/>
              <w:left w:val="nil"/>
              <w:bottom w:val="single" w:color="auto" w:sz="4" w:space="0"/>
              <w:right w:val="single" w:color="auto" w:sz="4" w:space="0"/>
            </w:tcBorders>
            <w:shd w:val="clear" w:color="auto" w:fill="auto"/>
            <w:noWrap/>
            <w:vAlign w:val="center"/>
          </w:tcPr>
          <w:p w14:paraId="2872E4F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咨询费</w:t>
            </w:r>
          </w:p>
        </w:tc>
        <w:tc>
          <w:tcPr>
            <w:tcW w:w="881" w:type="dxa"/>
            <w:tcBorders>
              <w:top w:val="nil"/>
              <w:left w:val="nil"/>
              <w:bottom w:val="single" w:color="auto" w:sz="4" w:space="0"/>
              <w:right w:val="single" w:color="auto" w:sz="4" w:space="0"/>
            </w:tcBorders>
            <w:shd w:val="clear" w:color="auto" w:fill="auto"/>
            <w:noWrap/>
            <w:vAlign w:val="center"/>
          </w:tcPr>
          <w:p w14:paraId="5F57FFE0">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1E01EDB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w:t>
            </w:r>
          </w:p>
        </w:tc>
        <w:tc>
          <w:tcPr>
            <w:tcW w:w="4050" w:type="dxa"/>
            <w:tcBorders>
              <w:top w:val="nil"/>
              <w:left w:val="nil"/>
              <w:bottom w:val="single" w:color="auto" w:sz="4" w:space="0"/>
              <w:right w:val="single" w:color="auto" w:sz="4" w:space="0"/>
            </w:tcBorders>
            <w:shd w:val="clear" w:color="auto" w:fill="auto"/>
            <w:noWrap/>
            <w:vAlign w:val="center"/>
          </w:tcPr>
          <w:p w14:paraId="7137BA3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资本性支出</w:t>
            </w:r>
          </w:p>
        </w:tc>
        <w:tc>
          <w:tcPr>
            <w:tcW w:w="881" w:type="dxa"/>
            <w:tcBorders>
              <w:top w:val="nil"/>
              <w:left w:val="nil"/>
              <w:bottom w:val="single" w:color="auto" w:sz="4" w:space="0"/>
              <w:right w:val="single" w:color="auto" w:sz="4" w:space="0"/>
            </w:tcBorders>
            <w:shd w:val="clear" w:color="auto" w:fill="auto"/>
            <w:noWrap/>
            <w:vAlign w:val="center"/>
          </w:tcPr>
          <w:p w14:paraId="732A80A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1.72</w:t>
            </w:r>
          </w:p>
        </w:tc>
      </w:tr>
      <w:tr w14:paraId="647F524C">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0E86FD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30106</w:t>
            </w:r>
          </w:p>
        </w:tc>
        <w:tc>
          <w:tcPr>
            <w:tcW w:w="3330" w:type="dxa"/>
            <w:tcBorders>
              <w:top w:val="nil"/>
              <w:left w:val="nil"/>
              <w:bottom w:val="single" w:color="auto" w:sz="4" w:space="0"/>
              <w:right w:val="single" w:color="auto" w:sz="4" w:space="0"/>
            </w:tcBorders>
            <w:shd w:val="clear" w:color="auto" w:fill="auto"/>
            <w:noWrap/>
            <w:vAlign w:val="center"/>
          </w:tcPr>
          <w:p w14:paraId="3C8E361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伙食补助费</w:t>
            </w:r>
          </w:p>
        </w:tc>
        <w:tc>
          <w:tcPr>
            <w:tcW w:w="962" w:type="dxa"/>
            <w:tcBorders>
              <w:top w:val="nil"/>
              <w:left w:val="nil"/>
              <w:bottom w:val="single" w:color="auto" w:sz="4" w:space="0"/>
              <w:right w:val="single" w:color="auto" w:sz="4" w:space="0"/>
            </w:tcBorders>
            <w:shd w:val="clear" w:color="auto" w:fill="auto"/>
            <w:noWrap/>
            <w:vAlign w:val="center"/>
          </w:tcPr>
          <w:p w14:paraId="106196A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5.11</w:t>
            </w:r>
          </w:p>
        </w:tc>
        <w:tc>
          <w:tcPr>
            <w:tcW w:w="1063" w:type="dxa"/>
            <w:tcBorders>
              <w:top w:val="nil"/>
              <w:left w:val="nil"/>
              <w:bottom w:val="single" w:color="auto" w:sz="4" w:space="0"/>
              <w:right w:val="single" w:color="auto" w:sz="4" w:space="0"/>
            </w:tcBorders>
            <w:shd w:val="clear" w:color="auto" w:fill="auto"/>
            <w:noWrap/>
            <w:vAlign w:val="center"/>
          </w:tcPr>
          <w:p w14:paraId="5205FBB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30204</w:t>
            </w:r>
          </w:p>
        </w:tc>
        <w:tc>
          <w:tcPr>
            <w:tcW w:w="2190" w:type="dxa"/>
            <w:tcBorders>
              <w:top w:val="nil"/>
              <w:left w:val="nil"/>
              <w:bottom w:val="single" w:color="auto" w:sz="4" w:space="0"/>
              <w:right w:val="single" w:color="auto" w:sz="4" w:space="0"/>
            </w:tcBorders>
            <w:shd w:val="clear" w:color="auto" w:fill="auto"/>
            <w:noWrap/>
            <w:vAlign w:val="center"/>
          </w:tcPr>
          <w:p w14:paraId="052E48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手续费</w:t>
            </w:r>
          </w:p>
        </w:tc>
        <w:tc>
          <w:tcPr>
            <w:tcW w:w="881" w:type="dxa"/>
            <w:tcBorders>
              <w:top w:val="nil"/>
              <w:left w:val="nil"/>
              <w:bottom w:val="single" w:color="auto" w:sz="4" w:space="0"/>
              <w:right w:val="single" w:color="auto" w:sz="4" w:space="0"/>
            </w:tcBorders>
            <w:shd w:val="clear" w:color="auto" w:fill="auto"/>
            <w:noWrap/>
            <w:vAlign w:val="center"/>
          </w:tcPr>
          <w:p w14:paraId="3496D195">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06ECBEA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31001</w:t>
            </w:r>
          </w:p>
        </w:tc>
        <w:tc>
          <w:tcPr>
            <w:tcW w:w="4050" w:type="dxa"/>
            <w:tcBorders>
              <w:top w:val="nil"/>
              <w:left w:val="nil"/>
              <w:bottom w:val="single" w:color="auto" w:sz="4" w:space="0"/>
              <w:right w:val="single" w:color="auto" w:sz="4" w:space="0"/>
            </w:tcBorders>
            <w:shd w:val="clear" w:color="auto" w:fill="auto"/>
            <w:noWrap/>
            <w:vAlign w:val="center"/>
          </w:tcPr>
          <w:p w14:paraId="140C091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房屋建筑物购建</w:t>
            </w:r>
          </w:p>
        </w:tc>
        <w:tc>
          <w:tcPr>
            <w:tcW w:w="881" w:type="dxa"/>
            <w:tcBorders>
              <w:top w:val="nil"/>
              <w:left w:val="nil"/>
              <w:bottom w:val="single" w:color="auto" w:sz="4" w:space="0"/>
              <w:right w:val="single" w:color="auto" w:sz="4" w:space="0"/>
            </w:tcBorders>
            <w:shd w:val="clear" w:color="auto" w:fill="auto"/>
            <w:noWrap/>
            <w:vAlign w:val="center"/>
          </w:tcPr>
          <w:p w14:paraId="505819AB">
            <w:pPr>
              <w:jc w:val="right"/>
              <w:rPr>
                <w:rFonts w:ascii="宋体" w:hAnsi="宋体" w:eastAsia="宋体" w:cs="宋体"/>
                <w:color w:val="000000"/>
                <w:kern w:val="0"/>
                <w:szCs w:val="20"/>
              </w:rPr>
            </w:pPr>
          </w:p>
        </w:tc>
      </w:tr>
      <w:tr w14:paraId="70917C08">
        <w:tblPrEx>
          <w:tblCellMar>
            <w:top w:w="0" w:type="dxa"/>
            <w:left w:w="108" w:type="dxa"/>
            <w:bottom w:w="0" w:type="dxa"/>
            <w:right w:w="108" w:type="dxa"/>
          </w:tblCellMar>
        </w:tblPrEx>
        <w:trPr>
          <w:trHeight w:val="548"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696F3A5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30107</w:t>
            </w:r>
          </w:p>
        </w:tc>
        <w:tc>
          <w:tcPr>
            <w:tcW w:w="3330" w:type="dxa"/>
            <w:tcBorders>
              <w:top w:val="nil"/>
              <w:left w:val="nil"/>
              <w:bottom w:val="single" w:color="auto" w:sz="4" w:space="0"/>
              <w:right w:val="single" w:color="auto" w:sz="4" w:space="0"/>
            </w:tcBorders>
            <w:shd w:val="clear" w:color="auto" w:fill="auto"/>
            <w:noWrap/>
            <w:vAlign w:val="center"/>
          </w:tcPr>
          <w:p w14:paraId="20EF9CF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绩效工资</w:t>
            </w:r>
          </w:p>
        </w:tc>
        <w:tc>
          <w:tcPr>
            <w:tcW w:w="962" w:type="dxa"/>
            <w:tcBorders>
              <w:top w:val="nil"/>
              <w:left w:val="nil"/>
              <w:bottom w:val="single" w:color="auto" w:sz="4" w:space="0"/>
              <w:right w:val="single" w:color="auto" w:sz="4" w:space="0"/>
            </w:tcBorders>
            <w:shd w:val="clear" w:color="auto" w:fill="auto"/>
            <w:noWrap/>
            <w:vAlign w:val="center"/>
          </w:tcPr>
          <w:p w14:paraId="01B6BC7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28.33</w:t>
            </w:r>
          </w:p>
        </w:tc>
        <w:tc>
          <w:tcPr>
            <w:tcW w:w="1063" w:type="dxa"/>
            <w:tcBorders>
              <w:top w:val="nil"/>
              <w:left w:val="nil"/>
              <w:bottom w:val="single" w:color="auto" w:sz="4" w:space="0"/>
              <w:right w:val="single" w:color="auto" w:sz="4" w:space="0"/>
            </w:tcBorders>
            <w:shd w:val="clear" w:color="auto" w:fill="auto"/>
            <w:noWrap/>
            <w:vAlign w:val="center"/>
          </w:tcPr>
          <w:p w14:paraId="6BB14AC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30205</w:t>
            </w:r>
          </w:p>
        </w:tc>
        <w:tc>
          <w:tcPr>
            <w:tcW w:w="2190" w:type="dxa"/>
            <w:tcBorders>
              <w:top w:val="nil"/>
              <w:left w:val="nil"/>
              <w:bottom w:val="single" w:color="auto" w:sz="4" w:space="0"/>
              <w:right w:val="single" w:color="auto" w:sz="4" w:space="0"/>
            </w:tcBorders>
            <w:shd w:val="clear" w:color="auto" w:fill="auto"/>
            <w:noWrap/>
            <w:vAlign w:val="center"/>
          </w:tcPr>
          <w:p w14:paraId="3CBEB4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水费</w:t>
            </w:r>
          </w:p>
        </w:tc>
        <w:tc>
          <w:tcPr>
            <w:tcW w:w="881" w:type="dxa"/>
            <w:tcBorders>
              <w:top w:val="nil"/>
              <w:left w:val="nil"/>
              <w:bottom w:val="single" w:color="auto" w:sz="4" w:space="0"/>
              <w:right w:val="single" w:color="auto" w:sz="4" w:space="0"/>
            </w:tcBorders>
            <w:shd w:val="clear" w:color="auto" w:fill="auto"/>
            <w:noWrap/>
            <w:vAlign w:val="center"/>
          </w:tcPr>
          <w:p w14:paraId="66ACEAF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w:t>
            </w:r>
          </w:p>
        </w:tc>
        <w:tc>
          <w:tcPr>
            <w:tcW w:w="1066" w:type="dxa"/>
            <w:tcBorders>
              <w:top w:val="nil"/>
              <w:left w:val="nil"/>
              <w:bottom w:val="single" w:color="auto" w:sz="4" w:space="0"/>
              <w:right w:val="single" w:color="auto" w:sz="4" w:space="0"/>
            </w:tcBorders>
            <w:shd w:val="clear" w:color="auto" w:fill="auto"/>
            <w:noWrap/>
            <w:vAlign w:val="center"/>
          </w:tcPr>
          <w:p w14:paraId="02FEF53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31002</w:t>
            </w:r>
          </w:p>
        </w:tc>
        <w:tc>
          <w:tcPr>
            <w:tcW w:w="4050" w:type="dxa"/>
            <w:tcBorders>
              <w:top w:val="nil"/>
              <w:left w:val="nil"/>
              <w:bottom w:val="single" w:color="auto" w:sz="4" w:space="0"/>
              <w:right w:val="single" w:color="auto" w:sz="4" w:space="0"/>
            </w:tcBorders>
            <w:shd w:val="clear" w:color="auto" w:fill="auto"/>
            <w:noWrap/>
            <w:vAlign w:val="center"/>
          </w:tcPr>
          <w:p w14:paraId="6096317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办公设备购置</w:t>
            </w:r>
          </w:p>
        </w:tc>
        <w:tc>
          <w:tcPr>
            <w:tcW w:w="881" w:type="dxa"/>
            <w:tcBorders>
              <w:top w:val="nil"/>
              <w:left w:val="nil"/>
              <w:bottom w:val="single" w:color="auto" w:sz="4" w:space="0"/>
              <w:right w:val="single" w:color="auto" w:sz="4" w:space="0"/>
            </w:tcBorders>
            <w:shd w:val="clear" w:color="auto" w:fill="auto"/>
            <w:noWrap/>
            <w:vAlign w:val="center"/>
          </w:tcPr>
          <w:p w14:paraId="6CFFA3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1.72</w:t>
            </w:r>
          </w:p>
        </w:tc>
      </w:tr>
      <w:tr w14:paraId="2CC71C35">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4CB55F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30108</w:t>
            </w:r>
          </w:p>
        </w:tc>
        <w:tc>
          <w:tcPr>
            <w:tcW w:w="3330" w:type="dxa"/>
            <w:tcBorders>
              <w:top w:val="nil"/>
              <w:left w:val="nil"/>
              <w:bottom w:val="single" w:color="auto" w:sz="4" w:space="0"/>
              <w:right w:val="single" w:color="auto" w:sz="4" w:space="0"/>
            </w:tcBorders>
            <w:shd w:val="clear" w:color="auto" w:fill="auto"/>
            <w:noWrap/>
            <w:vAlign w:val="center"/>
          </w:tcPr>
          <w:p w14:paraId="27C085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w:t>
            </w:r>
          </w:p>
        </w:tc>
        <w:tc>
          <w:tcPr>
            <w:tcW w:w="962" w:type="dxa"/>
            <w:tcBorders>
              <w:top w:val="nil"/>
              <w:left w:val="nil"/>
              <w:bottom w:val="single" w:color="auto" w:sz="4" w:space="0"/>
              <w:right w:val="single" w:color="auto" w:sz="4" w:space="0"/>
            </w:tcBorders>
            <w:shd w:val="clear" w:color="auto" w:fill="auto"/>
            <w:noWrap/>
            <w:vAlign w:val="center"/>
          </w:tcPr>
          <w:p w14:paraId="45FF50C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26.64</w:t>
            </w:r>
          </w:p>
        </w:tc>
        <w:tc>
          <w:tcPr>
            <w:tcW w:w="1063" w:type="dxa"/>
            <w:tcBorders>
              <w:top w:val="nil"/>
              <w:left w:val="nil"/>
              <w:bottom w:val="single" w:color="auto" w:sz="4" w:space="0"/>
              <w:right w:val="single" w:color="auto" w:sz="4" w:space="0"/>
            </w:tcBorders>
            <w:shd w:val="clear" w:color="auto" w:fill="auto"/>
            <w:noWrap/>
            <w:vAlign w:val="center"/>
          </w:tcPr>
          <w:p w14:paraId="2A45C6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30206</w:t>
            </w:r>
          </w:p>
        </w:tc>
        <w:tc>
          <w:tcPr>
            <w:tcW w:w="2190" w:type="dxa"/>
            <w:tcBorders>
              <w:top w:val="nil"/>
              <w:left w:val="nil"/>
              <w:bottom w:val="single" w:color="auto" w:sz="4" w:space="0"/>
              <w:right w:val="single" w:color="auto" w:sz="4" w:space="0"/>
            </w:tcBorders>
            <w:shd w:val="clear" w:color="auto" w:fill="auto"/>
            <w:noWrap/>
            <w:vAlign w:val="center"/>
          </w:tcPr>
          <w:p w14:paraId="6A64DB6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电费</w:t>
            </w:r>
          </w:p>
        </w:tc>
        <w:tc>
          <w:tcPr>
            <w:tcW w:w="881" w:type="dxa"/>
            <w:tcBorders>
              <w:top w:val="nil"/>
              <w:left w:val="nil"/>
              <w:bottom w:val="single" w:color="auto" w:sz="4" w:space="0"/>
              <w:right w:val="single" w:color="auto" w:sz="4" w:space="0"/>
            </w:tcBorders>
            <w:shd w:val="clear" w:color="auto" w:fill="auto"/>
            <w:noWrap/>
            <w:vAlign w:val="center"/>
          </w:tcPr>
          <w:p w14:paraId="61AA5CC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1.6</w:t>
            </w:r>
          </w:p>
        </w:tc>
        <w:tc>
          <w:tcPr>
            <w:tcW w:w="1066" w:type="dxa"/>
            <w:tcBorders>
              <w:top w:val="nil"/>
              <w:left w:val="nil"/>
              <w:bottom w:val="single" w:color="auto" w:sz="4" w:space="0"/>
              <w:right w:val="single" w:color="auto" w:sz="4" w:space="0"/>
            </w:tcBorders>
            <w:shd w:val="clear" w:color="auto" w:fill="auto"/>
            <w:noWrap/>
            <w:vAlign w:val="center"/>
          </w:tcPr>
          <w:p w14:paraId="7AF540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31003</w:t>
            </w:r>
          </w:p>
        </w:tc>
        <w:tc>
          <w:tcPr>
            <w:tcW w:w="4050" w:type="dxa"/>
            <w:tcBorders>
              <w:top w:val="nil"/>
              <w:left w:val="nil"/>
              <w:bottom w:val="single" w:color="auto" w:sz="4" w:space="0"/>
              <w:right w:val="single" w:color="auto" w:sz="4" w:space="0"/>
            </w:tcBorders>
            <w:shd w:val="clear" w:color="auto" w:fill="auto"/>
            <w:noWrap/>
            <w:vAlign w:val="center"/>
          </w:tcPr>
          <w:p w14:paraId="2CCCBDC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专用设备购置</w:t>
            </w:r>
          </w:p>
        </w:tc>
        <w:tc>
          <w:tcPr>
            <w:tcW w:w="881" w:type="dxa"/>
            <w:tcBorders>
              <w:top w:val="nil"/>
              <w:left w:val="nil"/>
              <w:bottom w:val="single" w:color="auto" w:sz="4" w:space="0"/>
              <w:right w:val="single" w:color="auto" w:sz="4" w:space="0"/>
            </w:tcBorders>
            <w:shd w:val="clear" w:color="auto" w:fill="auto"/>
            <w:noWrap/>
            <w:vAlign w:val="center"/>
          </w:tcPr>
          <w:p w14:paraId="446E60E1">
            <w:pPr>
              <w:jc w:val="right"/>
              <w:rPr>
                <w:rFonts w:ascii="宋体" w:hAnsi="宋体" w:eastAsia="宋体" w:cs="宋体"/>
                <w:color w:val="000000"/>
                <w:kern w:val="0"/>
                <w:szCs w:val="20"/>
              </w:rPr>
            </w:pPr>
          </w:p>
        </w:tc>
      </w:tr>
      <w:tr w14:paraId="57DD9DB6">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25B22E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30109</w:t>
            </w:r>
          </w:p>
        </w:tc>
        <w:tc>
          <w:tcPr>
            <w:tcW w:w="3330" w:type="dxa"/>
            <w:tcBorders>
              <w:top w:val="nil"/>
              <w:left w:val="nil"/>
              <w:bottom w:val="single" w:color="auto" w:sz="4" w:space="0"/>
              <w:right w:val="single" w:color="auto" w:sz="4" w:space="0"/>
            </w:tcBorders>
            <w:shd w:val="clear" w:color="auto" w:fill="auto"/>
            <w:noWrap/>
            <w:vAlign w:val="center"/>
          </w:tcPr>
          <w:p w14:paraId="385E3D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职业年金缴费</w:t>
            </w:r>
          </w:p>
        </w:tc>
        <w:tc>
          <w:tcPr>
            <w:tcW w:w="962" w:type="dxa"/>
            <w:tcBorders>
              <w:top w:val="nil"/>
              <w:left w:val="nil"/>
              <w:bottom w:val="single" w:color="auto" w:sz="4" w:space="0"/>
              <w:right w:val="single" w:color="auto" w:sz="4" w:space="0"/>
            </w:tcBorders>
            <w:shd w:val="clear" w:color="auto" w:fill="auto"/>
            <w:noWrap/>
            <w:vAlign w:val="center"/>
          </w:tcPr>
          <w:p w14:paraId="7B4E6F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1.55</w:t>
            </w:r>
          </w:p>
        </w:tc>
        <w:tc>
          <w:tcPr>
            <w:tcW w:w="1063" w:type="dxa"/>
            <w:tcBorders>
              <w:top w:val="nil"/>
              <w:left w:val="nil"/>
              <w:bottom w:val="single" w:color="auto" w:sz="4" w:space="0"/>
              <w:right w:val="single" w:color="auto" w:sz="4" w:space="0"/>
            </w:tcBorders>
            <w:shd w:val="clear" w:color="auto" w:fill="auto"/>
            <w:noWrap/>
            <w:vAlign w:val="center"/>
          </w:tcPr>
          <w:p w14:paraId="0079D5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30207</w:t>
            </w:r>
          </w:p>
        </w:tc>
        <w:tc>
          <w:tcPr>
            <w:tcW w:w="2190" w:type="dxa"/>
            <w:tcBorders>
              <w:top w:val="nil"/>
              <w:left w:val="nil"/>
              <w:bottom w:val="single" w:color="auto" w:sz="4" w:space="0"/>
              <w:right w:val="single" w:color="auto" w:sz="4" w:space="0"/>
            </w:tcBorders>
            <w:shd w:val="clear" w:color="auto" w:fill="auto"/>
            <w:noWrap/>
            <w:vAlign w:val="center"/>
          </w:tcPr>
          <w:p w14:paraId="55DDBE5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邮电费</w:t>
            </w:r>
          </w:p>
        </w:tc>
        <w:tc>
          <w:tcPr>
            <w:tcW w:w="881" w:type="dxa"/>
            <w:tcBorders>
              <w:top w:val="nil"/>
              <w:left w:val="nil"/>
              <w:bottom w:val="single" w:color="auto" w:sz="4" w:space="0"/>
              <w:right w:val="single" w:color="auto" w:sz="4" w:space="0"/>
            </w:tcBorders>
            <w:shd w:val="clear" w:color="auto" w:fill="auto"/>
            <w:noWrap/>
            <w:vAlign w:val="center"/>
          </w:tcPr>
          <w:p w14:paraId="4807CE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1.08</w:t>
            </w:r>
          </w:p>
        </w:tc>
        <w:tc>
          <w:tcPr>
            <w:tcW w:w="1066" w:type="dxa"/>
            <w:tcBorders>
              <w:top w:val="nil"/>
              <w:left w:val="nil"/>
              <w:bottom w:val="single" w:color="auto" w:sz="4" w:space="0"/>
              <w:right w:val="single" w:color="auto" w:sz="4" w:space="0"/>
            </w:tcBorders>
            <w:shd w:val="clear" w:color="auto" w:fill="auto"/>
            <w:noWrap/>
            <w:vAlign w:val="center"/>
          </w:tcPr>
          <w:p w14:paraId="2A59579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31005</w:t>
            </w:r>
          </w:p>
        </w:tc>
        <w:tc>
          <w:tcPr>
            <w:tcW w:w="4050" w:type="dxa"/>
            <w:tcBorders>
              <w:top w:val="nil"/>
              <w:left w:val="nil"/>
              <w:bottom w:val="single" w:color="auto" w:sz="4" w:space="0"/>
              <w:right w:val="single" w:color="auto" w:sz="4" w:space="0"/>
            </w:tcBorders>
            <w:shd w:val="clear" w:color="auto" w:fill="auto"/>
            <w:noWrap/>
            <w:vAlign w:val="center"/>
          </w:tcPr>
          <w:p w14:paraId="66C288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基础设施建设</w:t>
            </w:r>
          </w:p>
        </w:tc>
        <w:tc>
          <w:tcPr>
            <w:tcW w:w="881" w:type="dxa"/>
            <w:tcBorders>
              <w:top w:val="nil"/>
              <w:left w:val="nil"/>
              <w:bottom w:val="single" w:color="auto" w:sz="4" w:space="0"/>
              <w:right w:val="single" w:color="auto" w:sz="4" w:space="0"/>
            </w:tcBorders>
            <w:shd w:val="clear" w:color="auto" w:fill="auto"/>
            <w:noWrap/>
            <w:vAlign w:val="center"/>
          </w:tcPr>
          <w:p w14:paraId="40763F4F">
            <w:pPr>
              <w:jc w:val="right"/>
              <w:rPr>
                <w:rFonts w:ascii="宋体" w:hAnsi="宋体" w:eastAsia="宋体" w:cs="宋体"/>
                <w:color w:val="000000"/>
                <w:kern w:val="0"/>
                <w:szCs w:val="20"/>
              </w:rPr>
            </w:pPr>
          </w:p>
        </w:tc>
      </w:tr>
      <w:tr w14:paraId="1BD00E38">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2933B4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30110</w:t>
            </w:r>
          </w:p>
        </w:tc>
        <w:tc>
          <w:tcPr>
            <w:tcW w:w="3330" w:type="dxa"/>
            <w:tcBorders>
              <w:top w:val="nil"/>
              <w:left w:val="nil"/>
              <w:bottom w:val="single" w:color="auto" w:sz="4" w:space="0"/>
              <w:right w:val="single" w:color="auto" w:sz="4" w:space="0"/>
            </w:tcBorders>
            <w:shd w:val="clear" w:color="auto" w:fill="auto"/>
            <w:noWrap/>
            <w:vAlign w:val="center"/>
          </w:tcPr>
          <w:p w14:paraId="76A189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职工基本医疗保险缴费</w:t>
            </w:r>
          </w:p>
        </w:tc>
        <w:tc>
          <w:tcPr>
            <w:tcW w:w="962" w:type="dxa"/>
            <w:tcBorders>
              <w:top w:val="nil"/>
              <w:left w:val="nil"/>
              <w:bottom w:val="single" w:color="auto" w:sz="4" w:space="0"/>
              <w:right w:val="single" w:color="auto" w:sz="4" w:space="0"/>
            </w:tcBorders>
            <w:shd w:val="clear" w:color="auto" w:fill="auto"/>
            <w:noWrap/>
            <w:vAlign w:val="center"/>
          </w:tcPr>
          <w:p w14:paraId="660C31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9.69</w:t>
            </w:r>
          </w:p>
        </w:tc>
        <w:tc>
          <w:tcPr>
            <w:tcW w:w="1063" w:type="dxa"/>
            <w:tcBorders>
              <w:top w:val="nil"/>
              <w:left w:val="nil"/>
              <w:bottom w:val="single" w:color="auto" w:sz="4" w:space="0"/>
              <w:right w:val="single" w:color="auto" w:sz="4" w:space="0"/>
            </w:tcBorders>
            <w:shd w:val="clear" w:color="auto" w:fill="auto"/>
            <w:noWrap/>
            <w:vAlign w:val="center"/>
          </w:tcPr>
          <w:p w14:paraId="4B5AF0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30208</w:t>
            </w:r>
          </w:p>
        </w:tc>
        <w:tc>
          <w:tcPr>
            <w:tcW w:w="2190" w:type="dxa"/>
            <w:tcBorders>
              <w:top w:val="nil"/>
              <w:left w:val="nil"/>
              <w:bottom w:val="single" w:color="auto" w:sz="4" w:space="0"/>
              <w:right w:val="single" w:color="auto" w:sz="4" w:space="0"/>
            </w:tcBorders>
            <w:shd w:val="clear" w:color="auto" w:fill="auto"/>
            <w:noWrap/>
            <w:vAlign w:val="center"/>
          </w:tcPr>
          <w:p w14:paraId="06D22B9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取暖费</w:t>
            </w:r>
          </w:p>
        </w:tc>
        <w:tc>
          <w:tcPr>
            <w:tcW w:w="881" w:type="dxa"/>
            <w:tcBorders>
              <w:top w:val="nil"/>
              <w:left w:val="nil"/>
              <w:bottom w:val="single" w:color="auto" w:sz="4" w:space="0"/>
              <w:right w:val="single" w:color="auto" w:sz="4" w:space="0"/>
            </w:tcBorders>
            <w:shd w:val="clear" w:color="auto" w:fill="auto"/>
            <w:noWrap/>
            <w:vAlign w:val="center"/>
          </w:tcPr>
          <w:p w14:paraId="528A31B3">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54952D4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31006</w:t>
            </w:r>
          </w:p>
        </w:tc>
        <w:tc>
          <w:tcPr>
            <w:tcW w:w="4050" w:type="dxa"/>
            <w:tcBorders>
              <w:top w:val="nil"/>
              <w:left w:val="nil"/>
              <w:bottom w:val="single" w:color="auto" w:sz="4" w:space="0"/>
              <w:right w:val="single" w:color="auto" w:sz="4" w:space="0"/>
            </w:tcBorders>
            <w:shd w:val="clear" w:color="auto" w:fill="auto"/>
            <w:noWrap/>
            <w:vAlign w:val="center"/>
          </w:tcPr>
          <w:p w14:paraId="3A031CF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大型修缮</w:t>
            </w:r>
          </w:p>
        </w:tc>
        <w:tc>
          <w:tcPr>
            <w:tcW w:w="881" w:type="dxa"/>
            <w:tcBorders>
              <w:top w:val="nil"/>
              <w:left w:val="nil"/>
              <w:bottom w:val="single" w:color="auto" w:sz="4" w:space="0"/>
              <w:right w:val="single" w:color="auto" w:sz="4" w:space="0"/>
            </w:tcBorders>
            <w:shd w:val="clear" w:color="auto" w:fill="auto"/>
            <w:noWrap/>
            <w:vAlign w:val="center"/>
          </w:tcPr>
          <w:p w14:paraId="6E9431B9">
            <w:pPr>
              <w:jc w:val="right"/>
              <w:rPr>
                <w:rFonts w:ascii="宋体" w:hAnsi="宋体" w:eastAsia="宋体" w:cs="宋体"/>
                <w:color w:val="000000"/>
                <w:kern w:val="0"/>
                <w:szCs w:val="20"/>
              </w:rPr>
            </w:pPr>
          </w:p>
        </w:tc>
      </w:tr>
      <w:tr w14:paraId="5CFB76DA">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567348F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30111</w:t>
            </w:r>
          </w:p>
        </w:tc>
        <w:tc>
          <w:tcPr>
            <w:tcW w:w="3330" w:type="dxa"/>
            <w:tcBorders>
              <w:top w:val="nil"/>
              <w:left w:val="nil"/>
              <w:bottom w:val="single" w:color="auto" w:sz="4" w:space="0"/>
              <w:right w:val="single" w:color="auto" w:sz="4" w:space="0"/>
            </w:tcBorders>
            <w:shd w:val="clear" w:color="auto" w:fill="auto"/>
            <w:noWrap/>
            <w:vAlign w:val="center"/>
          </w:tcPr>
          <w:p w14:paraId="1793719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公务员医疗补助缴费</w:t>
            </w:r>
          </w:p>
        </w:tc>
        <w:tc>
          <w:tcPr>
            <w:tcW w:w="962" w:type="dxa"/>
            <w:tcBorders>
              <w:top w:val="nil"/>
              <w:left w:val="nil"/>
              <w:bottom w:val="single" w:color="auto" w:sz="4" w:space="0"/>
              <w:right w:val="single" w:color="auto" w:sz="4" w:space="0"/>
            </w:tcBorders>
            <w:shd w:val="clear" w:color="auto" w:fill="auto"/>
            <w:noWrap/>
            <w:vAlign w:val="center"/>
          </w:tcPr>
          <w:p w14:paraId="4F437CA5">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0F2CEA7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30209</w:t>
            </w:r>
          </w:p>
        </w:tc>
        <w:tc>
          <w:tcPr>
            <w:tcW w:w="2190" w:type="dxa"/>
            <w:tcBorders>
              <w:top w:val="nil"/>
              <w:left w:val="nil"/>
              <w:bottom w:val="single" w:color="auto" w:sz="4" w:space="0"/>
              <w:right w:val="single" w:color="auto" w:sz="4" w:space="0"/>
            </w:tcBorders>
            <w:shd w:val="clear" w:color="auto" w:fill="auto"/>
            <w:noWrap/>
            <w:vAlign w:val="center"/>
          </w:tcPr>
          <w:p w14:paraId="60EF895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物业管理费</w:t>
            </w:r>
          </w:p>
        </w:tc>
        <w:tc>
          <w:tcPr>
            <w:tcW w:w="881" w:type="dxa"/>
            <w:tcBorders>
              <w:top w:val="nil"/>
              <w:left w:val="nil"/>
              <w:bottom w:val="single" w:color="auto" w:sz="4" w:space="0"/>
              <w:right w:val="single" w:color="auto" w:sz="4" w:space="0"/>
            </w:tcBorders>
            <w:shd w:val="clear" w:color="auto" w:fill="auto"/>
            <w:noWrap/>
            <w:vAlign w:val="center"/>
          </w:tcPr>
          <w:p w14:paraId="50197EB4">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5D8B4B5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31007</w:t>
            </w:r>
          </w:p>
        </w:tc>
        <w:tc>
          <w:tcPr>
            <w:tcW w:w="4050" w:type="dxa"/>
            <w:tcBorders>
              <w:top w:val="nil"/>
              <w:left w:val="nil"/>
              <w:bottom w:val="single" w:color="auto" w:sz="4" w:space="0"/>
              <w:right w:val="single" w:color="auto" w:sz="4" w:space="0"/>
            </w:tcBorders>
            <w:shd w:val="clear" w:color="auto" w:fill="auto"/>
            <w:noWrap/>
            <w:vAlign w:val="center"/>
          </w:tcPr>
          <w:p w14:paraId="3B84655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信息网络及软件购置更新</w:t>
            </w:r>
          </w:p>
        </w:tc>
        <w:tc>
          <w:tcPr>
            <w:tcW w:w="881" w:type="dxa"/>
            <w:tcBorders>
              <w:top w:val="nil"/>
              <w:left w:val="nil"/>
              <w:bottom w:val="single" w:color="auto" w:sz="4" w:space="0"/>
              <w:right w:val="single" w:color="auto" w:sz="4" w:space="0"/>
            </w:tcBorders>
            <w:shd w:val="clear" w:color="auto" w:fill="auto"/>
            <w:noWrap/>
            <w:vAlign w:val="center"/>
          </w:tcPr>
          <w:p w14:paraId="2371D59D">
            <w:pPr>
              <w:jc w:val="right"/>
              <w:rPr>
                <w:rFonts w:ascii="宋体" w:hAnsi="宋体" w:eastAsia="宋体" w:cs="宋体"/>
                <w:color w:val="000000"/>
                <w:kern w:val="0"/>
                <w:szCs w:val="20"/>
              </w:rPr>
            </w:pPr>
          </w:p>
        </w:tc>
      </w:tr>
      <w:tr w14:paraId="2706C02A">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0894CE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30112</w:t>
            </w:r>
          </w:p>
        </w:tc>
        <w:tc>
          <w:tcPr>
            <w:tcW w:w="3330" w:type="dxa"/>
            <w:tcBorders>
              <w:top w:val="nil"/>
              <w:left w:val="nil"/>
              <w:bottom w:val="single" w:color="auto" w:sz="4" w:space="0"/>
              <w:right w:val="single" w:color="auto" w:sz="4" w:space="0"/>
            </w:tcBorders>
            <w:shd w:val="clear" w:color="auto" w:fill="auto"/>
            <w:noWrap/>
            <w:vAlign w:val="center"/>
          </w:tcPr>
          <w:p w14:paraId="3F3AD65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其他社会保障缴费</w:t>
            </w:r>
          </w:p>
        </w:tc>
        <w:tc>
          <w:tcPr>
            <w:tcW w:w="962" w:type="dxa"/>
            <w:tcBorders>
              <w:top w:val="nil"/>
              <w:left w:val="nil"/>
              <w:bottom w:val="single" w:color="auto" w:sz="4" w:space="0"/>
              <w:right w:val="single" w:color="auto" w:sz="4" w:space="0"/>
            </w:tcBorders>
            <w:shd w:val="clear" w:color="auto" w:fill="auto"/>
            <w:noWrap/>
            <w:vAlign w:val="center"/>
          </w:tcPr>
          <w:p w14:paraId="397E17C3">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6702A8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30211</w:t>
            </w:r>
          </w:p>
        </w:tc>
        <w:tc>
          <w:tcPr>
            <w:tcW w:w="2190" w:type="dxa"/>
            <w:tcBorders>
              <w:top w:val="nil"/>
              <w:left w:val="nil"/>
              <w:bottom w:val="single" w:color="auto" w:sz="4" w:space="0"/>
              <w:right w:val="single" w:color="auto" w:sz="4" w:space="0"/>
            </w:tcBorders>
            <w:shd w:val="clear" w:color="auto" w:fill="auto"/>
            <w:noWrap/>
            <w:vAlign w:val="center"/>
          </w:tcPr>
          <w:p w14:paraId="0377CF9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差旅费</w:t>
            </w:r>
          </w:p>
        </w:tc>
        <w:tc>
          <w:tcPr>
            <w:tcW w:w="881" w:type="dxa"/>
            <w:tcBorders>
              <w:top w:val="nil"/>
              <w:left w:val="nil"/>
              <w:bottom w:val="single" w:color="auto" w:sz="4" w:space="0"/>
              <w:right w:val="single" w:color="auto" w:sz="4" w:space="0"/>
            </w:tcBorders>
            <w:shd w:val="clear" w:color="auto" w:fill="auto"/>
            <w:noWrap/>
            <w:vAlign w:val="center"/>
          </w:tcPr>
          <w:p w14:paraId="4B04FC91">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0D6146F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31008</w:t>
            </w:r>
          </w:p>
        </w:tc>
        <w:tc>
          <w:tcPr>
            <w:tcW w:w="4050" w:type="dxa"/>
            <w:tcBorders>
              <w:top w:val="nil"/>
              <w:left w:val="nil"/>
              <w:bottom w:val="single" w:color="auto" w:sz="4" w:space="0"/>
              <w:right w:val="single" w:color="auto" w:sz="4" w:space="0"/>
            </w:tcBorders>
            <w:shd w:val="clear" w:color="auto" w:fill="auto"/>
            <w:noWrap/>
            <w:vAlign w:val="center"/>
          </w:tcPr>
          <w:p w14:paraId="08D64E2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物资储备</w:t>
            </w:r>
          </w:p>
        </w:tc>
        <w:tc>
          <w:tcPr>
            <w:tcW w:w="881" w:type="dxa"/>
            <w:tcBorders>
              <w:top w:val="nil"/>
              <w:left w:val="nil"/>
              <w:bottom w:val="single" w:color="auto" w:sz="4" w:space="0"/>
              <w:right w:val="single" w:color="auto" w:sz="4" w:space="0"/>
            </w:tcBorders>
            <w:shd w:val="clear" w:color="auto" w:fill="auto"/>
            <w:noWrap/>
            <w:vAlign w:val="center"/>
          </w:tcPr>
          <w:p w14:paraId="621202CE">
            <w:pPr>
              <w:jc w:val="right"/>
              <w:rPr>
                <w:rFonts w:ascii="宋体" w:hAnsi="宋体" w:eastAsia="宋体" w:cs="宋体"/>
                <w:color w:val="000000"/>
                <w:kern w:val="0"/>
                <w:szCs w:val="20"/>
              </w:rPr>
            </w:pPr>
          </w:p>
        </w:tc>
      </w:tr>
      <w:tr w14:paraId="2B763004">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2FD9146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30113</w:t>
            </w:r>
          </w:p>
        </w:tc>
        <w:tc>
          <w:tcPr>
            <w:tcW w:w="3330" w:type="dxa"/>
            <w:tcBorders>
              <w:top w:val="nil"/>
              <w:left w:val="nil"/>
              <w:bottom w:val="single" w:color="auto" w:sz="4" w:space="0"/>
              <w:right w:val="single" w:color="auto" w:sz="4" w:space="0"/>
            </w:tcBorders>
            <w:shd w:val="clear" w:color="auto" w:fill="auto"/>
            <w:noWrap/>
            <w:vAlign w:val="center"/>
          </w:tcPr>
          <w:p w14:paraId="4CB3F7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962" w:type="dxa"/>
            <w:tcBorders>
              <w:top w:val="nil"/>
              <w:left w:val="nil"/>
              <w:bottom w:val="single" w:color="auto" w:sz="4" w:space="0"/>
              <w:right w:val="single" w:color="auto" w:sz="4" w:space="0"/>
            </w:tcBorders>
            <w:shd w:val="clear" w:color="auto" w:fill="auto"/>
            <w:noWrap/>
            <w:vAlign w:val="center"/>
          </w:tcPr>
          <w:p w14:paraId="4FF9E7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9.93</w:t>
            </w:r>
          </w:p>
        </w:tc>
        <w:tc>
          <w:tcPr>
            <w:tcW w:w="1063" w:type="dxa"/>
            <w:tcBorders>
              <w:top w:val="nil"/>
              <w:left w:val="nil"/>
              <w:bottom w:val="single" w:color="auto" w:sz="4" w:space="0"/>
              <w:right w:val="single" w:color="auto" w:sz="4" w:space="0"/>
            </w:tcBorders>
            <w:shd w:val="clear" w:color="auto" w:fill="auto"/>
            <w:noWrap/>
            <w:vAlign w:val="center"/>
          </w:tcPr>
          <w:p w14:paraId="55B694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30212</w:t>
            </w:r>
          </w:p>
        </w:tc>
        <w:tc>
          <w:tcPr>
            <w:tcW w:w="2190" w:type="dxa"/>
            <w:tcBorders>
              <w:top w:val="nil"/>
              <w:left w:val="nil"/>
              <w:bottom w:val="single" w:color="auto" w:sz="4" w:space="0"/>
              <w:right w:val="single" w:color="auto" w:sz="4" w:space="0"/>
            </w:tcBorders>
            <w:shd w:val="clear" w:color="auto" w:fill="auto"/>
            <w:noWrap/>
            <w:vAlign w:val="center"/>
          </w:tcPr>
          <w:p w14:paraId="295F7D9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因公出国（境）费用</w:t>
            </w:r>
          </w:p>
        </w:tc>
        <w:tc>
          <w:tcPr>
            <w:tcW w:w="881" w:type="dxa"/>
            <w:tcBorders>
              <w:top w:val="nil"/>
              <w:left w:val="nil"/>
              <w:bottom w:val="single" w:color="auto" w:sz="4" w:space="0"/>
              <w:right w:val="single" w:color="auto" w:sz="4" w:space="0"/>
            </w:tcBorders>
            <w:shd w:val="clear" w:color="auto" w:fill="auto"/>
            <w:noWrap/>
            <w:vAlign w:val="center"/>
          </w:tcPr>
          <w:p w14:paraId="2077DA43">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3EBBE97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31009</w:t>
            </w:r>
          </w:p>
        </w:tc>
        <w:tc>
          <w:tcPr>
            <w:tcW w:w="4050" w:type="dxa"/>
            <w:tcBorders>
              <w:top w:val="nil"/>
              <w:left w:val="nil"/>
              <w:bottom w:val="single" w:color="auto" w:sz="4" w:space="0"/>
              <w:right w:val="single" w:color="auto" w:sz="4" w:space="0"/>
            </w:tcBorders>
            <w:shd w:val="clear" w:color="auto" w:fill="auto"/>
            <w:noWrap/>
            <w:vAlign w:val="center"/>
          </w:tcPr>
          <w:p w14:paraId="4FD3F98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土地补偿</w:t>
            </w:r>
          </w:p>
        </w:tc>
        <w:tc>
          <w:tcPr>
            <w:tcW w:w="881" w:type="dxa"/>
            <w:tcBorders>
              <w:top w:val="nil"/>
              <w:left w:val="nil"/>
              <w:bottom w:val="single" w:color="auto" w:sz="4" w:space="0"/>
              <w:right w:val="single" w:color="auto" w:sz="4" w:space="0"/>
            </w:tcBorders>
            <w:shd w:val="clear" w:color="auto" w:fill="auto"/>
            <w:noWrap/>
            <w:vAlign w:val="center"/>
          </w:tcPr>
          <w:p w14:paraId="661F24C6">
            <w:pPr>
              <w:jc w:val="right"/>
              <w:rPr>
                <w:rFonts w:ascii="宋体" w:hAnsi="宋体" w:eastAsia="宋体" w:cs="宋体"/>
                <w:color w:val="000000"/>
                <w:kern w:val="0"/>
                <w:szCs w:val="20"/>
              </w:rPr>
            </w:pPr>
          </w:p>
        </w:tc>
      </w:tr>
      <w:tr w14:paraId="7C2379D3">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2C6E598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30114</w:t>
            </w:r>
          </w:p>
        </w:tc>
        <w:tc>
          <w:tcPr>
            <w:tcW w:w="3330" w:type="dxa"/>
            <w:tcBorders>
              <w:top w:val="nil"/>
              <w:left w:val="nil"/>
              <w:bottom w:val="single" w:color="auto" w:sz="4" w:space="0"/>
              <w:right w:val="single" w:color="auto" w:sz="4" w:space="0"/>
            </w:tcBorders>
            <w:shd w:val="clear" w:color="auto" w:fill="auto"/>
            <w:noWrap/>
            <w:vAlign w:val="center"/>
          </w:tcPr>
          <w:p w14:paraId="5287E6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医疗费</w:t>
            </w:r>
          </w:p>
        </w:tc>
        <w:tc>
          <w:tcPr>
            <w:tcW w:w="962" w:type="dxa"/>
            <w:tcBorders>
              <w:top w:val="nil"/>
              <w:left w:val="nil"/>
              <w:bottom w:val="single" w:color="auto" w:sz="4" w:space="0"/>
              <w:right w:val="single" w:color="auto" w:sz="4" w:space="0"/>
            </w:tcBorders>
            <w:shd w:val="clear" w:color="auto" w:fill="auto"/>
            <w:noWrap/>
            <w:vAlign w:val="center"/>
          </w:tcPr>
          <w:p w14:paraId="0AE0F36E">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0E7E624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30213</w:t>
            </w:r>
          </w:p>
        </w:tc>
        <w:tc>
          <w:tcPr>
            <w:tcW w:w="2190" w:type="dxa"/>
            <w:tcBorders>
              <w:top w:val="nil"/>
              <w:left w:val="nil"/>
              <w:bottom w:val="single" w:color="auto" w:sz="4" w:space="0"/>
              <w:right w:val="single" w:color="auto" w:sz="4" w:space="0"/>
            </w:tcBorders>
            <w:shd w:val="clear" w:color="auto" w:fill="auto"/>
            <w:noWrap/>
            <w:vAlign w:val="center"/>
          </w:tcPr>
          <w:p w14:paraId="205A205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维修（护）费</w:t>
            </w:r>
          </w:p>
        </w:tc>
        <w:tc>
          <w:tcPr>
            <w:tcW w:w="881" w:type="dxa"/>
            <w:tcBorders>
              <w:top w:val="nil"/>
              <w:left w:val="nil"/>
              <w:bottom w:val="single" w:color="auto" w:sz="4" w:space="0"/>
              <w:right w:val="single" w:color="auto" w:sz="4" w:space="0"/>
            </w:tcBorders>
            <w:shd w:val="clear" w:color="auto" w:fill="auto"/>
            <w:noWrap/>
            <w:vAlign w:val="center"/>
          </w:tcPr>
          <w:p w14:paraId="1E507524">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6DC4EE5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31010</w:t>
            </w:r>
          </w:p>
        </w:tc>
        <w:tc>
          <w:tcPr>
            <w:tcW w:w="4050" w:type="dxa"/>
            <w:tcBorders>
              <w:top w:val="nil"/>
              <w:left w:val="nil"/>
              <w:bottom w:val="single" w:color="auto" w:sz="4" w:space="0"/>
              <w:right w:val="single" w:color="auto" w:sz="4" w:space="0"/>
            </w:tcBorders>
            <w:shd w:val="clear" w:color="auto" w:fill="auto"/>
            <w:noWrap/>
            <w:vAlign w:val="center"/>
          </w:tcPr>
          <w:p w14:paraId="6B0E7B6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安置补助</w:t>
            </w:r>
          </w:p>
        </w:tc>
        <w:tc>
          <w:tcPr>
            <w:tcW w:w="881" w:type="dxa"/>
            <w:tcBorders>
              <w:top w:val="nil"/>
              <w:left w:val="nil"/>
              <w:bottom w:val="single" w:color="auto" w:sz="4" w:space="0"/>
              <w:right w:val="single" w:color="auto" w:sz="4" w:space="0"/>
            </w:tcBorders>
            <w:shd w:val="clear" w:color="auto" w:fill="auto"/>
            <w:noWrap/>
            <w:vAlign w:val="center"/>
          </w:tcPr>
          <w:p w14:paraId="499EEFAA">
            <w:pPr>
              <w:jc w:val="right"/>
              <w:rPr>
                <w:rFonts w:ascii="宋体" w:hAnsi="宋体" w:eastAsia="宋体" w:cs="宋体"/>
                <w:color w:val="000000"/>
                <w:kern w:val="0"/>
                <w:szCs w:val="20"/>
              </w:rPr>
            </w:pPr>
          </w:p>
        </w:tc>
      </w:tr>
      <w:tr w14:paraId="47705AF6">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549F18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30199</w:t>
            </w:r>
          </w:p>
        </w:tc>
        <w:tc>
          <w:tcPr>
            <w:tcW w:w="3330" w:type="dxa"/>
            <w:tcBorders>
              <w:top w:val="nil"/>
              <w:left w:val="nil"/>
              <w:bottom w:val="single" w:color="auto" w:sz="4" w:space="0"/>
              <w:right w:val="single" w:color="auto" w:sz="4" w:space="0"/>
            </w:tcBorders>
            <w:shd w:val="clear" w:color="auto" w:fill="auto"/>
            <w:noWrap/>
            <w:vAlign w:val="center"/>
          </w:tcPr>
          <w:p w14:paraId="169ACB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其他工资福利支出</w:t>
            </w:r>
          </w:p>
        </w:tc>
        <w:tc>
          <w:tcPr>
            <w:tcW w:w="962" w:type="dxa"/>
            <w:tcBorders>
              <w:top w:val="nil"/>
              <w:left w:val="nil"/>
              <w:bottom w:val="single" w:color="auto" w:sz="4" w:space="0"/>
              <w:right w:val="single" w:color="auto" w:sz="4" w:space="0"/>
            </w:tcBorders>
            <w:shd w:val="clear" w:color="auto" w:fill="auto"/>
            <w:noWrap/>
            <w:vAlign w:val="center"/>
          </w:tcPr>
          <w:p w14:paraId="14FCBFED">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0D525F4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30214</w:t>
            </w:r>
          </w:p>
        </w:tc>
        <w:tc>
          <w:tcPr>
            <w:tcW w:w="2190" w:type="dxa"/>
            <w:tcBorders>
              <w:top w:val="nil"/>
              <w:left w:val="nil"/>
              <w:bottom w:val="single" w:color="auto" w:sz="4" w:space="0"/>
              <w:right w:val="single" w:color="auto" w:sz="4" w:space="0"/>
            </w:tcBorders>
            <w:shd w:val="clear" w:color="auto" w:fill="auto"/>
            <w:noWrap/>
            <w:vAlign w:val="center"/>
          </w:tcPr>
          <w:p w14:paraId="027716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租赁费</w:t>
            </w:r>
          </w:p>
        </w:tc>
        <w:tc>
          <w:tcPr>
            <w:tcW w:w="881" w:type="dxa"/>
            <w:tcBorders>
              <w:top w:val="nil"/>
              <w:left w:val="nil"/>
              <w:bottom w:val="single" w:color="auto" w:sz="4" w:space="0"/>
              <w:right w:val="single" w:color="auto" w:sz="4" w:space="0"/>
            </w:tcBorders>
            <w:shd w:val="clear" w:color="auto" w:fill="auto"/>
            <w:noWrap/>
            <w:vAlign w:val="center"/>
          </w:tcPr>
          <w:p w14:paraId="4C4247D4">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309F007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31011</w:t>
            </w:r>
          </w:p>
        </w:tc>
        <w:tc>
          <w:tcPr>
            <w:tcW w:w="4050" w:type="dxa"/>
            <w:tcBorders>
              <w:top w:val="nil"/>
              <w:left w:val="nil"/>
              <w:bottom w:val="single" w:color="auto" w:sz="4" w:space="0"/>
              <w:right w:val="single" w:color="auto" w:sz="4" w:space="0"/>
            </w:tcBorders>
            <w:shd w:val="clear" w:color="auto" w:fill="auto"/>
            <w:noWrap/>
            <w:vAlign w:val="center"/>
          </w:tcPr>
          <w:p w14:paraId="513A803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地上附着物和青苗补偿</w:t>
            </w:r>
          </w:p>
        </w:tc>
        <w:tc>
          <w:tcPr>
            <w:tcW w:w="881" w:type="dxa"/>
            <w:tcBorders>
              <w:top w:val="nil"/>
              <w:left w:val="nil"/>
              <w:bottom w:val="single" w:color="auto" w:sz="4" w:space="0"/>
              <w:right w:val="single" w:color="auto" w:sz="4" w:space="0"/>
            </w:tcBorders>
            <w:shd w:val="clear" w:color="auto" w:fill="auto"/>
            <w:noWrap/>
            <w:vAlign w:val="center"/>
          </w:tcPr>
          <w:p w14:paraId="32CA2025">
            <w:pPr>
              <w:jc w:val="right"/>
              <w:rPr>
                <w:rFonts w:ascii="宋体" w:hAnsi="宋体" w:eastAsia="宋体" w:cs="宋体"/>
                <w:color w:val="000000"/>
                <w:kern w:val="0"/>
                <w:szCs w:val="20"/>
              </w:rPr>
            </w:pPr>
          </w:p>
        </w:tc>
      </w:tr>
      <w:tr w14:paraId="3D195FE8">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600631F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w:t>
            </w:r>
          </w:p>
        </w:tc>
        <w:tc>
          <w:tcPr>
            <w:tcW w:w="3330" w:type="dxa"/>
            <w:tcBorders>
              <w:top w:val="nil"/>
              <w:left w:val="nil"/>
              <w:bottom w:val="single" w:color="auto" w:sz="4" w:space="0"/>
              <w:right w:val="single" w:color="auto" w:sz="4" w:space="0"/>
            </w:tcBorders>
            <w:shd w:val="clear" w:color="auto" w:fill="auto"/>
            <w:noWrap/>
            <w:vAlign w:val="center"/>
          </w:tcPr>
          <w:p w14:paraId="307CE4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962" w:type="dxa"/>
            <w:tcBorders>
              <w:top w:val="nil"/>
              <w:left w:val="nil"/>
              <w:bottom w:val="single" w:color="auto" w:sz="4" w:space="0"/>
              <w:right w:val="single" w:color="auto" w:sz="4" w:space="0"/>
            </w:tcBorders>
            <w:shd w:val="clear" w:color="auto" w:fill="auto"/>
            <w:noWrap/>
            <w:vAlign w:val="center"/>
          </w:tcPr>
          <w:p w14:paraId="5C50246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0.99</w:t>
            </w:r>
          </w:p>
        </w:tc>
        <w:tc>
          <w:tcPr>
            <w:tcW w:w="1063" w:type="dxa"/>
            <w:tcBorders>
              <w:top w:val="nil"/>
              <w:left w:val="nil"/>
              <w:bottom w:val="single" w:color="auto" w:sz="4" w:space="0"/>
              <w:right w:val="single" w:color="auto" w:sz="4" w:space="0"/>
            </w:tcBorders>
            <w:shd w:val="clear" w:color="auto" w:fill="auto"/>
            <w:noWrap/>
            <w:vAlign w:val="center"/>
          </w:tcPr>
          <w:p w14:paraId="410EDB2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30215</w:t>
            </w:r>
          </w:p>
        </w:tc>
        <w:tc>
          <w:tcPr>
            <w:tcW w:w="2190" w:type="dxa"/>
            <w:tcBorders>
              <w:top w:val="nil"/>
              <w:left w:val="nil"/>
              <w:bottom w:val="single" w:color="auto" w:sz="4" w:space="0"/>
              <w:right w:val="single" w:color="auto" w:sz="4" w:space="0"/>
            </w:tcBorders>
            <w:shd w:val="clear" w:color="auto" w:fill="auto"/>
            <w:noWrap/>
            <w:vAlign w:val="center"/>
          </w:tcPr>
          <w:p w14:paraId="7B07DC6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会议费</w:t>
            </w:r>
          </w:p>
        </w:tc>
        <w:tc>
          <w:tcPr>
            <w:tcW w:w="881" w:type="dxa"/>
            <w:tcBorders>
              <w:top w:val="nil"/>
              <w:left w:val="nil"/>
              <w:bottom w:val="single" w:color="auto" w:sz="4" w:space="0"/>
              <w:right w:val="single" w:color="auto" w:sz="4" w:space="0"/>
            </w:tcBorders>
            <w:shd w:val="clear" w:color="auto" w:fill="auto"/>
            <w:noWrap/>
            <w:vAlign w:val="center"/>
          </w:tcPr>
          <w:p w14:paraId="6AE71304">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70C336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31012</w:t>
            </w:r>
          </w:p>
        </w:tc>
        <w:tc>
          <w:tcPr>
            <w:tcW w:w="4050" w:type="dxa"/>
            <w:tcBorders>
              <w:top w:val="nil"/>
              <w:left w:val="nil"/>
              <w:bottom w:val="single" w:color="auto" w:sz="4" w:space="0"/>
              <w:right w:val="single" w:color="auto" w:sz="4" w:space="0"/>
            </w:tcBorders>
            <w:shd w:val="clear" w:color="auto" w:fill="auto"/>
            <w:noWrap/>
            <w:vAlign w:val="center"/>
          </w:tcPr>
          <w:p w14:paraId="25CEE2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拆迁补偿</w:t>
            </w:r>
          </w:p>
        </w:tc>
        <w:tc>
          <w:tcPr>
            <w:tcW w:w="881" w:type="dxa"/>
            <w:tcBorders>
              <w:top w:val="nil"/>
              <w:left w:val="nil"/>
              <w:bottom w:val="single" w:color="auto" w:sz="4" w:space="0"/>
              <w:right w:val="single" w:color="auto" w:sz="4" w:space="0"/>
            </w:tcBorders>
            <w:shd w:val="clear" w:color="auto" w:fill="auto"/>
            <w:noWrap/>
            <w:vAlign w:val="center"/>
          </w:tcPr>
          <w:p w14:paraId="20185D76">
            <w:pPr>
              <w:jc w:val="right"/>
              <w:rPr>
                <w:rFonts w:ascii="宋体" w:hAnsi="宋体" w:eastAsia="宋体" w:cs="宋体"/>
                <w:color w:val="000000"/>
                <w:kern w:val="0"/>
                <w:szCs w:val="20"/>
              </w:rPr>
            </w:pPr>
          </w:p>
        </w:tc>
      </w:tr>
      <w:tr w14:paraId="722D4E6A">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31BE84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30301</w:t>
            </w:r>
          </w:p>
        </w:tc>
        <w:tc>
          <w:tcPr>
            <w:tcW w:w="3330" w:type="dxa"/>
            <w:tcBorders>
              <w:top w:val="nil"/>
              <w:left w:val="nil"/>
              <w:bottom w:val="single" w:color="auto" w:sz="4" w:space="0"/>
              <w:right w:val="single" w:color="auto" w:sz="4" w:space="0"/>
            </w:tcBorders>
            <w:shd w:val="clear" w:color="auto" w:fill="auto"/>
            <w:noWrap/>
            <w:vAlign w:val="center"/>
          </w:tcPr>
          <w:p w14:paraId="0B14E2F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离休费</w:t>
            </w:r>
          </w:p>
        </w:tc>
        <w:tc>
          <w:tcPr>
            <w:tcW w:w="962" w:type="dxa"/>
            <w:tcBorders>
              <w:top w:val="nil"/>
              <w:left w:val="nil"/>
              <w:bottom w:val="single" w:color="auto" w:sz="4" w:space="0"/>
              <w:right w:val="single" w:color="auto" w:sz="4" w:space="0"/>
            </w:tcBorders>
            <w:shd w:val="clear" w:color="auto" w:fill="auto"/>
            <w:noWrap/>
            <w:vAlign w:val="center"/>
          </w:tcPr>
          <w:p w14:paraId="27C2540F">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30A4869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30216</w:t>
            </w:r>
          </w:p>
        </w:tc>
        <w:tc>
          <w:tcPr>
            <w:tcW w:w="2190" w:type="dxa"/>
            <w:tcBorders>
              <w:top w:val="nil"/>
              <w:left w:val="nil"/>
              <w:bottom w:val="single" w:color="auto" w:sz="4" w:space="0"/>
              <w:right w:val="single" w:color="auto" w:sz="4" w:space="0"/>
            </w:tcBorders>
            <w:shd w:val="clear" w:color="auto" w:fill="auto"/>
            <w:noWrap/>
            <w:vAlign w:val="center"/>
          </w:tcPr>
          <w:p w14:paraId="12A61E4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培训费</w:t>
            </w:r>
          </w:p>
        </w:tc>
        <w:tc>
          <w:tcPr>
            <w:tcW w:w="881" w:type="dxa"/>
            <w:tcBorders>
              <w:top w:val="nil"/>
              <w:left w:val="nil"/>
              <w:bottom w:val="single" w:color="auto" w:sz="4" w:space="0"/>
              <w:right w:val="single" w:color="auto" w:sz="4" w:space="0"/>
            </w:tcBorders>
            <w:shd w:val="clear" w:color="auto" w:fill="auto"/>
            <w:noWrap/>
            <w:vAlign w:val="center"/>
          </w:tcPr>
          <w:p w14:paraId="237AD0E6">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57F340E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31013</w:t>
            </w:r>
          </w:p>
        </w:tc>
        <w:tc>
          <w:tcPr>
            <w:tcW w:w="4050" w:type="dxa"/>
            <w:tcBorders>
              <w:top w:val="nil"/>
              <w:left w:val="nil"/>
              <w:bottom w:val="single" w:color="auto" w:sz="4" w:space="0"/>
              <w:right w:val="single" w:color="auto" w:sz="4" w:space="0"/>
            </w:tcBorders>
            <w:shd w:val="clear" w:color="auto" w:fill="auto"/>
            <w:noWrap/>
            <w:vAlign w:val="center"/>
          </w:tcPr>
          <w:p w14:paraId="51DAA2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公务用车购置</w:t>
            </w:r>
          </w:p>
        </w:tc>
        <w:tc>
          <w:tcPr>
            <w:tcW w:w="881" w:type="dxa"/>
            <w:tcBorders>
              <w:top w:val="nil"/>
              <w:left w:val="nil"/>
              <w:bottom w:val="single" w:color="auto" w:sz="4" w:space="0"/>
              <w:right w:val="single" w:color="auto" w:sz="4" w:space="0"/>
            </w:tcBorders>
            <w:shd w:val="clear" w:color="auto" w:fill="auto"/>
            <w:noWrap/>
            <w:vAlign w:val="center"/>
          </w:tcPr>
          <w:p w14:paraId="68037D6E">
            <w:pPr>
              <w:jc w:val="right"/>
              <w:rPr>
                <w:rFonts w:ascii="宋体" w:hAnsi="宋体" w:eastAsia="宋体" w:cs="宋体"/>
                <w:color w:val="000000"/>
                <w:kern w:val="0"/>
                <w:szCs w:val="20"/>
              </w:rPr>
            </w:pPr>
          </w:p>
        </w:tc>
      </w:tr>
      <w:tr w14:paraId="369FB9F0">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7D3A420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30302</w:t>
            </w:r>
          </w:p>
        </w:tc>
        <w:tc>
          <w:tcPr>
            <w:tcW w:w="3330" w:type="dxa"/>
            <w:tcBorders>
              <w:top w:val="nil"/>
              <w:left w:val="nil"/>
              <w:bottom w:val="single" w:color="auto" w:sz="4" w:space="0"/>
              <w:right w:val="single" w:color="auto" w:sz="4" w:space="0"/>
            </w:tcBorders>
            <w:shd w:val="clear" w:color="auto" w:fill="auto"/>
            <w:noWrap/>
            <w:vAlign w:val="center"/>
          </w:tcPr>
          <w:p w14:paraId="3D75548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退休费</w:t>
            </w:r>
          </w:p>
        </w:tc>
        <w:tc>
          <w:tcPr>
            <w:tcW w:w="962" w:type="dxa"/>
            <w:tcBorders>
              <w:top w:val="nil"/>
              <w:left w:val="nil"/>
              <w:bottom w:val="single" w:color="auto" w:sz="4" w:space="0"/>
              <w:right w:val="single" w:color="auto" w:sz="4" w:space="0"/>
            </w:tcBorders>
            <w:shd w:val="clear" w:color="auto" w:fill="auto"/>
            <w:noWrap/>
            <w:vAlign w:val="center"/>
          </w:tcPr>
          <w:p w14:paraId="1C0FA71A">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2C22FBB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30217</w:t>
            </w:r>
          </w:p>
        </w:tc>
        <w:tc>
          <w:tcPr>
            <w:tcW w:w="2190" w:type="dxa"/>
            <w:tcBorders>
              <w:top w:val="nil"/>
              <w:left w:val="nil"/>
              <w:bottom w:val="single" w:color="auto" w:sz="4" w:space="0"/>
              <w:right w:val="single" w:color="auto" w:sz="4" w:space="0"/>
            </w:tcBorders>
            <w:shd w:val="clear" w:color="auto" w:fill="auto"/>
            <w:noWrap/>
            <w:vAlign w:val="center"/>
          </w:tcPr>
          <w:p w14:paraId="60D0E0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公务接待费</w:t>
            </w:r>
          </w:p>
        </w:tc>
        <w:tc>
          <w:tcPr>
            <w:tcW w:w="881" w:type="dxa"/>
            <w:tcBorders>
              <w:top w:val="nil"/>
              <w:left w:val="nil"/>
              <w:bottom w:val="single" w:color="auto" w:sz="4" w:space="0"/>
              <w:right w:val="single" w:color="auto" w:sz="4" w:space="0"/>
            </w:tcBorders>
            <w:shd w:val="clear" w:color="auto" w:fill="auto"/>
            <w:noWrap/>
            <w:vAlign w:val="center"/>
          </w:tcPr>
          <w:p w14:paraId="7F32B7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1.5</w:t>
            </w:r>
          </w:p>
        </w:tc>
        <w:tc>
          <w:tcPr>
            <w:tcW w:w="1066" w:type="dxa"/>
            <w:tcBorders>
              <w:top w:val="nil"/>
              <w:left w:val="nil"/>
              <w:bottom w:val="single" w:color="auto" w:sz="4" w:space="0"/>
              <w:right w:val="single" w:color="auto" w:sz="4" w:space="0"/>
            </w:tcBorders>
            <w:shd w:val="clear" w:color="auto" w:fill="auto"/>
            <w:noWrap/>
            <w:vAlign w:val="center"/>
          </w:tcPr>
          <w:p w14:paraId="50FFB6B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31019</w:t>
            </w:r>
          </w:p>
        </w:tc>
        <w:tc>
          <w:tcPr>
            <w:tcW w:w="4050" w:type="dxa"/>
            <w:tcBorders>
              <w:top w:val="nil"/>
              <w:left w:val="nil"/>
              <w:bottom w:val="single" w:color="auto" w:sz="4" w:space="0"/>
              <w:right w:val="single" w:color="auto" w:sz="4" w:space="0"/>
            </w:tcBorders>
            <w:shd w:val="clear" w:color="auto" w:fill="auto"/>
            <w:noWrap/>
            <w:vAlign w:val="center"/>
          </w:tcPr>
          <w:p w14:paraId="09CDEE9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其他交通工具购置</w:t>
            </w:r>
          </w:p>
        </w:tc>
        <w:tc>
          <w:tcPr>
            <w:tcW w:w="881" w:type="dxa"/>
            <w:tcBorders>
              <w:top w:val="nil"/>
              <w:left w:val="nil"/>
              <w:bottom w:val="single" w:color="auto" w:sz="4" w:space="0"/>
              <w:right w:val="single" w:color="auto" w:sz="4" w:space="0"/>
            </w:tcBorders>
            <w:shd w:val="clear" w:color="auto" w:fill="auto"/>
            <w:noWrap/>
            <w:vAlign w:val="center"/>
          </w:tcPr>
          <w:p w14:paraId="4A968E56">
            <w:pPr>
              <w:jc w:val="right"/>
              <w:rPr>
                <w:rFonts w:ascii="宋体" w:hAnsi="宋体" w:eastAsia="宋体" w:cs="宋体"/>
                <w:color w:val="000000"/>
                <w:kern w:val="0"/>
                <w:szCs w:val="20"/>
              </w:rPr>
            </w:pPr>
          </w:p>
        </w:tc>
      </w:tr>
      <w:tr w14:paraId="3091D2E4">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010E2B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30303</w:t>
            </w:r>
          </w:p>
        </w:tc>
        <w:tc>
          <w:tcPr>
            <w:tcW w:w="3330" w:type="dxa"/>
            <w:tcBorders>
              <w:top w:val="nil"/>
              <w:left w:val="nil"/>
              <w:bottom w:val="single" w:color="auto" w:sz="4" w:space="0"/>
              <w:right w:val="single" w:color="auto" w:sz="4" w:space="0"/>
            </w:tcBorders>
            <w:shd w:val="clear" w:color="auto" w:fill="auto"/>
            <w:noWrap/>
            <w:vAlign w:val="center"/>
          </w:tcPr>
          <w:p w14:paraId="1A4E45F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退职（役）费</w:t>
            </w:r>
          </w:p>
        </w:tc>
        <w:tc>
          <w:tcPr>
            <w:tcW w:w="962" w:type="dxa"/>
            <w:tcBorders>
              <w:top w:val="nil"/>
              <w:left w:val="nil"/>
              <w:bottom w:val="single" w:color="auto" w:sz="4" w:space="0"/>
              <w:right w:val="single" w:color="auto" w:sz="4" w:space="0"/>
            </w:tcBorders>
            <w:shd w:val="clear" w:color="auto" w:fill="auto"/>
            <w:noWrap/>
            <w:vAlign w:val="center"/>
          </w:tcPr>
          <w:p w14:paraId="360E13C6">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2E137D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30218</w:t>
            </w:r>
          </w:p>
        </w:tc>
        <w:tc>
          <w:tcPr>
            <w:tcW w:w="2190" w:type="dxa"/>
            <w:tcBorders>
              <w:top w:val="nil"/>
              <w:left w:val="nil"/>
              <w:bottom w:val="single" w:color="auto" w:sz="4" w:space="0"/>
              <w:right w:val="single" w:color="auto" w:sz="4" w:space="0"/>
            </w:tcBorders>
            <w:shd w:val="clear" w:color="auto" w:fill="auto"/>
            <w:noWrap/>
            <w:vAlign w:val="center"/>
          </w:tcPr>
          <w:p w14:paraId="3F59D11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专用材料费</w:t>
            </w:r>
          </w:p>
        </w:tc>
        <w:tc>
          <w:tcPr>
            <w:tcW w:w="881" w:type="dxa"/>
            <w:tcBorders>
              <w:top w:val="nil"/>
              <w:left w:val="nil"/>
              <w:bottom w:val="single" w:color="auto" w:sz="4" w:space="0"/>
              <w:right w:val="single" w:color="auto" w:sz="4" w:space="0"/>
            </w:tcBorders>
            <w:shd w:val="clear" w:color="auto" w:fill="auto"/>
            <w:noWrap/>
            <w:vAlign w:val="center"/>
          </w:tcPr>
          <w:p w14:paraId="06C6B1A3">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1F9B44D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31021</w:t>
            </w:r>
          </w:p>
        </w:tc>
        <w:tc>
          <w:tcPr>
            <w:tcW w:w="4050" w:type="dxa"/>
            <w:tcBorders>
              <w:top w:val="nil"/>
              <w:left w:val="nil"/>
              <w:bottom w:val="single" w:color="auto" w:sz="4" w:space="0"/>
              <w:right w:val="single" w:color="auto" w:sz="4" w:space="0"/>
            </w:tcBorders>
            <w:shd w:val="clear" w:color="auto" w:fill="auto"/>
            <w:noWrap/>
            <w:vAlign w:val="center"/>
          </w:tcPr>
          <w:p w14:paraId="1B5EF79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文物和陈列品购置</w:t>
            </w:r>
          </w:p>
        </w:tc>
        <w:tc>
          <w:tcPr>
            <w:tcW w:w="881" w:type="dxa"/>
            <w:tcBorders>
              <w:top w:val="nil"/>
              <w:left w:val="nil"/>
              <w:bottom w:val="single" w:color="auto" w:sz="4" w:space="0"/>
              <w:right w:val="single" w:color="auto" w:sz="4" w:space="0"/>
            </w:tcBorders>
            <w:shd w:val="clear" w:color="auto" w:fill="auto"/>
            <w:noWrap/>
            <w:vAlign w:val="center"/>
          </w:tcPr>
          <w:p w14:paraId="6EB6D70C">
            <w:pPr>
              <w:jc w:val="right"/>
              <w:rPr>
                <w:rFonts w:ascii="宋体" w:hAnsi="宋体" w:eastAsia="宋体" w:cs="宋体"/>
                <w:color w:val="000000"/>
                <w:kern w:val="0"/>
                <w:szCs w:val="20"/>
              </w:rPr>
            </w:pPr>
          </w:p>
        </w:tc>
      </w:tr>
      <w:tr w14:paraId="2081C853">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752848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30304</w:t>
            </w:r>
          </w:p>
        </w:tc>
        <w:tc>
          <w:tcPr>
            <w:tcW w:w="3330" w:type="dxa"/>
            <w:tcBorders>
              <w:top w:val="nil"/>
              <w:left w:val="nil"/>
              <w:bottom w:val="single" w:color="auto" w:sz="4" w:space="0"/>
              <w:right w:val="single" w:color="auto" w:sz="4" w:space="0"/>
            </w:tcBorders>
            <w:shd w:val="clear" w:color="auto" w:fill="auto"/>
            <w:noWrap/>
            <w:vAlign w:val="center"/>
          </w:tcPr>
          <w:p w14:paraId="2039E7D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抚恤金</w:t>
            </w:r>
          </w:p>
        </w:tc>
        <w:tc>
          <w:tcPr>
            <w:tcW w:w="962" w:type="dxa"/>
            <w:tcBorders>
              <w:top w:val="nil"/>
              <w:left w:val="nil"/>
              <w:bottom w:val="single" w:color="auto" w:sz="4" w:space="0"/>
              <w:right w:val="single" w:color="auto" w:sz="4" w:space="0"/>
            </w:tcBorders>
            <w:shd w:val="clear" w:color="auto" w:fill="auto"/>
            <w:noWrap/>
            <w:vAlign w:val="center"/>
          </w:tcPr>
          <w:p w14:paraId="6F99928B">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22F3B5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30224</w:t>
            </w:r>
          </w:p>
        </w:tc>
        <w:tc>
          <w:tcPr>
            <w:tcW w:w="2190" w:type="dxa"/>
            <w:tcBorders>
              <w:top w:val="nil"/>
              <w:left w:val="nil"/>
              <w:bottom w:val="single" w:color="auto" w:sz="4" w:space="0"/>
              <w:right w:val="single" w:color="auto" w:sz="4" w:space="0"/>
            </w:tcBorders>
            <w:shd w:val="clear" w:color="auto" w:fill="auto"/>
            <w:noWrap/>
            <w:vAlign w:val="center"/>
          </w:tcPr>
          <w:p w14:paraId="249E1F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被装购置费</w:t>
            </w:r>
          </w:p>
        </w:tc>
        <w:tc>
          <w:tcPr>
            <w:tcW w:w="881" w:type="dxa"/>
            <w:tcBorders>
              <w:top w:val="nil"/>
              <w:left w:val="nil"/>
              <w:bottom w:val="single" w:color="auto" w:sz="4" w:space="0"/>
              <w:right w:val="single" w:color="auto" w:sz="4" w:space="0"/>
            </w:tcBorders>
            <w:shd w:val="clear" w:color="auto" w:fill="auto"/>
            <w:noWrap/>
            <w:vAlign w:val="center"/>
          </w:tcPr>
          <w:p w14:paraId="45A385E9">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3AD4C29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31022</w:t>
            </w:r>
          </w:p>
        </w:tc>
        <w:tc>
          <w:tcPr>
            <w:tcW w:w="4050" w:type="dxa"/>
            <w:tcBorders>
              <w:top w:val="nil"/>
              <w:left w:val="nil"/>
              <w:bottom w:val="single" w:color="auto" w:sz="4" w:space="0"/>
              <w:right w:val="single" w:color="auto" w:sz="4" w:space="0"/>
            </w:tcBorders>
            <w:shd w:val="clear" w:color="auto" w:fill="auto"/>
            <w:noWrap/>
            <w:vAlign w:val="center"/>
          </w:tcPr>
          <w:p w14:paraId="389A1C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无形资产购置</w:t>
            </w:r>
          </w:p>
        </w:tc>
        <w:tc>
          <w:tcPr>
            <w:tcW w:w="881" w:type="dxa"/>
            <w:tcBorders>
              <w:top w:val="nil"/>
              <w:left w:val="nil"/>
              <w:bottom w:val="single" w:color="auto" w:sz="4" w:space="0"/>
              <w:right w:val="single" w:color="auto" w:sz="4" w:space="0"/>
            </w:tcBorders>
            <w:shd w:val="clear" w:color="auto" w:fill="auto"/>
            <w:noWrap/>
            <w:vAlign w:val="center"/>
          </w:tcPr>
          <w:p w14:paraId="26102EC7">
            <w:pPr>
              <w:jc w:val="right"/>
              <w:rPr>
                <w:rFonts w:ascii="宋体" w:hAnsi="宋体" w:eastAsia="宋体" w:cs="宋体"/>
                <w:color w:val="000000"/>
                <w:kern w:val="0"/>
                <w:szCs w:val="20"/>
              </w:rPr>
            </w:pPr>
          </w:p>
        </w:tc>
      </w:tr>
      <w:tr w14:paraId="4ED8664D">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66F484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30305</w:t>
            </w:r>
          </w:p>
        </w:tc>
        <w:tc>
          <w:tcPr>
            <w:tcW w:w="3330" w:type="dxa"/>
            <w:tcBorders>
              <w:top w:val="nil"/>
              <w:left w:val="nil"/>
              <w:bottom w:val="single" w:color="auto" w:sz="4" w:space="0"/>
              <w:right w:val="single" w:color="auto" w:sz="4" w:space="0"/>
            </w:tcBorders>
            <w:shd w:val="clear" w:color="auto" w:fill="auto"/>
            <w:noWrap/>
            <w:vAlign w:val="center"/>
          </w:tcPr>
          <w:p w14:paraId="1073FB6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生活补助</w:t>
            </w:r>
          </w:p>
        </w:tc>
        <w:tc>
          <w:tcPr>
            <w:tcW w:w="962" w:type="dxa"/>
            <w:tcBorders>
              <w:top w:val="nil"/>
              <w:left w:val="nil"/>
              <w:bottom w:val="single" w:color="auto" w:sz="4" w:space="0"/>
              <w:right w:val="single" w:color="auto" w:sz="4" w:space="0"/>
            </w:tcBorders>
            <w:shd w:val="clear" w:color="auto" w:fill="auto"/>
            <w:noWrap/>
            <w:vAlign w:val="center"/>
          </w:tcPr>
          <w:p w14:paraId="2F2B075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0.99</w:t>
            </w:r>
          </w:p>
        </w:tc>
        <w:tc>
          <w:tcPr>
            <w:tcW w:w="1063" w:type="dxa"/>
            <w:tcBorders>
              <w:top w:val="nil"/>
              <w:left w:val="nil"/>
              <w:bottom w:val="single" w:color="auto" w:sz="4" w:space="0"/>
              <w:right w:val="single" w:color="auto" w:sz="4" w:space="0"/>
            </w:tcBorders>
            <w:shd w:val="clear" w:color="auto" w:fill="auto"/>
            <w:noWrap/>
            <w:vAlign w:val="center"/>
          </w:tcPr>
          <w:p w14:paraId="453659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30225</w:t>
            </w:r>
          </w:p>
        </w:tc>
        <w:tc>
          <w:tcPr>
            <w:tcW w:w="2190" w:type="dxa"/>
            <w:tcBorders>
              <w:top w:val="nil"/>
              <w:left w:val="nil"/>
              <w:bottom w:val="single" w:color="auto" w:sz="4" w:space="0"/>
              <w:right w:val="single" w:color="auto" w:sz="4" w:space="0"/>
            </w:tcBorders>
            <w:shd w:val="clear" w:color="auto" w:fill="auto"/>
            <w:noWrap/>
            <w:vAlign w:val="center"/>
          </w:tcPr>
          <w:p w14:paraId="0DFFE9E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专用燃料费</w:t>
            </w:r>
          </w:p>
        </w:tc>
        <w:tc>
          <w:tcPr>
            <w:tcW w:w="881" w:type="dxa"/>
            <w:tcBorders>
              <w:top w:val="nil"/>
              <w:left w:val="nil"/>
              <w:bottom w:val="single" w:color="auto" w:sz="4" w:space="0"/>
              <w:right w:val="single" w:color="auto" w:sz="4" w:space="0"/>
            </w:tcBorders>
            <w:shd w:val="clear" w:color="auto" w:fill="auto"/>
            <w:noWrap/>
            <w:vAlign w:val="center"/>
          </w:tcPr>
          <w:p w14:paraId="5E04008C">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17A5BC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31099</w:t>
            </w:r>
          </w:p>
        </w:tc>
        <w:tc>
          <w:tcPr>
            <w:tcW w:w="4050" w:type="dxa"/>
            <w:tcBorders>
              <w:top w:val="nil"/>
              <w:left w:val="nil"/>
              <w:bottom w:val="single" w:color="auto" w:sz="4" w:space="0"/>
              <w:right w:val="single" w:color="auto" w:sz="4" w:space="0"/>
            </w:tcBorders>
            <w:shd w:val="clear" w:color="auto" w:fill="auto"/>
            <w:noWrap/>
            <w:vAlign w:val="center"/>
          </w:tcPr>
          <w:p w14:paraId="33BF109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其他资本性支出</w:t>
            </w:r>
          </w:p>
        </w:tc>
        <w:tc>
          <w:tcPr>
            <w:tcW w:w="881" w:type="dxa"/>
            <w:tcBorders>
              <w:top w:val="nil"/>
              <w:left w:val="nil"/>
              <w:bottom w:val="single" w:color="auto" w:sz="4" w:space="0"/>
              <w:right w:val="single" w:color="auto" w:sz="4" w:space="0"/>
            </w:tcBorders>
            <w:shd w:val="clear" w:color="auto" w:fill="auto"/>
            <w:noWrap/>
            <w:vAlign w:val="center"/>
          </w:tcPr>
          <w:p w14:paraId="19818748">
            <w:pPr>
              <w:jc w:val="right"/>
              <w:rPr>
                <w:rFonts w:ascii="宋体" w:hAnsi="宋体" w:eastAsia="宋体" w:cs="宋体"/>
                <w:color w:val="000000"/>
                <w:kern w:val="0"/>
                <w:szCs w:val="20"/>
              </w:rPr>
            </w:pPr>
          </w:p>
        </w:tc>
      </w:tr>
      <w:tr w14:paraId="0F288F0A">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349767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30306</w:t>
            </w:r>
          </w:p>
        </w:tc>
        <w:tc>
          <w:tcPr>
            <w:tcW w:w="3330" w:type="dxa"/>
            <w:tcBorders>
              <w:top w:val="nil"/>
              <w:left w:val="nil"/>
              <w:bottom w:val="single" w:color="auto" w:sz="4" w:space="0"/>
              <w:right w:val="single" w:color="auto" w:sz="4" w:space="0"/>
            </w:tcBorders>
            <w:shd w:val="clear" w:color="auto" w:fill="auto"/>
            <w:noWrap/>
            <w:vAlign w:val="center"/>
          </w:tcPr>
          <w:p w14:paraId="3B0877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救济费</w:t>
            </w:r>
          </w:p>
        </w:tc>
        <w:tc>
          <w:tcPr>
            <w:tcW w:w="962" w:type="dxa"/>
            <w:tcBorders>
              <w:top w:val="nil"/>
              <w:left w:val="nil"/>
              <w:bottom w:val="single" w:color="auto" w:sz="4" w:space="0"/>
              <w:right w:val="single" w:color="auto" w:sz="4" w:space="0"/>
            </w:tcBorders>
            <w:shd w:val="clear" w:color="auto" w:fill="auto"/>
            <w:noWrap/>
            <w:vAlign w:val="center"/>
          </w:tcPr>
          <w:p w14:paraId="6627FDDF">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429F73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30226</w:t>
            </w:r>
          </w:p>
        </w:tc>
        <w:tc>
          <w:tcPr>
            <w:tcW w:w="2190" w:type="dxa"/>
            <w:tcBorders>
              <w:top w:val="nil"/>
              <w:left w:val="nil"/>
              <w:bottom w:val="single" w:color="auto" w:sz="4" w:space="0"/>
              <w:right w:val="single" w:color="auto" w:sz="4" w:space="0"/>
            </w:tcBorders>
            <w:shd w:val="clear" w:color="auto" w:fill="auto"/>
            <w:noWrap/>
            <w:vAlign w:val="center"/>
          </w:tcPr>
          <w:p w14:paraId="2B1520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劳务费</w:t>
            </w:r>
          </w:p>
        </w:tc>
        <w:tc>
          <w:tcPr>
            <w:tcW w:w="881" w:type="dxa"/>
            <w:tcBorders>
              <w:top w:val="nil"/>
              <w:left w:val="nil"/>
              <w:bottom w:val="single" w:color="auto" w:sz="4" w:space="0"/>
              <w:right w:val="single" w:color="auto" w:sz="4" w:space="0"/>
            </w:tcBorders>
            <w:shd w:val="clear" w:color="auto" w:fill="auto"/>
            <w:noWrap/>
            <w:vAlign w:val="center"/>
          </w:tcPr>
          <w:p w14:paraId="3DED50E6">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3BBC16E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399</w:t>
            </w:r>
          </w:p>
        </w:tc>
        <w:tc>
          <w:tcPr>
            <w:tcW w:w="4050" w:type="dxa"/>
            <w:tcBorders>
              <w:top w:val="nil"/>
              <w:left w:val="nil"/>
              <w:bottom w:val="single" w:color="auto" w:sz="4" w:space="0"/>
              <w:right w:val="single" w:color="auto" w:sz="4" w:space="0"/>
            </w:tcBorders>
            <w:shd w:val="clear" w:color="auto" w:fill="auto"/>
            <w:noWrap/>
            <w:vAlign w:val="center"/>
          </w:tcPr>
          <w:p w14:paraId="247F9EF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其他支出</w:t>
            </w:r>
          </w:p>
        </w:tc>
        <w:tc>
          <w:tcPr>
            <w:tcW w:w="881" w:type="dxa"/>
            <w:tcBorders>
              <w:top w:val="nil"/>
              <w:left w:val="nil"/>
              <w:bottom w:val="single" w:color="auto" w:sz="4" w:space="0"/>
              <w:right w:val="single" w:color="auto" w:sz="4" w:space="0"/>
            </w:tcBorders>
            <w:shd w:val="clear" w:color="auto" w:fill="auto"/>
            <w:noWrap/>
            <w:vAlign w:val="center"/>
          </w:tcPr>
          <w:p w14:paraId="7B8CA68D">
            <w:pPr>
              <w:jc w:val="right"/>
              <w:rPr>
                <w:rFonts w:ascii="宋体" w:hAnsi="宋体" w:eastAsia="宋体" w:cs="宋体"/>
                <w:color w:val="000000"/>
                <w:kern w:val="0"/>
                <w:szCs w:val="20"/>
              </w:rPr>
            </w:pPr>
          </w:p>
        </w:tc>
      </w:tr>
      <w:tr w14:paraId="466BF95D">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7A5754E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30307</w:t>
            </w:r>
          </w:p>
        </w:tc>
        <w:tc>
          <w:tcPr>
            <w:tcW w:w="3330" w:type="dxa"/>
            <w:tcBorders>
              <w:top w:val="nil"/>
              <w:left w:val="nil"/>
              <w:bottom w:val="single" w:color="auto" w:sz="4" w:space="0"/>
              <w:right w:val="single" w:color="auto" w:sz="4" w:space="0"/>
            </w:tcBorders>
            <w:shd w:val="clear" w:color="auto" w:fill="auto"/>
            <w:noWrap/>
            <w:vAlign w:val="center"/>
          </w:tcPr>
          <w:p w14:paraId="76C680D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医疗费补助</w:t>
            </w:r>
          </w:p>
        </w:tc>
        <w:tc>
          <w:tcPr>
            <w:tcW w:w="962" w:type="dxa"/>
            <w:tcBorders>
              <w:top w:val="nil"/>
              <w:left w:val="nil"/>
              <w:bottom w:val="single" w:color="auto" w:sz="4" w:space="0"/>
              <w:right w:val="single" w:color="auto" w:sz="4" w:space="0"/>
            </w:tcBorders>
            <w:shd w:val="clear" w:color="auto" w:fill="auto"/>
            <w:noWrap/>
            <w:vAlign w:val="center"/>
          </w:tcPr>
          <w:p w14:paraId="0DD9C209">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422E4D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30227</w:t>
            </w:r>
          </w:p>
        </w:tc>
        <w:tc>
          <w:tcPr>
            <w:tcW w:w="2190" w:type="dxa"/>
            <w:tcBorders>
              <w:top w:val="nil"/>
              <w:left w:val="nil"/>
              <w:bottom w:val="single" w:color="auto" w:sz="4" w:space="0"/>
              <w:right w:val="single" w:color="auto" w:sz="4" w:space="0"/>
            </w:tcBorders>
            <w:shd w:val="clear" w:color="auto" w:fill="auto"/>
            <w:noWrap/>
            <w:vAlign w:val="center"/>
          </w:tcPr>
          <w:p w14:paraId="6E0CE49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委托业务费</w:t>
            </w:r>
          </w:p>
        </w:tc>
        <w:tc>
          <w:tcPr>
            <w:tcW w:w="881" w:type="dxa"/>
            <w:tcBorders>
              <w:top w:val="nil"/>
              <w:left w:val="nil"/>
              <w:bottom w:val="single" w:color="auto" w:sz="4" w:space="0"/>
              <w:right w:val="single" w:color="auto" w:sz="4" w:space="0"/>
            </w:tcBorders>
            <w:shd w:val="clear" w:color="auto" w:fill="auto"/>
            <w:noWrap/>
            <w:vAlign w:val="center"/>
          </w:tcPr>
          <w:p w14:paraId="2842E23A">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636BC4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39906</w:t>
            </w:r>
          </w:p>
        </w:tc>
        <w:tc>
          <w:tcPr>
            <w:tcW w:w="4050" w:type="dxa"/>
            <w:tcBorders>
              <w:top w:val="nil"/>
              <w:left w:val="nil"/>
              <w:bottom w:val="single" w:color="auto" w:sz="4" w:space="0"/>
              <w:right w:val="single" w:color="auto" w:sz="4" w:space="0"/>
            </w:tcBorders>
            <w:shd w:val="clear" w:color="auto" w:fill="auto"/>
            <w:noWrap/>
            <w:vAlign w:val="center"/>
          </w:tcPr>
          <w:p w14:paraId="0ABE53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赠与</w:t>
            </w:r>
          </w:p>
        </w:tc>
        <w:tc>
          <w:tcPr>
            <w:tcW w:w="881" w:type="dxa"/>
            <w:tcBorders>
              <w:top w:val="nil"/>
              <w:left w:val="nil"/>
              <w:bottom w:val="single" w:color="auto" w:sz="4" w:space="0"/>
              <w:right w:val="single" w:color="auto" w:sz="4" w:space="0"/>
            </w:tcBorders>
            <w:shd w:val="clear" w:color="auto" w:fill="auto"/>
            <w:noWrap/>
            <w:vAlign w:val="center"/>
          </w:tcPr>
          <w:p w14:paraId="3449F668">
            <w:pPr>
              <w:jc w:val="right"/>
              <w:rPr>
                <w:rFonts w:ascii="宋体" w:hAnsi="宋体" w:eastAsia="宋体" w:cs="宋体"/>
                <w:color w:val="000000"/>
                <w:kern w:val="0"/>
                <w:szCs w:val="20"/>
              </w:rPr>
            </w:pPr>
          </w:p>
        </w:tc>
      </w:tr>
      <w:tr w14:paraId="22DA6CE5">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6F7A41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30308</w:t>
            </w:r>
          </w:p>
        </w:tc>
        <w:tc>
          <w:tcPr>
            <w:tcW w:w="3330" w:type="dxa"/>
            <w:tcBorders>
              <w:top w:val="nil"/>
              <w:left w:val="nil"/>
              <w:bottom w:val="single" w:color="auto" w:sz="4" w:space="0"/>
              <w:right w:val="single" w:color="auto" w:sz="4" w:space="0"/>
            </w:tcBorders>
            <w:shd w:val="clear" w:color="auto" w:fill="auto"/>
            <w:noWrap/>
            <w:vAlign w:val="center"/>
          </w:tcPr>
          <w:p w14:paraId="6163B19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助学金</w:t>
            </w:r>
          </w:p>
        </w:tc>
        <w:tc>
          <w:tcPr>
            <w:tcW w:w="962" w:type="dxa"/>
            <w:tcBorders>
              <w:top w:val="nil"/>
              <w:left w:val="nil"/>
              <w:bottom w:val="single" w:color="auto" w:sz="4" w:space="0"/>
              <w:right w:val="single" w:color="auto" w:sz="4" w:space="0"/>
            </w:tcBorders>
            <w:shd w:val="clear" w:color="auto" w:fill="auto"/>
            <w:noWrap/>
            <w:vAlign w:val="center"/>
          </w:tcPr>
          <w:p w14:paraId="4401FE7A">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24F20FA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30228</w:t>
            </w:r>
          </w:p>
        </w:tc>
        <w:tc>
          <w:tcPr>
            <w:tcW w:w="2190" w:type="dxa"/>
            <w:tcBorders>
              <w:top w:val="nil"/>
              <w:left w:val="nil"/>
              <w:bottom w:val="single" w:color="auto" w:sz="4" w:space="0"/>
              <w:right w:val="single" w:color="auto" w:sz="4" w:space="0"/>
            </w:tcBorders>
            <w:shd w:val="clear" w:color="auto" w:fill="auto"/>
            <w:noWrap/>
            <w:vAlign w:val="center"/>
          </w:tcPr>
          <w:p w14:paraId="5E8693A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工会经费</w:t>
            </w:r>
          </w:p>
        </w:tc>
        <w:tc>
          <w:tcPr>
            <w:tcW w:w="881" w:type="dxa"/>
            <w:tcBorders>
              <w:top w:val="nil"/>
              <w:left w:val="nil"/>
              <w:bottom w:val="single" w:color="auto" w:sz="4" w:space="0"/>
              <w:right w:val="single" w:color="auto" w:sz="4" w:space="0"/>
            </w:tcBorders>
            <w:shd w:val="clear" w:color="auto" w:fill="auto"/>
            <w:noWrap/>
            <w:vAlign w:val="center"/>
          </w:tcPr>
          <w:p w14:paraId="65CB680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5</w:t>
            </w:r>
          </w:p>
        </w:tc>
        <w:tc>
          <w:tcPr>
            <w:tcW w:w="1066" w:type="dxa"/>
            <w:tcBorders>
              <w:top w:val="nil"/>
              <w:left w:val="nil"/>
              <w:bottom w:val="single" w:color="auto" w:sz="4" w:space="0"/>
              <w:right w:val="single" w:color="auto" w:sz="4" w:space="0"/>
            </w:tcBorders>
            <w:shd w:val="clear" w:color="auto" w:fill="auto"/>
            <w:noWrap/>
            <w:vAlign w:val="center"/>
          </w:tcPr>
          <w:p w14:paraId="3F18A49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39907</w:t>
            </w:r>
          </w:p>
        </w:tc>
        <w:tc>
          <w:tcPr>
            <w:tcW w:w="4050" w:type="dxa"/>
            <w:tcBorders>
              <w:top w:val="nil"/>
              <w:left w:val="nil"/>
              <w:bottom w:val="single" w:color="auto" w:sz="4" w:space="0"/>
              <w:right w:val="single" w:color="auto" w:sz="4" w:space="0"/>
            </w:tcBorders>
            <w:shd w:val="clear" w:color="auto" w:fill="auto"/>
            <w:noWrap/>
            <w:vAlign w:val="center"/>
          </w:tcPr>
          <w:p w14:paraId="010CF4C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国家赔偿费用支出</w:t>
            </w:r>
          </w:p>
        </w:tc>
        <w:tc>
          <w:tcPr>
            <w:tcW w:w="881" w:type="dxa"/>
            <w:tcBorders>
              <w:top w:val="nil"/>
              <w:left w:val="nil"/>
              <w:bottom w:val="single" w:color="auto" w:sz="4" w:space="0"/>
              <w:right w:val="single" w:color="auto" w:sz="4" w:space="0"/>
            </w:tcBorders>
            <w:shd w:val="clear" w:color="auto" w:fill="auto"/>
            <w:noWrap/>
            <w:vAlign w:val="center"/>
          </w:tcPr>
          <w:p w14:paraId="1EA9CAD6">
            <w:pPr>
              <w:jc w:val="right"/>
              <w:rPr>
                <w:rFonts w:ascii="宋体" w:hAnsi="宋体" w:eastAsia="宋体" w:cs="宋体"/>
                <w:color w:val="000000"/>
                <w:kern w:val="0"/>
                <w:szCs w:val="20"/>
              </w:rPr>
            </w:pPr>
          </w:p>
        </w:tc>
      </w:tr>
      <w:tr w14:paraId="05F434C2">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29B83D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30309</w:t>
            </w:r>
          </w:p>
        </w:tc>
        <w:tc>
          <w:tcPr>
            <w:tcW w:w="3330" w:type="dxa"/>
            <w:tcBorders>
              <w:top w:val="nil"/>
              <w:left w:val="nil"/>
              <w:bottom w:val="single" w:color="auto" w:sz="4" w:space="0"/>
              <w:right w:val="single" w:color="auto" w:sz="4" w:space="0"/>
            </w:tcBorders>
            <w:shd w:val="clear" w:color="auto" w:fill="auto"/>
            <w:noWrap/>
            <w:vAlign w:val="center"/>
          </w:tcPr>
          <w:p w14:paraId="73C67A4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奖励金</w:t>
            </w:r>
          </w:p>
        </w:tc>
        <w:tc>
          <w:tcPr>
            <w:tcW w:w="962" w:type="dxa"/>
            <w:tcBorders>
              <w:top w:val="nil"/>
              <w:left w:val="nil"/>
              <w:bottom w:val="single" w:color="auto" w:sz="4" w:space="0"/>
              <w:right w:val="single" w:color="auto" w:sz="4" w:space="0"/>
            </w:tcBorders>
            <w:shd w:val="clear" w:color="auto" w:fill="auto"/>
            <w:noWrap/>
            <w:vAlign w:val="center"/>
          </w:tcPr>
          <w:p w14:paraId="4AC1C8B6">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18B7C7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30229</w:t>
            </w:r>
          </w:p>
        </w:tc>
        <w:tc>
          <w:tcPr>
            <w:tcW w:w="2190" w:type="dxa"/>
            <w:tcBorders>
              <w:top w:val="nil"/>
              <w:left w:val="nil"/>
              <w:bottom w:val="single" w:color="auto" w:sz="4" w:space="0"/>
              <w:right w:val="single" w:color="auto" w:sz="4" w:space="0"/>
            </w:tcBorders>
            <w:shd w:val="clear" w:color="auto" w:fill="auto"/>
            <w:noWrap/>
            <w:vAlign w:val="center"/>
          </w:tcPr>
          <w:p w14:paraId="7D2DA2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福利费</w:t>
            </w:r>
          </w:p>
        </w:tc>
        <w:tc>
          <w:tcPr>
            <w:tcW w:w="881" w:type="dxa"/>
            <w:tcBorders>
              <w:top w:val="nil"/>
              <w:left w:val="nil"/>
              <w:bottom w:val="single" w:color="auto" w:sz="4" w:space="0"/>
              <w:right w:val="single" w:color="auto" w:sz="4" w:space="0"/>
            </w:tcBorders>
            <w:shd w:val="clear" w:color="auto" w:fill="auto"/>
            <w:noWrap/>
            <w:vAlign w:val="center"/>
          </w:tcPr>
          <w:p w14:paraId="58045E8B">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5CCB017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39908</w:t>
            </w:r>
          </w:p>
        </w:tc>
        <w:tc>
          <w:tcPr>
            <w:tcW w:w="4050" w:type="dxa"/>
            <w:tcBorders>
              <w:top w:val="nil"/>
              <w:left w:val="nil"/>
              <w:bottom w:val="single" w:color="auto" w:sz="4" w:space="0"/>
              <w:right w:val="single" w:color="auto" w:sz="4" w:space="0"/>
            </w:tcBorders>
            <w:shd w:val="clear" w:color="auto" w:fill="auto"/>
            <w:noWrap/>
            <w:vAlign w:val="center"/>
          </w:tcPr>
          <w:p w14:paraId="3B4966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对民间非营利组织和群众性自治组织补贴</w:t>
            </w:r>
          </w:p>
        </w:tc>
        <w:tc>
          <w:tcPr>
            <w:tcW w:w="881" w:type="dxa"/>
            <w:tcBorders>
              <w:top w:val="nil"/>
              <w:left w:val="nil"/>
              <w:bottom w:val="single" w:color="auto" w:sz="4" w:space="0"/>
              <w:right w:val="single" w:color="auto" w:sz="4" w:space="0"/>
            </w:tcBorders>
            <w:shd w:val="clear" w:color="auto" w:fill="auto"/>
            <w:noWrap/>
            <w:vAlign w:val="center"/>
          </w:tcPr>
          <w:p w14:paraId="7DFB12D0">
            <w:pPr>
              <w:jc w:val="right"/>
              <w:rPr>
                <w:rFonts w:ascii="宋体" w:hAnsi="宋体" w:eastAsia="宋体" w:cs="宋体"/>
                <w:color w:val="000000"/>
                <w:kern w:val="0"/>
                <w:szCs w:val="20"/>
              </w:rPr>
            </w:pPr>
          </w:p>
        </w:tc>
      </w:tr>
      <w:tr w14:paraId="12C0B3D3">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26D0D7B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30310</w:t>
            </w:r>
          </w:p>
        </w:tc>
        <w:tc>
          <w:tcPr>
            <w:tcW w:w="3330" w:type="dxa"/>
            <w:tcBorders>
              <w:top w:val="nil"/>
              <w:left w:val="nil"/>
              <w:bottom w:val="single" w:color="auto" w:sz="4" w:space="0"/>
              <w:right w:val="single" w:color="auto" w:sz="4" w:space="0"/>
            </w:tcBorders>
            <w:shd w:val="clear" w:color="auto" w:fill="auto"/>
            <w:noWrap/>
            <w:vAlign w:val="center"/>
          </w:tcPr>
          <w:p w14:paraId="2608C64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个人农业生产补贴</w:t>
            </w:r>
          </w:p>
        </w:tc>
        <w:tc>
          <w:tcPr>
            <w:tcW w:w="962" w:type="dxa"/>
            <w:tcBorders>
              <w:top w:val="nil"/>
              <w:left w:val="nil"/>
              <w:bottom w:val="single" w:color="auto" w:sz="4" w:space="0"/>
              <w:right w:val="single" w:color="auto" w:sz="4" w:space="0"/>
            </w:tcBorders>
            <w:shd w:val="clear" w:color="auto" w:fill="auto"/>
            <w:noWrap/>
            <w:vAlign w:val="center"/>
          </w:tcPr>
          <w:p w14:paraId="244C3DA1">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69C1C17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30231</w:t>
            </w:r>
          </w:p>
        </w:tc>
        <w:tc>
          <w:tcPr>
            <w:tcW w:w="2190" w:type="dxa"/>
            <w:tcBorders>
              <w:top w:val="nil"/>
              <w:left w:val="nil"/>
              <w:bottom w:val="single" w:color="auto" w:sz="4" w:space="0"/>
              <w:right w:val="single" w:color="auto" w:sz="4" w:space="0"/>
            </w:tcBorders>
            <w:shd w:val="clear" w:color="auto" w:fill="auto"/>
            <w:noWrap/>
            <w:vAlign w:val="center"/>
          </w:tcPr>
          <w:p w14:paraId="187ABA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881" w:type="dxa"/>
            <w:tcBorders>
              <w:top w:val="nil"/>
              <w:left w:val="nil"/>
              <w:bottom w:val="single" w:color="auto" w:sz="4" w:space="0"/>
              <w:right w:val="single" w:color="auto" w:sz="4" w:space="0"/>
            </w:tcBorders>
            <w:shd w:val="clear" w:color="auto" w:fill="auto"/>
            <w:noWrap/>
            <w:vAlign w:val="center"/>
          </w:tcPr>
          <w:p w14:paraId="23D7FD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2</w:t>
            </w:r>
          </w:p>
        </w:tc>
        <w:tc>
          <w:tcPr>
            <w:tcW w:w="1066" w:type="dxa"/>
            <w:tcBorders>
              <w:top w:val="nil"/>
              <w:left w:val="nil"/>
              <w:bottom w:val="single" w:color="auto" w:sz="4" w:space="0"/>
              <w:right w:val="single" w:color="auto" w:sz="4" w:space="0"/>
            </w:tcBorders>
            <w:shd w:val="clear" w:color="auto" w:fill="auto"/>
            <w:noWrap/>
            <w:vAlign w:val="center"/>
          </w:tcPr>
          <w:p w14:paraId="138F0F64">
            <w:pPr>
              <w:keepNext w:val="0"/>
              <w:keepLines w:val="0"/>
              <w:widowControl/>
              <w:suppressLineNumbers w:val="0"/>
              <w:jc w:val="lef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1"/>
                <w:szCs w:val="21"/>
                <w:u w:val="none"/>
                <w:lang w:val="en-US" w:eastAsia="zh-CN" w:bidi="ar"/>
              </w:rPr>
              <w:t>39999</w:t>
            </w:r>
          </w:p>
        </w:tc>
        <w:tc>
          <w:tcPr>
            <w:tcW w:w="4050" w:type="dxa"/>
            <w:tcBorders>
              <w:top w:val="nil"/>
              <w:left w:val="nil"/>
              <w:bottom w:val="single" w:color="auto" w:sz="4" w:space="0"/>
              <w:right w:val="single" w:color="auto" w:sz="4" w:space="0"/>
            </w:tcBorders>
            <w:shd w:val="clear" w:color="auto" w:fill="auto"/>
            <w:noWrap/>
            <w:vAlign w:val="center"/>
          </w:tcPr>
          <w:p w14:paraId="1A088DAA">
            <w:pPr>
              <w:keepNext w:val="0"/>
              <w:keepLines w:val="0"/>
              <w:widowControl/>
              <w:suppressLineNumbers w:val="0"/>
              <w:jc w:val="lef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1"/>
                <w:szCs w:val="21"/>
                <w:u w:val="none"/>
                <w:lang w:val="en-US" w:eastAsia="zh-CN" w:bidi="ar"/>
              </w:rPr>
              <w:t xml:space="preserve">  其他支出</w:t>
            </w:r>
          </w:p>
        </w:tc>
        <w:tc>
          <w:tcPr>
            <w:tcW w:w="881" w:type="dxa"/>
            <w:tcBorders>
              <w:top w:val="nil"/>
              <w:left w:val="nil"/>
              <w:bottom w:val="single" w:color="auto" w:sz="4" w:space="0"/>
              <w:right w:val="single" w:color="auto" w:sz="4" w:space="0"/>
            </w:tcBorders>
            <w:shd w:val="clear" w:color="auto" w:fill="auto"/>
            <w:noWrap/>
            <w:vAlign w:val="center"/>
          </w:tcPr>
          <w:p w14:paraId="3E784BFD">
            <w:pPr>
              <w:jc w:val="right"/>
              <w:rPr>
                <w:rFonts w:ascii="宋体" w:hAnsi="宋体" w:eastAsia="宋体" w:cs="宋体"/>
                <w:color w:val="000000"/>
                <w:kern w:val="0"/>
                <w:szCs w:val="20"/>
              </w:rPr>
            </w:pPr>
          </w:p>
        </w:tc>
      </w:tr>
      <w:tr w14:paraId="685B134A">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64838FA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30311</w:t>
            </w:r>
          </w:p>
        </w:tc>
        <w:tc>
          <w:tcPr>
            <w:tcW w:w="3330" w:type="dxa"/>
            <w:tcBorders>
              <w:top w:val="nil"/>
              <w:left w:val="nil"/>
              <w:bottom w:val="single" w:color="auto" w:sz="4" w:space="0"/>
              <w:right w:val="single" w:color="auto" w:sz="4" w:space="0"/>
            </w:tcBorders>
            <w:shd w:val="clear" w:color="auto" w:fill="auto"/>
            <w:noWrap/>
            <w:vAlign w:val="center"/>
          </w:tcPr>
          <w:p w14:paraId="6770F5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代缴社会保险费</w:t>
            </w:r>
          </w:p>
        </w:tc>
        <w:tc>
          <w:tcPr>
            <w:tcW w:w="962" w:type="dxa"/>
            <w:tcBorders>
              <w:top w:val="nil"/>
              <w:left w:val="nil"/>
              <w:bottom w:val="single" w:color="auto" w:sz="4" w:space="0"/>
              <w:right w:val="single" w:color="auto" w:sz="4" w:space="0"/>
            </w:tcBorders>
            <w:shd w:val="clear" w:color="auto" w:fill="auto"/>
            <w:noWrap/>
            <w:vAlign w:val="center"/>
          </w:tcPr>
          <w:p w14:paraId="59D3D3E1">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0A406AA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30239</w:t>
            </w:r>
          </w:p>
        </w:tc>
        <w:tc>
          <w:tcPr>
            <w:tcW w:w="2190" w:type="dxa"/>
            <w:tcBorders>
              <w:top w:val="nil"/>
              <w:left w:val="nil"/>
              <w:bottom w:val="single" w:color="auto" w:sz="4" w:space="0"/>
              <w:right w:val="single" w:color="auto" w:sz="4" w:space="0"/>
            </w:tcBorders>
            <w:shd w:val="clear" w:color="auto" w:fill="auto"/>
            <w:noWrap/>
            <w:vAlign w:val="center"/>
          </w:tcPr>
          <w:p w14:paraId="404CF59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其他交通费用</w:t>
            </w:r>
          </w:p>
        </w:tc>
        <w:tc>
          <w:tcPr>
            <w:tcW w:w="881" w:type="dxa"/>
            <w:tcBorders>
              <w:top w:val="nil"/>
              <w:left w:val="nil"/>
              <w:bottom w:val="single" w:color="auto" w:sz="4" w:space="0"/>
              <w:right w:val="single" w:color="auto" w:sz="4" w:space="0"/>
            </w:tcBorders>
            <w:shd w:val="clear" w:color="auto" w:fill="auto"/>
            <w:noWrap/>
            <w:vAlign w:val="center"/>
          </w:tcPr>
          <w:p w14:paraId="17E1C6F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16.99</w:t>
            </w:r>
          </w:p>
        </w:tc>
        <w:tc>
          <w:tcPr>
            <w:tcW w:w="1066" w:type="dxa"/>
            <w:tcBorders>
              <w:top w:val="nil"/>
              <w:left w:val="nil"/>
              <w:bottom w:val="single" w:color="auto" w:sz="4" w:space="0"/>
              <w:right w:val="single" w:color="auto" w:sz="4" w:space="0"/>
            </w:tcBorders>
            <w:shd w:val="clear" w:color="auto" w:fill="auto"/>
            <w:noWrap/>
            <w:vAlign w:val="center"/>
          </w:tcPr>
          <w:p w14:paraId="2BF0DB63">
            <w:pPr>
              <w:jc w:val="left"/>
              <w:rPr>
                <w:rFonts w:ascii="宋体" w:hAnsi="宋体" w:eastAsia="宋体" w:cs="宋体"/>
                <w:color w:val="000000"/>
                <w:kern w:val="0"/>
                <w:szCs w:val="18"/>
              </w:rPr>
            </w:pPr>
          </w:p>
        </w:tc>
        <w:tc>
          <w:tcPr>
            <w:tcW w:w="4050" w:type="dxa"/>
            <w:tcBorders>
              <w:top w:val="nil"/>
              <w:left w:val="nil"/>
              <w:bottom w:val="single" w:color="auto" w:sz="4" w:space="0"/>
              <w:right w:val="single" w:color="auto" w:sz="4" w:space="0"/>
            </w:tcBorders>
            <w:shd w:val="clear" w:color="auto" w:fill="auto"/>
            <w:noWrap/>
            <w:vAlign w:val="center"/>
          </w:tcPr>
          <w:p w14:paraId="2E61507A">
            <w:pPr>
              <w:jc w:val="left"/>
              <w:rPr>
                <w:rFonts w:ascii="宋体" w:hAnsi="宋体" w:eastAsia="宋体" w:cs="宋体"/>
                <w:color w:val="000000"/>
                <w:kern w:val="0"/>
                <w:szCs w:val="18"/>
              </w:rPr>
            </w:pPr>
          </w:p>
        </w:tc>
        <w:tc>
          <w:tcPr>
            <w:tcW w:w="881" w:type="dxa"/>
            <w:tcBorders>
              <w:top w:val="nil"/>
              <w:left w:val="nil"/>
              <w:bottom w:val="single" w:color="auto" w:sz="4" w:space="0"/>
              <w:right w:val="single" w:color="auto" w:sz="4" w:space="0"/>
            </w:tcBorders>
            <w:shd w:val="clear" w:color="auto" w:fill="auto"/>
            <w:noWrap/>
            <w:vAlign w:val="center"/>
          </w:tcPr>
          <w:p w14:paraId="24ACAA27">
            <w:pPr>
              <w:jc w:val="right"/>
              <w:rPr>
                <w:rFonts w:ascii="宋体" w:hAnsi="宋体" w:eastAsia="宋体" w:cs="宋体"/>
                <w:color w:val="000000"/>
                <w:kern w:val="0"/>
                <w:szCs w:val="20"/>
              </w:rPr>
            </w:pPr>
          </w:p>
        </w:tc>
      </w:tr>
      <w:tr w14:paraId="176A59DD">
        <w:tblPrEx>
          <w:tblCellMar>
            <w:top w:w="0" w:type="dxa"/>
            <w:left w:w="108" w:type="dxa"/>
            <w:bottom w:w="0" w:type="dxa"/>
            <w:right w:w="108" w:type="dxa"/>
          </w:tblCellMar>
        </w:tblPrEx>
        <w:trPr>
          <w:trHeight w:val="284" w:hRule="exact"/>
        </w:trPr>
        <w:tc>
          <w:tcPr>
            <w:tcW w:w="1191" w:type="dxa"/>
            <w:tcBorders>
              <w:top w:val="nil"/>
              <w:left w:val="single" w:color="auto" w:sz="4" w:space="0"/>
              <w:bottom w:val="single" w:color="auto" w:sz="4" w:space="0"/>
              <w:right w:val="single" w:color="auto" w:sz="4" w:space="0"/>
            </w:tcBorders>
            <w:shd w:val="clear" w:color="auto" w:fill="auto"/>
            <w:noWrap/>
            <w:vAlign w:val="center"/>
          </w:tcPr>
          <w:p w14:paraId="5678EF8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30399</w:t>
            </w:r>
          </w:p>
        </w:tc>
        <w:tc>
          <w:tcPr>
            <w:tcW w:w="3330" w:type="dxa"/>
            <w:tcBorders>
              <w:top w:val="nil"/>
              <w:left w:val="nil"/>
              <w:bottom w:val="single" w:color="auto" w:sz="4" w:space="0"/>
              <w:right w:val="single" w:color="auto" w:sz="4" w:space="0"/>
            </w:tcBorders>
            <w:shd w:val="clear" w:color="auto" w:fill="auto"/>
            <w:noWrap/>
            <w:vAlign w:val="center"/>
          </w:tcPr>
          <w:p w14:paraId="50FA88F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其他对个人和家庭的补助</w:t>
            </w:r>
          </w:p>
        </w:tc>
        <w:tc>
          <w:tcPr>
            <w:tcW w:w="962" w:type="dxa"/>
            <w:tcBorders>
              <w:top w:val="nil"/>
              <w:left w:val="nil"/>
              <w:bottom w:val="single" w:color="auto" w:sz="4" w:space="0"/>
              <w:right w:val="single" w:color="auto" w:sz="4" w:space="0"/>
            </w:tcBorders>
            <w:shd w:val="clear" w:color="auto" w:fill="auto"/>
            <w:noWrap/>
            <w:vAlign w:val="center"/>
          </w:tcPr>
          <w:p w14:paraId="0EB784D6">
            <w:pPr>
              <w:jc w:val="right"/>
              <w:rPr>
                <w:rFonts w:ascii="宋体" w:hAnsi="宋体" w:eastAsia="宋体" w:cs="宋体"/>
                <w:color w:val="000000"/>
                <w:kern w:val="0"/>
                <w:szCs w:val="20"/>
              </w:rPr>
            </w:pPr>
          </w:p>
        </w:tc>
        <w:tc>
          <w:tcPr>
            <w:tcW w:w="1063" w:type="dxa"/>
            <w:tcBorders>
              <w:top w:val="nil"/>
              <w:left w:val="nil"/>
              <w:bottom w:val="single" w:color="auto" w:sz="4" w:space="0"/>
              <w:right w:val="single" w:color="auto" w:sz="4" w:space="0"/>
            </w:tcBorders>
            <w:shd w:val="clear" w:color="auto" w:fill="auto"/>
            <w:noWrap/>
            <w:vAlign w:val="center"/>
          </w:tcPr>
          <w:p w14:paraId="4EEEB4A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30240</w:t>
            </w:r>
          </w:p>
        </w:tc>
        <w:tc>
          <w:tcPr>
            <w:tcW w:w="2190" w:type="dxa"/>
            <w:tcBorders>
              <w:top w:val="nil"/>
              <w:left w:val="nil"/>
              <w:bottom w:val="single" w:color="auto" w:sz="4" w:space="0"/>
              <w:right w:val="single" w:color="auto" w:sz="4" w:space="0"/>
            </w:tcBorders>
            <w:shd w:val="clear" w:color="auto" w:fill="auto"/>
            <w:noWrap/>
            <w:vAlign w:val="center"/>
          </w:tcPr>
          <w:p w14:paraId="2DB2F98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1"/>
                <w:szCs w:val="21"/>
                <w:u w:val="none"/>
                <w:lang w:val="en-US" w:eastAsia="zh-CN" w:bidi="ar"/>
              </w:rPr>
              <w:t xml:space="preserve">  税金及附加费用</w:t>
            </w:r>
          </w:p>
        </w:tc>
        <w:tc>
          <w:tcPr>
            <w:tcW w:w="881" w:type="dxa"/>
            <w:tcBorders>
              <w:top w:val="nil"/>
              <w:left w:val="nil"/>
              <w:bottom w:val="single" w:color="auto" w:sz="4" w:space="0"/>
              <w:right w:val="single" w:color="auto" w:sz="4" w:space="0"/>
            </w:tcBorders>
            <w:shd w:val="clear" w:color="auto" w:fill="auto"/>
            <w:noWrap/>
            <w:vAlign w:val="center"/>
          </w:tcPr>
          <w:p w14:paraId="70BE8652">
            <w:pPr>
              <w:jc w:val="right"/>
              <w:rPr>
                <w:rFonts w:ascii="宋体" w:hAnsi="宋体" w:eastAsia="宋体" w:cs="宋体"/>
                <w:color w:val="000000"/>
                <w:kern w:val="0"/>
                <w:szCs w:val="20"/>
              </w:rPr>
            </w:pPr>
          </w:p>
        </w:tc>
        <w:tc>
          <w:tcPr>
            <w:tcW w:w="1066" w:type="dxa"/>
            <w:tcBorders>
              <w:top w:val="nil"/>
              <w:left w:val="nil"/>
              <w:bottom w:val="single" w:color="auto" w:sz="4" w:space="0"/>
              <w:right w:val="single" w:color="auto" w:sz="4" w:space="0"/>
            </w:tcBorders>
            <w:shd w:val="clear" w:color="auto" w:fill="auto"/>
            <w:noWrap/>
            <w:vAlign w:val="center"/>
          </w:tcPr>
          <w:p w14:paraId="0F3D8656">
            <w:pPr>
              <w:jc w:val="left"/>
              <w:rPr>
                <w:rFonts w:ascii="宋体" w:hAnsi="宋体" w:eastAsia="宋体" w:cs="宋体"/>
                <w:color w:val="000000"/>
                <w:kern w:val="0"/>
                <w:szCs w:val="18"/>
              </w:rPr>
            </w:pPr>
          </w:p>
        </w:tc>
        <w:tc>
          <w:tcPr>
            <w:tcW w:w="4050" w:type="dxa"/>
            <w:tcBorders>
              <w:top w:val="nil"/>
              <w:left w:val="nil"/>
              <w:bottom w:val="single" w:color="auto" w:sz="4" w:space="0"/>
              <w:right w:val="single" w:color="auto" w:sz="4" w:space="0"/>
            </w:tcBorders>
            <w:shd w:val="clear" w:color="auto" w:fill="auto"/>
            <w:noWrap/>
            <w:vAlign w:val="center"/>
          </w:tcPr>
          <w:p w14:paraId="42D74ED1">
            <w:pPr>
              <w:jc w:val="left"/>
              <w:rPr>
                <w:rFonts w:ascii="宋体" w:hAnsi="宋体" w:eastAsia="宋体" w:cs="宋体"/>
                <w:color w:val="000000"/>
                <w:kern w:val="0"/>
                <w:szCs w:val="18"/>
              </w:rPr>
            </w:pPr>
          </w:p>
        </w:tc>
        <w:tc>
          <w:tcPr>
            <w:tcW w:w="881" w:type="dxa"/>
            <w:tcBorders>
              <w:top w:val="nil"/>
              <w:left w:val="nil"/>
              <w:bottom w:val="single" w:color="auto" w:sz="4" w:space="0"/>
              <w:right w:val="single" w:color="auto" w:sz="4" w:space="0"/>
            </w:tcBorders>
            <w:shd w:val="clear" w:color="auto" w:fill="auto"/>
            <w:noWrap/>
            <w:vAlign w:val="center"/>
          </w:tcPr>
          <w:p w14:paraId="2A5C4E12">
            <w:pPr>
              <w:jc w:val="right"/>
              <w:rPr>
                <w:rFonts w:ascii="宋体" w:hAnsi="宋体" w:eastAsia="宋体" w:cs="宋体"/>
                <w:color w:val="000000"/>
                <w:kern w:val="0"/>
                <w:szCs w:val="20"/>
              </w:rPr>
            </w:pPr>
          </w:p>
        </w:tc>
      </w:tr>
      <w:tr w14:paraId="0777894F">
        <w:tblPrEx>
          <w:tblCellMar>
            <w:top w:w="0" w:type="dxa"/>
            <w:left w:w="108" w:type="dxa"/>
            <w:bottom w:w="0" w:type="dxa"/>
            <w:right w:w="108" w:type="dxa"/>
          </w:tblCellMar>
        </w:tblPrEx>
        <w:trPr>
          <w:trHeight w:val="284" w:hRule="exact"/>
        </w:trPr>
        <w:tc>
          <w:tcPr>
            <w:tcW w:w="45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973B2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62" w:type="dxa"/>
            <w:tcBorders>
              <w:top w:val="nil"/>
              <w:left w:val="nil"/>
              <w:bottom w:val="single" w:color="auto" w:sz="4" w:space="0"/>
              <w:right w:val="single" w:color="auto" w:sz="4" w:space="0"/>
            </w:tcBorders>
            <w:shd w:val="clear" w:color="auto" w:fill="auto"/>
            <w:noWrap/>
            <w:vAlign w:val="center"/>
          </w:tcPr>
          <w:p w14:paraId="40BC6258">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263.03</w:t>
            </w:r>
            <w:r>
              <w:rPr>
                <w:rFonts w:hint="eastAsia" w:ascii="宋体" w:hAnsi="宋体" w:eastAsia="宋体" w:cs="宋体"/>
                <w:color w:val="000000"/>
                <w:kern w:val="0"/>
                <w:szCs w:val="20"/>
              </w:rPr>
              <w:t>　</w:t>
            </w:r>
          </w:p>
        </w:tc>
        <w:tc>
          <w:tcPr>
            <w:tcW w:w="9250" w:type="dxa"/>
            <w:gridSpan w:val="5"/>
            <w:tcBorders>
              <w:top w:val="single" w:color="auto" w:sz="4" w:space="0"/>
              <w:left w:val="nil"/>
              <w:bottom w:val="single" w:color="auto" w:sz="4" w:space="0"/>
              <w:right w:val="single" w:color="auto" w:sz="4" w:space="0"/>
            </w:tcBorders>
            <w:shd w:val="clear" w:color="auto" w:fill="auto"/>
            <w:noWrap/>
            <w:vAlign w:val="center"/>
          </w:tcPr>
          <w:p w14:paraId="2C55E0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1" w:type="dxa"/>
            <w:tcBorders>
              <w:top w:val="nil"/>
              <w:left w:val="nil"/>
              <w:bottom w:val="single" w:color="auto" w:sz="4" w:space="0"/>
              <w:right w:val="single" w:color="auto" w:sz="4" w:space="0"/>
            </w:tcBorders>
            <w:shd w:val="clear" w:color="auto" w:fill="auto"/>
            <w:noWrap/>
            <w:vAlign w:val="center"/>
          </w:tcPr>
          <w:p w14:paraId="0DE58C48">
            <w:pPr>
              <w:widowControl/>
              <w:jc w:val="righ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33.49</w:t>
            </w:r>
            <w:r>
              <w:rPr>
                <w:rFonts w:hint="eastAsia" w:ascii="宋体" w:hAnsi="宋体" w:eastAsia="宋体" w:cs="宋体"/>
                <w:color w:val="000000"/>
                <w:kern w:val="0"/>
                <w:szCs w:val="18"/>
              </w:rPr>
              <w:t>　</w:t>
            </w:r>
          </w:p>
        </w:tc>
      </w:tr>
      <w:tr w14:paraId="5E43682A">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14:paraId="09B982CE">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r>
              <w:rPr>
                <w:rFonts w:hint="eastAsia" w:ascii="宋体" w:hAnsi="宋体" w:eastAsia="宋体" w:cs="宋体"/>
                <w:i w:val="0"/>
                <w:iCs w:val="0"/>
                <w:color w:val="000000"/>
                <w:kern w:val="0"/>
                <w:sz w:val="24"/>
                <w:szCs w:val="24"/>
                <w:u w:val="none"/>
                <w:lang w:val="en-US" w:eastAsia="zh-CN" w:bidi="ar"/>
              </w:rPr>
              <w:t>本套报表金额单位转换时可能存在尾数误差。</w:t>
            </w:r>
          </w:p>
        </w:tc>
      </w:tr>
    </w:tbl>
    <w:p w14:paraId="08125590">
      <w:pPr>
        <w:widowControl/>
        <w:jc w:val="center"/>
        <w:rPr>
          <w:rFonts w:hint="eastAsia" w:ascii="Times New Roman" w:hAnsi="Times New Roman" w:eastAsia="方正小标宋_GBK" w:cs="Times New Roman"/>
          <w:color w:val="000000"/>
          <w:kern w:val="0"/>
          <w:sz w:val="36"/>
          <w:szCs w:val="36"/>
        </w:rPr>
      </w:pPr>
    </w:p>
    <w:p w14:paraId="6E738946">
      <w:pPr>
        <w:pStyle w:val="9"/>
        <w:rPr>
          <w:rFonts w:hint="eastAsia" w:ascii="Times New Roman" w:hAnsi="Times New Roman" w:eastAsia="方正小标宋_GBK" w:cs="Times New Roman"/>
          <w:color w:val="000000"/>
          <w:kern w:val="0"/>
          <w:sz w:val="36"/>
          <w:szCs w:val="36"/>
        </w:rPr>
      </w:pPr>
    </w:p>
    <w:p w14:paraId="1A82CA30">
      <w:pPr>
        <w:pStyle w:val="9"/>
        <w:rPr>
          <w:rFonts w:hint="eastAsia" w:ascii="Times New Roman" w:hAnsi="Times New Roman" w:eastAsia="方正小标宋_GBK" w:cs="Times New Roman"/>
          <w:color w:val="000000"/>
          <w:kern w:val="0"/>
          <w:sz w:val="36"/>
          <w:szCs w:val="36"/>
        </w:rPr>
      </w:pPr>
    </w:p>
    <w:p w14:paraId="4EE05A15">
      <w:pPr>
        <w:pStyle w:val="9"/>
        <w:rPr>
          <w:rFonts w:hint="eastAsia" w:ascii="Times New Roman" w:hAnsi="Times New Roman" w:eastAsia="方正小标宋_GBK" w:cs="Times New Roman"/>
          <w:color w:val="000000"/>
          <w:kern w:val="0"/>
          <w:sz w:val="36"/>
          <w:szCs w:val="36"/>
        </w:rPr>
      </w:pPr>
    </w:p>
    <w:p w14:paraId="6F982707">
      <w:pPr>
        <w:pStyle w:val="9"/>
        <w:rPr>
          <w:rFonts w:hint="eastAsia" w:ascii="Times New Roman" w:hAnsi="Times New Roman" w:eastAsia="方正小标宋_GBK" w:cs="Times New Roman"/>
          <w:color w:val="000000"/>
          <w:kern w:val="0"/>
          <w:sz w:val="36"/>
          <w:szCs w:val="36"/>
        </w:rPr>
      </w:pPr>
    </w:p>
    <w:p w14:paraId="0AF3CC85">
      <w:pPr>
        <w:pStyle w:val="9"/>
        <w:rPr>
          <w:rFonts w:hint="eastAsia" w:ascii="Times New Roman" w:hAnsi="Times New Roman" w:eastAsia="方正小标宋_GBK" w:cs="Times New Roman"/>
          <w:color w:val="000000"/>
          <w:kern w:val="0"/>
          <w:sz w:val="36"/>
          <w:szCs w:val="36"/>
        </w:rPr>
      </w:pPr>
    </w:p>
    <w:p w14:paraId="7B31D27C">
      <w:pPr>
        <w:pStyle w:val="9"/>
        <w:rPr>
          <w:rFonts w:hint="eastAsia" w:ascii="Times New Roman" w:hAnsi="Times New Roman" w:eastAsia="方正小标宋_GBK" w:cs="Times New Roman"/>
          <w:color w:val="000000"/>
          <w:kern w:val="0"/>
          <w:sz w:val="36"/>
          <w:szCs w:val="36"/>
        </w:rPr>
      </w:pPr>
    </w:p>
    <w:p w14:paraId="14078143">
      <w:pPr>
        <w:pStyle w:val="9"/>
        <w:rPr>
          <w:rFonts w:hint="eastAsia" w:ascii="Times New Roman" w:hAnsi="Times New Roman" w:eastAsia="方正小标宋_GBK" w:cs="Times New Roman"/>
          <w:color w:val="000000"/>
          <w:kern w:val="0"/>
          <w:sz w:val="36"/>
          <w:szCs w:val="36"/>
        </w:rPr>
      </w:pPr>
    </w:p>
    <w:p w14:paraId="3FF1C64A">
      <w:pPr>
        <w:pStyle w:val="9"/>
        <w:rPr>
          <w:rFonts w:hint="eastAsia" w:ascii="Times New Roman" w:hAnsi="Times New Roman" w:eastAsia="方正小标宋_GBK" w:cs="Times New Roman"/>
          <w:color w:val="000000"/>
          <w:kern w:val="0"/>
          <w:sz w:val="36"/>
          <w:szCs w:val="36"/>
        </w:rPr>
      </w:pPr>
    </w:p>
    <w:p w14:paraId="3CEE6465">
      <w:pPr>
        <w:pStyle w:val="9"/>
        <w:rPr>
          <w:rFonts w:hint="eastAsia" w:ascii="Times New Roman" w:hAnsi="Times New Roman" w:eastAsia="方正小标宋_GBK" w:cs="Times New Roman"/>
          <w:color w:val="000000"/>
          <w:kern w:val="0"/>
          <w:sz w:val="36"/>
          <w:szCs w:val="36"/>
        </w:rPr>
      </w:pPr>
    </w:p>
    <w:p w14:paraId="0511F171">
      <w:pPr>
        <w:pStyle w:val="9"/>
        <w:rPr>
          <w:rFonts w:hint="eastAsia" w:ascii="Times New Roman" w:hAnsi="Times New Roman" w:eastAsia="方正小标宋_GBK" w:cs="Times New Roman"/>
          <w:color w:val="000000"/>
          <w:kern w:val="0"/>
          <w:sz w:val="36"/>
          <w:szCs w:val="36"/>
        </w:rPr>
      </w:pPr>
    </w:p>
    <w:p w14:paraId="2314EAC9">
      <w:pPr>
        <w:pStyle w:val="9"/>
        <w:rPr>
          <w:rFonts w:hint="eastAsia" w:ascii="Times New Roman" w:hAnsi="Times New Roman" w:eastAsia="方正小标宋_GBK" w:cs="Times New Roman"/>
          <w:color w:val="000000"/>
          <w:kern w:val="0"/>
          <w:sz w:val="36"/>
          <w:szCs w:val="36"/>
        </w:rPr>
      </w:pPr>
    </w:p>
    <w:p w14:paraId="48FFE78C">
      <w:pPr>
        <w:pStyle w:val="9"/>
        <w:rPr>
          <w:rFonts w:hint="eastAsia" w:ascii="Times New Roman" w:hAnsi="Times New Roman" w:eastAsia="方正小标宋_GBK" w:cs="Times New Roman"/>
          <w:color w:val="000000"/>
          <w:kern w:val="0"/>
          <w:sz w:val="36"/>
          <w:szCs w:val="36"/>
        </w:rPr>
      </w:pPr>
    </w:p>
    <w:p w14:paraId="3BE3B57D">
      <w:pPr>
        <w:pStyle w:val="9"/>
        <w:rPr>
          <w:rFonts w:hint="eastAsia" w:ascii="Times New Roman" w:hAnsi="Times New Roman" w:eastAsia="方正小标宋_GBK" w:cs="Times New Roman"/>
          <w:color w:val="000000"/>
          <w:kern w:val="0"/>
          <w:sz w:val="36"/>
          <w:szCs w:val="36"/>
        </w:rPr>
      </w:pPr>
    </w:p>
    <w:p w14:paraId="73EB5D19">
      <w:pPr>
        <w:widowControl/>
        <w:jc w:val="center"/>
        <w:rPr>
          <w:rFonts w:hint="eastAsia" w:eastAsia="方正小标宋_GBK"/>
          <w:color w:val="000000"/>
          <w:kern w:val="0"/>
          <w:sz w:val="36"/>
          <w:szCs w:val="36"/>
          <w:highlight w:val="none"/>
        </w:rPr>
      </w:pPr>
      <w:r>
        <w:rPr>
          <w:rFonts w:hint="eastAsia" w:eastAsia="方正小标宋_GBK"/>
          <w:color w:val="000000"/>
          <w:kern w:val="0"/>
          <w:sz w:val="36"/>
          <w:szCs w:val="36"/>
          <w:highlight w:val="none"/>
        </w:rPr>
        <w:t>财政拨款“三公”经费支出决算表</w:t>
      </w:r>
    </w:p>
    <w:p w14:paraId="462D3831">
      <w:pPr>
        <w:widowControl/>
        <w:jc w:val="left"/>
        <w:rPr>
          <w:rFonts w:eastAsia="仿宋_GB2312"/>
          <w:color w:val="000000"/>
          <w:kern w:val="0"/>
          <w:szCs w:val="21"/>
        </w:rPr>
      </w:pPr>
      <w:r>
        <w:rPr>
          <w:rFonts w:hint="eastAsia" w:eastAsia="仿宋_GB2312"/>
          <w:color w:val="000000"/>
          <w:kern w:val="0"/>
          <w:szCs w:val="21"/>
        </w:rPr>
        <w:t>部门：</w:t>
      </w:r>
      <w:r>
        <w:rPr>
          <w:rFonts w:eastAsia="仿宋_GB2312"/>
          <w:color w:val="000000"/>
          <w:kern w:val="0"/>
          <w:szCs w:val="21"/>
        </w:rPr>
        <w:t xml:space="preserve"> </w:t>
      </w:r>
      <w:r>
        <w:rPr>
          <w:rFonts w:hint="eastAsia" w:ascii="宋体" w:hAnsi="宋体" w:eastAsia="宋体" w:cs="宋体"/>
          <w:i w:val="0"/>
          <w:color w:val="000000"/>
          <w:kern w:val="0"/>
          <w:sz w:val="20"/>
          <w:szCs w:val="20"/>
          <w:u w:val="none"/>
          <w:lang w:val="en-US" w:eastAsia="zh-CN" w:bidi="ar"/>
        </w:rPr>
        <w:t>会同县统计局</w:t>
      </w:r>
      <w:r>
        <w:rPr>
          <w:rFonts w:eastAsia="仿宋_GB2312"/>
          <w:color w:val="000000"/>
          <w:kern w:val="0"/>
          <w:szCs w:val="21"/>
        </w:rPr>
        <w:t xml:space="preserve">                                                                                                                   </w:t>
      </w:r>
      <w:r>
        <w:rPr>
          <w:rFonts w:hint="eastAsia" w:eastAsia="仿宋_GB2312"/>
          <w:color w:val="000000"/>
          <w:kern w:val="0"/>
          <w:szCs w:val="21"/>
          <w:lang w:val="en-US" w:eastAsia="zh-CN"/>
        </w:rPr>
        <w:t>公</w:t>
      </w:r>
      <w:r>
        <w:rPr>
          <w:rFonts w:hint="eastAsia" w:eastAsia="仿宋_GB2312"/>
          <w:color w:val="000000"/>
          <w:kern w:val="0"/>
          <w:szCs w:val="21"/>
        </w:rPr>
        <w:t>开</w:t>
      </w:r>
      <w:r>
        <w:rPr>
          <w:rFonts w:eastAsia="仿宋_GB2312"/>
          <w:color w:val="000000"/>
          <w:kern w:val="0"/>
          <w:szCs w:val="21"/>
        </w:rPr>
        <w:t>07</w:t>
      </w:r>
      <w:r>
        <w:rPr>
          <w:rFonts w:hint="eastAsia" w:eastAsia="仿宋_GB2312"/>
          <w:color w:val="000000"/>
          <w:kern w:val="0"/>
          <w:szCs w:val="21"/>
        </w:rPr>
        <w:t>表</w:t>
      </w:r>
    </w:p>
    <w:p w14:paraId="0606CF81">
      <w:pPr>
        <w:widowControl/>
        <w:ind w:right="420"/>
        <w:jc w:val="right"/>
        <w:rPr>
          <w:rFonts w:eastAsia="仿宋_GB2312"/>
          <w:color w:val="000000"/>
          <w:kern w:val="0"/>
          <w:szCs w:val="21"/>
        </w:rPr>
      </w:pPr>
      <w:r>
        <w:rPr>
          <w:rFonts w:hint="eastAsia" w:eastAsia="仿宋_GB2312"/>
          <w:color w:val="000000"/>
          <w:kern w:val="0"/>
          <w:szCs w:val="21"/>
        </w:rPr>
        <w:t>单位：万元</w:t>
      </w:r>
    </w:p>
    <w:tbl>
      <w:tblPr>
        <w:tblStyle w:val="10"/>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194F94D7">
        <w:tblPrEx>
          <w:tblCellMar>
            <w:top w:w="0" w:type="dxa"/>
            <w:left w:w="108" w:type="dxa"/>
            <w:bottom w:w="0" w:type="dxa"/>
            <w:right w:w="108" w:type="dxa"/>
          </w:tblCellMar>
        </w:tblPrEx>
        <w:trPr>
          <w:trHeight w:val="443"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14:paraId="6E4709CF">
            <w:pPr>
              <w:widowControl/>
              <w:jc w:val="center"/>
              <w:rPr>
                <w:rFonts w:eastAsia="仿宋_GB2312"/>
                <w:kern w:val="0"/>
                <w:szCs w:val="21"/>
              </w:rPr>
            </w:pPr>
            <w:r>
              <w:rPr>
                <w:rFonts w:hint="eastAsia" w:eastAsia="仿宋_GB2312"/>
                <w:kern w:val="0"/>
                <w:szCs w:val="21"/>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14:paraId="71CCEB8A">
            <w:pPr>
              <w:widowControl/>
              <w:jc w:val="center"/>
              <w:rPr>
                <w:rFonts w:eastAsia="仿宋_GB2312"/>
                <w:kern w:val="0"/>
                <w:szCs w:val="21"/>
              </w:rPr>
            </w:pPr>
            <w:r>
              <w:rPr>
                <w:rFonts w:hint="eastAsia" w:eastAsia="仿宋_GB2312"/>
                <w:kern w:val="0"/>
                <w:szCs w:val="21"/>
              </w:rPr>
              <w:t>决算数</w:t>
            </w:r>
          </w:p>
        </w:tc>
      </w:tr>
      <w:tr w14:paraId="11E3C120">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0"/>
            <w:vAlign w:val="center"/>
          </w:tcPr>
          <w:p w14:paraId="44E121F1">
            <w:pPr>
              <w:widowControl/>
              <w:jc w:val="center"/>
              <w:rPr>
                <w:rFonts w:eastAsia="仿宋_GB2312"/>
                <w:kern w:val="0"/>
                <w:szCs w:val="21"/>
              </w:rPr>
            </w:pPr>
            <w:r>
              <w:rPr>
                <w:rFonts w:hint="eastAsia"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14:paraId="56F6F6BE">
            <w:pPr>
              <w:widowControl/>
              <w:jc w:val="center"/>
              <w:rPr>
                <w:rFonts w:eastAsia="仿宋_GB2312"/>
                <w:kern w:val="0"/>
                <w:szCs w:val="21"/>
              </w:rPr>
            </w:pPr>
            <w:r>
              <w:rPr>
                <w:rFonts w:hint="eastAsia"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14:paraId="68A23884">
            <w:pPr>
              <w:widowControl/>
              <w:jc w:val="center"/>
              <w:rPr>
                <w:rFonts w:eastAsia="仿宋_GB2312"/>
                <w:kern w:val="0"/>
                <w:szCs w:val="21"/>
              </w:rPr>
            </w:pPr>
            <w:r>
              <w:rPr>
                <w:rFonts w:hint="eastAsia" w:eastAsia="仿宋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14:paraId="48DFF7D3">
            <w:pPr>
              <w:widowControl/>
              <w:jc w:val="center"/>
              <w:rPr>
                <w:rFonts w:eastAsia="仿宋_GB2312"/>
                <w:kern w:val="0"/>
                <w:szCs w:val="21"/>
              </w:rPr>
            </w:pPr>
            <w:r>
              <w:rPr>
                <w:rFonts w:hint="eastAsia" w:eastAsia="仿宋_GB2312"/>
                <w:kern w:val="0"/>
                <w:szCs w:val="21"/>
              </w:rPr>
              <w:t>公务</w:t>
            </w:r>
          </w:p>
          <w:p w14:paraId="555E3B85">
            <w:pPr>
              <w:widowControl/>
              <w:jc w:val="center"/>
              <w:rPr>
                <w:rFonts w:eastAsia="仿宋_GB2312"/>
                <w:kern w:val="0"/>
                <w:szCs w:val="21"/>
              </w:rPr>
            </w:pPr>
            <w:r>
              <w:rPr>
                <w:rFonts w:hint="eastAsia" w:eastAsia="仿宋_GB2312"/>
                <w:kern w:val="0"/>
                <w:szCs w:val="21"/>
              </w:rPr>
              <w:t>接待费</w:t>
            </w:r>
          </w:p>
        </w:tc>
        <w:tc>
          <w:tcPr>
            <w:tcW w:w="1220" w:type="dxa"/>
            <w:vMerge w:val="restart"/>
            <w:tcBorders>
              <w:top w:val="nil"/>
              <w:left w:val="nil"/>
              <w:bottom w:val="single" w:color="000000" w:sz="4" w:space="0"/>
              <w:right w:val="single" w:color="auto" w:sz="4" w:space="0"/>
            </w:tcBorders>
            <w:noWrap w:val="0"/>
            <w:vAlign w:val="center"/>
          </w:tcPr>
          <w:p w14:paraId="2520D89B">
            <w:pPr>
              <w:widowControl/>
              <w:jc w:val="center"/>
              <w:rPr>
                <w:rFonts w:eastAsia="仿宋_GB2312"/>
                <w:kern w:val="0"/>
                <w:szCs w:val="21"/>
              </w:rPr>
            </w:pPr>
            <w:r>
              <w:rPr>
                <w:rFonts w:hint="eastAsia"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14:paraId="3F3CAFB6">
            <w:pPr>
              <w:widowControl/>
              <w:jc w:val="center"/>
              <w:rPr>
                <w:rFonts w:eastAsia="仿宋_GB2312"/>
                <w:kern w:val="0"/>
                <w:szCs w:val="21"/>
              </w:rPr>
            </w:pPr>
            <w:r>
              <w:rPr>
                <w:rFonts w:hint="eastAsia"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14:paraId="3D630190">
            <w:pPr>
              <w:widowControl/>
              <w:jc w:val="center"/>
              <w:rPr>
                <w:rFonts w:eastAsia="仿宋_GB2312"/>
                <w:kern w:val="0"/>
                <w:szCs w:val="21"/>
              </w:rPr>
            </w:pPr>
            <w:r>
              <w:rPr>
                <w:rFonts w:hint="eastAsia" w:eastAsia="仿宋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14:paraId="5F58431E">
            <w:pPr>
              <w:widowControl/>
              <w:jc w:val="center"/>
              <w:rPr>
                <w:rFonts w:eastAsia="仿宋_GB2312"/>
                <w:kern w:val="0"/>
                <w:szCs w:val="21"/>
              </w:rPr>
            </w:pPr>
            <w:r>
              <w:rPr>
                <w:rFonts w:hint="eastAsia" w:eastAsia="仿宋_GB2312"/>
                <w:kern w:val="0"/>
                <w:szCs w:val="21"/>
              </w:rPr>
              <w:t>公务</w:t>
            </w:r>
          </w:p>
          <w:p w14:paraId="5549609B">
            <w:pPr>
              <w:widowControl/>
              <w:jc w:val="center"/>
              <w:rPr>
                <w:rFonts w:eastAsia="仿宋_GB2312"/>
                <w:kern w:val="0"/>
                <w:szCs w:val="21"/>
              </w:rPr>
            </w:pPr>
            <w:r>
              <w:rPr>
                <w:rFonts w:hint="eastAsia" w:eastAsia="仿宋_GB2312"/>
                <w:kern w:val="0"/>
                <w:szCs w:val="21"/>
              </w:rPr>
              <w:t>接待费</w:t>
            </w:r>
          </w:p>
        </w:tc>
      </w:tr>
      <w:tr w14:paraId="31E9C05A">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34DC7871">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4ADC6097">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0"/>
            <w:vAlign w:val="center"/>
          </w:tcPr>
          <w:p w14:paraId="74861983">
            <w:pPr>
              <w:widowControl/>
              <w:jc w:val="center"/>
              <w:rPr>
                <w:rFonts w:eastAsia="仿宋_GB2312"/>
                <w:kern w:val="0"/>
                <w:szCs w:val="21"/>
              </w:rPr>
            </w:pPr>
            <w:r>
              <w:rPr>
                <w:rFonts w:hint="eastAsia" w:eastAsia="仿宋_GB2312"/>
                <w:kern w:val="0"/>
                <w:szCs w:val="21"/>
              </w:rPr>
              <w:t>小计</w:t>
            </w:r>
          </w:p>
        </w:tc>
        <w:tc>
          <w:tcPr>
            <w:tcW w:w="1220" w:type="dxa"/>
            <w:tcBorders>
              <w:top w:val="nil"/>
              <w:left w:val="nil"/>
              <w:bottom w:val="single" w:color="auto" w:sz="4" w:space="0"/>
              <w:right w:val="single" w:color="auto" w:sz="4" w:space="0"/>
            </w:tcBorders>
            <w:noWrap w:val="0"/>
            <w:vAlign w:val="center"/>
          </w:tcPr>
          <w:p w14:paraId="69C4579E">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购置费</w:t>
            </w:r>
          </w:p>
        </w:tc>
        <w:tc>
          <w:tcPr>
            <w:tcW w:w="1220" w:type="dxa"/>
            <w:tcBorders>
              <w:top w:val="nil"/>
              <w:left w:val="nil"/>
              <w:bottom w:val="single" w:color="auto" w:sz="4" w:space="0"/>
              <w:right w:val="single" w:color="auto" w:sz="4" w:space="0"/>
            </w:tcBorders>
            <w:noWrap w:val="0"/>
            <w:vAlign w:val="center"/>
          </w:tcPr>
          <w:p w14:paraId="654A0906">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运行费</w:t>
            </w:r>
          </w:p>
        </w:tc>
        <w:tc>
          <w:tcPr>
            <w:tcW w:w="0" w:type="auto"/>
            <w:vMerge w:val="continue"/>
            <w:tcBorders>
              <w:top w:val="nil"/>
              <w:left w:val="single" w:color="auto" w:sz="4" w:space="0"/>
              <w:bottom w:val="single" w:color="auto" w:sz="4" w:space="0"/>
              <w:right w:val="single" w:color="auto" w:sz="4" w:space="0"/>
            </w:tcBorders>
            <w:noWrap w:val="0"/>
            <w:vAlign w:val="center"/>
          </w:tcPr>
          <w:p w14:paraId="2DC076C9">
            <w:pPr>
              <w:widowControl/>
              <w:jc w:val="left"/>
              <w:rPr>
                <w:rFonts w:eastAsia="仿宋_GB2312"/>
                <w:kern w:val="0"/>
                <w:szCs w:val="21"/>
              </w:rPr>
            </w:pPr>
          </w:p>
        </w:tc>
        <w:tc>
          <w:tcPr>
            <w:tcW w:w="0" w:type="auto"/>
            <w:vMerge w:val="continue"/>
            <w:tcBorders>
              <w:top w:val="nil"/>
              <w:left w:val="nil"/>
              <w:bottom w:val="single" w:color="000000" w:sz="4" w:space="0"/>
              <w:right w:val="single" w:color="auto" w:sz="4" w:space="0"/>
            </w:tcBorders>
            <w:noWrap w:val="0"/>
            <w:vAlign w:val="center"/>
          </w:tcPr>
          <w:p w14:paraId="6D4A828B">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noWrap w:val="0"/>
            <w:vAlign w:val="center"/>
          </w:tcPr>
          <w:p w14:paraId="62BF0027">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0"/>
            <w:vAlign w:val="center"/>
          </w:tcPr>
          <w:p w14:paraId="5F2B5DD9">
            <w:pPr>
              <w:widowControl/>
              <w:jc w:val="center"/>
              <w:rPr>
                <w:rFonts w:eastAsia="仿宋_GB2312"/>
                <w:kern w:val="0"/>
                <w:szCs w:val="21"/>
              </w:rPr>
            </w:pPr>
            <w:r>
              <w:rPr>
                <w:rFonts w:hint="eastAsia" w:eastAsia="仿宋_GB2312"/>
                <w:kern w:val="0"/>
                <w:szCs w:val="21"/>
              </w:rPr>
              <w:t>小计</w:t>
            </w:r>
          </w:p>
        </w:tc>
        <w:tc>
          <w:tcPr>
            <w:tcW w:w="1220" w:type="dxa"/>
            <w:tcBorders>
              <w:top w:val="nil"/>
              <w:left w:val="nil"/>
              <w:bottom w:val="single" w:color="auto" w:sz="4" w:space="0"/>
              <w:right w:val="single" w:color="auto" w:sz="4" w:space="0"/>
            </w:tcBorders>
            <w:noWrap w:val="0"/>
            <w:vAlign w:val="center"/>
          </w:tcPr>
          <w:p w14:paraId="4D37E29A">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购置费</w:t>
            </w:r>
          </w:p>
        </w:tc>
        <w:tc>
          <w:tcPr>
            <w:tcW w:w="1220" w:type="dxa"/>
            <w:tcBorders>
              <w:top w:val="nil"/>
              <w:left w:val="nil"/>
              <w:bottom w:val="single" w:color="auto" w:sz="4" w:space="0"/>
              <w:right w:val="single" w:color="auto" w:sz="4" w:space="0"/>
            </w:tcBorders>
            <w:noWrap w:val="0"/>
            <w:vAlign w:val="center"/>
          </w:tcPr>
          <w:p w14:paraId="636A375A">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运行费</w:t>
            </w:r>
          </w:p>
        </w:tc>
        <w:tc>
          <w:tcPr>
            <w:tcW w:w="0" w:type="auto"/>
            <w:vMerge w:val="continue"/>
            <w:tcBorders>
              <w:top w:val="nil"/>
              <w:left w:val="single" w:color="auto" w:sz="4" w:space="0"/>
              <w:bottom w:val="single" w:color="000000" w:sz="4" w:space="0"/>
              <w:right w:val="single" w:color="auto" w:sz="8" w:space="0"/>
            </w:tcBorders>
            <w:noWrap w:val="0"/>
            <w:vAlign w:val="center"/>
          </w:tcPr>
          <w:p w14:paraId="63A66EE7">
            <w:pPr>
              <w:widowControl/>
              <w:jc w:val="left"/>
              <w:rPr>
                <w:rFonts w:eastAsia="仿宋_GB2312"/>
                <w:kern w:val="0"/>
                <w:szCs w:val="21"/>
              </w:rPr>
            </w:pPr>
          </w:p>
        </w:tc>
      </w:tr>
      <w:tr w14:paraId="65FAB502">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0"/>
            <w:vAlign w:val="center"/>
          </w:tcPr>
          <w:p w14:paraId="24C4C1D2">
            <w:pPr>
              <w:widowControl/>
              <w:jc w:val="center"/>
              <w:rPr>
                <w:rFonts w:eastAsia="仿宋_GB2312"/>
                <w:kern w:val="0"/>
                <w:szCs w:val="21"/>
              </w:rPr>
            </w:pPr>
            <w:r>
              <w:rPr>
                <w:rFonts w:eastAsia="仿宋_GB2312"/>
                <w:kern w:val="0"/>
                <w:szCs w:val="21"/>
              </w:rPr>
              <w:t>1</w:t>
            </w:r>
          </w:p>
        </w:tc>
        <w:tc>
          <w:tcPr>
            <w:tcW w:w="1220" w:type="dxa"/>
            <w:tcBorders>
              <w:top w:val="nil"/>
              <w:left w:val="nil"/>
              <w:bottom w:val="single" w:color="auto" w:sz="4" w:space="0"/>
              <w:right w:val="single" w:color="auto" w:sz="4" w:space="0"/>
            </w:tcBorders>
            <w:noWrap w:val="0"/>
            <w:vAlign w:val="center"/>
          </w:tcPr>
          <w:p w14:paraId="224E4945">
            <w:pPr>
              <w:widowControl/>
              <w:jc w:val="center"/>
              <w:rPr>
                <w:rFonts w:eastAsia="仿宋_GB2312"/>
                <w:kern w:val="0"/>
                <w:szCs w:val="21"/>
              </w:rPr>
            </w:pPr>
            <w:r>
              <w:rPr>
                <w:rFonts w:eastAsia="仿宋_GB2312"/>
                <w:kern w:val="0"/>
                <w:szCs w:val="21"/>
              </w:rPr>
              <w:t>2</w:t>
            </w:r>
          </w:p>
        </w:tc>
        <w:tc>
          <w:tcPr>
            <w:tcW w:w="1220" w:type="dxa"/>
            <w:tcBorders>
              <w:top w:val="nil"/>
              <w:left w:val="nil"/>
              <w:bottom w:val="single" w:color="auto" w:sz="4" w:space="0"/>
              <w:right w:val="single" w:color="auto" w:sz="4" w:space="0"/>
            </w:tcBorders>
            <w:noWrap w:val="0"/>
            <w:vAlign w:val="center"/>
          </w:tcPr>
          <w:p w14:paraId="49D340C6">
            <w:pPr>
              <w:widowControl/>
              <w:jc w:val="center"/>
              <w:rPr>
                <w:rFonts w:eastAsia="仿宋_GB2312"/>
                <w:kern w:val="0"/>
                <w:szCs w:val="21"/>
              </w:rPr>
            </w:pPr>
            <w:r>
              <w:rPr>
                <w:rFonts w:eastAsia="仿宋_GB2312"/>
                <w:kern w:val="0"/>
                <w:szCs w:val="21"/>
              </w:rPr>
              <w:t>3</w:t>
            </w:r>
          </w:p>
        </w:tc>
        <w:tc>
          <w:tcPr>
            <w:tcW w:w="1220" w:type="dxa"/>
            <w:tcBorders>
              <w:top w:val="nil"/>
              <w:left w:val="nil"/>
              <w:bottom w:val="single" w:color="auto" w:sz="4" w:space="0"/>
              <w:right w:val="single" w:color="auto" w:sz="4" w:space="0"/>
            </w:tcBorders>
            <w:noWrap w:val="0"/>
            <w:vAlign w:val="center"/>
          </w:tcPr>
          <w:p w14:paraId="647E3F38">
            <w:pPr>
              <w:widowControl/>
              <w:jc w:val="center"/>
              <w:rPr>
                <w:rFonts w:eastAsia="仿宋_GB2312"/>
                <w:kern w:val="0"/>
                <w:szCs w:val="21"/>
              </w:rPr>
            </w:pPr>
            <w:r>
              <w:rPr>
                <w:rFonts w:eastAsia="仿宋_GB2312"/>
                <w:kern w:val="0"/>
                <w:szCs w:val="21"/>
              </w:rPr>
              <w:t>4</w:t>
            </w:r>
          </w:p>
        </w:tc>
        <w:tc>
          <w:tcPr>
            <w:tcW w:w="1220" w:type="dxa"/>
            <w:tcBorders>
              <w:top w:val="nil"/>
              <w:left w:val="nil"/>
              <w:bottom w:val="single" w:color="auto" w:sz="4" w:space="0"/>
              <w:right w:val="single" w:color="auto" w:sz="4" w:space="0"/>
            </w:tcBorders>
            <w:noWrap w:val="0"/>
            <w:vAlign w:val="center"/>
          </w:tcPr>
          <w:p w14:paraId="0D66C563">
            <w:pPr>
              <w:widowControl/>
              <w:jc w:val="center"/>
              <w:rPr>
                <w:rFonts w:eastAsia="仿宋_GB2312"/>
                <w:kern w:val="0"/>
                <w:szCs w:val="21"/>
              </w:rPr>
            </w:pPr>
            <w:r>
              <w:rPr>
                <w:rFonts w:eastAsia="仿宋_GB2312"/>
                <w:kern w:val="0"/>
                <w:szCs w:val="21"/>
              </w:rPr>
              <w:t>5</w:t>
            </w:r>
          </w:p>
        </w:tc>
        <w:tc>
          <w:tcPr>
            <w:tcW w:w="1220" w:type="dxa"/>
            <w:tcBorders>
              <w:top w:val="nil"/>
              <w:left w:val="nil"/>
              <w:bottom w:val="single" w:color="auto" w:sz="4" w:space="0"/>
              <w:right w:val="single" w:color="auto" w:sz="4" w:space="0"/>
            </w:tcBorders>
            <w:noWrap w:val="0"/>
            <w:vAlign w:val="center"/>
          </w:tcPr>
          <w:p w14:paraId="224EBC4A">
            <w:pPr>
              <w:widowControl/>
              <w:jc w:val="center"/>
              <w:rPr>
                <w:rFonts w:eastAsia="仿宋_GB2312"/>
                <w:kern w:val="0"/>
                <w:szCs w:val="21"/>
              </w:rPr>
            </w:pPr>
            <w:r>
              <w:rPr>
                <w:rFonts w:eastAsia="仿宋_GB2312"/>
                <w:kern w:val="0"/>
                <w:szCs w:val="21"/>
              </w:rPr>
              <w:t>6</w:t>
            </w:r>
          </w:p>
        </w:tc>
        <w:tc>
          <w:tcPr>
            <w:tcW w:w="1220" w:type="dxa"/>
            <w:tcBorders>
              <w:top w:val="nil"/>
              <w:left w:val="nil"/>
              <w:bottom w:val="single" w:color="auto" w:sz="4" w:space="0"/>
              <w:right w:val="single" w:color="auto" w:sz="4" w:space="0"/>
            </w:tcBorders>
            <w:noWrap w:val="0"/>
            <w:vAlign w:val="center"/>
          </w:tcPr>
          <w:p w14:paraId="05F69CA5">
            <w:pPr>
              <w:widowControl/>
              <w:jc w:val="center"/>
              <w:rPr>
                <w:rFonts w:eastAsia="仿宋_GB2312"/>
                <w:kern w:val="0"/>
                <w:szCs w:val="21"/>
              </w:rPr>
            </w:pPr>
            <w:r>
              <w:rPr>
                <w:rFonts w:eastAsia="仿宋_GB2312"/>
                <w:kern w:val="0"/>
                <w:szCs w:val="21"/>
              </w:rPr>
              <w:t>7</w:t>
            </w:r>
          </w:p>
        </w:tc>
        <w:tc>
          <w:tcPr>
            <w:tcW w:w="1220" w:type="dxa"/>
            <w:tcBorders>
              <w:top w:val="nil"/>
              <w:left w:val="nil"/>
              <w:bottom w:val="single" w:color="auto" w:sz="4" w:space="0"/>
              <w:right w:val="single" w:color="auto" w:sz="4" w:space="0"/>
            </w:tcBorders>
            <w:noWrap w:val="0"/>
            <w:vAlign w:val="center"/>
          </w:tcPr>
          <w:p w14:paraId="215A15EC">
            <w:pPr>
              <w:widowControl/>
              <w:jc w:val="center"/>
              <w:rPr>
                <w:rFonts w:eastAsia="仿宋_GB2312"/>
                <w:kern w:val="0"/>
                <w:szCs w:val="21"/>
              </w:rPr>
            </w:pPr>
            <w:r>
              <w:rPr>
                <w:rFonts w:eastAsia="仿宋_GB2312"/>
                <w:kern w:val="0"/>
                <w:szCs w:val="21"/>
              </w:rPr>
              <w:t>8</w:t>
            </w:r>
          </w:p>
        </w:tc>
        <w:tc>
          <w:tcPr>
            <w:tcW w:w="1220" w:type="dxa"/>
            <w:tcBorders>
              <w:top w:val="nil"/>
              <w:left w:val="nil"/>
              <w:bottom w:val="single" w:color="auto" w:sz="4" w:space="0"/>
              <w:right w:val="single" w:color="auto" w:sz="4" w:space="0"/>
            </w:tcBorders>
            <w:noWrap w:val="0"/>
            <w:vAlign w:val="center"/>
          </w:tcPr>
          <w:p w14:paraId="0853500B">
            <w:pPr>
              <w:widowControl/>
              <w:jc w:val="center"/>
              <w:rPr>
                <w:rFonts w:eastAsia="仿宋_GB2312"/>
                <w:kern w:val="0"/>
                <w:szCs w:val="21"/>
              </w:rPr>
            </w:pPr>
            <w:r>
              <w:rPr>
                <w:rFonts w:eastAsia="仿宋_GB2312"/>
                <w:kern w:val="0"/>
                <w:szCs w:val="21"/>
              </w:rPr>
              <w:t>9</w:t>
            </w:r>
          </w:p>
        </w:tc>
        <w:tc>
          <w:tcPr>
            <w:tcW w:w="1220" w:type="dxa"/>
            <w:tcBorders>
              <w:top w:val="nil"/>
              <w:left w:val="nil"/>
              <w:bottom w:val="single" w:color="auto" w:sz="4" w:space="0"/>
              <w:right w:val="single" w:color="auto" w:sz="4" w:space="0"/>
            </w:tcBorders>
            <w:noWrap w:val="0"/>
            <w:vAlign w:val="center"/>
          </w:tcPr>
          <w:p w14:paraId="4AAB5D70">
            <w:pPr>
              <w:widowControl/>
              <w:jc w:val="center"/>
              <w:rPr>
                <w:rFonts w:eastAsia="仿宋_GB2312"/>
                <w:kern w:val="0"/>
                <w:szCs w:val="21"/>
              </w:rPr>
            </w:pPr>
            <w:r>
              <w:rPr>
                <w:rFonts w:eastAsia="仿宋_GB2312"/>
                <w:kern w:val="0"/>
                <w:szCs w:val="21"/>
              </w:rPr>
              <w:t>10</w:t>
            </w:r>
          </w:p>
        </w:tc>
        <w:tc>
          <w:tcPr>
            <w:tcW w:w="1220" w:type="dxa"/>
            <w:tcBorders>
              <w:top w:val="nil"/>
              <w:left w:val="nil"/>
              <w:bottom w:val="single" w:color="auto" w:sz="4" w:space="0"/>
              <w:right w:val="single" w:color="auto" w:sz="4" w:space="0"/>
            </w:tcBorders>
            <w:noWrap w:val="0"/>
            <w:vAlign w:val="center"/>
          </w:tcPr>
          <w:p w14:paraId="7FFA86B2">
            <w:pPr>
              <w:widowControl/>
              <w:jc w:val="center"/>
              <w:rPr>
                <w:rFonts w:eastAsia="仿宋_GB2312"/>
                <w:kern w:val="0"/>
                <w:szCs w:val="21"/>
              </w:rPr>
            </w:pPr>
            <w:r>
              <w:rPr>
                <w:rFonts w:eastAsia="仿宋_GB2312"/>
                <w:kern w:val="0"/>
                <w:szCs w:val="21"/>
              </w:rPr>
              <w:t>11</w:t>
            </w:r>
          </w:p>
        </w:tc>
        <w:tc>
          <w:tcPr>
            <w:tcW w:w="1220" w:type="dxa"/>
            <w:tcBorders>
              <w:top w:val="nil"/>
              <w:left w:val="nil"/>
              <w:bottom w:val="single" w:color="auto" w:sz="4" w:space="0"/>
              <w:right w:val="single" w:color="auto" w:sz="8" w:space="0"/>
            </w:tcBorders>
            <w:noWrap w:val="0"/>
            <w:vAlign w:val="center"/>
          </w:tcPr>
          <w:p w14:paraId="5E05B1F4">
            <w:pPr>
              <w:widowControl/>
              <w:jc w:val="center"/>
              <w:rPr>
                <w:rFonts w:eastAsia="仿宋_GB2312"/>
                <w:kern w:val="0"/>
                <w:szCs w:val="21"/>
              </w:rPr>
            </w:pPr>
            <w:r>
              <w:rPr>
                <w:rFonts w:eastAsia="仿宋_GB2312"/>
                <w:kern w:val="0"/>
                <w:szCs w:val="21"/>
              </w:rPr>
              <w:t>12</w:t>
            </w:r>
          </w:p>
        </w:tc>
      </w:tr>
      <w:tr w14:paraId="76409769">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0"/>
            <w:vAlign w:val="center"/>
          </w:tcPr>
          <w:p w14:paraId="2A058445">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3.5</w:t>
            </w:r>
          </w:p>
        </w:tc>
        <w:tc>
          <w:tcPr>
            <w:tcW w:w="1220" w:type="dxa"/>
            <w:tcBorders>
              <w:top w:val="nil"/>
              <w:left w:val="nil"/>
              <w:bottom w:val="single" w:color="auto" w:sz="8" w:space="0"/>
              <w:right w:val="single" w:color="auto" w:sz="4" w:space="0"/>
            </w:tcBorders>
            <w:noWrap w:val="0"/>
            <w:vAlign w:val="center"/>
          </w:tcPr>
          <w:p w14:paraId="5694B1B4">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220" w:type="dxa"/>
            <w:tcBorders>
              <w:top w:val="nil"/>
              <w:left w:val="nil"/>
              <w:bottom w:val="single" w:color="auto" w:sz="8" w:space="0"/>
              <w:right w:val="single" w:color="auto" w:sz="4" w:space="0"/>
            </w:tcBorders>
            <w:noWrap w:val="0"/>
            <w:vAlign w:val="center"/>
          </w:tcPr>
          <w:p w14:paraId="08C95B03">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nil"/>
              <w:left w:val="nil"/>
              <w:bottom w:val="single" w:color="auto" w:sz="8" w:space="0"/>
              <w:right w:val="single" w:color="auto" w:sz="4" w:space="0"/>
            </w:tcBorders>
            <w:noWrap w:val="0"/>
            <w:vAlign w:val="center"/>
          </w:tcPr>
          <w:p w14:paraId="3B5EAF06">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220" w:type="dxa"/>
            <w:tcBorders>
              <w:top w:val="nil"/>
              <w:left w:val="nil"/>
              <w:bottom w:val="single" w:color="auto" w:sz="8" w:space="0"/>
              <w:right w:val="single" w:color="auto" w:sz="4" w:space="0"/>
            </w:tcBorders>
            <w:noWrap w:val="0"/>
            <w:vAlign w:val="center"/>
          </w:tcPr>
          <w:p w14:paraId="342EB14A">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nil"/>
              <w:left w:val="nil"/>
              <w:bottom w:val="single" w:color="auto" w:sz="8" w:space="0"/>
              <w:right w:val="single" w:color="auto" w:sz="4" w:space="0"/>
            </w:tcBorders>
            <w:noWrap w:val="0"/>
            <w:vAlign w:val="center"/>
          </w:tcPr>
          <w:p w14:paraId="1CCCF265">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w:t>
            </w:r>
          </w:p>
        </w:tc>
        <w:tc>
          <w:tcPr>
            <w:tcW w:w="1220" w:type="dxa"/>
            <w:tcBorders>
              <w:top w:val="nil"/>
              <w:left w:val="nil"/>
              <w:bottom w:val="single" w:color="auto" w:sz="8" w:space="0"/>
              <w:right w:val="single" w:color="auto" w:sz="4" w:space="0"/>
            </w:tcBorders>
            <w:noWrap w:val="0"/>
            <w:vAlign w:val="center"/>
          </w:tcPr>
          <w:p w14:paraId="1EFBB8B0">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3.5</w:t>
            </w:r>
          </w:p>
        </w:tc>
        <w:tc>
          <w:tcPr>
            <w:tcW w:w="1220" w:type="dxa"/>
            <w:tcBorders>
              <w:top w:val="nil"/>
              <w:left w:val="nil"/>
              <w:bottom w:val="single" w:color="auto" w:sz="8" w:space="0"/>
              <w:right w:val="single" w:color="auto" w:sz="4" w:space="0"/>
            </w:tcBorders>
            <w:noWrap w:val="0"/>
            <w:vAlign w:val="center"/>
          </w:tcPr>
          <w:p w14:paraId="40BF3A6F">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220" w:type="dxa"/>
            <w:tcBorders>
              <w:top w:val="nil"/>
              <w:left w:val="nil"/>
              <w:bottom w:val="single" w:color="auto" w:sz="8" w:space="0"/>
              <w:right w:val="single" w:color="auto" w:sz="4" w:space="0"/>
            </w:tcBorders>
            <w:noWrap w:val="0"/>
            <w:vAlign w:val="center"/>
          </w:tcPr>
          <w:p w14:paraId="4FA5A438">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nil"/>
              <w:left w:val="nil"/>
              <w:bottom w:val="single" w:color="auto" w:sz="8" w:space="0"/>
              <w:right w:val="single" w:color="auto" w:sz="4" w:space="0"/>
            </w:tcBorders>
            <w:noWrap w:val="0"/>
            <w:vAlign w:val="center"/>
          </w:tcPr>
          <w:p w14:paraId="67F874B4">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220" w:type="dxa"/>
            <w:tcBorders>
              <w:top w:val="nil"/>
              <w:left w:val="nil"/>
              <w:bottom w:val="single" w:color="auto" w:sz="8" w:space="0"/>
              <w:right w:val="nil"/>
            </w:tcBorders>
            <w:noWrap w:val="0"/>
            <w:vAlign w:val="center"/>
          </w:tcPr>
          <w:p w14:paraId="44D547BB">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nil"/>
              <w:left w:val="single" w:color="auto" w:sz="4" w:space="0"/>
              <w:bottom w:val="single" w:color="auto" w:sz="8" w:space="0"/>
              <w:right w:val="single" w:color="auto" w:sz="8" w:space="0"/>
            </w:tcBorders>
            <w:noWrap w:val="0"/>
            <w:vAlign w:val="center"/>
          </w:tcPr>
          <w:p w14:paraId="705CB2A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1.5</w:t>
            </w:r>
          </w:p>
        </w:tc>
      </w:tr>
    </w:tbl>
    <w:p w14:paraId="401CF9AE">
      <w:pPr>
        <w:autoSpaceDE w:val="0"/>
        <w:autoSpaceDN w:val="0"/>
        <w:adjustRightInd w:val="0"/>
        <w:ind w:left="315" w:leftChars="150"/>
        <w:jc w:val="left"/>
        <w:rPr>
          <w:rFonts w:hint="eastAsia" w:ascii="楷体_GB2312" w:hAnsi="Calibri" w:eastAsia="楷体_GB2312" w:cs="宋体"/>
          <w:kern w:val="0"/>
          <w:sz w:val="24"/>
        </w:rPr>
      </w:pPr>
      <w:r>
        <w:rPr>
          <w:rFonts w:hint="eastAsia" w:ascii="楷体_GB2312" w:eastAsia="楷体_GB2312" w:cs="宋体"/>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16E6FCF0">
      <w:pPr>
        <w:pStyle w:val="9"/>
        <w:ind w:left="0" w:leftChars="0" w:firstLine="0" w:firstLineChars="0"/>
        <w:rPr>
          <w:rFonts w:hint="eastAsia" w:ascii="Times New Roman" w:hAnsi="Times New Roman" w:eastAsia="方正小标宋_GBK" w:cs="Times New Roman"/>
          <w:color w:val="000000"/>
          <w:kern w:val="0"/>
          <w:sz w:val="36"/>
          <w:szCs w:val="36"/>
        </w:rPr>
      </w:pPr>
      <w:r>
        <w:rPr>
          <w:rFonts w:hint="eastAsia" w:ascii="宋体" w:hAnsi="宋体" w:eastAsia="宋体" w:cs="宋体"/>
          <w:i w:val="0"/>
          <w:iCs w:val="0"/>
          <w:color w:val="000000"/>
          <w:kern w:val="0"/>
          <w:sz w:val="24"/>
          <w:szCs w:val="24"/>
          <w:u w:val="none"/>
          <w:lang w:val="en-US" w:eastAsia="zh-CN" w:bidi="ar"/>
        </w:rPr>
        <w:t>本套报表金额单位转换时可能存在尾数误差。</w:t>
      </w:r>
    </w:p>
    <w:p w14:paraId="7D4D575D">
      <w:pPr>
        <w:pStyle w:val="9"/>
        <w:rPr>
          <w:rFonts w:hint="eastAsia" w:ascii="Times New Roman" w:hAnsi="Times New Roman" w:eastAsia="方正小标宋_GBK" w:cs="Times New Roman"/>
          <w:color w:val="000000"/>
          <w:kern w:val="0"/>
          <w:sz w:val="36"/>
          <w:szCs w:val="36"/>
        </w:rPr>
      </w:pPr>
    </w:p>
    <w:p w14:paraId="2E482C92">
      <w:pPr>
        <w:pStyle w:val="9"/>
        <w:rPr>
          <w:rFonts w:hint="eastAsia" w:ascii="Times New Roman" w:hAnsi="Times New Roman" w:eastAsia="方正小标宋_GBK" w:cs="Times New Roman"/>
          <w:color w:val="000000"/>
          <w:kern w:val="0"/>
          <w:sz w:val="36"/>
          <w:szCs w:val="36"/>
        </w:rPr>
      </w:pPr>
    </w:p>
    <w:p w14:paraId="6EDBEC7F">
      <w:pPr>
        <w:pStyle w:val="9"/>
        <w:rPr>
          <w:rFonts w:hint="eastAsia" w:ascii="Times New Roman" w:hAnsi="Times New Roman" w:eastAsia="方正小标宋_GBK" w:cs="Times New Roman"/>
          <w:color w:val="000000"/>
          <w:kern w:val="0"/>
          <w:sz w:val="36"/>
          <w:szCs w:val="36"/>
        </w:rPr>
      </w:pPr>
    </w:p>
    <w:p w14:paraId="2531D443">
      <w:pPr>
        <w:pStyle w:val="9"/>
        <w:rPr>
          <w:rFonts w:hint="eastAsia" w:ascii="Times New Roman" w:hAnsi="Times New Roman" w:eastAsia="方正小标宋_GBK" w:cs="Times New Roman"/>
          <w:color w:val="000000"/>
          <w:kern w:val="0"/>
          <w:sz w:val="36"/>
          <w:szCs w:val="36"/>
        </w:rPr>
      </w:pPr>
    </w:p>
    <w:p w14:paraId="1F1263FE">
      <w:pPr>
        <w:pStyle w:val="9"/>
        <w:rPr>
          <w:rFonts w:hint="eastAsia" w:ascii="Times New Roman" w:hAnsi="Times New Roman" w:eastAsia="方正小标宋_GBK" w:cs="Times New Roman"/>
          <w:color w:val="000000"/>
          <w:kern w:val="0"/>
          <w:sz w:val="36"/>
          <w:szCs w:val="36"/>
        </w:rPr>
      </w:pPr>
    </w:p>
    <w:p w14:paraId="2B77B189">
      <w:pPr>
        <w:pStyle w:val="9"/>
        <w:rPr>
          <w:rFonts w:hint="eastAsia" w:ascii="Times New Roman" w:hAnsi="Times New Roman" w:eastAsia="方正小标宋_GBK" w:cs="Times New Roman"/>
          <w:color w:val="000000"/>
          <w:kern w:val="0"/>
          <w:sz w:val="36"/>
          <w:szCs w:val="36"/>
        </w:rPr>
      </w:pPr>
    </w:p>
    <w:p w14:paraId="25A480FF">
      <w:pPr>
        <w:pStyle w:val="9"/>
        <w:rPr>
          <w:rFonts w:hint="eastAsia" w:ascii="Times New Roman" w:hAnsi="Times New Roman" w:eastAsia="方正小标宋_GBK" w:cs="Times New Roman"/>
          <w:color w:val="000000"/>
          <w:kern w:val="0"/>
          <w:sz w:val="36"/>
          <w:szCs w:val="36"/>
        </w:rPr>
      </w:pPr>
    </w:p>
    <w:p w14:paraId="14625A3A">
      <w:pPr>
        <w:pStyle w:val="9"/>
        <w:rPr>
          <w:rFonts w:hint="eastAsia" w:ascii="Times New Roman" w:hAnsi="Times New Roman" w:eastAsia="方正小标宋_GBK" w:cs="Times New Roman"/>
          <w:color w:val="000000"/>
          <w:kern w:val="0"/>
          <w:sz w:val="36"/>
          <w:szCs w:val="36"/>
        </w:rPr>
      </w:pPr>
    </w:p>
    <w:tbl>
      <w:tblPr>
        <w:tblStyle w:val="10"/>
        <w:tblW w:w="13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22"/>
        <w:gridCol w:w="1169"/>
        <w:gridCol w:w="1967"/>
        <w:gridCol w:w="1674"/>
        <w:gridCol w:w="1275"/>
        <w:gridCol w:w="2220"/>
        <w:gridCol w:w="517"/>
        <w:gridCol w:w="1455"/>
      </w:tblGrid>
      <w:tr w14:paraId="4009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 w:hRule="atLeast"/>
        </w:trPr>
        <w:tc>
          <w:tcPr>
            <w:tcW w:w="13515" w:type="dxa"/>
            <w:gridSpan w:val="9"/>
            <w:tcBorders>
              <w:top w:val="nil"/>
              <w:left w:val="nil"/>
              <w:bottom w:val="nil"/>
              <w:right w:val="nil"/>
            </w:tcBorders>
            <w:shd w:val="clear" w:color="auto" w:fill="FFFFFF"/>
            <w:vAlign w:val="center"/>
          </w:tcPr>
          <w:p w14:paraId="01754738">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政府性基金预算财政拨款收入支出决算表</w:t>
            </w:r>
          </w:p>
        </w:tc>
      </w:tr>
      <w:tr w14:paraId="6791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FFFFFF"/>
            <w:vAlign w:val="center"/>
          </w:tcPr>
          <w:p w14:paraId="1AE79CCF">
            <w:pPr>
              <w:jc w:val="center"/>
              <w:rPr>
                <w:rFonts w:hint="eastAsia" w:ascii="宋体" w:hAnsi="宋体" w:eastAsia="宋体" w:cs="宋体"/>
                <w:i w:val="0"/>
                <w:iCs w:val="0"/>
                <w:color w:val="000000"/>
                <w:sz w:val="20"/>
                <w:szCs w:val="20"/>
                <w:u w:val="none"/>
              </w:rPr>
            </w:pPr>
          </w:p>
        </w:tc>
        <w:tc>
          <w:tcPr>
            <w:tcW w:w="1350" w:type="dxa"/>
            <w:tcBorders>
              <w:top w:val="nil"/>
              <w:left w:val="nil"/>
              <w:bottom w:val="nil"/>
              <w:right w:val="nil"/>
            </w:tcBorders>
            <w:shd w:val="clear" w:color="auto" w:fill="FFFFFF"/>
            <w:vAlign w:val="center"/>
          </w:tcPr>
          <w:p w14:paraId="08290E41">
            <w:pPr>
              <w:jc w:val="center"/>
              <w:rPr>
                <w:rFonts w:hint="eastAsia" w:ascii="宋体" w:hAnsi="宋体" w:eastAsia="宋体" w:cs="宋体"/>
                <w:i w:val="0"/>
                <w:iCs w:val="0"/>
                <w:color w:val="000000"/>
                <w:sz w:val="20"/>
                <w:szCs w:val="20"/>
                <w:u w:val="none"/>
              </w:rPr>
            </w:pPr>
          </w:p>
        </w:tc>
        <w:tc>
          <w:tcPr>
            <w:tcW w:w="1260" w:type="dxa"/>
            <w:tcBorders>
              <w:top w:val="nil"/>
              <w:left w:val="nil"/>
              <w:bottom w:val="nil"/>
              <w:right w:val="nil"/>
            </w:tcBorders>
            <w:shd w:val="clear" w:color="auto" w:fill="FFFFFF"/>
            <w:vAlign w:val="center"/>
          </w:tcPr>
          <w:p w14:paraId="3D47F7B4">
            <w:pPr>
              <w:jc w:val="center"/>
              <w:rPr>
                <w:rFonts w:hint="eastAsia" w:ascii="宋体" w:hAnsi="宋体" w:eastAsia="宋体" w:cs="宋体"/>
                <w:i w:val="0"/>
                <w:iCs w:val="0"/>
                <w:color w:val="000000"/>
                <w:sz w:val="20"/>
                <w:szCs w:val="20"/>
                <w:u w:val="none"/>
              </w:rPr>
            </w:pPr>
          </w:p>
        </w:tc>
        <w:tc>
          <w:tcPr>
            <w:tcW w:w="2160" w:type="dxa"/>
            <w:tcBorders>
              <w:top w:val="nil"/>
              <w:left w:val="nil"/>
              <w:bottom w:val="nil"/>
              <w:right w:val="nil"/>
            </w:tcBorders>
            <w:shd w:val="clear" w:color="auto" w:fill="FFFFFF"/>
            <w:vAlign w:val="center"/>
          </w:tcPr>
          <w:p w14:paraId="46A77882">
            <w:pPr>
              <w:jc w:val="both"/>
              <w:rPr>
                <w:rFonts w:hint="eastAsia" w:ascii="宋体" w:hAnsi="宋体" w:eastAsia="宋体" w:cs="宋体"/>
                <w:i w:val="0"/>
                <w:iCs w:val="0"/>
                <w:color w:val="000000"/>
                <w:sz w:val="20"/>
                <w:szCs w:val="20"/>
                <w:u w:val="none"/>
              </w:rPr>
            </w:pPr>
          </w:p>
        </w:tc>
        <w:tc>
          <w:tcPr>
            <w:tcW w:w="1830" w:type="dxa"/>
            <w:tcBorders>
              <w:top w:val="nil"/>
              <w:left w:val="nil"/>
              <w:bottom w:val="nil"/>
              <w:right w:val="nil"/>
            </w:tcBorders>
            <w:shd w:val="clear" w:color="auto" w:fill="FFFFFF"/>
            <w:vAlign w:val="center"/>
          </w:tcPr>
          <w:p w14:paraId="3715CEE9">
            <w:pPr>
              <w:jc w:val="both"/>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color="auto" w:fill="FFFFFF"/>
            <w:vAlign w:val="center"/>
          </w:tcPr>
          <w:p w14:paraId="7ED27562">
            <w:pPr>
              <w:jc w:val="both"/>
              <w:rPr>
                <w:rFonts w:hint="eastAsia" w:ascii="宋体" w:hAnsi="宋体" w:eastAsia="宋体" w:cs="宋体"/>
                <w:i w:val="0"/>
                <w:iCs w:val="0"/>
                <w:color w:val="000000"/>
                <w:sz w:val="20"/>
                <w:szCs w:val="20"/>
                <w:u w:val="none"/>
              </w:rPr>
            </w:pPr>
          </w:p>
        </w:tc>
        <w:tc>
          <w:tcPr>
            <w:tcW w:w="2445" w:type="dxa"/>
            <w:tcBorders>
              <w:top w:val="nil"/>
              <w:left w:val="nil"/>
              <w:bottom w:val="nil"/>
              <w:right w:val="nil"/>
            </w:tcBorders>
            <w:shd w:val="clear" w:color="auto" w:fill="FFFFFF"/>
            <w:vAlign w:val="center"/>
          </w:tcPr>
          <w:p w14:paraId="7087B2CA">
            <w:pPr>
              <w:jc w:val="both"/>
              <w:rPr>
                <w:rFonts w:hint="eastAsia" w:ascii="宋体" w:hAnsi="宋体" w:eastAsia="宋体" w:cs="宋体"/>
                <w:i w:val="0"/>
                <w:iCs w:val="0"/>
                <w:color w:val="000000"/>
                <w:sz w:val="20"/>
                <w:szCs w:val="20"/>
                <w:u w:val="none"/>
              </w:rPr>
            </w:pPr>
          </w:p>
        </w:tc>
        <w:tc>
          <w:tcPr>
            <w:tcW w:w="525" w:type="dxa"/>
            <w:tcBorders>
              <w:top w:val="nil"/>
              <w:left w:val="nil"/>
              <w:bottom w:val="nil"/>
              <w:right w:val="nil"/>
            </w:tcBorders>
            <w:shd w:val="clear" w:color="auto" w:fill="FFFFFF"/>
            <w:vAlign w:val="center"/>
          </w:tcPr>
          <w:p w14:paraId="2F6A5F39">
            <w:pPr>
              <w:jc w:val="both"/>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4EC8B7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54D7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20AAE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部门：会同县统计局</w:t>
            </w:r>
          </w:p>
        </w:tc>
        <w:tc>
          <w:tcPr>
            <w:tcW w:w="1350" w:type="dxa"/>
            <w:tcBorders>
              <w:top w:val="nil"/>
              <w:left w:val="nil"/>
              <w:bottom w:val="nil"/>
              <w:right w:val="nil"/>
            </w:tcBorders>
            <w:shd w:val="clear" w:color="auto" w:fill="FFFFFF"/>
            <w:vAlign w:val="center"/>
          </w:tcPr>
          <w:p w14:paraId="546A4BF8">
            <w:pPr>
              <w:jc w:val="center"/>
              <w:rPr>
                <w:rFonts w:hint="eastAsia" w:ascii="宋体" w:hAnsi="宋体" w:eastAsia="宋体" w:cs="宋体"/>
                <w:i w:val="0"/>
                <w:iCs w:val="0"/>
                <w:color w:val="000000"/>
                <w:sz w:val="20"/>
                <w:szCs w:val="20"/>
                <w:u w:val="none"/>
              </w:rPr>
            </w:pPr>
          </w:p>
        </w:tc>
        <w:tc>
          <w:tcPr>
            <w:tcW w:w="1260" w:type="dxa"/>
            <w:tcBorders>
              <w:top w:val="nil"/>
              <w:left w:val="nil"/>
              <w:bottom w:val="nil"/>
              <w:right w:val="nil"/>
            </w:tcBorders>
            <w:shd w:val="clear" w:color="auto" w:fill="FFFFFF"/>
            <w:vAlign w:val="center"/>
          </w:tcPr>
          <w:p w14:paraId="290411D5">
            <w:pPr>
              <w:jc w:val="center"/>
              <w:rPr>
                <w:rFonts w:hint="eastAsia" w:ascii="宋体" w:hAnsi="宋体" w:eastAsia="宋体" w:cs="宋体"/>
                <w:i w:val="0"/>
                <w:iCs w:val="0"/>
                <w:color w:val="000000"/>
                <w:sz w:val="20"/>
                <w:szCs w:val="20"/>
                <w:u w:val="none"/>
              </w:rPr>
            </w:pPr>
          </w:p>
        </w:tc>
        <w:tc>
          <w:tcPr>
            <w:tcW w:w="2160" w:type="dxa"/>
            <w:tcBorders>
              <w:top w:val="nil"/>
              <w:left w:val="nil"/>
              <w:bottom w:val="nil"/>
              <w:right w:val="nil"/>
            </w:tcBorders>
            <w:shd w:val="clear" w:color="auto" w:fill="FFFFFF"/>
            <w:vAlign w:val="center"/>
          </w:tcPr>
          <w:p w14:paraId="09D31505">
            <w:pPr>
              <w:jc w:val="both"/>
              <w:rPr>
                <w:rFonts w:hint="eastAsia" w:ascii="宋体" w:hAnsi="宋体" w:eastAsia="宋体" w:cs="宋体"/>
                <w:i w:val="0"/>
                <w:iCs w:val="0"/>
                <w:color w:val="000000"/>
                <w:sz w:val="20"/>
                <w:szCs w:val="20"/>
                <w:u w:val="none"/>
              </w:rPr>
            </w:pPr>
          </w:p>
        </w:tc>
        <w:tc>
          <w:tcPr>
            <w:tcW w:w="1830" w:type="dxa"/>
            <w:tcBorders>
              <w:top w:val="nil"/>
              <w:left w:val="nil"/>
              <w:bottom w:val="nil"/>
              <w:right w:val="nil"/>
            </w:tcBorders>
            <w:shd w:val="clear" w:color="auto" w:fill="FFFFFF"/>
            <w:vAlign w:val="center"/>
          </w:tcPr>
          <w:p w14:paraId="1EDAC69C">
            <w:pPr>
              <w:jc w:val="both"/>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color="auto" w:fill="FFFFFF"/>
            <w:vAlign w:val="center"/>
          </w:tcPr>
          <w:p w14:paraId="70ACF965">
            <w:pPr>
              <w:jc w:val="both"/>
              <w:rPr>
                <w:rFonts w:hint="eastAsia" w:ascii="宋体" w:hAnsi="宋体" w:eastAsia="宋体" w:cs="宋体"/>
                <w:i w:val="0"/>
                <w:iCs w:val="0"/>
                <w:color w:val="000000"/>
                <w:sz w:val="20"/>
                <w:szCs w:val="20"/>
                <w:u w:val="none"/>
              </w:rPr>
            </w:pPr>
          </w:p>
        </w:tc>
        <w:tc>
          <w:tcPr>
            <w:tcW w:w="2445" w:type="dxa"/>
            <w:tcBorders>
              <w:top w:val="nil"/>
              <w:left w:val="nil"/>
              <w:bottom w:val="nil"/>
              <w:right w:val="nil"/>
            </w:tcBorders>
            <w:shd w:val="clear" w:color="auto" w:fill="FFFFFF"/>
            <w:vAlign w:val="center"/>
          </w:tcPr>
          <w:p w14:paraId="31E74BDE">
            <w:pPr>
              <w:jc w:val="both"/>
              <w:rPr>
                <w:rFonts w:hint="eastAsia" w:ascii="宋体" w:hAnsi="宋体" w:eastAsia="宋体" w:cs="宋体"/>
                <w:i w:val="0"/>
                <w:iCs w:val="0"/>
                <w:color w:val="000000"/>
                <w:sz w:val="20"/>
                <w:szCs w:val="20"/>
                <w:u w:val="none"/>
              </w:rPr>
            </w:pPr>
          </w:p>
        </w:tc>
        <w:tc>
          <w:tcPr>
            <w:tcW w:w="525" w:type="dxa"/>
            <w:tcBorders>
              <w:top w:val="nil"/>
              <w:left w:val="nil"/>
              <w:bottom w:val="nil"/>
              <w:right w:val="nil"/>
            </w:tcBorders>
            <w:shd w:val="clear" w:color="auto" w:fill="FFFFFF"/>
            <w:vAlign w:val="center"/>
          </w:tcPr>
          <w:p w14:paraId="6B65F69C">
            <w:pPr>
              <w:jc w:val="both"/>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46B919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347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9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D708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2160" w:type="dxa"/>
            <w:vMerge w:val="restart"/>
            <w:tcBorders>
              <w:top w:val="single" w:color="000000" w:sz="8" w:space="0"/>
              <w:left w:val="nil"/>
              <w:bottom w:val="single" w:color="000000" w:sz="8" w:space="0"/>
              <w:right w:val="single" w:color="000000" w:sz="8" w:space="0"/>
            </w:tcBorders>
            <w:shd w:val="clear" w:color="auto" w:fill="auto"/>
            <w:vAlign w:val="center"/>
          </w:tcPr>
          <w:p w14:paraId="41C9E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年初结转和结余</w:t>
            </w:r>
          </w:p>
        </w:tc>
        <w:tc>
          <w:tcPr>
            <w:tcW w:w="1830" w:type="dxa"/>
            <w:vMerge w:val="restart"/>
            <w:tcBorders>
              <w:top w:val="single" w:color="000000" w:sz="8" w:space="0"/>
              <w:left w:val="nil"/>
              <w:bottom w:val="single" w:color="000000" w:sz="8" w:space="0"/>
              <w:right w:val="single" w:color="000000" w:sz="8" w:space="0"/>
            </w:tcBorders>
            <w:shd w:val="clear" w:color="auto" w:fill="auto"/>
            <w:vAlign w:val="center"/>
          </w:tcPr>
          <w:p w14:paraId="14EAF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w:t>
            </w:r>
          </w:p>
        </w:tc>
        <w:tc>
          <w:tcPr>
            <w:tcW w:w="4350" w:type="dxa"/>
            <w:gridSpan w:val="3"/>
            <w:tcBorders>
              <w:top w:val="single" w:color="000000" w:sz="8" w:space="0"/>
              <w:left w:val="nil"/>
              <w:bottom w:val="nil"/>
              <w:right w:val="single" w:color="000000" w:sz="8" w:space="0"/>
            </w:tcBorders>
            <w:shd w:val="clear" w:color="auto" w:fill="auto"/>
            <w:vAlign w:val="center"/>
          </w:tcPr>
          <w:p w14:paraId="4DF89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c>
          <w:tcPr>
            <w:tcW w:w="1485" w:type="dxa"/>
            <w:vMerge w:val="restart"/>
            <w:tcBorders>
              <w:top w:val="single" w:color="000000" w:sz="8" w:space="0"/>
              <w:left w:val="nil"/>
              <w:bottom w:val="single" w:color="000000" w:sz="8" w:space="0"/>
              <w:right w:val="single" w:color="000000" w:sz="8" w:space="0"/>
            </w:tcBorders>
            <w:shd w:val="clear" w:color="auto" w:fill="auto"/>
            <w:vAlign w:val="center"/>
          </w:tcPr>
          <w:p w14:paraId="72C2F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年末结转和结余</w:t>
            </w:r>
          </w:p>
        </w:tc>
      </w:tr>
      <w:tr w14:paraId="3B15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gridSpan w:val="2"/>
            <w:vMerge w:val="restart"/>
            <w:tcBorders>
              <w:top w:val="nil"/>
              <w:left w:val="single" w:color="000000" w:sz="8" w:space="0"/>
              <w:bottom w:val="single" w:color="000000" w:sz="8" w:space="0"/>
              <w:right w:val="single" w:color="000000" w:sz="8" w:space="0"/>
            </w:tcBorders>
            <w:shd w:val="clear" w:color="auto" w:fill="auto"/>
            <w:vAlign w:val="center"/>
          </w:tcPr>
          <w:p w14:paraId="642A1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260" w:type="dxa"/>
            <w:vMerge w:val="restart"/>
            <w:tcBorders>
              <w:top w:val="nil"/>
              <w:left w:val="nil"/>
              <w:bottom w:val="single" w:color="000000" w:sz="8" w:space="0"/>
              <w:right w:val="single" w:color="000000" w:sz="8" w:space="0"/>
            </w:tcBorders>
            <w:shd w:val="clear" w:color="auto" w:fill="auto"/>
            <w:vAlign w:val="center"/>
          </w:tcPr>
          <w:p w14:paraId="63D4F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2160" w:type="dxa"/>
            <w:vMerge w:val="continue"/>
            <w:tcBorders>
              <w:top w:val="single" w:color="000000" w:sz="8" w:space="0"/>
              <w:left w:val="nil"/>
              <w:bottom w:val="single" w:color="000000" w:sz="8" w:space="0"/>
              <w:right w:val="single" w:color="000000" w:sz="8" w:space="0"/>
            </w:tcBorders>
            <w:shd w:val="clear" w:color="auto" w:fill="auto"/>
            <w:vAlign w:val="center"/>
          </w:tcPr>
          <w:p w14:paraId="1A67286C">
            <w:pPr>
              <w:jc w:val="center"/>
              <w:rPr>
                <w:rFonts w:hint="eastAsia" w:ascii="宋体" w:hAnsi="宋体" w:eastAsia="宋体" w:cs="宋体"/>
                <w:i w:val="0"/>
                <w:iCs w:val="0"/>
                <w:color w:val="000000"/>
                <w:sz w:val="24"/>
                <w:szCs w:val="24"/>
                <w:u w:val="none"/>
              </w:rPr>
            </w:pPr>
          </w:p>
        </w:tc>
        <w:tc>
          <w:tcPr>
            <w:tcW w:w="1830" w:type="dxa"/>
            <w:vMerge w:val="continue"/>
            <w:tcBorders>
              <w:top w:val="single" w:color="000000" w:sz="8" w:space="0"/>
              <w:left w:val="nil"/>
              <w:bottom w:val="single" w:color="000000" w:sz="8" w:space="0"/>
              <w:right w:val="single" w:color="000000" w:sz="8" w:space="0"/>
            </w:tcBorders>
            <w:shd w:val="clear" w:color="auto" w:fill="auto"/>
            <w:vAlign w:val="center"/>
          </w:tcPr>
          <w:p w14:paraId="7C82CAE2">
            <w:pPr>
              <w:jc w:val="center"/>
              <w:rPr>
                <w:rFonts w:hint="eastAsia" w:ascii="宋体" w:hAnsi="宋体" w:eastAsia="宋体" w:cs="宋体"/>
                <w:i w:val="0"/>
                <w:iCs w:val="0"/>
                <w:color w:val="000000"/>
                <w:sz w:val="24"/>
                <w:szCs w:val="24"/>
                <w:u w:val="none"/>
              </w:rPr>
            </w:pPr>
          </w:p>
        </w:tc>
        <w:tc>
          <w:tcPr>
            <w:tcW w:w="1380" w:type="dxa"/>
            <w:vMerge w:val="restart"/>
            <w:tcBorders>
              <w:top w:val="nil"/>
              <w:left w:val="nil"/>
              <w:bottom w:val="single" w:color="000000" w:sz="8" w:space="0"/>
              <w:right w:val="single" w:color="000000" w:sz="8" w:space="0"/>
            </w:tcBorders>
            <w:shd w:val="clear" w:color="auto" w:fill="auto"/>
            <w:vAlign w:val="center"/>
          </w:tcPr>
          <w:p w14:paraId="6087C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2445" w:type="dxa"/>
            <w:vMerge w:val="restart"/>
            <w:tcBorders>
              <w:top w:val="single" w:color="000000" w:sz="8" w:space="0"/>
              <w:left w:val="nil"/>
              <w:bottom w:val="single" w:color="000000" w:sz="8" w:space="0"/>
              <w:right w:val="single" w:color="000000" w:sz="8" w:space="0"/>
            </w:tcBorders>
            <w:shd w:val="clear" w:color="auto" w:fill="auto"/>
            <w:vAlign w:val="center"/>
          </w:tcPr>
          <w:p w14:paraId="16494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525" w:type="dxa"/>
            <w:vMerge w:val="restart"/>
            <w:tcBorders>
              <w:top w:val="single" w:color="000000" w:sz="8" w:space="0"/>
              <w:left w:val="nil"/>
              <w:bottom w:val="single" w:color="000000" w:sz="8" w:space="0"/>
              <w:right w:val="single" w:color="000000" w:sz="8" w:space="0"/>
            </w:tcBorders>
            <w:shd w:val="clear" w:color="auto" w:fill="auto"/>
            <w:vAlign w:val="center"/>
          </w:tcPr>
          <w:p w14:paraId="7F900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1485" w:type="dxa"/>
            <w:vMerge w:val="continue"/>
            <w:tcBorders>
              <w:top w:val="single" w:color="000000" w:sz="8" w:space="0"/>
              <w:left w:val="nil"/>
              <w:bottom w:val="single" w:color="000000" w:sz="8" w:space="0"/>
              <w:right w:val="single" w:color="000000" w:sz="8" w:space="0"/>
            </w:tcBorders>
            <w:shd w:val="clear" w:color="auto" w:fill="auto"/>
            <w:vAlign w:val="center"/>
          </w:tcPr>
          <w:p w14:paraId="0977D815">
            <w:pPr>
              <w:jc w:val="center"/>
              <w:rPr>
                <w:rFonts w:hint="eastAsia" w:ascii="宋体" w:hAnsi="宋体" w:eastAsia="宋体" w:cs="宋体"/>
                <w:i w:val="0"/>
                <w:iCs w:val="0"/>
                <w:color w:val="000000"/>
                <w:sz w:val="24"/>
                <w:szCs w:val="24"/>
                <w:u w:val="none"/>
              </w:rPr>
            </w:pPr>
          </w:p>
        </w:tc>
      </w:tr>
      <w:tr w14:paraId="6EC8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3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0590F595">
            <w:pPr>
              <w:jc w:val="center"/>
              <w:rPr>
                <w:rFonts w:hint="eastAsia" w:ascii="宋体" w:hAnsi="宋体" w:eastAsia="宋体" w:cs="宋体"/>
                <w:i w:val="0"/>
                <w:iCs w:val="0"/>
                <w:color w:val="000000"/>
                <w:sz w:val="24"/>
                <w:szCs w:val="24"/>
                <w:u w:val="none"/>
              </w:rPr>
            </w:pPr>
          </w:p>
        </w:tc>
        <w:tc>
          <w:tcPr>
            <w:tcW w:w="1260" w:type="dxa"/>
            <w:vMerge w:val="continue"/>
            <w:tcBorders>
              <w:top w:val="nil"/>
              <w:left w:val="nil"/>
              <w:bottom w:val="single" w:color="000000" w:sz="8" w:space="0"/>
              <w:right w:val="single" w:color="000000" w:sz="8" w:space="0"/>
            </w:tcBorders>
            <w:shd w:val="clear" w:color="auto" w:fill="auto"/>
            <w:vAlign w:val="center"/>
          </w:tcPr>
          <w:p w14:paraId="70A618E8">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8" w:space="0"/>
              <w:left w:val="nil"/>
              <w:bottom w:val="single" w:color="000000" w:sz="8" w:space="0"/>
              <w:right w:val="single" w:color="000000" w:sz="8" w:space="0"/>
            </w:tcBorders>
            <w:shd w:val="clear" w:color="auto" w:fill="auto"/>
            <w:vAlign w:val="center"/>
          </w:tcPr>
          <w:p w14:paraId="61583539">
            <w:pPr>
              <w:jc w:val="center"/>
              <w:rPr>
                <w:rFonts w:hint="eastAsia" w:ascii="宋体" w:hAnsi="宋体" w:eastAsia="宋体" w:cs="宋体"/>
                <w:i w:val="0"/>
                <w:iCs w:val="0"/>
                <w:color w:val="000000"/>
                <w:sz w:val="24"/>
                <w:szCs w:val="24"/>
                <w:u w:val="none"/>
              </w:rPr>
            </w:pPr>
          </w:p>
        </w:tc>
        <w:tc>
          <w:tcPr>
            <w:tcW w:w="1830" w:type="dxa"/>
            <w:vMerge w:val="continue"/>
            <w:tcBorders>
              <w:top w:val="single" w:color="000000" w:sz="8" w:space="0"/>
              <w:left w:val="nil"/>
              <w:bottom w:val="single" w:color="000000" w:sz="8" w:space="0"/>
              <w:right w:val="single" w:color="000000" w:sz="8" w:space="0"/>
            </w:tcBorders>
            <w:shd w:val="clear" w:color="auto" w:fill="auto"/>
            <w:vAlign w:val="center"/>
          </w:tcPr>
          <w:p w14:paraId="110EB9ED">
            <w:pPr>
              <w:jc w:val="center"/>
              <w:rPr>
                <w:rFonts w:hint="eastAsia" w:ascii="宋体" w:hAnsi="宋体" w:eastAsia="宋体" w:cs="宋体"/>
                <w:i w:val="0"/>
                <w:iCs w:val="0"/>
                <w:color w:val="000000"/>
                <w:sz w:val="24"/>
                <w:szCs w:val="24"/>
                <w:u w:val="none"/>
              </w:rPr>
            </w:pPr>
          </w:p>
        </w:tc>
        <w:tc>
          <w:tcPr>
            <w:tcW w:w="1380" w:type="dxa"/>
            <w:vMerge w:val="continue"/>
            <w:tcBorders>
              <w:top w:val="nil"/>
              <w:left w:val="nil"/>
              <w:bottom w:val="single" w:color="000000" w:sz="8" w:space="0"/>
              <w:right w:val="single" w:color="000000" w:sz="8" w:space="0"/>
            </w:tcBorders>
            <w:shd w:val="clear" w:color="auto" w:fill="auto"/>
            <w:vAlign w:val="center"/>
          </w:tcPr>
          <w:p w14:paraId="137E6C4D">
            <w:pPr>
              <w:jc w:val="center"/>
              <w:rPr>
                <w:rFonts w:hint="eastAsia" w:ascii="宋体" w:hAnsi="宋体" w:eastAsia="宋体" w:cs="宋体"/>
                <w:i w:val="0"/>
                <w:iCs w:val="0"/>
                <w:color w:val="000000"/>
                <w:sz w:val="24"/>
                <w:szCs w:val="24"/>
                <w:u w:val="none"/>
              </w:rPr>
            </w:pPr>
          </w:p>
        </w:tc>
        <w:tc>
          <w:tcPr>
            <w:tcW w:w="2445" w:type="dxa"/>
            <w:vMerge w:val="continue"/>
            <w:tcBorders>
              <w:top w:val="single" w:color="000000" w:sz="8" w:space="0"/>
              <w:left w:val="nil"/>
              <w:bottom w:val="single" w:color="000000" w:sz="8" w:space="0"/>
              <w:right w:val="single" w:color="000000" w:sz="8" w:space="0"/>
            </w:tcBorders>
            <w:shd w:val="clear" w:color="auto" w:fill="auto"/>
            <w:vAlign w:val="center"/>
          </w:tcPr>
          <w:p w14:paraId="1553D1C8">
            <w:pPr>
              <w:jc w:val="center"/>
              <w:rPr>
                <w:rFonts w:hint="eastAsia" w:ascii="宋体" w:hAnsi="宋体" w:eastAsia="宋体" w:cs="宋体"/>
                <w:i w:val="0"/>
                <w:iCs w:val="0"/>
                <w:color w:val="000000"/>
                <w:sz w:val="24"/>
                <w:szCs w:val="24"/>
                <w:u w:val="none"/>
              </w:rPr>
            </w:pPr>
          </w:p>
        </w:tc>
        <w:tc>
          <w:tcPr>
            <w:tcW w:w="525" w:type="dxa"/>
            <w:vMerge w:val="continue"/>
            <w:tcBorders>
              <w:top w:val="single" w:color="000000" w:sz="8" w:space="0"/>
              <w:left w:val="nil"/>
              <w:bottom w:val="single" w:color="000000" w:sz="8" w:space="0"/>
              <w:right w:val="single" w:color="000000" w:sz="8" w:space="0"/>
            </w:tcBorders>
            <w:shd w:val="clear" w:color="auto" w:fill="auto"/>
            <w:vAlign w:val="center"/>
          </w:tcPr>
          <w:p w14:paraId="5FC9215D">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8" w:space="0"/>
              <w:left w:val="nil"/>
              <w:bottom w:val="single" w:color="000000" w:sz="8" w:space="0"/>
              <w:right w:val="single" w:color="000000" w:sz="8" w:space="0"/>
            </w:tcBorders>
            <w:shd w:val="clear" w:color="auto" w:fill="auto"/>
            <w:vAlign w:val="center"/>
          </w:tcPr>
          <w:p w14:paraId="48757E64">
            <w:pPr>
              <w:jc w:val="center"/>
              <w:rPr>
                <w:rFonts w:hint="eastAsia" w:ascii="宋体" w:hAnsi="宋体" w:eastAsia="宋体" w:cs="宋体"/>
                <w:i w:val="0"/>
                <w:iCs w:val="0"/>
                <w:color w:val="000000"/>
                <w:sz w:val="24"/>
                <w:szCs w:val="24"/>
                <w:u w:val="none"/>
              </w:rPr>
            </w:pPr>
          </w:p>
        </w:tc>
      </w:tr>
      <w:tr w14:paraId="76FC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2BB0714F">
            <w:pPr>
              <w:jc w:val="center"/>
              <w:rPr>
                <w:rFonts w:hint="eastAsia" w:ascii="宋体" w:hAnsi="宋体" w:eastAsia="宋体" w:cs="宋体"/>
                <w:i w:val="0"/>
                <w:iCs w:val="0"/>
                <w:color w:val="000000"/>
                <w:sz w:val="24"/>
                <w:szCs w:val="24"/>
                <w:u w:val="none"/>
              </w:rPr>
            </w:pPr>
          </w:p>
        </w:tc>
        <w:tc>
          <w:tcPr>
            <w:tcW w:w="1260" w:type="dxa"/>
            <w:vMerge w:val="continue"/>
            <w:tcBorders>
              <w:top w:val="nil"/>
              <w:left w:val="nil"/>
              <w:bottom w:val="single" w:color="000000" w:sz="8" w:space="0"/>
              <w:right w:val="single" w:color="000000" w:sz="8" w:space="0"/>
            </w:tcBorders>
            <w:shd w:val="clear" w:color="auto" w:fill="auto"/>
            <w:vAlign w:val="center"/>
          </w:tcPr>
          <w:p w14:paraId="35B52DEC">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8" w:space="0"/>
              <w:left w:val="nil"/>
              <w:bottom w:val="single" w:color="000000" w:sz="8" w:space="0"/>
              <w:right w:val="single" w:color="000000" w:sz="8" w:space="0"/>
            </w:tcBorders>
            <w:shd w:val="clear" w:color="auto" w:fill="auto"/>
            <w:vAlign w:val="center"/>
          </w:tcPr>
          <w:p w14:paraId="5262049F">
            <w:pPr>
              <w:jc w:val="center"/>
              <w:rPr>
                <w:rFonts w:hint="eastAsia" w:ascii="宋体" w:hAnsi="宋体" w:eastAsia="宋体" w:cs="宋体"/>
                <w:i w:val="0"/>
                <w:iCs w:val="0"/>
                <w:color w:val="000000"/>
                <w:sz w:val="24"/>
                <w:szCs w:val="24"/>
                <w:u w:val="none"/>
              </w:rPr>
            </w:pPr>
          </w:p>
        </w:tc>
        <w:tc>
          <w:tcPr>
            <w:tcW w:w="1830" w:type="dxa"/>
            <w:vMerge w:val="continue"/>
            <w:tcBorders>
              <w:top w:val="single" w:color="000000" w:sz="8" w:space="0"/>
              <w:left w:val="nil"/>
              <w:bottom w:val="single" w:color="000000" w:sz="8" w:space="0"/>
              <w:right w:val="single" w:color="000000" w:sz="8" w:space="0"/>
            </w:tcBorders>
            <w:shd w:val="clear" w:color="auto" w:fill="auto"/>
            <w:vAlign w:val="center"/>
          </w:tcPr>
          <w:p w14:paraId="1C782FB7">
            <w:pPr>
              <w:jc w:val="center"/>
              <w:rPr>
                <w:rFonts w:hint="eastAsia" w:ascii="宋体" w:hAnsi="宋体" w:eastAsia="宋体" w:cs="宋体"/>
                <w:i w:val="0"/>
                <w:iCs w:val="0"/>
                <w:color w:val="000000"/>
                <w:sz w:val="24"/>
                <w:szCs w:val="24"/>
                <w:u w:val="none"/>
              </w:rPr>
            </w:pPr>
          </w:p>
        </w:tc>
        <w:tc>
          <w:tcPr>
            <w:tcW w:w="1380" w:type="dxa"/>
            <w:vMerge w:val="continue"/>
            <w:tcBorders>
              <w:top w:val="nil"/>
              <w:left w:val="nil"/>
              <w:bottom w:val="single" w:color="000000" w:sz="8" w:space="0"/>
              <w:right w:val="single" w:color="000000" w:sz="8" w:space="0"/>
            </w:tcBorders>
            <w:shd w:val="clear" w:color="auto" w:fill="auto"/>
            <w:vAlign w:val="center"/>
          </w:tcPr>
          <w:p w14:paraId="7768B426">
            <w:pPr>
              <w:jc w:val="center"/>
              <w:rPr>
                <w:rFonts w:hint="eastAsia" w:ascii="宋体" w:hAnsi="宋体" w:eastAsia="宋体" w:cs="宋体"/>
                <w:i w:val="0"/>
                <w:iCs w:val="0"/>
                <w:color w:val="000000"/>
                <w:sz w:val="24"/>
                <w:szCs w:val="24"/>
                <w:u w:val="none"/>
              </w:rPr>
            </w:pPr>
          </w:p>
        </w:tc>
        <w:tc>
          <w:tcPr>
            <w:tcW w:w="2445" w:type="dxa"/>
            <w:vMerge w:val="continue"/>
            <w:tcBorders>
              <w:top w:val="single" w:color="000000" w:sz="8" w:space="0"/>
              <w:left w:val="nil"/>
              <w:bottom w:val="single" w:color="000000" w:sz="8" w:space="0"/>
              <w:right w:val="single" w:color="000000" w:sz="8" w:space="0"/>
            </w:tcBorders>
            <w:shd w:val="clear" w:color="auto" w:fill="auto"/>
            <w:vAlign w:val="center"/>
          </w:tcPr>
          <w:p w14:paraId="75B691F9">
            <w:pPr>
              <w:jc w:val="center"/>
              <w:rPr>
                <w:rFonts w:hint="eastAsia" w:ascii="宋体" w:hAnsi="宋体" w:eastAsia="宋体" w:cs="宋体"/>
                <w:i w:val="0"/>
                <w:iCs w:val="0"/>
                <w:color w:val="000000"/>
                <w:sz w:val="24"/>
                <w:szCs w:val="24"/>
                <w:u w:val="none"/>
              </w:rPr>
            </w:pPr>
          </w:p>
        </w:tc>
        <w:tc>
          <w:tcPr>
            <w:tcW w:w="525" w:type="dxa"/>
            <w:vMerge w:val="continue"/>
            <w:tcBorders>
              <w:top w:val="single" w:color="000000" w:sz="8" w:space="0"/>
              <w:left w:val="nil"/>
              <w:bottom w:val="single" w:color="000000" w:sz="8" w:space="0"/>
              <w:right w:val="single" w:color="000000" w:sz="8" w:space="0"/>
            </w:tcBorders>
            <w:shd w:val="clear" w:color="auto" w:fill="auto"/>
            <w:vAlign w:val="center"/>
          </w:tcPr>
          <w:p w14:paraId="48496393">
            <w:pPr>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8" w:space="0"/>
              <w:left w:val="nil"/>
              <w:bottom w:val="single" w:color="000000" w:sz="8" w:space="0"/>
              <w:right w:val="single" w:color="000000" w:sz="8" w:space="0"/>
            </w:tcBorders>
            <w:shd w:val="clear" w:color="auto" w:fill="auto"/>
            <w:vAlign w:val="center"/>
          </w:tcPr>
          <w:p w14:paraId="252B958B">
            <w:pPr>
              <w:jc w:val="center"/>
              <w:rPr>
                <w:rFonts w:hint="eastAsia" w:ascii="宋体" w:hAnsi="宋体" w:eastAsia="宋体" w:cs="宋体"/>
                <w:i w:val="0"/>
                <w:iCs w:val="0"/>
                <w:color w:val="000000"/>
                <w:sz w:val="24"/>
                <w:szCs w:val="24"/>
                <w:u w:val="none"/>
              </w:rPr>
            </w:pPr>
          </w:p>
        </w:tc>
      </w:tr>
      <w:tr w14:paraId="0E18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90" w:type="dxa"/>
            <w:gridSpan w:val="3"/>
            <w:tcBorders>
              <w:top w:val="nil"/>
              <w:left w:val="single" w:color="000000" w:sz="8" w:space="0"/>
              <w:bottom w:val="single" w:color="000000" w:sz="8" w:space="0"/>
              <w:right w:val="single" w:color="000000" w:sz="8" w:space="0"/>
            </w:tcBorders>
            <w:shd w:val="clear" w:color="auto" w:fill="auto"/>
            <w:vAlign w:val="center"/>
          </w:tcPr>
          <w:p w14:paraId="520DA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2160" w:type="dxa"/>
            <w:tcBorders>
              <w:top w:val="nil"/>
              <w:left w:val="nil"/>
              <w:bottom w:val="single" w:color="000000" w:sz="8" w:space="0"/>
              <w:right w:val="single" w:color="000000" w:sz="8" w:space="0"/>
            </w:tcBorders>
            <w:shd w:val="clear" w:color="auto" w:fill="auto"/>
            <w:vAlign w:val="center"/>
          </w:tcPr>
          <w:p w14:paraId="0FE00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30" w:type="dxa"/>
            <w:tcBorders>
              <w:top w:val="nil"/>
              <w:left w:val="nil"/>
              <w:bottom w:val="single" w:color="000000" w:sz="8" w:space="0"/>
              <w:right w:val="single" w:color="000000" w:sz="8" w:space="0"/>
            </w:tcBorders>
            <w:shd w:val="clear" w:color="auto" w:fill="auto"/>
            <w:vAlign w:val="center"/>
          </w:tcPr>
          <w:p w14:paraId="74431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0" w:type="dxa"/>
            <w:tcBorders>
              <w:top w:val="nil"/>
              <w:left w:val="nil"/>
              <w:bottom w:val="single" w:color="000000" w:sz="8" w:space="0"/>
              <w:right w:val="single" w:color="000000" w:sz="8" w:space="0"/>
            </w:tcBorders>
            <w:shd w:val="clear" w:color="auto" w:fill="auto"/>
            <w:vAlign w:val="center"/>
          </w:tcPr>
          <w:p w14:paraId="2139B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45" w:type="dxa"/>
            <w:tcBorders>
              <w:top w:val="nil"/>
              <w:left w:val="nil"/>
              <w:bottom w:val="single" w:color="000000" w:sz="8" w:space="0"/>
              <w:right w:val="single" w:color="000000" w:sz="8" w:space="0"/>
            </w:tcBorders>
            <w:shd w:val="clear" w:color="auto" w:fill="auto"/>
            <w:vAlign w:val="center"/>
          </w:tcPr>
          <w:p w14:paraId="1521E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25" w:type="dxa"/>
            <w:tcBorders>
              <w:top w:val="nil"/>
              <w:left w:val="nil"/>
              <w:bottom w:val="single" w:color="000000" w:sz="8" w:space="0"/>
              <w:right w:val="single" w:color="000000" w:sz="8" w:space="0"/>
            </w:tcBorders>
            <w:shd w:val="clear" w:color="auto" w:fill="auto"/>
            <w:vAlign w:val="center"/>
          </w:tcPr>
          <w:p w14:paraId="670C5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85" w:type="dxa"/>
            <w:tcBorders>
              <w:top w:val="nil"/>
              <w:left w:val="nil"/>
              <w:bottom w:val="single" w:color="000000" w:sz="8" w:space="0"/>
              <w:right w:val="single" w:color="000000" w:sz="8" w:space="0"/>
            </w:tcBorders>
            <w:shd w:val="clear" w:color="auto" w:fill="auto"/>
            <w:vAlign w:val="center"/>
          </w:tcPr>
          <w:p w14:paraId="71A3E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DCD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0" w:type="dxa"/>
            <w:gridSpan w:val="3"/>
            <w:tcBorders>
              <w:top w:val="nil"/>
              <w:left w:val="single" w:color="000000" w:sz="8" w:space="0"/>
              <w:bottom w:val="single" w:color="000000" w:sz="8" w:space="0"/>
              <w:right w:val="single" w:color="000000" w:sz="8" w:space="0"/>
            </w:tcBorders>
            <w:shd w:val="clear" w:color="auto" w:fill="auto"/>
            <w:vAlign w:val="center"/>
          </w:tcPr>
          <w:p w14:paraId="16DF5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160" w:type="dxa"/>
            <w:tcBorders>
              <w:top w:val="nil"/>
              <w:left w:val="nil"/>
              <w:bottom w:val="single" w:color="000000" w:sz="8" w:space="0"/>
              <w:right w:val="single" w:color="000000" w:sz="8" w:space="0"/>
            </w:tcBorders>
            <w:shd w:val="clear" w:color="auto" w:fill="auto"/>
            <w:vAlign w:val="center"/>
          </w:tcPr>
          <w:p w14:paraId="3F149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30" w:type="dxa"/>
            <w:tcBorders>
              <w:top w:val="nil"/>
              <w:left w:val="nil"/>
              <w:bottom w:val="single" w:color="000000" w:sz="8" w:space="0"/>
              <w:right w:val="single" w:color="000000" w:sz="8" w:space="0"/>
            </w:tcBorders>
            <w:shd w:val="clear" w:color="auto" w:fill="auto"/>
            <w:vAlign w:val="center"/>
          </w:tcPr>
          <w:p w14:paraId="1842C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380" w:type="dxa"/>
            <w:tcBorders>
              <w:top w:val="nil"/>
              <w:left w:val="nil"/>
              <w:bottom w:val="single" w:color="000000" w:sz="8" w:space="0"/>
              <w:right w:val="single" w:color="000000" w:sz="8" w:space="0"/>
            </w:tcBorders>
            <w:shd w:val="clear" w:color="auto" w:fill="auto"/>
            <w:vAlign w:val="center"/>
          </w:tcPr>
          <w:p w14:paraId="64C64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445" w:type="dxa"/>
            <w:tcBorders>
              <w:top w:val="nil"/>
              <w:left w:val="nil"/>
              <w:bottom w:val="single" w:color="000000" w:sz="8" w:space="0"/>
              <w:right w:val="single" w:color="000000" w:sz="8" w:space="0"/>
            </w:tcBorders>
            <w:shd w:val="clear" w:color="auto" w:fill="auto"/>
            <w:vAlign w:val="center"/>
          </w:tcPr>
          <w:p w14:paraId="4C4FF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25" w:type="dxa"/>
            <w:tcBorders>
              <w:top w:val="nil"/>
              <w:left w:val="nil"/>
              <w:bottom w:val="single" w:color="000000" w:sz="8" w:space="0"/>
              <w:right w:val="single" w:color="000000" w:sz="8" w:space="0"/>
            </w:tcBorders>
            <w:shd w:val="clear" w:color="auto" w:fill="auto"/>
            <w:vAlign w:val="center"/>
          </w:tcPr>
          <w:p w14:paraId="5DDF5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85" w:type="dxa"/>
            <w:tcBorders>
              <w:top w:val="nil"/>
              <w:left w:val="nil"/>
              <w:bottom w:val="single" w:color="000000" w:sz="8" w:space="0"/>
              <w:right w:val="single" w:color="000000" w:sz="8" w:space="0"/>
            </w:tcBorders>
            <w:shd w:val="clear" w:color="auto" w:fill="auto"/>
            <w:vAlign w:val="center"/>
          </w:tcPr>
          <w:p w14:paraId="600D0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1D42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0" w:type="dxa"/>
            <w:gridSpan w:val="2"/>
            <w:tcBorders>
              <w:top w:val="nil"/>
              <w:left w:val="single" w:color="000000" w:sz="8" w:space="0"/>
              <w:bottom w:val="single" w:color="000000" w:sz="8" w:space="0"/>
              <w:right w:val="single" w:color="000000" w:sz="8" w:space="0"/>
            </w:tcBorders>
            <w:shd w:val="clear" w:color="auto" w:fill="auto"/>
            <w:vAlign w:val="center"/>
          </w:tcPr>
          <w:p w14:paraId="1586B6C9">
            <w:pPr>
              <w:jc w:val="center"/>
              <w:rPr>
                <w:rFonts w:hint="eastAsia" w:ascii="宋体" w:hAnsi="宋体" w:eastAsia="宋体" w:cs="宋体"/>
                <w:i w:val="0"/>
                <w:iCs w:val="0"/>
                <w:color w:val="000000"/>
                <w:sz w:val="24"/>
                <w:szCs w:val="24"/>
                <w:u w:val="none"/>
              </w:rPr>
            </w:pPr>
          </w:p>
        </w:tc>
        <w:tc>
          <w:tcPr>
            <w:tcW w:w="1260" w:type="dxa"/>
            <w:tcBorders>
              <w:top w:val="nil"/>
              <w:left w:val="nil"/>
              <w:bottom w:val="single" w:color="000000" w:sz="8" w:space="0"/>
              <w:right w:val="single" w:color="000000" w:sz="8" w:space="0"/>
            </w:tcBorders>
            <w:shd w:val="clear" w:color="auto" w:fill="auto"/>
            <w:vAlign w:val="center"/>
          </w:tcPr>
          <w:p w14:paraId="565307B6">
            <w:pPr>
              <w:jc w:val="both"/>
              <w:rPr>
                <w:rFonts w:hint="eastAsia" w:ascii="宋体" w:hAnsi="宋体" w:eastAsia="宋体" w:cs="宋体"/>
                <w:i w:val="0"/>
                <w:iCs w:val="0"/>
                <w:color w:val="000000"/>
                <w:sz w:val="20"/>
                <w:szCs w:val="20"/>
                <w:u w:val="none"/>
              </w:rPr>
            </w:pPr>
          </w:p>
        </w:tc>
        <w:tc>
          <w:tcPr>
            <w:tcW w:w="2160" w:type="dxa"/>
            <w:tcBorders>
              <w:top w:val="nil"/>
              <w:left w:val="nil"/>
              <w:bottom w:val="single" w:color="000000" w:sz="8" w:space="0"/>
              <w:right w:val="single" w:color="000000" w:sz="8" w:space="0"/>
            </w:tcBorders>
            <w:shd w:val="clear" w:color="auto" w:fill="auto"/>
            <w:vAlign w:val="center"/>
          </w:tcPr>
          <w:p w14:paraId="1A776B23">
            <w:pPr>
              <w:jc w:val="both"/>
              <w:rPr>
                <w:rFonts w:hint="eastAsia" w:ascii="宋体" w:hAnsi="宋体" w:eastAsia="宋体" w:cs="宋体"/>
                <w:i w:val="0"/>
                <w:iCs w:val="0"/>
                <w:color w:val="000000"/>
                <w:sz w:val="24"/>
                <w:szCs w:val="24"/>
                <w:u w:val="none"/>
              </w:rPr>
            </w:pPr>
          </w:p>
        </w:tc>
        <w:tc>
          <w:tcPr>
            <w:tcW w:w="1830" w:type="dxa"/>
            <w:tcBorders>
              <w:top w:val="nil"/>
              <w:left w:val="nil"/>
              <w:bottom w:val="single" w:color="000000" w:sz="8" w:space="0"/>
              <w:right w:val="single" w:color="000000" w:sz="8" w:space="0"/>
            </w:tcBorders>
            <w:shd w:val="clear" w:color="auto" w:fill="auto"/>
            <w:vAlign w:val="center"/>
          </w:tcPr>
          <w:p w14:paraId="518B81E9">
            <w:pPr>
              <w:jc w:val="both"/>
              <w:rPr>
                <w:rFonts w:hint="eastAsia" w:ascii="宋体" w:hAnsi="宋体" w:eastAsia="宋体" w:cs="宋体"/>
                <w:i w:val="0"/>
                <w:iCs w:val="0"/>
                <w:color w:val="000000"/>
                <w:sz w:val="24"/>
                <w:szCs w:val="24"/>
                <w:u w:val="none"/>
              </w:rPr>
            </w:pPr>
          </w:p>
        </w:tc>
        <w:tc>
          <w:tcPr>
            <w:tcW w:w="1380" w:type="dxa"/>
            <w:tcBorders>
              <w:top w:val="nil"/>
              <w:left w:val="nil"/>
              <w:bottom w:val="single" w:color="000000" w:sz="8" w:space="0"/>
              <w:right w:val="single" w:color="000000" w:sz="8" w:space="0"/>
            </w:tcBorders>
            <w:shd w:val="clear" w:color="auto" w:fill="auto"/>
            <w:vAlign w:val="center"/>
          </w:tcPr>
          <w:p w14:paraId="389F425C">
            <w:pPr>
              <w:jc w:val="both"/>
              <w:rPr>
                <w:rFonts w:hint="eastAsia" w:ascii="宋体" w:hAnsi="宋体" w:eastAsia="宋体" w:cs="宋体"/>
                <w:i w:val="0"/>
                <w:iCs w:val="0"/>
                <w:color w:val="000000"/>
                <w:sz w:val="24"/>
                <w:szCs w:val="24"/>
                <w:u w:val="none"/>
              </w:rPr>
            </w:pPr>
          </w:p>
        </w:tc>
        <w:tc>
          <w:tcPr>
            <w:tcW w:w="2445" w:type="dxa"/>
            <w:tcBorders>
              <w:top w:val="nil"/>
              <w:left w:val="nil"/>
              <w:bottom w:val="single" w:color="000000" w:sz="8" w:space="0"/>
              <w:right w:val="single" w:color="000000" w:sz="8" w:space="0"/>
            </w:tcBorders>
            <w:shd w:val="clear" w:color="auto" w:fill="auto"/>
            <w:vAlign w:val="center"/>
          </w:tcPr>
          <w:p w14:paraId="04B98E15">
            <w:pPr>
              <w:jc w:val="both"/>
              <w:rPr>
                <w:rFonts w:hint="eastAsia" w:ascii="宋体" w:hAnsi="宋体" w:eastAsia="宋体" w:cs="宋体"/>
                <w:i w:val="0"/>
                <w:iCs w:val="0"/>
                <w:color w:val="000000"/>
                <w:sz w:val="24"/>
                <w:szCs w:val="24"/>
                <w:u w:val="none"/>
              </w:rPr>
            </w:pPr>
          </w:p>
        </w:tc>
        <w:tc>
          <w:tcPr>
            <w:tcW w:w="525" w:type="dxa"/>
            <w:tcBorders>
              <w:top w:val="nil"/>
              <w:left w:val="nil"/>
              <w:bottom w:val="single" w:color="000000" w:sz="8" w:space="0"/>
              <w:right w:val="single" w:color="000000" w:sz="8" w:space="0"/>
            </w:tcBorders>
            <w:shd w:val="clear" w:color="auto" w:fill="auto"/>
            <w:vAlign w:val="center"/>
          </w:tcPr>
          <w:p w14:paraId="65657932">
            <w:pPr>
              <w:jc w:val="both"/>
              <w:rPr>
                <w:rFonts w:hint="eastAsia" w:ascii="宋体" w:hAnsi="宋体" w:eastAsia="宋体" w:cs="宋体"/>
                <w:i w:val="0"/>
                <w:iCs w:val="0"/>
                <w:color w:val="000000"/>
                <w:sz w:val="24"/>
                <w:szCs w:val="24"/>
                <w:u w:val="none"/>
              </w:rPr>
            </w:pPr>
          </w:p>
        </w:tc>
        <w:tc>
          <w:tcPr>
            <w:tcW w:w="1485" w:type="dxa"/>
            <w:tcBorders>
              <w:top w:val="single" w:color="000000" w:sz="8" w:space="0"/>
              <w:left w:val="nil"/>
              <w:bottom w:val="single" w:color="000000" w:sz="8" w:space="0"/>
              <w:right w:val="single" w:color="000000" w:sz="8" w:space="0"/>
            </w:tcBorders>
            <w:shd w:val="clear" w:color="auto" w:fill="auto"/>
            <w:vAlign w:val="center"/>
          </w:tcPr>
          <w:p w14:paraId="59F641DD">
            <w:pPr>
              <w:jc w:val="both"/>
              <w:rPr>
                <w:rFonts w:hint="eastAsia" w:ascii="宋体" w:hAnsi="宋体" w:eastAsia="宋体" w:cs="宋体"/>
                <w:i w:val="0"/>
                <w:iCs w:val="0"/>
                <w:color w:val="000000"/>
                <w:sz w:val="24"/>
                <w:szCs w:val="24"/>
                <w:u w:val="none"/>
              </w:rPr>
            </w:pPr>
          </w:p>
        </w:tc>
      </w:tr>
      <w:tr w14:paraId="3A47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0" w:type="dxa"/>
            <w:gridSpan w:val="2"/>
            <w:tcBorders>
              <w:top w:val="nil"/>
              <w:left w:val="single" w:color="000000" w:sz="8" w:space="0"/>
              <w:bottom w:val="single" w:color="000000" w:sz="8" w:space="0"/>
              <w:right w:val="single" w:color="000000" w:sz="8" w:space="0"/>
            </w:tcBorders>
            <w:shd w:val="clear" w:color="auto" w:fill="auto"/>
            <w:vAlign w:val="center"/>
          </w:tcPr>
          <w:p w14:paraId="49BEE223">
            <w:pPr>
              <w:jc w:val="center"/>
              <w:rPr>
                <w:rFonts w:hint="eastAsia" w:ascii="宋体" w:hAnsi="宋体" w:eastAsia="宋体" w:cs="宋体"/>
                <w:i w:val="0"/>
                <w:iCs w:val="0"/>
                <w:color w:val="000000"/>
                <w:sz w:val="24"/>
                <w:szCs w:val="24"/>
                <w:u w:val="none"/>
              </w:rPr>
            </w:pPr>
          </w:p>
        </w:tc>
        <w:tc>
          <w:tcPr>
            <w:tcW w:w="1260" w:type="dxa"/>
            <w:tcBorders>
              <w:top w:val="nil"/>
              <w:left w:val="nil"/>
              <w:bottom w:val="single" w:color="000000" w:sz="8" w:space="0"/>
              <w:right w:val="single" w:color="000000" w:sz="8" w:space="0"/>
            </w:tcBorders>
            <w:shd w:val="clear" w:color="auto" w:fill="auto"/>
            <w:vAlign w:val="center"/>
          </w:tcPr>
          <w:p w14:paraId="18B1A3ED">
            <w:pPr>
              <w:jc w:val="both"/>
              <w:rPr>
                <w:rFonts w:hint="eastAsia" w:ascii="宋体" w:hAnsi="宋体" w:eastAsia="宋体" w:cs="宋体"/>
                <w:i w:val="0"/>
                <w:iCs w:val="0"/>
                <w:color w:val="000000"/>
                <w:sz w:val="24"/>
                <w:szCs w:val="24"/>
                <w:u w:val="none"/>
              </w:rPr>
            </w:pPr>
          </w:p>
        </w:tc>
        <w:tc>
          <w:tcPr>
            <w:tcW w:w="2160" w:type="dxa"/>
            <w:tcBorders>
              <w:top w:val="nil"/>
              <w:left w:val="nil"/>
              <w:bottom w:val="single" w:color="000000" w:sz="8" w:space="0"/>
              <w:right w:val="single" w:color="000000" w:sz="8" w:space="0"/>
            </w:tcBorders>
            <w:shd w:val="clear" w:color="auto" w:fill="auto"/>
            <w:vAlign w:val="center"/>
          </w:tcPr>
          <w:p w14:paraId="26DBCDA3">
            <w:pPr>
              <w:jc w:val="both"/>
              <w:rPr>
                <w:rFonts w:hint="eastAsia" w:ascii="宋体" w:hAnsi="宋体" w:eastAsia="宋体" w:cs="宋体"/>
                <w:i w:val="0"/>
                <w:iCs w:val="0"/>
                <w:color w:val="000000"/>
                <w:sz w:val="24"/>
                <w:szCs w:val="24"/>
                <w:u w:val="none"/>
              </w:rPr>
            </w:pPr>
          </w:p>
        </w:tc>
        <w:tc>
          <w:tcPr>
            <w:tcW w:w="1830" w:type="dxa"/>
            <w:tcBorders>
              <w:top w:val="nil"/>
              <w:left w:val="nil"/>
              <w:bottom w:val="single" w:color="000000" w:sz="8" w:space="0"/>
              <w:right w:val="single" w:color="000000" w:sz="8" w:space="0"/>
            </w:tcBorders>
            <w:shd w:val="clear" w:color="auto" w:fill="auto"/>
            <w:vAlign w:val="center"/>
          </w:tcPr>
          <w:p w14:paraId="40493CF0">
            <w:pPr>
              <w:jc w:val="both"/>
              <w:rPr>
                <w:rFonts w:hint="eastAsia" w:ascii="宋体" w:hAnsi="宋体" w:eastAsia="宋体" w:cs="宋体"/>
                <w:i w:val="0"/>
                <w:iCs w:val="0"/>
                <w:color w:val="000000"/>
                <w:sz w:val="24"/>
                <w:szCs w:val="24"/>
                <w:u w:val="none"/>
              </w:rPr>
            </w:pPr>
          </w:p>
        </w:tc>
        <w:tc>
          <w:tcPr>
            <w:tcW w:w="1380" w:type="dxa"/>
            <w:tcBorders>
              <w:top w:val="nil"/>
              <w:left w:val="nil"/>
              <w:bottom w:val="single" w:color="000000" w:sz="8" w:space="0"/>
              <w:right w:val="single" w:color="000000" w:sz="8" w:space="0"/>
            </w:tcBorders>
            <w:shd w:val="clear" w:color="auto" w:fill="auto"/>
            <w:vAlign w:val="center"/>
          </w:tcPr>
          <w:p w14:paraId="4F0BC922">
            <w:pPr>
              <w:jc w:val="both"/>
              <w:rPr>
                <w:rFonts w:hint="eastAsia" w:ascii="宋体" w:hAnsi="宋体" w:eastAsia="宋体" w:cs="宋体"/>
                <w:i w:val="0"/>
                <w:iCs w:val="0"/>
                <w:color w:val="000000"/>
                <w:sz w:val="24"/>
                <w:szCs w:val="24"/>
                <w:u w:val="none"/>
              </w:rPr>
            </w:pPr>
          </w:p>
        </w:tc>
        <w:tc>
          <w:tcPr>
            <w:tcW w:w="2445" w:type="dxa"/>
            <w:tcBorders>
              <w:top w:val="nil"/>
              <w:left w:val="nil"/>
              <w:bottom w:val="single" w:color="000000" w:sz="8" w:space="0"/>
              <w:right w:val="single" w:color="000000" w:sz="8" w:space="0"/>
            </w:tcBorders>
            <w:shd w:val="clear" w:color="auto" w:fill="auto"/>
            <w:vAlign w:val="center"/>
          </w:tcPr>
          <w:p w14:paraId="6F0DA4DF">
            <w:pPr>
              <w:jc w:val="both"/>
              <w:rPr>
                <w:rFonts w:hint="eastAsia" w:ascii="宋体" w:hAnsi="宋体" w:eastAsia="宋体" w:cs="宋体"/>
                <w:i w:val="0"/>
                <w:iCs w:val="0"/>
                <w:color w:val="000000"/>
                <w:sz w:val="24"/>
                <w:szCs w:val="24"/>
                <w:u w:val="none"/>
              </w:rPr>
            </w:pPr>
          </w:p>
        </w:tc>
        <w:tc>
          <w:tcPr>
            <w:tcW w:w="525" w:type="dxa"/>
            <w:tcBorders>
              <w:top w:val="nil"/>
              <w:left w:val="nil"/>
              <w:bottom w:val="single" w:color="000000" w:sz="8" w:space="0"/>
              <w:right w:val="single" w:color="000000" w:sz="8" w:space="0"/>
            </w:tcBorders>
            <w:shd w:val="clear" w:color="auto" w:fill="auto"/>
            <w:vAlign w:val="center"/>
          </w:tcPr>
          <w:p w14:paraId="55FEF974">
            <w:pPr>
              <w:jc w:val="both"/>
              <w:rPr>
                <w:rFonts w:hint="eastAsia" w:ascii="宋体" w:hAnsi="宋体" w:eastAsia="宋体" w:cs="宋体"/>
                <w:i w:val="0"/>
                <w:iCs w:val="0"/>
                <w:color w:val="000000"/>
                <w:sz w:val="24"/>
                <w:szCs w:val="24"/>
                <w:u w:val="none"/>
              </w:rPr>
            </w:pPr>
          </w:p>
        </w:tc>
        <w:tc>
          <w:tcPr>
            <w:tcW w:w="1485" w:type="dxa"/>
            <w:tcBorders>
              <w:top w:val="nil"/>
              <w:left w:val="nil"/>
              <w:bottom w:val="single" w:color="000000" w:sz="8" w:space="0"/>
              <w:right w:val="single" w:color="000000" w:sz="8" w:space="0"/>
            </w:tcBorders>
            <w:shd w:val="clear" w:color="auto" w:fill="auto"/>
            <w:vAlign w:val="center"/>
          </w:tcPr>
          <w:p w14:paraId="02FB7537">
            <w:pPr>
              <w:jc w:val="both"/>
              <w:rPr>
                <w:rFonts w:hint="eastAsia" w:ascii="宋体" w:hAnsi="宋体" w:eastAsia="宋体" w:cs="宋体"/>
                <w:i w:val="0"/>
                <w:iCs w:val="0"/>
                <w:color w:val="000000"/>
                <w:sz w:val="24"/>
                <w:szCs w:val="24"/>
                <w:u w:val="none"/>
              </w:rPr>
            </w:pPr>
          </w:p>
        </w:tc>
      </w:tr>
      <w:tr w14:paraId="5E04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0" w:type="dxa"/>
            <w:gridSpan w:val="2"/>
            <w:tcBorders>
              <w:top w:val="nil"/>
              <w:left w:val="single" w:color="000000" w:sz="8" w:space="0"/>
              <w:bottom w:val="single" w:color="000000" w:sz="8" w:space="0"/>
              <w:right w:val="single" w:color="000000" w:sz="8" w:space="0"/>
            </w:tcBorders>
            <w:shd w:val="clear" w:color="auto" w:fill="auto"/>
            <w:vAlign w:val="center"/>
          </w:tcPr>
          <w:p w14:paraId="4E498E58">
            <w:pPr>
              <w:jc w:val="center"/>
              <w:rPr>
                <w:rFonts w:hint="eastAsia" w:ascii="宋体" w:hAnsi="宋体" w:eastAsia="宋体" w:cs="宋体"/>
                <w:i w:val="0"/>
                <w:iCs w:val="0"/>
                <w:color w:val="000000"/>
                <w:sz w:val="24"/>
                <w:szCs w:val="24"/>
                <w:u w:val="none"/>
              </w:rPr>
            </w:pPr>
          </w:p>
        </w:tc>
        <w:tc>
          <w:tcPr>
            <w:tcW w:w="1260" w:type="dxa"/>
            <w:tcBorders>
              <w:top w:val="nil"/>
              <w:left w:val="nil"/>
              <w:bottom w:val="single" w:color="000000" w:sz="8" w:space="0"/>
              <w:right w:val="single" w:color="000000" w:sz="8" w:space="0"/>
            </w:tcBorders>
            <w:shd w:val="clear" w:color="auto" w:fill="auto"/>
            <w:vAlign w:val="center"/>
          </w:tcPr>
          <w:p w14:paraId="1F8FEFE3">
            <w:pPr>
              <w:jc w:val="both"/>
              <w:rPr>
                <w:rFonts w:hint="eastAsia" w:ascii="宋体" w:hAnsi="宋体" w:eastAsia="宋体" w:cs="宋体"/>
                <w:i w:val="0"/>
                <w:iCs w:val="0"/>
                <w:color w:val="000000"/>
                <w:sz w:val="20"/>
                <w:szCs w:val="20"/>
                <w:u w:val="none"/>
              </w:rPr>
            </w:pPr>
          </w:p>
        </w:tc>
        <w:tc>
          <w:tcPr>
            <w:tcW w:w="2160" w:type="dxa"/>
            <w:tcBorders>
              <w:top w:val="nil"/>
              <w:left w:val="nil"/>
              <w:bottom w:val="single" w:color="000000" w:sz="8" w:space="0"/>
              <w:right w:val="single" w:color="000000" w:sz="8" w:space="0"/>
            </w:tcBorders>
            <w:shd w:val="clear" w:color="auto" w:fill="auto"/>
            <w:vAlign w:val="center"/>
          </w:tcPr>
          <w:p w14:paraId="3092CD13">
            <w:pPr>
              <w:jc w:val="both"/>
              <w:rPr>
                <w:rFonts w:hint="eastAsia" w:ascii="宋体" w:hAnsi="宋体" w:eastAsia="宋体" w:cs="宋体"/>
                <w:i w:val="0"/>
                <w:iCs w:val="0"/>
                <w:color w:val="000000"/>
                <w:sz w:val="24"/>
                <w:szCs w:val="24"/>
                <w:u w:val="none"/>
              </w:rPr>
            </w:pPr>
          </w:p>
        </w:tc>
        <w:tc>
          <w:tcPr>
            <w:tcW w:w="1830" w:type="dxa"/>
            <w:tcBorders>
              <w:top w:val="nil"/>
              <w:left w:val="nil"/>
              <w:bottom w:val="single" w:color="000000" w:sz="8" w:space="0"/>
              <w:right w:val="single" w:color="000000" w:sz="8" w:space="0"/>
            </w:tcBorders>
            <w:shd w:val="clear" w:color="auto" w:fill="auto"/>
            <w:vAlign w:val="center"/>
          </w:tcPr>
          <w:p w14:paraId="32E0CD0F">
            <w:pPr>
              <w:jc w:val="both"/>
              <w:rPr>
                <w:rFonts w:hint="eastAsia" w:ascii="宋体" w:hAnsi="宋体" w:eastAsia="宋体" w:cs="宋体"/>
                <w:i w:val="0"/>
                <w:iCs w:val="0"/>
                <w:color w:val="000000"/>
                <w:sz w:val="24"/>
                <w:szCs w:val="24"/>
                <w:u w:val="none"/>
              </w:rPr>
            </w:pPr>
          </w:p>
        </w:tc>
        <w:tc>
          <w:tcPr>
            <w:tcW w:w="1380" w:type="dxa"/>
            <w:tcBorders>
              <w:top w:val="nil"/>
              <w:left w:val="nil"/>
              <w:bottom w:val="single" w:color="000000" w:sz="8" w:space="0"/>
              <w:right w:val="single" w:color="000000" w:sz="8" w:space="0"/>
            </w:tcBorders>
            <w:shd w:val="clear" w:color="auto" w:fill="auto"/>
            <w:vAlign w:val="center"/>
          </w:tcPr>
          <w:p w14:paraId="03C29D0E">
            <w:pPr>
              <w:jc w:val="both"/>
              <w:rPr>
                <w:rFonts w:hint="eastAsia" w:ascii="宋体" w:hAnsi="宋体" w:eastAsia="宋体" w:cs="宋体"/>
                <w:i w:val="0"/>
                <w:iCs w:val="0"/>
                <w:color w:val="000000"/>
                <w:sz w:val="24"/>
                <w:szCs w:val="24"/>
                <w:u w:val="none"/>
              </w:rPr>
            </w:pPr>
          </w:p>
        </w:tc>
        <w:tc>
          <w:tcPr>
            <w:tcW w:w="2445" w:type="dxa"/>
            <w:tcBorders>
              <w:top w:val="nil"/>
              <w:left w:val="nil"/>
              <w:bottom w:val="single" w:color="000000" w:sz="8" w:space="0"/>
              <w:right w:val="single" w:color="000000" w:sz="8" w:space="0"/>
            </w:tcBorders>
            <w:shd w:val="clear" w:color="auto" w:fill="auto"/>
            <w:vAlign w:val="center"/>
          </w:tcPr>
          <w:p w14:paraId="67DC42D4">
            <w:pPr>
              <w:jc w:val="both"/>
              <w:rPr>
                <w:rFonts w:hint="eastAsia" w:ascii="宋体" w:hAnsi="宋体" w:eastAsia="宋体" w:cs="宋体"/>
                <w:i w:val="0"/>
                <w:iCs w:val="0"/>
                <w:color w:val="000000"/>
                <w:sz w:val="24"/>
                <w:szCs w:val="24"/>
                <w:u w:val="none"/>
              </w:rPr>
            </w:pPr>
          </w:p>
        </w:tc>
        <w:tc>
          <w:tcPr>
            <w:tcW w:w="525" w:type="dxa"/>
            <w:tcBorders>
              <w:top w:val="nil"/>
              <w:left w:val="nil"/>
              <w:bottom w:val="single" w:color="000000" w:sz="8" w:space="0"/>
              <w:right w:val="single" w:color="000000" w:sz="8" w:space="0"/>
            </w:tcBorders>
            <w:shd w:val="clear" w:color="auto" w:fill="auto"/>
            <w:vAlign w:val="center"/>
          </w:tcPr>
          <w:p w14:paraId="1B9B9FFC">
            <w:pPr>
              <w:jc w:val="both"/>
              <w:rPr>
                <w:rFonts w:hint="eastAsia" w:ascii="宋体" w:hAnsi="宋体" w:eastAsia="宋体" w:cs="宋体"/>
                <w:i w:val="0"/>
                <w:iCs w:val="0"/>
                <w:color w:val="000000"/>
                <w:sz w:val="24"/>
                <w:szCs w:val="24"/>
                <w:u w:val="none"/>
              </w:rPr>
            </w:pPr>
          </w:p>
        </w:tc>
        <w:tc>
          <w:tcPr>
            <w:tcW w:w="1485" w:type="dxa"/>
            <w:tcBorders>
              <w:top w:val="nil"/>
              <w:left w:val="nil"/>
              <w:bottom w:val="single" w:color="000000" w:sz="8" w:space="0"/>
              <w:right w:val="single" w:color="000000" w:sz="8" w:space="0"/>
            </w:tcBorders>
            <w:shd w:val="clear" w:color="auto" w:fill="auto"/>
            <w:vAlign w:val="center"/>
          </w:tcPr>
          <w:p w14:paraId="08B96D05">
            <w:pPr>
              <w:jc w:val="both"/>
              <w:rPr>
                <w:rFonts w:hint="eastAsia" w:ascii="宋体" w:hAnsi="宋体" w:eastAsia="宋体" w:cs="宋体"/>
                <w:i w:val="0"/>
                <w:iCs w:val="0"/>
                <w:color w:val="000000"/>
                <w:sz w:val="24"/>
                <w:szCs w:val="24"/>
                <w:u w:val="none"/>
              </w:rPr>
            </w:pPr>
          </w:p>
        </w:tc>
      </w:tr>
      <w:tr w14:paraId="1DB9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0" w:type="dxa"/>
            <w:gridSpan w:val="2"/>
            <w:tcBorders>
              <w:top w:val="nil"/>
              <w:left w:val="single" w:color="000000" w:sz="8" w:space="0"/>
              <w:bottom w:val="single" w:color="000000" w:sz="8" w:space="0"/>
              <w:right w:val="single" w:color="000000" w:sz="8" w:space="0"/>
            </w:tcBorders>
            <w:shd w:val="clear" w:color="auto" w:fill="auto"/>
            <w:vAlign w:val="center"/>
          </w:tcPr>
          <w:p w14:paraId="5A4D9401">
            <w:pPr>
              <w:jc w:val="center"/>
              <w:rPr>
                <w:rFonts w:hint="eastAsia" w:ascii="宋体" w:hAnsi="宋体" w:eastAsia="宋体" w:cs="宋体"/>
                <w:i w:val="0"/>
                <w:iCs w:val="0"/>
                <w:color w:val="000000"/>
                <w:sz w:val="24"/>
                <w:szCs w:val="24"/>
                <w:u w:val="none"/>
              </w:rPr>
            </w:pPr>
          </w:p>
        </w:tc>
        <w:tc>
          <w:tcPr>
            <w:tcW w:w="1260" w:type="dxa"/>
            <w:tcBorders>
              <w:top w:val="nil"/>
              <w:left w:val="nil"/>
              <w:bottom w:val="single" w:color="000000" w:sz="8" w:space="0"/>
              <w:right w:val="single" w:color="000000" w:sz="8" w:space="0"/>
            </w:tcBorders>
            <w:shd w:val="clear" w:color="auto" w:fill="auto"/>
            <w:vAlign w:val="center"/>
          </w:tcPr>
          <w:p w14:paraId="7E74479B">
            <w:pPr>
              <w:jc w:val="both"/>
              <w:rPr>
                <w:rFonts w:hint="eastAsia" w:ascii="宋体" w:hAnsi="宋体" w:eastAsia="宋体" w:cs="宋体"/>
                <w:i w:val="0"/>
                <w:iCs w:val="0"/>
                <w:color w:val="000000"/>
                <w:sz w:val="24"/>
                <w:szCs w:val="24"/>
                <w:u w:val="none"/>
              </w:rPr>
            </w:pPr>
          </w:p>
        </w:tc>
        <w:tc>
          <w:tcPr>
            <w:tcW w:w="2160" w:type="dxa"/>
            <w:tcBorders>
              <w:top w:val="nil"/>
              <w:left w:val="nil"/>
              <w:bottom w:val="single" w:color="000000" w:sz="8" w:space="0"/>
              <w:right w:val="single" w:color="000000" w:sz="8" w:space="0"/>
            </w:tcBorders>
            <w:shd w:val="clear" w:color="auto" w:fill="auto"/>
            <w:vAlign w:val="center"/>
          </w:tcPr>
          <w:p w14:paraId="23B7755A">
            <w:pPr>
              <w:jc w:val="both"/>
              <w:rPr>
                <w:rFonts w:hint="eastAsia" w:ascii="宋体" w:hAnsi="宋体" w:eastAsia="宋体" w:cs="宋体"/>
                <w:i w:val="0"/>
                <w:iCs w:val="0"/>
                <w:color w:val="000000"/>
                <w:sz w:val="24"/>
                <w:szCs w:val="24"/>
                <w:u w:val="none"/>
              </w:rPr>
            </w:pPr>
          </w:p>
        </w:tc>
        <w:tc>
          <w:tcPr>
            <w:tcW w:w="1830" w:type="dxa"/>
            <w:tcBorders>
              <w:top w:val="nil"/>
              <w:left w:val="nil"/>
              <w:bottom w:val="single" w:color="000000" w:sz="8" w:space="0"/>
              <w:right w:val="single" w:color="000000" w:sz="8" w:space="0"/>
            </w:tcBorders>
            <w:shd w:val="clear" w:color="auto" w:fill="auto"/>
            <w:vAlign w:val="center"/>
          </w:tcPr>
          <w:p w14:paraId="0154AD11">
            <w:pPr>
              <w:jc w:val="both"/>
              <w:rPr>
                <w:rFonts w:hint="eastAsia" w:ascii="宋体" w:hAnsi="宋体" w:eastAsia="宋体" w:cs="宋体"/>
                <w:i w:val="0"/>
                <w:iCs w:val="0"/>
                <w:color w:val="000000"/>
                <w:sz w:val="24"/>
                <w:szCs w:val="24"/>
                <w:u w:val="none"/>
              </w:rPr>
            </w:pPr>
          </w:p>
        </w:tc>
        <w:tc>
          <w:tcPr>
            <w:tcW w:w="1380" w:type="dxa"/>
            <w:tcBorders>
              <w:top w:val="nil"/>
              <w:left w:val="nil"/>
              <w:bottom w:val="single" w:color="000000" w:sz="8" w:space="0"/>
              <w:right w:val="single" w:color="000000" w:sz="8" w:space="0"/>
            </w:tcBorders>
            <w:shd w:val="clear" w:color="auto" w:fill="auto"/>
            <w:vAlign w:val="center"/>
          </w:tcPr>
          <w:p w14:paraId="344A50F6">
            <w:pPr>
              <w:jc w:val="both"/>
              <w:rPr>
                <w:rFonts w:hint="eastAsia" w:ascii="宋体" w:hAnsi="宋体" w:eastAsia="宋体" w:cs="宋体"/>
                <w:i w:val="0"/>
                <w:iCs w:val="0"/>
                <w:color w:val="000000"/>
                <w:sz w:val="24"/>
                <w:szCs w:val="24"/>
                <w:u w:val="none"/>
              </w:rPr>
            </w:pPr>
          </w:p>
        </w:tc>
        <w:tc>
          <w:tcPr>
            <w:tcW w:w="2445" w:type="dxa"/>
            <w:tcBorders>
              <w:top w:val="nil"/>
              <w:left w:val="nil"/>
              <w:bottom w:val="single" w:color="000000" w:sz="8" w:space="0"/>
              <w:right w:val="single" w:color="000000" w:sz="8" w:space="0"/>
            </w:tcBorders>
            <w:shd w:val="clear" w:color="auto" w:fill="auto"/>
            <w:vAlign w:val="center"/>
          </w:tcPr>
          <w:p w14:paraId="32D7D2AE">
            <w:pPr>
              <w:jc w:val="both"/>
              <w:rPr>
                <w:rFonts w:hint="eastAsia" w:ascii="宋体" w:hAnsi="宋体" w:eastAsia="宋体" w:cs="宋体"/>
                <w:i w:val="0"/>
                <w:iCs w:val="0"/>
                <w:color w:val="000000"/>
                <w:sz w:val="24"/>
                <w:szCs w:val="24"/>
                <w:u w:val="none"/>
              </w:rPr>
            </w:pPr>
          </w:p>
        </w:tc>
        <w:tc>
          <w:tcPr>
            <w:tcW w:w="525" w:type="dxa"/>
            <w:tcBorders>
              <w:top w:val="nil"/>
              <w:left w:val="nil"/>
              <w:bottom w:val="single" w:color="000000" w:sz="8" w:space="0"/>
              <w:right w:val="single" w:color="000000" w:sz="8" w:space="0"/>
            </w:tcBorders>
            <w:shd w:val="clear" w:color="auto" w:fill="auto"/>
            <w:vAlign w:val="center"/>
          </w:tcPr>
          <w:p w14:paraId="7B57C6EF">
            <w:pPr>
              <w:jc w:val="both"/>
              <w:rPr>
                <w:rFonts w:hint="eastAsia" w:ascii="宋体" w:hAnsi="宋体" w:eastAsia="宋体" w:cs="宋体"/>
                <w:i w:val="0"/>
                <w:iCs w:val="0"/>
                <w:color w:val="000000"/>
                <w:sz w:val="24"/>
                <w:szCs w:val="24"/>
                <w:u w:val="none"/>
              </w:rPr>
            </w:pPr>
          </w:p>
        </w:tc>
        <w:tc>
          <w:tcPr>
            <w:tcW w:w="1485" w:type="dxa"/>
            <w:tcBorders>
              <w:top w:val="nil"/>
              <w:left w:val="nil"/>
              <w:bottom w:val="single" w:color="000000" w:sz="8" w:space="0"/>
              <w:right w:val="single" w:color="000000" w:sz="8" w:space="0"/>
            </w:tcBorders>
            <w:shd w:val="clear" w:color="auto" w:fill="auto"/>
            <w:vAlign w:val="center"/>
          </w:tcPr>
          <w:p w14:paraId="7222A343">
            <w:pPr>
              <w:jc w:val="both"/>
              <w:rPr>
                <w:rFonts w:hint="eastAsia" w:ascii="宋体" w:hAnsi="宋体" w:eastAsia="宋体" w:cs="宋体"/>
                <w:i w:val="0"/>
                <w:iCs w:val="0"/>
                <w:color w:val="000000"/>
                <w:sz w:val="24"/>
                <w:szCs w:val="24"/>
                <w:u w:val="none"/>
              </w:rPr>
            </w:pPr>
          </w:p>
        </w:tc>
      </w:tr>
      <w:tr w14:paraId="7B7A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0" w:type="dxa"/>
            <w:gridSpan w:val="2"/>
            <w:tcBorders>
              <w:top w:val="nil"/>
              <w:left w:val="single" w:color="000000" w:sz="8" w:space="0"/>
              <w:bottom w:val="single" w:color="000000" w:sz="8" w:space="0"/>
              <w:right w:val="single" w:color="000000" w:sz="8" w:space="0"/>
            </w:tcBorders>
            <w:shd w:val="clear" w:color="auto" w:fill="auto"/>
            <w:vAlign w:val="center"/>
          </w:tcPr>
          <w:p w14:paraId="00507975">
            <w:pPr>
              <w:jc w:val="center"/>
              <w:rPr>
                <w:rFonts w:hint="eastAsia" w:ascii="宋体" w:hAnsi="宋体" w:eastAsia="宋体" w:cs="宋体"/>
                <w:i w:val="0"/>
                <w:iCs w:val="0"/>
                <w:color w:val="000000"/>
                <w:sz w:val="24"/>
                <w:szCs w:val="24"/>
                <w:u w:val="none"/>
              </w:rPr>
            </w:pPr>
          </w:p>
        </w:tc>
        <w:tc>
          <w:tcPr>
            <w:tcW w:w="1260" w:type="dxa"/>
            <w:tcBorders>
              <w:top w:val="nil"/>
              <w:left w:val="nil"/>
              <w:bottom w:val="single" w:color="000000" w:sz="8" w:space="0"/>
              <w:right w:val="single" w:color="000000" w:sz="8" w:space="0"/>
            </w:tcBorders>
            <w:shd w:val="clear" w:color="auto" w:fill="auto"/>
            <w:vAlign w:val="center"/>
          </w:tcPr>
          <w:p w14:paraId="09E626F5">
            <w:pPr>
              <w:jc w:val="both"/>
              <w:rPr>
                <w:rFonts w:hint="eastAsia" w:ascii="宋体" w:hAnsi="宋体" w:eastAsia="宋体" w:cs="宋体"/>
                <w:i w:val="0"/>
                <w:iCs w:val="0"/>
                <w:color w:val="000000"/>
                <w:sz w:val="24"/>
                <w:szCs w:val="24"/>
                <w:u w:val="none"/>
              </w:rPr>
            </w:pPr>
          </w:p>
        </w:tc>
        <w:tc>
          <w:tcPr>
            <w:tcW w:w="2160" w:type="dxa"/>
            <w:tcBorders>
              <w:top w:val="nil"/>
              <w:left w:val="nil"/>
              <w:bottom w:val="single" w:color="000000" w:sz="8" w:space="0"/>
              <w:right w:val="single" w:color="000000" w:sz="8" w:space="0"/>
            </w:tcBorders>
            <w:shd w:val="clear" w:color="auto" w:fill="auto"/>
            <w:vAlign w:val="center"/>
          </w:tcPr>
          <w:p w14:paraId="3707B3AC">
            <w:pPr>
              <w:jc w:val="both"/>
              <w:rPr>
                <w:rFonts w:hint="eastAsia" w:ascii="宋体" w:hAnsi="宋体" w:eastAsia="宋体" w:cs="宋体"/>
                <w:i w:val="0"/>
                <w:iCs w:val="0"/>
                <w:color w:val="000000"/>
                <w:sz w:val="24"/>
                <w:szCs w:val="24"/>
                <w:u w:val="none"/>
              </w:rPr>
            </w:pPr>
          </w:p>
        </w:tc>
        <w:tc>
          <w:tcPr>
            <w:tcW w:w="1830" w:type="dxa"/>
            <w:tcBorders>
              <w:top w:val="nil"/>
              <w:left w:val="nil"/>
              <w:bottom w:val="single" w:color="000000" w:sz="8" w:space="0"/>
              <w:right w:val="single" w:color="000000" w:sz="8" w:space="0"/>
            </w:tcBorders>
            <w:shd w:val="clear" w:color="auto" w:fill="auto"/>
            <w:vAlign w:val="center"/>
          </w:tcPr>
          <w:p w14:paraId="0D2CE7F8">
            <w:pPr>
              <w:jc w:val="both"/>
              <w:rPr>
                <w:rFonts w:hint="eastAsia" w:ascii="宋体" w:hAnsi="宋体" w:eastAsia="宋体" w:cs="宋体"/>
                <w:i w:val="0"/>
                <w:iCs w:val="0"/>
                <w:color w:val="000000"/>
                <w:sz w:val="24"/>
                <w:szCs w:val="24"/>
                <w:u w:val="none"/>
              </w:rPr>
            </w:pPr>
          </w:p>
        </w:tc>
        <w:tc>
          <w:tcPr>
            <w:tcW w:w="1380" w:type="dxa"/>
            <w:tcBorders>
              <w:top w:val="nil"/>
              <w:left w:val="nil"/>
              <w:bottom w:val="single" w:color="000000" w:sz="8" w:space="0"/>
              <w:right w:val="single" w:color="000000" w:sz="8" w:space="0"/>
            </w:tcBorders>
            <w:shd w:val="clear" w:color="auto" w:fill="auto"/>
            <w:vAlign w:val="center"/>
          </w:tcPr>
          <w:p w14:paraId="6CF1BCD1">
            <w:pPr>
              <w:jc w:val="both"/>
              <w:rPr>
                <w:rFonts w:hint="eastAsia" w:ascii="宋体" w:hAnsi="宋体" w:eastAsia="宋体" w:cs="宋体"/>
                <w:i w:val="0"/>
                <w:iCs w:val="0"/>
                <w:color w:val="000000"/>
                <w:sz w:val="24"/>
                <w:szCs w:val="24"/>
                <w:u w:val="none"/>
              </w:rPr>
            </w:pPr>
          </w:p>
        </w:tc>
        <w:tc>
          <w:tcPr>
            <w:tcW w:w="2445" w:type="dxa"/>
            <w:tcBorders>
              <w:top w:val="nil"/>
              <w:left w:val="nil"/>
              <w:bottom w:val="single" w:color="000000" w:sz="8" w:space="0"/>
              <w:right w:val="single" w:color="000000" w:sz="8" w:space="0"/>
            </w:tcBorders>
            <w:shd w:val="clear" w:color="auto" w:fill="auto"/>
            <w:vAlign w:val="center"/>
          </w:tcPr>
          <w:p w14:paraId="2805BC0D">
            <w:pPr>
              <w:jc w:val="both"/>
              <w:rPr>
                <w:rFonts w:hint="eastAsia" w:ascii="宋体" w:hAnsi="宋体" w:eastAsia="宋体" w:cs="宋体"/>
                <w:i w:val="0"/>
                <w:iCs w:val="0"/>
                <w:color w:val="000000"/>
                <w:sz w:val="24"/>
                <w:szCs w:val="24"/>
                <w:u w:val="none"/>
              </w:rPr>
            </w:pPr>
          </w:p>
        </w:tc>
        <w:tc>
          <w:tcPr>
            <w:tcW w:w="525" w:type="dxa"/>
            <w:tcBorders>
              <w:top w:val="nil"/>
              <w:left w:val="nil"/>
              <w:bottom w:val="single" w:color="000000" w:sz="8" w:space="0"/>
              <w:right w:val="single" w:color="000000" w:sz="8" w:space="0"/>
            </w:tcBorders>
            <w:shd w:val="clear" w:color="auto" w:fill="auto"/>
            <w:vAlign w:val="center"/>
          </w:tcPr>
          <w:p w14:paraId="400D4B26">
            <w:pPr>
              <w:jc w:val="both"/>
              <w:rPr>
                <w:rFonts w:hint="eastAsia" w:ascii="宋体" w:hAnsi="宋体" w:eastAsia="宋体" w:cs="宋体"/>
                <w:i w:val="0"/>
                <w:iCs w:val="0"/>
                <w:color w:val="000000"/>
                <w:sz w:val="24"/>
                <w:szCs w:val="24"/>
                <w:u w:val="none"/>
              </w:rPr>
            </w:pPr>
          </w:p>
        </w:tc>
        <w:tc>
          <w:tcPr>
            <w:tcW w:w="1485" w:type="dxa"/>
            <w:tcBorders>
              <w:top w:val="nil"/>
              <w:left w:val="nil"/>
              <w:bottom w:val="single" w:color="000000" w:sz="8" w:space="0"/>
              <w:right w:val="single" w:color="000000" w:sz="8" w:space="0"/>
            </w:tcBorders>
            <w:shd w:val="clear" w:color="auto" w:fill="auto"/>
            <w:vAlign w:val="center"/>
          </w:tcPr>
          <w:p w14:paraId="19F0405A">
            <w:pPr>
              <w:jc w:val="both"/>
              <w:rPr>
                <w:rFonts w:hint="eastAsia" w:ascii="宋体" w:hAnsi="宋体" w:eastAsia="宋体" w:cs="宋体"/>
                <w:i w:val="0"/>
                <w:iCs w:val="0"/>
                <w:color w:val="000000"/>
                <w:sz w:val="24"/>
                <w:szCs w:val="24"/>
                <w:u w:val="none"/>
              </w:rPr>
            </w:pPr>
          </w:p>
        </w:tc>
      </w:tr>
      <w:tr w14:paraId="0127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0" w:type="dxa"/>
            <w:gridSpan w:val="2"/>
            <w:tcBorders>
              <w:top w:val="nil"/>
              <w:left w:val="single" w:color="000000" w:sz="8" w:space="0"/>
              <w:bottom w:val="single" w:color="000000" w:sz="8" w:space="0"/>
              <w:right w:val="single" w:color="000000" w:sz="8" w:space="0"/>
            </w:tcBorders>
            <w:shd w:val="clear" w:color="auto" w:fill="auto"/>
            <w:vAlign w:val="center"/>
          </w:tcPr>
          <w:p w14:paraId="65984613">
            <w:pPr>
              <w:jc w:val="center"/>
              <w:rPr>
                <w:rFonts w:hint="eastAsia" w:ascii="宋体" w:hAnsi="宋体" w:eastAsia="宋体" w:cs="宋体"/>
                <w:i w:val="0"/>
                <w:iCs w:val="0"/>
                <w:color w:val="000000"/>
                <w:sz w:val="24"/>
                <w:szCs w:val="24"/>
                <w:u w:val="none"/>
              </w:rPr>
            </w:pPr>
          </w:p>
        </w:tc>
        <w:tc>
          <w:tcPr>
            <w:tcW w:w="1260" w:type="dxa"/>
            <w:tcBorders>
              <w:top w:val="nil"/>
              <w:left w:val="nil"/>
              <w:bottom w:val="single" w:color="000000" w:sz="8" w:space="0"/>
              <w:right w:val="single" w:color="000000" w:sz="8" w:space="0"/>
            </w:tcBorders>
            <w:shd w:val="clear" w:color="auto" w:fill="auto"/>
            <w:vAlign w:val="center"/>
          </w:tcPr>
          <w:p w14:paraId="16C4C6CA">
            <w:pPr>
              <w:jc w:val="both"/>
              <w:rPr>
                <w:rFonts w:hint="eastAsia" w:ascii="宋体" w:hAnsi="宋体" w:eastAsia="宋体" w:cs="宋体"/>
                <w:i w:val="0"/>
                <w:iCs w:val="0"/>
                <w:color w:val="000000"/>
                <w:sz w:val="24"/>
                <w:szCs w:val="24"/>
                <w:u w:val="none"/>
              </w:rPr>
            </w:pPr>
          </w:p>
        </w:tc>
        <w:tc>
          <w:tcPr>
            <w:tcW w:w="2160" w:type="dxa"/>
            <w:tcBorders>
              <w:top w:val="nil"/>
              <w:left w:val="nil"/>
              <w:bottom w:val="single" w:color="000000" w:sz="8" w:space="0"/>
              <w:right w:val="single" w:color="000000" w:sz="8" w:space="0"/>
            </w:tcBorders>
            <w:shd w:val="clear" w:color="auto" w:fill="auto"/>
            <w:vAlign w:val="center"/>
          </w:tcPr>
          <w:p w14:paraId="468ED385">
            <w:pPr>
              <w:jc w:val="both"/>
              <w:rPr>
                <w:rFonts w:hint="eastAsia" w:ascii="宋体" w:hAnsi="宋体" w:eastAsia="宋体" w:cs="宋体"/>
                <w:i w:val="0"/>
                <w:iCs w:val="0"/>
                <w:color w:val="000000"/>
                <w:sz w:val="24"/>
                <w:szCs w:val="24"/>
                <w:u w:val="none"/>
              </w:rPr>
            </w:pPr>
          </w:p>
        </w:tc>
        <w:tc>
          <w:tcPr>
            <w:tcW w:w="1830" w:type="dxa"/>
            <w:tcBorders>
              <w:top w:val="nil"/>
              <w:left w:val="nil"/>
              <w:bottom w:val="single" w:color="000000" w:sz="8" w:space="0"/>
              <w:right w:val="single" w:color="000000" w:sz="8" w:space="0"/>
            </w:tcBorders>
            <w:shd w:val="clear" w:color="auto" w:fill="auto"/>
            <w:vAlign w:val="center"/>
          </w:tcPr>
          <w:p w14:paraId="370F57BC">
            <w:pPr>
              <w:jc w:val="both"/>
              <w:rPr>
                <w:rFonts w:hint="eastAsia" w:ascii="宋体" w:hAnsi="宋体" w:eastAsia="宋体" w:cs="宋体"/>
                <w:i w:val="0"/>
                <w:iCs w:val="0"/>
                <w:color w:val="000000"/>
                <w:sz w:val="24"/>
                <w:szCs w:val="24"/>
                <w:u w:val="none"/>
              </w:rPr>
            </w:pPr>
          </w:p>
        </w:tc>
        <w:tc>
          <w:tcPr>
            <w:tcW w:w="1380" w:type="dxa"/>
            <w:tcBorders>
              <w:top w:val="nil"/>
              <w:left w:val="nil"/>
              <w:bottom w:val="single" w:color="000000" w:sz="8" w:space="0"/>
              <w:right w:val="single" w:color="000000" w:sz="8" w:space="0"/>
            </w:tcBorders>
            <w:shd w:val="clear" w:color="auto" w:fill="auto"/>
            <w:vAlign w:val="center"/>
          </w:tcPr>
          <w:p w14:paraId="6302E7B8">
            <w:pPr>
              <w:jc w:val="both"/>
              <w:rPr>
                <w:rFonts w:hint="eastAsia" w:ascii="宋体" w:hAnsi="宋体" w:eastAsia="宋体" w:cs="宋体"/>
                <w:i w:val="0"/>
                <w:iCs w:val="0"/>
                <w:color w:val="000000"/>
                <w:sz w:val="24"/>
                <w:szCs w:val="24"/>
                <w:u w:val="none"/>
              </w:rPr>
            </w:pPr>
          </w:p>
        </w:tc>
        <w:tc>
          <w:tcPr>
            <w:tcW w:w="2445" w:type="dxa"/>
            <w:tcBorders>
              <w:top w:val="nil"/>
              <w:left w:val="nil"/>
              <w:bottom w:val="single" w:color="000000" w:sz="8" w:space="0"/>
              <w:right w:val="single" w:color="000000" w:sz="8" w:space="0"/>
            </w:tcBorders>
            <w:shd w:val="clear" w:color="auto" w:fill="auto"/>
            <w:vAlign w:val="center"/>
          </w:tcPr>
          <w:p w14:paraId="5DD7E3D4">
            <w:pPr>
              <w:jc w:val="both"/>
              <w:rPr>
                <w:rFonts w:hint="eastAsia" w:ascii="宋体" w:hAnsi="宋体" w:eastAsia="宋体" w:cs="宋体"/>
                <w:i w:val="0"/>
                <w:iCs w:val="0"/>
                <w:color w:val="000000"/>
                <w:sz w:val="24"/>
                <w:szCs w:val="24"/>
                <w:u w:val="none"/>
              </w:rPr>
            </w:pPr>
          </w:p>
        </w:tc>
        <w:tc>
          <w:tcPr>
            <w:tcW w:w="525" w:type="dxa"/>
            <w:tcBorders>
              <w:top w:val="nil"/>
              <w:left w:val="nil"/>
              <w:bottom w:val="single" w:color="000000" w:sz="8" w:space="0"/>
              <w:right w:val="single" w:color="000000" w:sz="8" w:space="0"/>
            </w:tcBorders>
            <w:shd w:val="clear" w:color="auto" w:fill="auto"/>
            <w:vAlign w:val="center"/>
          </w:tcPr>
          <w:p w14:paraId="17D378BF">
            <w:pPr>
              <w:jc w:val="both"/>
              <w:rPr>
                <w:rFonts w:hint="eastAsia" w:ascii="宋体" w:hAnsi="宋体" w:eastAsia="宋体" w:cs="宋体"/>
                <w:i w:val="0"/>
                <w:iCs w:val="0"/>
                <w:color w:val="000000"/>
                <w:sz w:val="24"/>
                <w:szCs w:val="24"/>
                <w:u w:val="none"/>
              </w:rPr>
            </w:pPr>
          </w:p>
        </w:tc>
        <w:tc>
          <w:tcPr>
            <w:tcW w:w="1485" w:type="dxa"/>
            <w:tcBorders>
              <w:top w:val="nil"/>
              <w:left w:val="nil"/>
              <w:bottom w:val="single" w:color="000000" w:sz="8" w:space="0"/>
              <w:right w:val="single" w:color="000000" w:sz="8" w:space="0"/>
            </w:tcBorders>
            <w:shd w:val="clear" w:color="auto" w:fill="auto"/>
            <w:vAlign w:val="center"/>
          </w:tcPr>
          <w:p w14:paraId="0693F4D9">
            <w:pPr>
              <w:jc w:val="both"/>
              <w:rPr>
                <w:rFonts w:hint="eastAsia" w:ascii="宋体" w:hAnsi="宋体" w:eastAsia="宋体" w:cs="宋体"/>
                <w:i w:val="0"/>
                <w:iCs w:val="0"/>
                <w:color w:val="000000"/>
                <w:sz w:val="24"/>
                <w:szCs w:val="24"/>
                <w:u w:val="none"/>
              </w:rPr>
            </w:pPr>
          </w:p>
        </w:tc>
      </w:tr>
      <w:tr w14:paraId="3661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15" w:type="dxa"/>
            <w:gridSpan w:val="9"/>
            <w:tcBorders>
              <w:top w:val="nil"/>
              <w:left w:val="nil"/>
              <w:bottom w:val="nil"/>
              <w:right w:val="nil"/>
            </w:tcBorders>
            <w:shd w:val="clear" w:color="auto" w:fill="auto"/>
            <w:vAlign w:val="center"/>
          </w:tcPr>
          <w:p w14:paraId="3D889A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注：本表反映部门本年度政府性基金预算财政拨款收入、支出及结转和结余情况。</w:t>
            </w:r>
          </w:p>
        </w:tc>
      </w:tr>
      <w:tr w14:paraId="462A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15" w:type="dxa"/>
            <w:gridSpan w:val="9"/>
            <w:tcBorders>
              <w:top w:val="nil"/>
              <w:left w:val="nil"/>
              <w:bottom w:val="nil"/>
              <w:right w:val="nil"/>
            </w:tcBorders>
            <w:shd w:val="clear" w:color="auto" w:fill="auto"/>
            <w:vAlign w:val="center"/>
          </w:tcPr>
          <w:p w14:paraId="3D3B9DBF">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本套报表金额单位转换时可能存在尾数误差。</w:t>
            </w:r>
          </w:p>
        </w:tc>
      </w:tr>
      <w:tr w14:paraId="72A8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15" w:type="dxa"/>
            <w:gridSpan w:val="9"/>
            <w:tcBorders>
              <w:top w:val="nil"/>
              <w:left w:val="nil"/>
              <w:bottom w:val="nil"/>
              <w:right w:val="nil"/>
            </w:tcBorders>
            <w:shd w:val="clear" w:color="auto" w:fill="auto"/>
            <w:vAlign w:val="center"/>
          </w:tcPr>
          <w:p w14:paraId="42AA8F0F">
            <w:pPr>
              <w:keepNext w:val="0"/>
              <w:keepLines w:val="0"/>
              <w:widowControl/>
              <w:suppressLineNumbers w:val="0"/>
              <w:jc w:val="left"/>
              <w:textAlignment w:val="center"/>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说明：我单位没有政府性基金收入，也没有使用政府性基金安排的支出，故本表无数据。</w:t>
            </w:r>
          </w:p>
        </w:tc>
      </w:tr>
    </w:tbl>
    <w:p w14:paraId="7584A476">
      <w:pPr>
        <w:pStyle w:val="9"/>
        <w:rPr>
          <w:rFonts w:hint="eastAsia" w:ascii="Times New Roman" w:hAnsi="Times New Roman" w:eastAsia="方正小标宋_GBK" w:cs="Times New Roman"/>
          <w:color w:val="000000"/>
          <w:kern w:val="0"/>
          <w:sz w:val="36"/>
          <w:szCs w:val="36"/>
        </w:rPr>
      </w:pPr>
    </w:p>
    <w:p w14:paraId="13838E1B">
      <w:pPr>
        <w:pStyle w:val="9"/>
        <w:rPr>
          <w:rFonts w:hint="eastAsia" w:ascii="Times New Roman" w:hAnsi="Times New Roman" w:eastAsia="方正小标宋_GBK" w:cs="Times New Roman"/>
          <w:color w:val="000000"/>
          <w:kern w:val="0"/>
          <w:sz w:val="36"/>
          <w:szCs w:val="36"/>
        </w:rPr>
      </w:pPr>
    </w:p>
    <w:p w14:paraId="3F34182A">
      <w:pPr>
        <w:pStyle w:val="9"/>
        <w:rPr>
          <w:rFonts w:hint="eastAsia" w:ascii="Times New Roman" w:hAnsi="Times New Roman" w:eastAsia="方正小标宋_GBK" w:cs="Times New Roman"/>
          <w:color w:val="000000"/>
          <w:kern w:val="0"/>
          <w:sz w:val="36"/>
          <w:szCs w:val="36"/>
        </w:rPr>
      </w:pPr>
    </w:p>
    <w:p w14:paraId="3607A29D">
      <w:pPr>
        <w:pStyle w:val="9"/>
        <w:rPr>
          <w:rFonts w:hint="eastAsia" w:ascii="Times New Roman" w:hAnsi="Times New Roman" w:eastAsia="方正小标宋_GBK" w:cs="Times New Roman"/>
          <w:color w:val="000000"/>
          <w:kern w:val="0"/>
          <w:sz w:val="36"/>
          <w:szCs w:val="36"/>
        </w:rPr>
      </w:pPr>
    </w:p>
    <w:p w14:paraId="59FA2A89">
      <w:pPr>
        <w:pStyle w:val="9"/>
        <w:rPr>
          <w:rFonts w:hint="eastAsia" w:ascii="Times New Roman" w:hAnsi="Times New Roman" w:eastAsia="方正小标宋_GBK" w:cs="Times New Roman"/>
          <w:color w:val="000000"/>
          <w:kern w:val="0"/>
          <w:sz w:val="36"/>
          <w:szCs w:val="36"/>
        </w:rPr>
      </w:pPr>
    </w:p>
    <w:p w14:paraId="7471AC95">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14:paraId="79BF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DECA3E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962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DCFB078">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93B658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944DF6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BB8139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92C693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F2488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B5C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95D7C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部门：会同县统计局</w:t>
            </w:r>
          </w:p>
        </w:tc>
        <w:tc>
          <w:tcPr>
            <w:tcW w:w="701" w:type="dxa"/>
            <w:tcBorders>
              <w:top w:val="nil"/>
              <w:left w:val="nil"/>
              <w:bottom w:val="nil"/>
              <w:right w:val="nil"/>
            </w:tcBorders>
            <w:shd w:val="clear" w:color="auto" w:fill="FFFFFF"/>
            <w:vAlign w:val="center"/>
          </w:tcPr>
          <w:p w14:paraId="5663D97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5805F9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83A29A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104EEB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80796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5FC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84B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543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457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B93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110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43B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0E5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B91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13C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F742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B93A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2A2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9F71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E5239">
            <w:pPr>
              <w:jc w:val="center"/>
              <w:rPr>
                <w:rFonts w:hint="eastAsia" w:ascii="宋体" w:hAnsi="宋体" w:eastAsia="宋体" w:cs="宋体"/>
                <w:i w:val="0"/>
                <w:color w:val="000000"/>
                <w:sz w:val="24"/>
                <w:szCs w:val="24"/>
                <w:u w:val="none"/>
              </w:rPr>
            </w:pPr>
          </w:p>
        </w:tc>
      </w:tr>
      <w:tr w14:paraId="7EB2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F2F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4208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DF20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E7A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39BA2">
            <w:pPr>
              <w:jc w:val="center"/>
              <w:rPr>
                <w:rFonts w:hint="eastAsia" w:ascii="宋体" w:hAnsi="宋体" w:eastAsia="宋体" w:cs="宋体"/>
                <w:i w:val="0"/>
                <w:color w:val="000000"/>
                <w:sz w:val="24"/>
                <w:szCs w:val="24"/>
                <w:u w:val="none"/>
              </w:rPr>
            </w:pPr>
          </w:p>
        </w:tc>
      </w:tr>
      <w:tr w14:paraId="0FF8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AB7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91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DC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08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40D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B13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FDFE">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211C">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DBA">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350F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23B2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18B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3F6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698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6679">
            <w:pPr>
              <w:rPr>
                <w:rFonts w:hint="eastAsia" w:ascii="宋体" w:hAnsi="宋体" w:eastAsia="宋体" w:cs="宋体"/>
                <w:i w:val="0"/>
                <w:color w:val="000000"/>
                <w:sz w:val="24"/>
                <w:szCs w:val="24"/>
                <w:u w:val="none"/>
              </w:rPr>
            </w:pPr>
          </w:p>
        </w:tc>
      </w:tr>
      <w:tr w14:paraId="319B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1F84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955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354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008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85FB">
            <w:pPr>
              <w:rPr>
                <w:rFonts w:hint="eastAsia" w:ascii="宋体" w:hAnsi="宋体" w:eastAsia="宋体" w:cs="宋体"/>
                <w:i w:val="0"/>
                <w:color w:val="000000"/>
                <w:sz w:val="24"/>
                <w:szCs w:val="24"/>
                <w:u w:val="none"/>
              </w:rPr>
            </w:pPr>
          </w:p>
        </w:tc>
      </w:tr>
      <w:tr w14:paraId="1382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68D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80F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756D">
            <w:pPr>
              <w:rPr>
                <w:rFonts w:hint="eastAsia" w:ascii="宋体" w:hAnsi="宋体" w:eastAsia="宋体" w:cs="宋体"/>
                <w:i w:val="0"/>
                <w:color w:val="000000"/>
                <w:sz w:val="24"/>
                <w:szCs w:val="24"/>
                <w:u w:val="none"/>
                <w:lang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6E3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8391">
            <w:pPr>
              <w:rPr>
                <w:rFonts w:hint="eastAsia" w:ascii="宋体" w:hAnsi="宋体" w:eastAsia="宋体" w:cs="宋体"/>
                <w:i w:val="0"/>
                <w:color w:val="000000"/>
                <w:sz w:val="24"/>
                <w:szCs w:val="24"/>
                <w:u w:val="none"/>
              </w:rPr>
            </w:pPr>
          </w:p>
        </w:tc>
      </w:tr>
      <w:tr w14:paraId="5B46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C3AD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A3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12D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2B6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3DC4">
            <w:pPr>
              <w:rPr>
                <w:rFonts w:hint="eastAsia" w:ascii="宋体" w:hAnsi="宋体" w:eastAsia="宋体" w:cs="宋体"/>
                <w:i w:val="0"/>
                <w:color w:val="000000"/>
                <w:sz w:val="24"/>
                <w:szCs w:val="24"/>
                <w:u w:val="none"/>
              </w:rPr>
            </w:pPr>
          </w:p>
        </w:tc>
      </w:tr>
      <w:tr w14:paraId="1B7E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4AF3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E30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622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005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6B65">
            <w:pPr>
              <w:rPr>
                <w:rFonts w:hint="eastAsia" w:ascii="宋体" w:hAnsi="宋体" w:eastAsia="宋体" w:cs="宋体"/>
                <w:i w:val="0"/>
                <w:color w:val="000000"/>
                <w:sz w:val="24"/>
                <w:szCs w:val="24"/>
                <w:u w:val="none"/>
              </w:rPr>
            </w:pPr>
          </w:p>
        </w:tc>
      </w:tr>
      <w:tr w14:paraId="3937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9C43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800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49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4EF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25D0">
            <w:pPr>
              <w:rPr>
                <w:rFonts w:hint="eastAsia" w:ascii="宋体" w:hAnsi="宋体" w:eastAsia="宋体" w:cs="宋体"/>
                <w:i w:val="0"/>
                <w:color w:val="000000"/>
                <w:sz w:val="24"/>
                <w:szCs w:val="24"/>
                <w:u w:val="none"/>
              </w:rPr>
            </w:pPr>
          </w:p>
        </w:tc>
      </w:tr>
      <w:tr w14:paraId="0092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66C230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636353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本套报表金额单位转换时可能存在尾数误差。</w:t>
            </w:r>
          </w:p>
          <w:p w14:paraId="50DBB9E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2BB93635">
      <w:pPr>
        <w:widowControl/>
        <w:jc w:val="center"/>
        <w:rPr>
          <w:rFonts w:hint="eastAsia" w:ascii="Times New Roman" w:hAnsi="Times New Roman" w:eastAsia="方正小标宋_GBK" w:cs="Times New Roman"/>
          <w:color w:val="000000"/>
          <w:kern w:val="0"/>
          <w:sz w:val="36"/>
          <w:szCs w:val="36"/>
        </w:rPr>
      </w:pPr>
    </w:p>
    <w:p w14:paraId="0E32B1B8">
      <w:pPr>
        <w:autoSpaceDE w:val="0"/>
        <w:autoSpaceDN w:val="0"/>
        <w:adjustRightInd w:val="0"/>
        <w:ind w:left="315" w:leftChars="150"/>
        <w:jc w:val="left"/>
        <w:rPr>
          <w:rFonts w:ascii="宋体" w:eastAsia="宋体" w:cs="宋体"/>
          <w:kern w:val="0"/>
          <w:sz w:val="24"/>
          <w:szCs w:val="24"/>
        </w:rPr>
      </w:pPr>
    </w:p>
    <w:p w14:paraId="75A37B05">
      <w:pPr>
        <w:autoSpaceDE w:val="0"/>
        <w:autoSpaceDN w:val="0"/>
        <w:adjustRightInd w:val="0"/>
        <w:ind w:left="315" w:leftChars="150"/>
        <w:jc w:val="left"/>
        <w:rPr>
          <w:rFonts w:ascii="宋体" w:eastAsia="宋体" w:cs="宋体"/>
          <w:kern w:val="0"/>
          <w:sz w:val="24"/>
          <w:szCs w:val="24"/>
        </w:rPr>
      </w:pPr>
    </w:p>
    <w:p w14:paraId="3532CB06">
      <w:pPr>
        <w:autoSpaceDE w:val="0"/>
        <w:autoSpaceDN w:val="0"/>
        <w:adjustRightInd w:val="0"/>
        <w:ind w:left="315" w:leftChars="150"/>
        <w:jc w:val="left"/>
        <w:rPr>
          <w:rFonts w:ascii="宋体" w:eastAsia="宋体" w:cs="宋体"/>
          <w:kern w:val="0"/>
          <w:sz w:val="24"/>
          <w:szCs w:val="24"/>
        </w:rPr>
      </w:pPr>
    </w:p>
    <w:p w14:paraId="478E8C86">
      <w:pPr>
        <w:autoSpaceDE w:val="0"/>
        <w:autoSpaceDN w:val="0"/>
        <w:adjustRightInd w:val="0"/>
        <w:ind w:left="315" w:leftChars="150"/>
        <w:jc w:val="left"/>
        <w:rPr>
          <w:rFonts w:ascii="宋体" w:eastAsia="宋体" w:cs="宋体"/>
          <w:kern w:val="0"/>
          <w:sz w:val="24"/>
          <w:szCs w:val="24"/>
        </w:rPr>
      </w:pPr>
    </w:p>
    <w:p w14:paraId="20078EF3">
      <w:pPr>
        <w:autoSpaceDE w:val="0"/>
        <w:autoSpaceDN w:val="0"/>
        <w:adjustRightInd w:val="0"/>
        <w:ind w:left="315" w:leftChars="150"/>
        <w:jc w:val="left"/>
        <w:rPr>
          <w:rFonts w:ascii="宋体" w:eastAsia="宋体" w:cs="宋体"/>
          <w:kern w:val="0"/>
          <w:sz w:val="24"/>
          <w:szCs w:val="24"/>
        </w:rPr>
      </w:pPr>
    </w:p>
    <w:p w14:paraId="740C29F5">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01CF2C1">
      <w:pPr>
        <w:pStyle w:val="14"/>
        <w:rPr>
          <w:sz w:val="72"/>
          <w:szCs w:val="72"/>
        </w:rPr>
      </w:pPr>
    </w:p>
    <w:p w14:paraId="4C0C64FE">
      <w:pPr>
        <w:pStyle w:val="14"/>
        <w:rPr>
          <w:sz w:val="72"/>
          <w:szCs w:val="72"/>
        </w:rPr>
      </w:pPr>
    </w:p>
    <w:p w14:paraId="452F1CBD">
      <w:pPr>
        <w:pStyle w:val="14"/>
        <w:jc w:val="center"/>
        <w:rPr>
          <w:sz w:val="72"/>
          <w:szCs w:val="72"/>
        </w:rPr>
      </w:pPr>
    </w:p>
    <w:p w14:paraId="2FB3D2BC">
      <w:pPr>
        <w:pStyle w:val="14"/>
        <w:jc w:val="center"/>
        <w:rPr>
          <w:rFonts w:hint="eastAsia" w:ascii="方正小标宋_GBK" w:hAnsi="方正小标宋_GBK" w:eastAsia="方正小标宋_GBK" w:cs="方正小标宋_GBK"/>
          <w:sz w:val="72"/>
          <w:szCs w:val="72"/>
        </w:rPr>
      </w:pPr>
    </w:p>
    <w:p w14:paraId="5A5E3FCE">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7D7BA0E">
      <w:pPr>
        <w:pStyle w:val="14"/>
        <w:jc w:val="center"/>
        <w:rPr>
          <w:rFonts w:hint="eastAsia" w:ascii="方正小标宋_GBK" w:hAnsi="方正小标宋_GBK" w:eastAsia="方正小标宋_GBK" w:cs="方正小标宋_GBK"/>
          <w:sz w:val="70"/>
          <w:szCs w:val="70"/>
        </w:rPr>
      </w:pPr>
    </w:p>
    <w:p w14:paraId="23481DC2">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A68A3D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46439D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ACE9BF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938.61</w:t>
      </w:r>
      <w:r>
        <w:rPr>
          <w:rFonts w:hint="eastAsia" w:ascii="Times New Roman" w:hAnsi="Times New Roman" w:eastAsia="仿宋_GB2312"/>
          <w:sz w:val="32"/>
          <w:szCs w:val="32"/>
        </w:rPr>
        <w:t>万元（含年初结转和结余资金0万元）。与上年相比，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484.86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106.86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今年开展第五次全国经济普查工作和补发</w:t>
      </w:r>
      <w:r>
        <w:rPr>
          <w:rFonts w:hint="eastAsia" w:ascii="Times New Roman" w:hAnsi="Times New Roman" w:eastAsia="仿宋_GB2312"/>
          <w:sz w:val="32"/>
          <w:szCs w:val="32"/>
          <w:lang w:val="en-US" w:eastAsia="zh-CN"/>
        </w:rPr>
        <w:t>2021年“四上”企业奖励</w:t>
      </w:r>
      <w:r>
        <w:rPr>
          <w:rFonts w:hint="eastAsia" w:ascii="Times New Roman" w:hAnsi="Times New Roman" w:eastAsia="仿宋_GB2312"/>
          <w:sz w:val="32"/>
          <w:szCs w:val="32"/>
          <w:lang w:eastAsia="zh-CN"/>
        </w:rPr>
        <w:t>。</w:t>
      </w:r>
    </w:p>
    <w:p w14:paraId="68A7F02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61A062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938.61</w:t>
      </w:r>
      <w:r>
        <w:rPr>
          <w:rFonts w:hint="eastAsia" w:ascii="Times New Roman" w:hAnsi="Times New Roman" w:eastAsia="仿宋_GB2312"/>
          <w:sz w:val="32"/>
          <w:szCs w:val="32"/>
        </w:rPr>
        <w:t>万元（含年初结转和结余资金0万元），其中：财政拨款收入</w:t>
      </w:r>
      <w:r>
        <w:rPr>
          <w:rFonts w:hint="eastAsia" w:ascii="Times New Roman" w:hAnsi="Times New Roman" w:eastAsia="仿宋_GB2312"/>
          <w:sz w:val="32"/>
          <w:szCs w:val="32"/>
          <w:lang w:val="en-US" w:eastAsia="zh-CN"/>
        </w:rPr>
        <w:t>934.44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99.56</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w:t>
      </w:r>
    </w:p>
    <w:p w14:paraId="7ED6B5B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1B75F7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938.61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300.69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32.04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637.92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67.96</w:t>
      </w:r>
      <w:r>
        <w:rPr>
          <w:rFonts w:hint="eastAsia" w:ascii="Times New Roman" w:hAnsi="Times New Roman" w:eastAsia="仿宋_GB2312"/>
          <w:sz w:val="32"/>
          <w:szCs w:val="32"/>
        </w:rPr>
        <w:t>%。</w:t>
      </w:r>
    </w:p>
    <w:p w14:paraId="14BBFC5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F9B89A6">
      <w:pPr>
        <w:pStyle w:val="14"/>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934.44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484.86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107.85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今年开展第五次全国经济普查工作和补发</w:t>
      </w:r>
      <w:r>
        <w:rPr>
          <w:rFonts w:hint="eastAsia" w:ascii="Times New Roman" w:hAnsi="Times New Roman" w:eastAsia="仿宋_GB2312"/>
          <w:sz w:val="32"/>
          <w:szCs w:val="32"/>
          <w:lang w:val="en-US" w:eastAsia="zh-CN"/>
        </w:rPr>
        <w:t>2021年“四上”企业奖励</w:t>
      </w:r>
      <w:r>
        <w:rPr>
          <w:rFonts w:hint="eastAsia" w:ascii="Times New Roman" w:hAnsi="Times New Roman" w:eastAsia="仿宋_GB2312"/>
          <w:sz w:val="32"/>
          <w:szCs w:val="32"/>
          <w:lang w:eastAsia="zh-CN"/>
        </w:rPr>
        <w:t>。</w:t>
      </w:r>
    </w:p>
    <w:p w14:paraId="5684B15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27C936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5C76339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934.44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99.56</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484.86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107.85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今年开展第五次全国经济普查工作和补发</w:t>
      </w:r>
      <w:r>
        <w:rPr>
          <w:rFonts w:hint="eastAsia" w:ascii="Times New Roman" w:hAnsi="Times New Roman" w:eastAsia="仿宋_GB2312"/>
          <w:sz w:val="32"/>
          <w:szCs w:val="32"/>
          <w:lang w:val="en-US" w:eastAsia="zh-CN"/>
        </w:rPr>
        <w:t>2021年“四上”企业奖励</w:t>
      </w:r>
      <w:r>
        <w:rPr>
          <w:rFonts w:hint="eastAsia" w:ascii="Times New Roman" w:hAnsi="Times New Roman" w:eastAsia="仿宋_GB2312"/>
          <w:sz w:val="32"/>
          <w:szCs w:val="32"/>
          <w:lang w:eastAsia="zh-CN"/>
        </w:rPr>
        <w:t>。</w:t>
      </w:r>
    </w:p>
    <w:p w14:paraId="1FFA989C">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2D5DA21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934.44</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895.95</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95.88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36.33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；农林水（类）支出</w:t>
      </w:r>
      <w:r>
        <w:rPr>
          <w:rFonts w:hint="eastAsia" w:ascii="Times New Roman" w:hAnsi="Times New Roman" w:eastAsia="仿宋_GB2312"/>
          <w:sz w:val="32"/>
          <w:szCs w:val="32"/>
          <w:lang w:val="en-US" w:eastAsia="zh-CN"/>
        </w:rPr>
        <w:t>2.16万元，占0.23%。</w:t>
      </w:r>
    </w:p>
    <w:p w14:paraId="1DA8BA0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089A24E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298.17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934.44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313.39</w:t>
      </w:r>
      <w:r>
        <w:rPr>
          <w:rFonts w:hint="eastAsia" w:ascii="Times New Roman" w:hAnsi="Times New Roman" w:eastAsia="仿宋_GB2312"/>
          <w:sz w:val="32"/>
          <w:szCs w:val="32"/>
        </w:rPr>
        <w:t>%，其中：</w:t>
      </w:r>
    </w:p>
    <w:p w14:paraId="178F51C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统计信息事务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2AB62C1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259.97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258.03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99.25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严格控制相关费用。</w:t>
      </w:r>
    </w:p>
    <w:p w14:paraId="607D6DB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统计信息事务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信息事务</w:t>
      </w:r>
      <w:r>
        <w:rPr>
          <w:rFonts w:hint="eastAsia" w:ascii="Times New Roman" w:hAnsi="Times New Roman" w:eastAsia="仿宋_GB2312"/>
          <w:sz w:val="32"/>
          <w:szCs w:val="32"/>
        </w:rPr>
        <w:t>（项）。</w:t>
      </w:r>
    </w:p>
    <w:p w14:paraId="2EE7954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严格控制相关费用。</w:t>
      </w:r>
    </w:p>
    <w:p w14:paraId="2ACC85FA">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3、一般公共服务（类）统计信息事务（款）专项统计业务（项）。</w:t>
      </w:r>
    </w:p>
    <w:p w14:paraId="6DCDF08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年初预算为26.8万元，支出决算为26.8万元，完成年初预算的100%。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严格控制相关费用。</w:t>
      </w:r>
    </w:p>
    <w:p w14:paraId="7C61AEE7">
      <w:pPr>
        <w:pStyle w:val="14"/>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一般公共服务（类）统计信息事务（款）专项普查活动（项）。</w:t>
      </w:r>
    </w:p>
    <w:p w14:paraId="393A8261">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90万元，由于年初预算数为0万元，无法计算百分比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新增该项支出，未纳入年初预算。</w:t>
      </w:r>
    </w:p>
    <w:p w14:paraId="50310F65">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5、一般公共服务（类）统计信息事务（款）统计管理（项）。</w:t>
      </w:r>
    </w:p>
    <w:p w14:paraId="045DDC09">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503.12万元，由于年初预算数为0万元，无法计算百分比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新增该项支出，未纳入年初预算。</w:t>
      </w:r>
    </w:p>
    <w:p w14:paraId="382DE9A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6、一般公共服务（类）统计信息事务（款）统计抽样调查（项）。</w:t>
      </w:r>
    </w:p>
    <w:p w14:paraId="0E15054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年初预算为12万元，支出决算为12万元，完成年初预算的100%。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严格控制相关费用。</w:t>
      </w:r>
    </w:p>
    <w:p w14:paraId="532AEA2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US" w:eastAsia="zh-CN"/>
        </w:rPr>
        <w:t>社会保障和就业支出（类）财政对其他社会保险基金的补助（款）其他财政对社会保险基金的补助（项）</w:t>
      </w:r>
      <w:r>
        <w:rPr>
          <w:rFonts w:hint="eastAsia" w:ascii="Times New Roman" w:hAnsi="Times New Roman" w:eastAsia="仿宋_GB2312"/>
          <w:sz w:val="32"/>
          <w:szCs w:val="32"/>
          <w:lang w:val="en-US" w:eastAsia="zh-CN"/>
        </w:rPr>
        <w:t>。</w:t>
      </w:r>
    </w:p>
    <w:p w14:paraId="7FC11888">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年初预算为0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36.33万元，由于年初预算数为0万元，无法计算百分比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新增该项支出，未纳入年初预算。</w:t>
      </w:r>
    </w:p>
    <w:p w14:paraId="0D108B4C">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640" w:leftChars="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w:t>
      </w:r>
      <w:r>
        <w:rPr>
          <w:rFonts w:hint="default" w:ascii="Times New Roman" w:hAnsi="Times New Roman" w:eastAsia="仿宋_GB2312"/>
          <w:sz w:val="32"/>
          <w:szCs w:val="32"/>
          <w:lang w:val="en-US" w:eastAsia="zh-CN"/>
        </w:rPr>
        <w:t>农林水支出（类）巩固脱贫衔接乡村振兴（款）其他巩固脱贫衔接乡村振兴支出（项）</w:t>
      </w:r>
      <w:r>
        <w:rPr>
          <w:rFonts w:hint="eastAsia" w:ascii="Times New Roman" w:hAnsi="Times New Roman" w:eastAsia="仿宋_GB2312"/>
          <w:sz w:val="32"/>
          <w:szCs w:val="32"/>
          <w:lang w:val="en-US" w:eastAsia="zh-CN"/>
        </w:rPr>
        <w:t>。</w:t>
      </w:r>
    </w:p>
    <w:p w14:paraId="5931DE0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年初预算为2.16</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2.16万元，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严格控制相关费用。</w:t>
      </w:r>
    </w:p>
    <w:p w14:paraId="24FD115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0149A8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296.52</w:t>
      </w:r>
      <w:r>
        <w:rPr>
          <w:rFonts w:hint="eastAsia" w:ascii="Times New Roman" w:hAnsi="Times New Roman" w:eastAsia="仿宋_GB2312"/>
          <w:sz w:val="32"/>
          <w:szCs w:val="32"/>
        </w:rPr>
        <w:t>万元，其中：</w:t>
      </w:r>
    </w:p>
    <w:p w14:paraId="2DD1121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263.03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87.71</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社会保险等。</w:t>
      </w:r>
    </w:p>
    <w:p w14:paraId="77A68A5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33.49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12.29</w:t>
      </w:r>
      <w:r>
        <w:rPr>
          <w:rFonts w:hint="eastAsia" w:ascii="Times New Roman" w:hAnsi="Times New Roman" w:eastAsia="仿宋_GB2312"/>
          <w:sz w:val="32"/>
          <w:szCs w:val="32"/>
        </w:rPr>
        <w:t>%，主要包括办公费、印刷费、咨询费、</w:t>
      </w:r>
      <w:r>
        <w:rPr>
          <w:rFonts w:hint="eastAsia" w:ascii="Times New Roman" w:hAnsi="Times New Roman" w:eastAsia="仿宋_GB2312"/>
          <w:sz w:val="32"/>
          <w:szCs w:val="32"/>
          <w:lang w:eastAsia="zh-CN"/>
        </w:rPr>
        <w:t>水电费、差旅费、公务接待费、工会经费、公务用车费</w:t>
      </w:r>
      <w:r>
        <w:rPr>
          <w:rFonts w:hint="eastAsia" w:ascii="Times New Roman" w:hAnsi="Times New Roman" w:eastAsia="仿宋_GB2312"/>
          <w:sz w:val="32"/>
          <w:szCs w:val="32"/>
        </w:rPr>
        <w:t>。</w:t>
      </w:r>
    </w:p>
    <w:p w14:paraId="7667ABB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42FC21F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106C9F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70AB7CF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因公出国（境）费支出预算为  </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万元，支出决算为 </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于预算，</w:t>
      </w:r>
      <w:r>
        <w:rPr>
          <w:rFonts w:hint="eastAsia" w:ascii="Times New Roman" w:hAnsi="Times New Roman" w:eastAsia="仿宋_GB2312"/>
          <w:sz w:val="32"/>
          <w:szCs w:val="32"/>
          <w:lang w:val="en-US" w:eastAsia="zh-CN"/>
        </w:rPr>
        <w:t>由于预算数为0万元，无法计算百分比</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p>
    <w:p w14:paraId="30FED15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于预算</w:t>
      </w:r>
      <w:r>
        <w:rPr>
          <w:rFonts w:hint="eastAsia" w:ascii="Times New Roman" w:hAnsi="Times New Roman" w:eastAsia="仿宋_GB2312"/>
          <w:sz w:val="32"/>
          <w:szCs w:val="32"/>
          <w:lang w:val="en-US" w:eastAsia="zh-CN"/>
        </w:rPr>
        <w:t>的主要原因是：严格执行预算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0.0294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今年开展第五次全国经济普查工作</w:t>
      </w:r>
      <w:r>
        <w:rPr>
          <w:rFonts w:hint="eastAsia" w:ascii="Times New Roman" w:hAnsi="Times New Roman" w:eastAsia="仿宋_GB2312"/>
          <w:sz w:val="32"/>
          <w:szCs w:val="32"/>
        </w:rPr>
        <w:t>。</w:t>
      </w:r>
    </w:p>
    <w:p w14:paraId="69872306">
      <w:pPr>
        <w:pStyle w:val="14"/>
        <w:shd w:val="clear"/>
        <w:spacing w:line="360" w:lineRule="auto"/>
        <w:ind w:firstLine="640" w:firstLineChars="200"/>
        <w:rPr>
          <w:rFonts w:hint="eastAsia" w:ascii="Times New Roman" w:hAnsi="Times New Roman" w:eastAsia="仿宋_GB2312"/>
          <w:sz w:val="32"/>
          <w:szCs w:val="32"/>
        </w:rPr>
      </w:pP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预算为0万元，支出决算为0万元，</w:t>
      </w:r>
      <w:r>
        <w:rPr>
          <w:rFonts w:hint="eastAsia" w:ascii="Times New Roman" w:hAnsi="Times New Roman" w:eastAsia="仿宋_GB2312"/>
          <w:sz w:val="32"/>
          <w:szCs w:val="32"/>
          <w:lang w:val="en-US" w:eastAsia="zh-CN"/>
        </w:rPr>
        <w:t>由于预算数为0万元，无法计算百分比，</w:t>
      </w:r>
      <w:r>
        <w:rPr>
          <w:rFonts w:hint="eastAsia" w:ascii="仿宋_GB2312" w:hAnsi="仿宋_GB2312" w:eastAsia="仿宋_GB2312" w:cs="仿宋_GB2312"/>
          <w:sz w:val="32"/>
          <w:szCs w:val="32"/>
        </w:rPr>
        <w:t>决算数与年初预算一致</w:t>
      </w:r>
      <w:r>
        <w:rPr>
          <w:rFonts w:hint="eastAsia" w:ascii="仿宋_GB2312" w:hAnsi="仿宋_GB2312" w:eastAsia="仿宋_GB2312" w:cs="仿宋_GB2312"/>
          <w:sz w:val="32"/>
          <w:szCs w:val="32"/>
          <w:lang w:val="en-US" w:eastAsia="zh-CN"/>
        </w:rPr>
        <w:t>的主要原因是：主要是无车辆购置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与上年决算</w:t>
      </w:r>
      <w:r>
        <w:rPr>
          <w:rFonts w:hint="eastAsia" w:ascii="仿宋_GB2312" w:hAnsi="仿宋_GB2312" w:eastAsia="仿宋_GB2312" w:cs="仿宋_GB2312"/>
          <w:sz w:val="32"/>
          <w:szCs w:val="32"/>
          <w:lang w:val="en-US" w:eastAsia="zh-CN"/>
        </w:rPr>
        <w:t>0万元一致，主要原因是本年度</w:t>
      </w:r>
      <w:r>
        <w:rPr>
          <w:rFonts w:hint="eastAsia" w:ascii="仿宋_GB2312" w:hAnsi="仿宋_GB2312" w:eastAsia="仿宋_GB2312" w:cs="仿宋_GB2312"/>
          <w:sz w:val="32"/>
          <w:szCs w:val="32"/>
        </w:rPr>
        <w:t>未安排车辆购置。</w:t>
      </w:r>
    </w:p>
    <w:p w14:paraId="3208494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于预算数</w:t>
      </w:r>
      <w:r>
        <w:rPr>
          <w:rFonts w:hint="eastAsia" w:ascii="Times New Roman" w:hAnsi="Times New Roman" w:eastAsia="仿宋_GB2312"/>
          <w:sz w:val="32"/>
          <w:szCs w:val="32"/>
          <w:lang w:val="en-US" w:eastAsia="zh-CN"/>
        </w:rPr>
        <w:t>的主要原因是：严格执行预算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8.11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今年开展第五次全国经济普查工作。</w:t>
      </w:r>
    </w:p>
    <w:p w14:paraId="3B58D9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98D6E6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42.86</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57.14</w:t>
      </w:r>
      <w:r>
        <w:rPr>
          <w:rFonts w:hint="eastAsia" w:ascii="Times New Roman" w:hAnsi="Times New Roman" w:eastAsia="仿宋_GB2312"/>
          <w:sz w:val="32"/>
          <w:szCs w:val="32"/>
        </w:rPr>
        <w:t>%。其中：</w:t>
      </w:r>
    </w:p>
    <w:p w14:paraId="7C44AB09">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没有因公出国（境）类支出</w:t>
      </w:r>
      <w:r>
        <w:rPr>
          <w:rFonts w:hint="eastAsia" w:ascii="Times New Roman" w:hAnsi="Times New Roman" w:eastAsia="仿宋_GB2312"/>
          <w:sz w:val="32"/>
          <w:szCs w:val="32"/>
          <w:lang w:eastAsia="zh-CN"/>
        </w:rPr>
        <w:t>。</w:t>
      </w:r>
    </w:p>
    <w:p w14:paraId="1334FB9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万元，全年共接待来访</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普查工作交流、兄弟县（市区）业务交流及联系乡村的乡村振兴工作</w:t>
      </w:r>
      <w:r>
        <w:rPr>
          <w:rFonts w:hint="eastAsia" w:ascii="Times New Roman" w:hAnsi="Times New Roman" w:eastAsia="仿宋_GB2312"/>
          <w:sz w:val="32"/>
          <w:szCs w:val="32"/>
        </w:rPr>
        <w:t>发生的接待支出。</w:t>
      </w:r>
    </w:p>
    <w:p w14:paraId="78E48995">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更新公务用车0辆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公车日常运行维护及车辆保险</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3E5953A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CDE57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本单位无政府性基金预算收支。</w:t>
      </w:r>
    </w:p>
    <w:p w14:paraId="45B141D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55951B1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年度机关运行经费支出</w:t>
      </w:r>
      <w:r>
        <w:rPr>
          <w:rFonts w:hint="eastAsia" w:ascii="Times New Roman" w:hAnsi="Times New Roman" w:eastAsia="仿宋_GB2312"/>
          <w:sz w:val="32"/>
          <w:szCs w:val="32"/>
          <w:highlight w:val="none"/>
          <w:lang w:val="en-US" w:eastAsia="zh-CN"/>
        </w:rPr>
        <w:t>33.49</w:t>
      </w:r>
      <w:r>
        <w:rPr>
          <w:rFonts w:hint="eastAsia" w:ascii="Times New Roman" w:hAnsi="Times New Roman" w:eastAsia="仿宋_GB2312"/>
          <w:sz w:val="32"/>
          <w:szCs w:val="32"/>
          <w:highlight w:val="none"/>
        </w:rPr>
        <w:t>万元，</w:t>
      </w:r>
      <w:r>
        <w:rPr>
          <w:rFonts w:eastAsia="仿宋_GB2312"/>
          <w:kern w:val="0"/>
          <w:sz w:val="32"/>
          <w:szCs w:val="32"/>
          <w:highlight w:val="none"/>
        </w:rPr>
        <w:t>比年初预算数</w:t>
      </w:r>
      <w:r>
        <w:rPr>
          <w:rFonts w:hint="eastAsia" w:ascii="Times New Roman" w:hAnsi="Times New Roman" w:eastAsia="仿宋_GB2312"/>
          <w:sz w:val="32"/>
          <w:szCs w:val="32"/>
          <w:highlight w:val="none"/>
          <w:lang w:val="en-US" w:eastAsia="zh-CN"/>
        </w:rPr>
        <w:t>减少182.38</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减少84.49</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厉行节俭，严格控制预算</w:t>
      </w:r>
      <w:r>
        <w:rPr>
          <w:rFonts w:hint="eastAsia" w:ascii="Times New Roman" w:hAnsi="Times New Roman" w:eastAsia="仿宋_GB2312"/>
          <w:sz w:val="32"/>
          <w:szCs w:val="32"/>
          <w:highlight w:val="none"/>
        </w:rPr>
        <w:t>。</w:t>
      </w:r>
    </w:p>
    <w:p w14:paraId="093F651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C62B0D1">
      <w:pPr>
        <w:spacing w:line="600" w:lineRule="exact"/>
        <w:ind w:firstLine="640" w:firstLineChars="200"/>
        <w:rPr>
          <w:rFonts w:hint="eastAsia" w:eastAsia="仿宋_GB2312"/>
          <w:kern w:val="0"/>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eastAsia="仿宋_GB2312"/>
          <w:kern w:val="0"/>
          <w:sz w:val="32"/>
          <w:szCs w:val="32"/>
        </w:rPr>
        <w:t>年本部门开支会议费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w:t>
      </w:r>
      <w:r>
        <w:rPr>
          <w:rFonts w:hint="eastAsia" w:eastAsia="仿宋_GB2312"/>
          <w:kern w:val="0"/>
          <w:sz w:val="32"/>
          <w:szCs w:val="32"/>
          <w:lang w:val="en-US" w:eastAsia="zh-CN"/>
        </w:rPr>
        <w:t>未</w:t>
      </w:r>
      <w:r>
        <w:rPr>
          <w:rFonts w:eastAsia="仿宋_GB2312"/>
          <w:kern w:val="0"/>
          <w:sz w:val="32"/>
          <w:szCs w:val="32"/>
        </w:rPr>
        <w:t>召</w:t>
      </w:r>
      <w:r>
        <w:rPr>
          <w:rFonts w:hint="eastAsia" w:eastAsia="仿宋_GB2312"/>
          <w:kern w:val="0"/>
          <w:sz w:val="32"/>
          <w:szCs w:val="32"/>
          <w:lang w:val="en-US" w:eastAsia="zh-CN"/>
        </w:rPr>
        <w:t>开</w:t>
      </w:r>
      <w:r>
        <w:rPr>
          <w:rFonts w:eastAsia="仿宋_GB2312"/>
          <w:kern w:val="0"/>
          <w:sz w:val="32"/>
          <w:szCs w:val="32"/>
        </w:rPr>
        <w:t>会议，人数</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人；开支培训费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w:t>
      </w:r>
      <w:r>
        <w:rPr>
          <w:rFonts w:hint="eastAsia" w:eastAsia="仿宋_GB2312"/>
          <w:kern w:val="0"/>
          <w:sz w:val="32"/>
          <w:szCs w:val="32"/>
          <w:lang w:val="en-US" w:eastAsia="zh-CN"/>
        </w:rPr>
        <w:t>未</w:t>
      </w:r>
      <w:r>
        <w:rPr>
          <w:rFonts w:eastAsia="仿宋_GB2312"/>
          <w:kern w:val="0"/>
          <w:sz w:val="32"/>
          <w:szCs w:val="32"/>
        </w:rPr>
        <w:t>开</w:t>
      </w:r>
      <w:r>
        <w:rPr>
          <w:rFonts w:hint="eastAsia" w:eastAsia="仿宋_GB2312"/>
          <w:kern w:val="0"/>
          <w:sz w:val="32"/>
          <w:szCs w:val="32"/>
          <w:lang w:val="en-US" w:eastAsia="zh-CN"/>
        </w:rPr>
        <w:t>展</w:t>
      </w:r>
      <w:r>
        <w:rPr>
          <w:rFonts w:eastAsia="仿宋_GB2312"/>
          <w:kern w:val="0"/>
          <w:sz w:val="32"/>
          <w:szCs w:val="32"/>
        </w:rPr>
        <w:t>培训，人数</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人；</w:t>
      </w:r>
      <w:r>
        <w:rPr>
          <w:rFonts w:hint="eastAsia" w:eastAsia="仿宋_GB2312"/>
          <w:kern w:val="0"/>
          <w:sz w:val="32"/>
          <w:szCs w:val="32"/>
          <w:lang w:val="en-US" w:eastAsia="zh-CN"/>
        </w:rPr>
        <w:t>未</w:t>
      </w:r>
      <w:r>
        <w:rPr>
          <w:rFonts w:eastAsia="仿宋_GB2312"/>
          <w:kern w:val="0"/>
          <w:sz w:val="32"/>
          <w:szCs w:val="32"/>
        </w:rPr>
        <w:t>举办节庆、晚会、论坛、赛事活动，开支</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w:t>
      </w:r>
      <w:r>
        <w:rPr>
          <w:rFonts w:hint="eastAsia" w:eastAsia="仿宋_GB2312"/>
          <w:kern w:val="0"/>
          <w:sz w:val="32"/>
          <w:szCs w:val="32"/>
          <w:lang w:eastAsia="zh-CN"/>
        </w:rPr>
        <w:t>。</w:t>
      </w:r>
    </w:p>
    <w:p w14:paraId="55BCE27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63DF2EF">
      <w:pPr>
        <w:ind w:firstLine="640" w:firstLineChars="200"/>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万元。授予中小企业合同金额0万元，由于政府采购总额为0万元，无法计算百分比，其中：授予小微企业合同金额0万元，由于政府采购总额为0万元，无法计算百分比。</w:t>
      </w:r>
    </w:p>
    <w:p w14:paraId="610488B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23BD7A4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辆，其中执法执勤用车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3C480D8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606AA932">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14:paraId="52785B00">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纳入</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rPr>
        <w:t>年部门整体支出绩效目标的金额为  938.61 万元，其中，基本支出  300.69 万元，项目支出 637.92 万元。本年度无重点项目支出。</w:t>
      </w:r>
    </w:p>
    <w:p w14:paraId="4A0749E6">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6D7ADAE7">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一是预算执行率偏低；二是绩效指标值设置的不够科学。下一步改进措施：结合绩效目标和年度工作计划，进一步完善年度指标值设定，加强资金统筹</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w:t>
      </w:r>
    </w:p>
    <w:p w14:paraId="3FB5106C">
      <w:pPr>
        <w:pStyle w:val="14"/>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宋体" w:hAnsi="宋体" w:cs="宋体"/>
          <w:color w:val="000000"/>
          <w:kern w:val="0"/>
          <w:sz w:val="32"/>
          <w:szCs w:val="32"/>
          <w:lang w:eastAsia="zh-CN"/>
        </w:rPr>
      </w:pPr>
      <w:r>
        <w:rPr>
          <w:rFonts w:hint="eastAsia" w:hAnsi="黑体"/>
          <w:b/>
          <w:sz w:val="32"/>
          <w:szCs w:val="32"/>
          <w:lang w:eastAsia="zh-CN"/>
        </w:rPr>
        <w:t>十四、国有资本经营预算财政拨款支出决算情况</w:t>
      </w:r>
    </w:p>
    <w:p w14:paraId="33A3894B">
      <w:pPr>
        <w:pStyle w:val="2"/>
        <w:ind w:firstLine="640" w:firstLineChars="200"/>
        <w:rPr>
          <w:rFonts w:hint="default" w:ascii="仿宋" w:hAnsi="仿宋" w:eastAsia="仿宋" w:cs="仿宋"/>
          <w:lang w:val="en-US"/>
        </w:rPr>
      </w:pPr>
      <w:r>
        <w:rPr>
          <w:rFonts w:hint="eastAsia" w:ascii="宋体" w:hAnsi="宋体" w:cs="宋体"/>
          <w:color w:val="000000"/>
          <w:kern w:val="0"/>
          <w:sz w:val="32"/>
          <w:szCs w:val="32"/>
          <w:lang w:val="en-US" w:eastAsia="zh-CN"/>
        </w:rPr>
        <w:t xml:space="preserve"> </w:t>
      </w:r>
      <w:r>
        <w:rPr>
          <w:rFonts w:hint="eastAsia" w:ascii="仿宋" w:hAnsi="仿宋" w:eastAsia="仿宋" w:cs="仿宋"/>
          <w:color w:val="000000"/>
          <w:kern w:val="0"/>
          <w:sz w:val="32"/>
          <w:szCs w:val="32"/>
          <w:lang w:eastAsia="zh-CN"/>
        </w:rPr>
        <w:t>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年度国有资本经营预算财政拨款收入</w:t>
      </w:r>
      <w:r>
        <w:rPr>
          <w:rFonts w:hint="eastAsia" w:ascii="仿宋_GB2312" w:hAnsi="仿宋_GB2312" w:eastAsia="仿宋_GB2312" w:cs="仿宋_GB2312"/>
          <w:color w:val="000000"/>
          <w:kern w:val="0"/>
          <w:sz w:val="32"/>
          <w:szCs w:val="32"/>
          <w:lang w:val="en-US" w:eastAsia="zh-CN"/>
        </w:rPr>
        <w:t>0</w:t>
      </w:r>
      <w:r>
        <w:rPr>
          <w:rFonts w:hint="eastAsia" w:ascii="仿宋" w:hAnsi="仿宋" w:eastAsia="仿宋" w:cs="仿宋"/>
          <w:color w:val="000000"/>
          <w:kern w:val="0"/>
          <w:sz w:val="32"/>
          <w:szCs w:val="32"/>
          <w:lang w:val="en-US" w:eastAsia="zh-CN"/>
        </w:rPr>
        <w:t>万元，年初结转和结余0万元，</w:t>
      </w:r>
      <w:r>
        <w:rPr>
          <w:rFonts w:hint="eastAsia" w:ascii="仿宋" w:hAnsi="仿宋" w:eastAsia="仿宋" w:cs="仿宋"/>
          <w:color w:val="000000"/>
          <w:kern w:val="0"/>
          <w:sz w:val="32"/>
          <w:szCs w:val="32"/>
          <w:lang w:eastAsia="zh-CN"/>
        </w:rPr>
        <w:t>支出</w:t>
      </w:r>
      <w:r>
        <w:rPr>
          <w:rFonts w:hint="eastAsia" w:ascii="仿宋_GB2312" w:hAnsi="仿宋_GB2312" w:eastAsia="仿宋_GB2312" w:cs="仿宋_GB2312"/>
          <w:color w:val="000000"/>
          <w:kern w:val="0"/>
          <w:sz w:val="32"/>
          <w:szCs w:val="32"/>
          <w:lang w:val="en-US" w:eastAsia="zh-CN"/>
        </w:rPr>
        <w:t>0</w:t>
      </w:r>
      <w:r>
        <w:rPr>
          <w:rFonts w:hint="eastAsia" w:ascii="仿宋" w:hAnsi="仿宋" w:eastAsia="仿宋" w:cs="仿宋"/>
          <w:color w:val="000000"/>
          <w:kern w:val="0"/>
          <w:sz w:val="32"/>
          <w:szCs w:val="32"/>
          <w:lang w:eastAsia="zh-CN"/>
        </w:rPr>
        <w:t>万元，其中基本支出0万元，项目支出</w:t>
      </w:r>
      <w:r>
        <w:rPr>
          <w:rFonts w:hint="eastAsia" w:ascii="仿宋_GB2312" w:hAnsi="仿宋_GB2312" w:eastAsia="仿宋_GB2312" w:cs="仿宋_GB2312"/>
          <w:color w:val="000000"/>
          <w:kern w:val="0"/>
          <w:sz w:val="32"/>
          <w:szCs w:val="32"/>
          <w:lang w:val="en-US" w:eastAsia="zh-CN"/>
        </w:rPr>
        <w:t>0万元</w:t>
      </w:r>
      <w:r>
        <w:rPr>
          <w:rFonts w:hint="eastAsia" w:ascii="仿宋" w:hAnsi="仿宋" w:eastAsia="仿宋" w:cs="仿宋"/>
          <w:color w:val="000000"/>
          <w:kern w:val="0"/>
          <w:sz w:val="32"/>
          <w:szCs w:val="32"/>
          <w:lang w:eastAsia="zh-CN"/>
        </w:rPr>
        <w:t>，年末结转和结余</w:t>
      </w:r>
      <w:r>
        <w:rPr>
          <w:rFonts w:hint="eastAsia" w:ascii="仿宋" w:hAnsi="仿宋" w:eastAsia="仿宋" w:cs="仿宋"/>
          <w:color w:val="000000"/>
          <w:kern w:val="0"/>
          <w:sz w:val="32"/>
          <w:szCs w:val="32"/>
          <w:lang w:val="en-US" w:eastAsia="zh-CN"/>
        </w:rPr>
        <w:t>0万元。无相关支出。</w:t>
      </w:r>
      <w:bookmarkStart w:id="3" w:name="_GoBack"/>
      <w:bookmarkEnd w:id="3"/>
    </w:p>
    <w:p w14:paraId="0BC7973B">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p>
    <w:p w14:paraId="2D0EED68">
      <w:pPr>
        <w:pStyle w:val="14"/>
        <w:jc w:val="center"/>
        <w:rPr>
          <w:sz w:val="72"/>
          <w:szCs w:val="72"/>
        </w:rPr>
      </w:pPr>
    </w:p>
    <w:p w14:paraId="04F55D66">
      <w:pPr>
        <w:pStyle w:val="14"/>
        <w:jc w:val="center"/>
        <w:rPr>
          <w:sz w:val="72"/>
          <w:szCs w:val="72"/>
        </w:rPr>
      </w:pPr>
    </w:p>
    <w:p w14:paraId="6130740B">
      <w:pPr>
        <w:pStyle w:val="14"/>
        <w:jc w:val="center"/>
        <w:rPr>
          <w:sz w:val="72"/>
          <w:szCs w:val="72"/>
        </w:rPr>
      </w:pPr>
    </w:p>
    <w:p w14:paraId="362D1814">
      <w:pPr>
        <w:pStyle w:val="14"/>
        <w:jc w:val="center"/>
        <w:rPr>
          <w:sz w:val="72"/>
          <w:szCs w:val="72"/>
        </w:rPr>
      </w:pPr>
    </w:p>
    <w:p w14:paraId="6BFB1204">
      <w:pPr>
        <w:pStyle w:val="14"/>
        <w:jc w:val="center"/>
        <w:rPr>
          <w:sz w:val="72"/>
          <w:szCs w:val="72"/>
        </w:rPr>
      </w:pPr>
    </w:p>
    <w:p w14:paraId="31017E5B">
      <w:pPr>
        <w:pStyle w:val="14"/>
        <w:jc w:val="center"/>
        <w:rPr>
          <w:sz w:val="72"/>
          <w:szCs w:val="72"/>
        </w:rPr>
      </w:pPr>
    </w:p>
    <w:p w14:paraId="719CADB3">
      <w:pPr>
        <w:pStyle w:val="14"/>
        <w:jc w:val="center"/>
        <w:rPr>
          <w:sz w:val="72"/>
          <w:szCs w:val="72"/>
        </w:rPr>
      </w:pPr>
    </w:p>
    <w:p w14:paraId="49DF9D8B">
      <w:pPr>
        <w:pStyle w:val="14"/>
        <w:jc w:val="center"/>
        <w:rPr>
          <w:sz w:val="72"/>
          <w:szCs w:val="72"/>
        </w:rPr>
      </w:pPr>
    </w:p>
    <w:p w14:paraId="70219D91">
      <w:pPr>
        <w:pStyle w:val="14"/>
        <w:jc w:val="both"/>
        <w:rPr>
          <w:rFonts w:hint="eastAsia" w:ascii="方正小标宋_GBK" w:hAnsi="方正小标宋_GBK" w:eastAsia="方正小标宋_GBK" w:cs="方正小标宋_GBK"/>
          <w:sz w:val="72"/>
          <w:szCs w:val="72"/>
        </w:rPr>
      </w:pPr>
    </w:p>
    <w:p w14:paraId="70AF9BB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AA241DA">
      <w:pPr>
        <w:jc w:val="center"/>
        <w:rPr>
          <w:rFonts w:hint="eastAsia" w:ascii="方正小标宋_GBK" w:hAnsi="方正小标宋_GBK" w:eastAsia="方正小标宋_GBK" w:cs="方正小标宋_GBK"/>
          <w:color w:val="000000"/>
          <w:kern w:val="0"/>
          <w:sz w:val="70"/>
          <w:szCs w:val="70"/>
        </w:rPr>
      </w:pPr>
    </w:p>
    <w:p w14:paraId="4267CE1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D983A2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FD33448">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w:t>
      </w:r>
      <w:r>
        <w:rPr>
          <w:rFonts w:hint="eastAsia" w:ascii="宋体" w:hAnsi="宋体"/>
          <w:color w:val="333333"/>
          <w:kern w:val="0"/>
          <w:sz w:val="32"/>
          <w:szCs w:val="32"/>
          <w:shd w:val="clear" w:color="auto" w:fill="FFFFFF"/>
        </w:rPr>
        <w:t>财政拨款收入：指市级财政当年拨付的资金。</w:t>
      </w:r>
    </w:p>
    <w:p w14:paraId="4674403E">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2.</w:t>
      </w:r>
      <w:r>
        <w:rPr>
          <w:rFonts w:hint="eastAsia" w:ascii="宋体" w:hAnsi="宋体"/>
          <w:color w:val="333333"/>
          <w:kern w:val="0"/>
          <w:sz w:val="32"/>
          <w:szCs w:val="32"/>
          <w:shd w:val="clear" w:color="auto" w:fill="FFFFFF"/>
        </w:rPr>
        <w:t>上级补助收入：指单位从主管部门和上级单位取得的非财政性补助收入。</w:t>
      </w:r>
    </w:p>
    <w:p w14:paraId="677C02DC">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3.</w:t>
      </w:r>
      <w:r>
        <w:rPr>
          <w:rFonts w:hint="eastAsia" w:ascii="宋体" w:hAnsi="宋体"/>
          <w:color w:val="333333"/>
          <w:kern w:val="0"/>
          <w:sz w:val="32"/>
          <w:szCs w:val="32"/>
          <w:shd w:val="clear" w:color="auto" w:fill="FFFFFF"/>
        </w:rPr>
        <w:t>事业收入：指事业单位开展专业业务活动及辅助活动所取得的收入。</w:t>
      </w:r>
    </w:p>
    <w:p w14:paraId="25BE213F">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4.</w:t>
      </w:r>
      <w:r>
        <w:rPr>
          <w:rFonts w:hint="eastAsia" w:ascii="宋体" w:hAnsi="宋体"/>
          <w:color w:val="333333"/>
          <w:kern w:val="0"/>
          <w:sz w:val="32"/>
          <w:szCs w:val="32"/>
          <w:shd w:val="clear" w:color="auto" w:fill="FFFFFF"/>
        </w:rPr>
        <w:t>经营收入：指事业单位在专业业务活动及辅助活动之外开展非独立核算经营活动取得的收入。</w:t>
      </w:r>
    </w:p>
    <w:p w14:paraId="4F69181F">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5.</w:t>
      </w:r>
      <w:r>
        <w:rPr>
          <w:rFonts w:hint="eastAsia" w:ascii="宋体" w:hAnsi="宋体"/>
          <w:color w:val="333333"/>
          <w:kern w:val="0"/>
          <w:sz w:val="32"/>
          <w:szCs w:val="32"/>
          <w:shd w:val="clear" w:color="auto" w:fill="FFFFFF"/>
        </w:rPr>
        <w:t>附属单位上缴收入：指单位附属的独立核算单位按照上缴的收入。</w:t>
      </w:r>
    </w:p>
    <w:p w14:paraId="2B77A102">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6.</w:t>
      </w:r>
      <w:r>
        <w:rPr>
          <w:rFonts w:hint="eastAsia" w:ascii="宋体" w:hAnsi="宋体"/>
          <w:color w:val="333333"/>
          <w:kern w:val="0"/>
          <w:sz w:val="32"/>
          <w:szCs w:val="32"/>
          <w:shd w:val="clear" w:color="auto" w:fill="FFFFFF"/>
        </w:rPr>
        <w:t>其他收入：指除上述“财政拨款收入”、“上级补助收入”、“事业收入”、“经营收入”、“附属单位上缴收入”等以外的收入。</w:t>
      </w:r>
    </w:p>
    <w:p w14:paraId="418A5169">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7.</w:t>
      </w:r>
      <w:r>
        <w:rPr>
          <w:rFonts w:hint="eastAsia" w:ascii="宋体" w:hAnsi="宋体"/>
          <w:color w:val="333333"/>
          <w:kern w:val="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14:paraId="68ECBE46">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8.</w:t>
      </w:r>
      <w:r>
        <w:rPr>
          <w:rFonts w:hint="eastAsia" w:ascii="宋体" w:hAnsi="宋体"/>
          <w:color w:val="333333"/>
          <w:kern w:val="0"/>
          <w:sz w:val="32"/>
          <w:szCs w:val="32"/>
          <w:shd w:val="clear" w:color="auto" w:fill="FFFFFF"/>
        </w:rPr>
        <w:t>上年结转和结余：指以前年度尚未完成、结转到本年按有关规定继续使用的资金。</w:t>
      </w:r>
    </w:p>
    <w:p w14:paraId="6AEAC5D3">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9.</w:t>
      </w:r>
      <w:r>
        <w:rPr>
          <w:rFonts w:hint="eastAsia" w:ascii="宋体" w:hAnsi="宋体"/>
          <w:color w:val="333333"/>
          <w:kern w:val="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14:paraId="343D0D01">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10.</w:t>
      </w:r>
      <w:r>
        <w:rPr>
          <w:rFonts w:hint="eastAsia" w:ascii="宋体" w:hAnsi="宋体"/>
          <w:color w:val="333333"/>
          <w:kern w:val="0"/>
          <w:sz w:val="32"/>
          <w:szCs w:val="32"/>
          <w:shd w:val="clear" w:color="auto" w:fill="FFFFFF"/>
        </w:rPr>
        <w:t>年末结转和结余资金：指本年度或以前年度预算安排、因客观条件发生变化无法按原计划实施，需要延迟到以后年度按有关规定继续使用的资金。</w:t>
      </w:r>
    </w:p>
    <w:p w14:paraId="2187BB43">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11.</w:t>
      </w:r>
      <w:r>
        <w:rPr>
          <w:rFonts w:hint="eastAsia" w:ascii="宋体" w:hAnsi="宋体"/>
          <w:color w:val="333333"/>
          <w:kern w:val="0"/>
          <w:sz w:val="32"/>
          <w:szCs w:val="32"/>
          <w:shd w:val="clear" w:color="auto" w:fill="FFFFFF"/>
        </w:rPr>
        <w:t>基本支出：指保障机构正常运转、完成支日常工作任务而发生的人员支出和公用支出。</w:t>
      </w:r>
    </w:p>
    <w:p w14:paraId="77989DEB">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12.</w:t>
      </w:r>
      <w:r>
        <w:rPr>
          <w:rFonts w:hint="eastAsia" w:ascii="宋体" w:hAnsi="宋体"/>
          <w:color w:val="333333"/>
          <w:kern w:val="0"/>
          <w:sz w:val="32"/>
          <w:szCs w:val="32"/>
          <w:shd w:val="clear" w:color="auto" w:fill="FFFFFF"/>
        </w:rPr>
        <w:t>项目支出：指在基本支出之外为完成特定行政任务和事业发展目标所发生的支出。</w:t>
      </w:r>
    </w:p>
    <w:p w14:paraId="15C9E435">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13.</w:t>
      </w:r>
      <w:r>
        <w:rPr>
          <w:rFonts w:hint="eastAsia" w:ascii="宋体" w:hAnsi="宋体"/>
          <w:color w:val="333333"/>
          <w:kern w:val="0"/>
          <w:sz w:val="32"/>
          <w:szCs w:val="32"/>
          <w:shd w:val="clear" w:color="auto" w:fill="FFFFFF"/>
        </w:rPr>
        <w:t>经营支出：指事业单位在专业业务活动及其辅助活动之外开展非独立核算经营活动发生的支出。</w:t>
      </w:r>
    </w:p>
    <w:p w14:paraId="793B046A">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14</w:t>
      </w:r>
      <w:r>
        <w:rPr>
          <w:rFonts w:hint="eastAsia" w:ascii="宋体" w:hAnsi="宋体"/>
          <w:color w:val="333333"/>
          <w:kern w:val="0"/>
          <w:sz w:val="32"/>
          <w:szCs w:val="32"/>
          <w:shd w:val="clear" w:color="auto" w:fill="FFFFFF"/>
        </w:rPr>
        <w:t>、上缴上级支出：指事业单位按照财政部门和主管部门的规定上缴上级单位的支出。（可结合部门实际支出情况举例说明）</w:t>
      </w:r>
    </w:p>
    <w:p w14:paraId="48155BBA">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15</w:t>
      </w:r>
      <w:r>
        <w:rPr>
          <w:rFonts w:hint="eastAsia" w:ascii="宋体" w:hAnsi="宋体"/>
          <w:color w:val="333333"/>
          <w:kern w:val="0"/>
          <w:sz w:val="32"/>
          <w:szCs w:val="32"/>
          <w:shd w:val="clear" w:color="auto" w:fill="FFFFFF"/>
        </w:rPr>
        <w:t>、对附属单位补助支出：指事业单位用财政补助收入之外的收入对附属单位补助发生的支出</w:t>
      </w:r>
    </w:p>
    <w:p w14:paraId="57314DAD">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16.</w:t>
      </w:r>
      <w:r>
        <w:rPr>
          <w:rFonts w:hint="eastAsia" w:ascii="宋体" w:hAnsi="宋体"/>
          <w:color w:val="333333"/>
          <w:kern w:val="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91C5985">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17.</w:t>
      </w:r>
      <w:r>
        <w:rPr>
          <w:rFonts w:hint="eastAsia" w:ascii="宋体" w:hAnsi="宋体"/>
          <w:color w:val="333333"/>
          <w:kern w:val="0"/>
          <w:sz w:val="32"/>
          <w:szCs w:val="32"/>
          <w:shd w:val="clear" w:color="auto" w:fill="FFFFFF"/>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14:paraId="3575CC5D">
      <w:pPr>
        <w:widowControl/>
        <w:shd w:val="clear" w:color="auto" w:fill="FFFFFF"/>
        <w:spacing w:line="600" w:lineRule="exact"/>
        <w:ind w:firstLine="703"/>
        <w:jc w:val="left"/>
        <w:rPr>
          <w:rFonts w:hint="eastAsia" w:ascii="宋体" w:hAnsi="宋体"/>
          <w:color w:val="333333"/>
          <w:kern w:val="0"/>
          <w:sz w:val="32"/>
          <w:szCs w:val="32"/>
          <w:shd w:val="clear" w:color="auto" w:fill="FFFFFF"/>
        </w:rPr>
      </w:pPr>
      <w:r>
        <w:rPr>
          <w:rFonts w:hint="eastAsia" w:ascii="宋体" w:hAnsi="宋体"/>
          <w:color w:val="333333"/>
          <w:kern w:val="0"/>
          <w:sz w:val="32"/>
          <w:szCs w:val="32"/>
          <w:shd w:val="clear" w:color="auto" w:fill="FFFFFF"/>
        </w:rPr>
        <w:t>18.政府采购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464B165F">
      <w:pPr>
        <w:pStyle w:val="2"/>
        <w:rPr>
          <w:rFonts w:hint="eastAsia" w:ascii="宋体" w:hAnsi="宋体"/>
          <w:sz w:val="32"/>
          <w:szCs w:val="32"/>
        </w:rPr>
      </w:pPr>
    </w:p>
    <w:p w14:paraId="6116C5DA">
      <w:pPr>
        <w:pStyle w:val="4"/>
        <w:rPr>
          <w:rFonts w:hint="eastAsia" w:ascii="宋体" w:hAnsi="宋体"/>
          <w:sz w:val="32"/>
          <w:szCs w:val="32"/>
        </w:rPr>
      </w:pPr>
    </w:p>
    <w:p w14:paraId="143ECE80">
      <w:pPr>
        <w:pStyle w:val="14"/>
        <w:shd w:val="clear"/>
        <w:spacing w:line="360" w:lineRule="auto"/>
        <w:jc w:val="center"/>
        <w:rPr>
          <w:rFonts w:hint="eastAsia"/>
          <w:sz w:val="72"/>
          <w:szCs w:val="72"/>
        </w:rPr>
      </w:pPr>
    </w:p>
    <w:p w14:paraId="45D51F75">
      <w:pPr>
        <w:pStyle w:val="14"/>
        <w:shd w:val="clear"/>
        <w:spacing w:line="360" w:lineRule="auto"/>
        <w:jc w:val="center"/>
        <w:rPr>
          <w:rFonts w:hint="eastAsia"/>
          <w:sz w:val="72"/>
          <w:szCs w:val="72"/>
        </w:rPr>
      </w:pPr>
    </w:p>
    <w:p w14:paraId="123F8B3B">
      <w:pPr>
        <w:pStyle w:val="14"/>
        <w:shd w:val="clear"/>
        <w:spacing w:line="360" w:lineRule="auto"/>
        <w:jc w:val="center"/>
        <w:rPr>
          <w:rFonts w:hint="eastAsia"/>
          <w:sz w:val="72"/>
          <w:szCs w:val="72"/>
        </w:rPr>
      </w:pPr>
    </w:p>
    <w:p w14:paraId="7997A71A">
      <w:pPr>
        <w:pStyle w:val="14"/>
        <w:shd w:val="clear"/>
        <w:spacing w:line="360" w:lineRule="auto"/>
        <w:jc w:val="center"/>
        <w:rPr>
          <w:rFonts w:hint="eastAsia"/>
          <w:sz w:val="72"/>
          <w:szCs w:val="72"/>
        </w:rPr>
      </w:pPr>
    </w:p>
    <w:p w14:paraId="5AACA04A">
      <w:pPr>
        <w:pStyle w:val="14"/>
        <w:shd w:val="clear"/>
        <w:spacing w:line="360" w:lineRule="auto"/>
        <w:jc w:val="center"/>
        <w:rPr>
          <w:rFonts w:hint="eastAsia"/>
          <w:sz w:val="72"/>
          <w:szCs w:val="72"/>
        </w:rPr>
      </w:pPr>
    </w:p>
    <w:p w14:paraId="7A0A2908">
      <w:pPr>
        <w:pStyle w:val="14"/>
        <w:shd w:val="clear"/>
        <w:spacing w:line="360" w:lineRule="auto"/>
        <w:jc w:val="center"/>
        <w:rPr>
          <w:sz w:val="72"/>
          <w:szCs w:val="72"/>
        </w:rPr>
      </w:pPr>
      <w:r>
        <w:rPr>
          <w:rFonts w:hint="eastAsia"/>
          <w:sz w:val="72"/>
          <w:szCs w:val="72"/>
        </w:rPr>
        <w:t>第五部分</w:t>
      </w:r>
    </w:p>
    <w:p w14:paraId="2C4553DD">
      <w:pPr>
        <w:shd w:val="clear"/>
        <w:spacing w:line="360" w:lineRule="auto"/>
        <w:jc w:val="center"/>
        <w:rPr>
          <w:rFonts w:ascii="黑体" w:eastAsia="黑体" w:cs="黑体"/>
          <w:color w:val="000000"/>
          <w:kern w:val="0"/>
          <w:sz w:val="70"/>
          <w:szCs w:val="70"/>
        </w:rPr>
      </w:pPr>
    </w:p>
    <w:p w14:paraId="3C1D240F">
      <w:pPr>
        <w:shd w:val="clear"/>
        <w:spacing w:line="360" w:lineRule="auto"/>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39AA341B">
      <w:pPr>
        <w:pStyle w:val="14"/>
        <w:jc w:val="center"/>
        <w:rPr>
          <w:sz w:val="72"/>
          <w:szCs w:val="72"/>
        </w:rPr>
      </w:pPr>
    </w:p>
    <w:p w14:paraId="3B16DDB0">
      <w:pPr>
        <w:pStyle w:val="14"/>
        <w:jc w:val="center"/>
        <w:rPr>
          <w:sz w:val="72"/>
          <w:szCs w:val="72"/>
        </w:rPr>
      </w:pPr>
    </w:p>
    <w:p w14:paraId="40A1DDB1">
      <w:pPr>
        <w:pStyle w:val="14"/>
        <w:jc w:val="center"/>
        <w:rPr>
          <w:sz w:val="72"/>
          <w:szCs w:val="72"/>
        </w:rPr>
      </w:pPr>
    </w:p>
    <w:p w14:paraId="32797481">
      <w:pPr>
        <w:pStyle w:val="14"/>
        <w:jc w:val="center"/>
        <w:rPr>
          <w:sz w:val="72"/>
          <w:szCs w:val="72"/>
        </w:rPr>
      </w:pPr>
    </w:p>
    <w:p w14:paraId="4FFBD37C">
      <w:pPr>
        <w:pStyle w:val="14"/>
        <w:jc w:val="center"/>
        <w:rPr>
          <w:sz w:val="72"/>
          <w:szCs w:val="72"/>
        </w:rPr>
      </w:pPr>
    </w:p>
    <w:p w14:paraId="3EA09FE9">
      <w:pPr>
        <w:pStyle w:val="2"/>
        <w:rPr>
          <w:rFonts w:hint="eastAsia" w:ascii="宋体" w:hAnsi="宋体"/>
          <w:sz w:val="32"/>
          <w:szCs w:val="32"/>
        </w:rPr>
      </w:pPr>
    </w:p>
    <w:p w14:paraId="2FC9E073">
      <w:pPr>
        <w:pStyle w:val="2"/>
        <w:rPr>
          <w:rFonts w:hint="eastAsia" w:ascii="宋体" w:hAnsi="宋体"/>
          <w:sz w:val="32"/>
          <w:szCs w:val="32"/>
        </w:rPr>
      </w:pPr>
    </w:p>
    <w:p w14:paraId="15994358">
      <w:pPr>
        <w:pStyle w:val="4"/>
        <w:rPr>
          <w:rFonts w:hint="eastAsia" w:ascii="宋体" w:hAnsi="宋体"/>
          <w:sz w:val="32"/>
          <w:szCs w:val="32"/>
        </w:rPr>
      </w:pPr>
    </w:p>
    <w:p w14:paraId="7FDCD0AC">
      <w:pPr>
        <w:rPr>
          <w:rFonts w:hint="eastAsia" w:ascii="宋体" w:hAnsi="宋体"/>
          <w:sz w:val="32"/>
          <w:szCs w:val="32"/>
        </w:rPr>
      </w:pPr>
    </w:p>
    <w:p w14:paraId="280BA659">
      <w:pPr>
        <w:pStyle w:val="2"/>
        <w:rPr>
          <w:rFonts w:hint="eastAsia"/>
        </w:rPr>
      </w:pPr>
    </w:p>
    <w:p w14:paraId="4967A697">
      <w:pPr>
        <w:jc w:val="center"/>
        <w:rPr>
          <w:rFonts w:hint="eastAsia" w:ascii="宋体" w:hAnsi="宋体" w:eastAsia="宋体" w:cs="宋体"/>
          <w:sz w:val="44"/>
          <w:szCs w:val="44"/>
        </w:rPr>
      </w:pPr>
      <w:r>
        <w:rPr>
          <w:rFonts w:hint="eastAsia" w:ascii="宋体" w:hAnsi="宋体" w:eastAsia="宋体" w:cs="宋体"/>
          <w:sz w:val="44"/>
          <w:szCs w:val="44"/>
        </w:rPr>
        <w:t>会同县</w:t>
      </w:r>
      <w:r>
        <w:rPr>
          <w:rFonts w:hint="eastAsia" w:ascii="宋体" w:hAnsi="宋体" w:eastAsia="宋体" w:cs="宋体"/>
          <w:sz w:val="44"/>
          <w:szCs w:val="44"/>
          <w:lang w:eastAsia="zh-CN"/>
        </w:rPr>
        <w:t>统计局</w:t>
      </w:r>
      <w:r>
        <w:rPr>
          <w:rFonts w:hint="eastAsia" w:ascii="宋体" w:hAnsi="宋体" w:eastAsia="宋体" w:cs="宋体"/>
          <w:sz w:val="44"/>
          <w:szCs w:val="44"/>
        </w:rPr>
        <w:t>单位整体支出绩效目标自评</w:t>
      </w:r>
    </w:p>
    <w:p w14:paraId="28C8933B">
      <w:pPr>
        <w:rPr>
          <w:rFonts w:hint="eastAsia" w:ascii="仿宋" w:hAnsi="仿宋" w:eastAsia="仿宋" w:cs="仿宋"/>
          <w:sz w:val="32"/>
          <w:szCs w:val="32"/>
        </w:rPr>
      </w:pPr>
    </w:p>
    <w:p w14:paraId="519006DE">
      <w:pPr>
        <w:keepNext w:val="0"/>
        <w:keepLines w:val="0"/>
        <w:pageBreakBefore w:val="0"/>
        <w:kinsoku/>
        <w:wordWrap/>
        <w:overflowPunct/>
        <w:topLinePunct w:val="0"/>
        <w:autoSpaceDE/>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w:t>
      </w:r>
      <w:r>
        <w:rPr>
          <w:rFonts w:hint="eastAsia" w:ascii="仿宋" w:hAnsi="仿宋" w:cs="仿宋"/>
          <w:sz w:val="32"/>
          <w:szCs w:val="32"/>
          <w:lang w:val="en-US" w:eastAsia="zh-CN"/>
        </w:rPr>
        <w:t>3</w:t>
      </w:r>
      <w:r>
        <w:rPr>
          <w:rFonts w:hint="eastAsia" w:ascii="仿宋" w:hAnsi="仿宋" w:eastAsia="仿宋" w:cs="仿宋"/>
          <w:sz w:val="32"/>
          <w:szCs w:val="32"/>
        </w:rPr>
        <w:t>年度，</w:t>
      </w:r>
      <w:r>
        <w:rPr>
          <w:rFonts w:hint="eastAsia" w:ascii="仿宋" w:hAnsi="仿宋" w:eastAsia="仿宋" w:cs="仿宋"/>
          <w:sz w:val="32"/>
          <w:szCs w:val="32"/>
          <w:lang w:eastAsia="zh-CN"/>
        </w:rPr>
        <w:t>县统计局</w:t>
      </w:r>
      <w:r>
        <w:rPr>
          <w:rFonts w:hint="eastAsia" w:ascii="仿宋" w:hAnsi="仿宋" w:eastAsia="仿宋" w:cs="仿宋"/>
          <w:sz w:val="32"/>
          <w:szCs w:val="32"/>
        </w:rPr>
        <w:t>坚持以执行预算为中心，以节约费用为重点，抓好单位财务管理工作，现就</w:t>
      </w:r>
      <w:r>
        <w:rPr>
          <w:rFonts w:hint="eastAsia" w:ascii="仿宋" w:hAnsi="仿宋" w:eastAsia="仿宋" w:cs="仿宋"/>
          <w:sz w:val="32"/>
          <w:szCs w:val="32"/>
          <w:lang w:val="en-US" w:eastAsia="zh-CN"/>
        </w:rPr>
        <w:t>202</w:t>
      </w:r>
      <w:r>
        <w:rPr>
          <w:rFonts w:hint="eastAsia" w:ascii="仿宋" w:hAnsi="仿宋" w:cs="仿宋"/>
          <w:sz w:val="32"/>
          <w:szCs w:val="32"/>
          <w:lang w:val="en-US" w:eastAsia="zh-CN"/>
        </w:rPr>
        <w:t>3</w:t>
      </w:r>
      <w:r>
        <w:rPr>
          <w:rFonts w:hint="eastAsia" w:ascii="仿宋" w:hAnsi="仿宋" w:eastAsia="仿宋" w:cs="仿宋"/>
          <w:sz w:val="32"/>
          <w:szCs w:val="32"/>
        </w:rPr>
        <w:t>年整体支出绩效自评如下：</w:t>
      </w:r>
    </w:p>
    <w:p w14:paraId="1E7D66E4">
      <w:pPr>
        <w:keepNext w:val="0"/>
        <w:keepLines w:val="0"/>
        <w:pageBreakBefore w:val="0"/>
        <w:kinsoku/>
        <w:wordWrap/>
        <w:overflowPunct/>
        <w:topLinePunct w:val="0"/>
        <w:autoSpaceDE/>
        <w:autoSpaceDN w:val="0"/>
        <w:bidi w:val="0"/>
        <w:adjustRightInd/>
        <w:snapToGrid/>
        <w:spacing w:line="240" w:lineRule="auto"/>
        <w:ind w:firstLine="643"/>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一、县</w:t>
      </w:r>
      <w:r>
        <w:rPr>
          <w:rFonts w:hint="eastAsia" w:ascii="黑体" w:hAnsi="黑体" w:eastAsia="黑体" w:cs="黑体"/>
          <w:b w:val="0"/>
          <w:bCs w:val="0"/>
          <w:sz w:val="32"/>
          <w:szCs w:val="32"/>
          <w:lang w:eastAsia="zh-CN"/>
        </w:rPr>
        <w:t>统计局</w:t>
      </w:r>
      <w:r>
        <w:rPr>
          <w:rFonts w:hint="eastAsia" w:ascii="黑体" w:hAnsi="黑体" w:eastAsia="黑体" w:cs="黑体"/>
          <w:b w:val="0"/>
          <w:bCs w:val="0"/>
          <w:sz w:val="32"/>
          <w:szCs w:val="32"/>
        </w:rPr>
        <w:t>单位</w:t>
      </w:r>
      <w:r>
        <w:rPr>
          <w:rFonts w:hint="eastAsia" w:ascii="黑体" w:hAnsi="黑体" w:eastAsia="黑体" w:cs="黑体"/>
          <w:b w:val="0"/>
          <w:bCs w:val="0"/>
          <w:sz w:val="32"/>
          <w:szCs w:val="32"/>
          <w:lang w:eastAsia="zh-CN"/>
        </w:rPr>
        <w:t>基本情况</w:t>
      </w:r>
    </w:p>
    <w:p w14:paraId="1AD522D2">
      <w:pPr>
        <w:keepNext w:val="0"/>
        <w:keepLines w:val="0"/>
        <w:pageBreakBefore w:val="0"/>
        <w:kinsoku/>
        <w:wordWrap/>
        <w:overflowPunct/>
        <w:topLinePunct w:val="0"/>
        <w:autoSpaceDE/>
        <w:autoSpaceDN w:val="0"/>
        <w:bidi w:val="0"/>
        <w:adjustRightInd/>
        <w:snapToGrid/>
        <w:spacing w:line="240" w:lineRule="auto"/>
        <w:ind w:firstLine="640" w:firstLineChars="200"/>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（一）机构设置情况</w:t>
      </w:r>
    </w:p>
    <w:p w14:paraId="4E22BA6D">
      <w:pPr>
        <w:pStyle w:val="2"/>
        <w:keepNext w:val="0"/>
        <w:keepLines w:val="0"/>
        <w:pageBreakBefore w:val="0"/>
        <w:kinsoku/>
        <w:wordWrap/>
        <w:overflowPunct/>
        <w:topLinePunct w:val="0"/>
        <w:autoSpaceDE/>
        <w:bidi w:val="0"/>
        <w:adjustRightInd/>
        <w:snapToGrid/>
        <w:spacing w:line="240" w:lineRule="auto"/>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eastAsia="zh-CN"/>
        </w:rPr>
        <w:t>根据县委、县政府“三定”方案，我单位下设</w:t>
      </w:r>
      <w:r>
        <w:rPr>
          <w:rFonts w:hint="eastAsia" w:ascii="仿宋" w:hAnsi="仿宋" w:eastAsia="仿宋" w:cs="仿宋"/>
          <w:color w:val="333333"/>
          <w:sz w:val="32"/>
          <w:szCs w:val="32"/>
          <w:lang w:val="en-US" w:eastAsia="zh-CN"/>
        </w:rPr>
        <w:t>3个股（室）：办公室、行政审批服务股（法制股、会同县统计稽查办公室）、统计股。</w:t>
      </w:r>
    </w:p>
    <w:p w14:paraId="30CC2BD6">
      <w:pPr>
        <w:keepNext w:val="0"/>
        <w:keepLines w:val="0"/>
        <w:pageBreakBefore w:val="0"/>
        <w:kinsoku/>
        <w:wordWrap/>
        <w:overflowPunct/>
        <w:topLinePunct w:val="0"/>
        <w:autoSpaceDE/>
        <w:autoSpaceDN w:val="0"/>
        <w:bidi w:val="0"/>
        <w:adjustRightInd/>
        <w:snapToGrid/>
        <w:spacing w:line="240" w:lineRule="auto"/>
        <w:ind w:firstLine="640" w:firstLineChars="200"/>
        <w:rPr>
          <w:rFonts w:hint="eastAsia" w:ascii="仿宋" w:hAnsi="仿宋" w:eastAsia="仿宋" w:cs="仿宋"/>
          <w:color w:val="333333"/>
          <w:sz w:val="32"/>
          <w:szCs w:val="32"/>
        </w:rPr>
      </w:pPr>
      <w:r>
        <w:rPr>
          <w:rFonts w:hint="eastAsia" w:ascii="楷体" w:hAnsi="楷体" w:eastAsia="楷体" w:cs="楷体"/>
          <w:b w:val="0"/>
          <w:bCs/>
          <w:sz w:val="32"/>
          <w:szCs w:val="32"/>
          <w:lang w:eastAsia="zh-CN"/>
        </w:rPr>
        <w:t>（二）基本情况</w:t>
      </w:r>
    </w:p>
    <w:p w14:paraId="2130B012">
      <w:pPr>
        <w:keepNext w:val="0"/>
        <w:keepLines w:val="0"/>
        <w:pageBreakBefore w:val="0"/>
        <w:kinsoku/>
        <w:wordWrap/>
        <w:overflowPunct/>
        <w:topLinePunct w:val="0"/>
        <w:autoSpaceDE/>
        <w:autoSpaceDN w:val="0"/>
        <w:bidi w:val="0"/>
        <w:adjustRightInd/>
        <w:snapToGrid/>
        <w:spacing w:line="240" w:lineRule="auto"/>
        <w:ind w:firstLine="640" w:firstLineChars="200"/>
        <w:rPr>
          <w:rFonts w:hint="eastAsia" w:ascii="仿宋" w:hAnsi="仿宋" w:eastAsia="仿宋" w:cs="仿宋"/>
          <w:color w:val="333333"/>
          <w:sz w:val="32"/>
          <w:szCs w:val="32"/>
        </w:rPr>
      </w:pPr>
      <w:r>
        <w:rPr>
          <w:rFonts w:hint="eastAsia" w:ascii="仿宋" w:hAnsi="仿宋" w:eastAsia="仿宋" w:cs="仿宋"/>
          <w:sz w:val="32"/>
          <w:szCs w:val="32"/>
        </w:rPr>
        <w:t>现有行政编制人员</w:t>
      </w:r>
      <w:r>
        <w:rPr>
          <w:rFonts w:hint="eastAsia" w:ascii="仿宋" w:hAnsi="仿宋" w:cs="仿宋"/>
          <w:sz w:val="32"/>
          <w:szCs w:val="32"/>
          <w:lang w:val="en-US" w:eastAsia="zh-CN"/>
        </w:rPr>
        <w:t>5</w:t>
      </w:r>
      <w:r>
        <w:rPr>
          <w:rFonts w:hint="eastAsia" w:ascii="仿宋" w:hAnsi="仿宋" w:eastAsia="仿宋" w:cs="仿宋"/>
          <w:sz w:val="32"/>
          <w:szCs w:val="32"/>
        </w:rPr>
        <w:t>个，全额拨款事业编制</w:t>
      </w:r>
      <w:r>
        <w:rPr>
          <w:rFonts w:hint="eastAsia" w:ascii="仿宋" w:hAnsi="仿宋" w:cs="仿宋"/>
          <w:sz w:val="32"/>
          <w:szCs w:val="32"/>
          <w:lang w:val="en-US" w:eastAsia="zh-CN"/>
        </w:rPr>
        <w:t>10</w:t>
      </w:r>
      <w:r>
        <w:rPr>
          <w:rFonts w:hint="eastAsia" w:ascii="仿宋" w:hAnsi="仿宋" w:eastAsia="仿宋" w:cs="仿宋"/>
          <w:sz w:val="32"/>
          <w:szCs w:val="32"/>
        </w:rPr>
        <w:t>个，</w:t>
      </w:r>
      <w:r>
        <w:rPr>
          <w:rFonts w:hint="eastAsia" w:ascii="仿宋" w:hAnsi="仿宋" w:cs="仿宋"/>
          <w:sz w:val="32"/>
          <w:szCs w:val="32"/>
          <w:lang w:eastAsia="zh-CN"/>
        </w:rPr>
        <w:t>差额</w:t>
      </w:r>
      <w:r>
        <w:rPr>
          <w:rFonts w:hint="eastAsia" w:ascii="仿宋" w:hAnsi="仿宋" w:eastAsia="仿宋" w:cs="仿宋"/>
          <w:sz w:val="32"/>
          <w:szCs w:val="32"/>
        </w:rPr>
        <w:t>事业编</w:t>
      </w:r>
      <w:r>
        <w:rPr>
          <w:rFonts w:hint="eastAsia" w:ascii="仿宋" w:hAnsi="仿宋" w:cs="仿宋"/>
          <w:sz w:val="32"/>
          <w:szCs w:val="32"/>
          <w:lang w:val="en-US" w:eastAsia="zh-CN"/>
        </w:rPr>
        <w:t>8</w:t>
      </w:r>
      <w:r>
        <w:rPr>
          <w:rFonts w:hint="eastAsia" w:ascii="仿宋" w:hAnsi="仿宋" w:eastAsia="仿宋" w:cs="仿宋"/>
          <w:sz w:val="32"/>
          <w:szCs w:val="32"/>
        </w:rPr>
        <w:t>个，实有在职人数</w:t>
      </w:r>
      <w:r>
        <w:rPr>
          <w:rFonts w:hint="eastAsia" w:ascii="仿宋" w:hAnsi="仿宋" w:cs="仿宋"/>
          <w:sz w:val="32"/>
          <w:szCs w:val="32"/>
          <w:lang w:val="en-US" w:eastAsia="zh-CN"/>
        </w:rPr>
        <w:t>22</w:t>
      </w:r>
      <w:r>
        <w:rPr>
          <w:rFonts w:hint="eastAsia" w:ascii="仿宋" w:hAnsi="仿宋" w:eastAsia="仿宋" w:cs="仿宋"/>
          <w:sz w:val="32"/>
          <w:szCs w:val="32"/>
        </w:rPr>
        <w:t>人，离、退休人员</w:t>
      </w:r>
      <w:r>
        <w:rPr>
          <w:rFonts w:hint="eastAsia" w:ascii="仿宋" w:hAnsi="仿宋" w:cs="仿宋"/>
          <w:sz w:val="32"/>
          <w:szCs w:val="32"/>
          <w:lang w:val="en-US" w:eastAsia="zh-CN"/>
        </w:rPr>
        <w:t>10</w:t>
      </w:r>
      <w:r>
        <w:rPr>
          <w:rFonts w:hint="eastAsia" w:ascii="仿宋" w:hAnsi="仿宋" w:eastAsia="仿宋" w:cs="仿宋"/>
          <w:sz w:val="32"/>
          <w:szCs w:val="32"/>
        </w:rPr>
        <w:t>人。有车辆</w:t>
      </w:r>
      <w:r>
        <w:rPr>
          <w:rFonts w:hint="eastAsia" w:ascii="仿宋" w:hAnsi="仿宋" w:cs="仿宋"/>
          <w:sz w:val="32"/>
          <w:szCs w:val="32"/>
          <w:lang w:val="en-US" w:eastAsia="zh-CN"/>
        </w:rPr>
        <w:t>1</w:t>
      </w:r>
      <w:r>
        <w:rPr>
          <w:rFonts w:hint="eastAsia" w:ascii="仿宋" w:hAnsi="仿宋" w:eastAsia="仿宋" w:cs="仿宋"/>
          <w:sz w:val="32"/>
          <w:szCs w:val="32"/>
        </w:rPr>
        <w:t>台，</w:t>
      </w:r>
      <w:r>
        <w:rPr>
          <w:rFonts w:hint="eastAsia" w:ascii="仿宋" w:hAnsi="仿宋" w:eastAsia="仿宋" w:cs="仿宋"/>
          <w:color w:val="333333"/>
          <w:sz w:val="32"/>
          <w:szCs w:val="32"/>
        </w:rPr>
        <w:t>实有在职人数与编制数相符。</w:t>
      </w:r>
    </w:p>
    <w:p w14:paraId="1A96C715">
      <w:pPr>
        <w:keepNext w:val="0"/>
        <w:keepLines w:val="0"/>
        <w:pageBreakBefore w:val="0"/>
        <w:kinsoku/>
        <w:wordWrap/>
        <w:overflowPunct/>
        <w:topLinePunct w:val="0"/>
        <w:autoSpaceDE/>
        <w:autoSpaceDN w:val="0"/>
        <w:bidi w:val="0"/>
        <w:adjustRightInd/>
        <w:snapToGrid/>
        <w:spacing w:line="240" w:lineRule="auto"/>
        <w:ind w:firstLine="643"/>
        <w:rPr>
          <w:rFonts w:hint="eastAsia" w:ascii="楷体" w:hAnsi="楷体" w:eastAsia="楷体" w:cs="楷体"/>
          <w:b w:val="0"/>
          <w:bCs/>
          <w:sz w:val="32"/>
          <w:szCs w:val="32"/>
        </w:rPr>
      </w:pP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主要职责</w:t>
      </w:r>
    </w:p>
    <w:p w14:paraId="1052D8C4">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1、</w:t>
      </w:r>
      <w:r>
        <w:rPr>
          <w:rFonts w:hint="eastAsia" w:ascii="仿宋" w:hAnsi="仿宋" w:eastAsia="仿宋" w:cs="仿宋"/>
          <w:b w:val="0"/>
          <w:bCs/>
          <w:sz w:val="32"/>
          <w:szCs w:val="32"/>
        </w:rPr>
        <w:t>贯彻执行国家统计工作方针、政策和统计法律、法则，完成国家和省、市规定的统计调查任务，承担组织领导和协调全县统计工作，确保统计数据真实、准确、及时；检查监督统计法则的实施情况，查处各类统计违法行为。</w:t>
      </w:r>
    </w:p>
    <w:p w14:paraId="32341606">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2、</w:t>
      </w:r>
      <w:r>
        <w:rPr>
          <w:rFonts w:hint="eastAsia" w:ascii="仿宋" w:hAnsi="仿宋" w:eastAsia="仿宋" w:cs="仿宋"/>
          <w:b w:val="0"/>
          <w:bCs/>
          <w:sz w:val="32"/>
          <w:szCs w:val="32"/>
        </w:rPr>
        <w:t>制定并组织实施全县统计改革和统计现代化建设规划及统计调查计划，建立健全国民经济核算体系和统计指标体系，组织实施全县及各乡镇国民经济核算制度和全县投入产出调查，核算全县及各乡镇国内生产总值，汇编提供国民经济核算资料，监督管理全县各乡镇国民经济核算工作。</w:t>
      </w:r>
    </w:p>
    <w:p w14:paraId="0B4B1898">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3、</w:t>
      </w:r>
      <w:r>
        <w:rPr>
          <w:rFonts w:hint="eastAsia" w:ascii="仿宋" w:hAnsi="仿宋" w:eastAsia="仿宋" w:cs="仿宋"/>
          <w:b w:val="0"/>
          <w:bCs/>
          <w:sz w:val="32"/>
          <w:szCs w:val="32"/>
        </w:rPr>
        <w:t>会同有关部门拟订重大县情县力普查计划与方案，组织实施全县人口、经济、农业等重大县情县力普查，汇总、整理和提供有关县情县力方面的统计数据。</w:t>
      </w:r>
    </w:p>
    <w:p w14:paraId="145EA94A">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4、</w:t>
      </w:r>
      <w:r>
        <w:rPr>
          <w:rFonts w:hint="eastAsia" w:ascii="仿宋" w:hAnsi="仿宋" w:eastAsia="仿宋" w:cs="仿宋"/>
          <w:b w:val="0"/>
          <w:bCs/>
          <w:sz w:val="32"/>
          <w:szCs w:val="32"/>
        </w:rPr>
        <w:t>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14:paraId="59511807">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5、</w:t>
      </w:r>
      <w:r>
        <w:rPr>
          <w:rFonts w:hint="eastAsia" w:ascii="仿宋" w:hAnsi="仿宋" w:eastAsia="仿宋" w:cs="仿宋"/>
          <w:b w:val="0"/>
          <w:bCs/>
          <w:sz w:val="32"/>
          <w:szCs w:val="32"/>
        </w:rPr>
        <w:t>组织实施能源、投资、消费、价格、收入、科技、人口、劳动力、社会发展基本情况、环境基本状况等统计调查，收集、汇总、整理和提供有关调查的统计数据，综合整理和提供资源、房屋、对外贸易、对外经济等全县性基本统计数据。</w:t>
      </w:r>
    </w:p>
    <w:p w14:paraId="7CCEC20A">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6、</w:t>
      </w:r>
      <w:r>
        <w:rPr>
          <w:rFonts w:hint="eastAsia" w:ascii="仿宋" w:hAnsi="仿宋" w:eastAsia="仿宋" w:cs="仿宋"/>
          <w:b w:val="0"/>
          <w:bCs/>
          <w:sz w:val="32"/>
          <w:szCs w:val="32"/>
        </w:rPr>
        <w:t>组织各乡镇、各部门的经济、社会、科技和资源环境统计调查；统一核定、管理、公布全县性基本统计资料，定期发布全县国民经济和社会发展情况的统计信息；组织建立服务业统计信息管理制度、共享制度和发布制度。</w:t>
      </w:r>
    </w:p>
    <w:p w14:paraId="6A865119">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7、</w:t>
      </w:r>
      <w:r>
        <w:rPr>
          <w:rFonts w:hint="eastAsia" w:ascii="仿宋" w:hAnsi="仿宋" w:eastAsia="仿宋" w:cs="仿宋"/>
          <w:b w:val="0"/>
          <w:bCs/>
          <w:sz w:val="32"/>
          <w:szCs w:val="32"/>
        </w:rPr>
        <w:t>对国民经济、社会发展、科技进步和资源环境等情况进行统计分析、统计预测和统计监督，向县委、县人民政府及有关部门提供统计信息和咨询建议。</w:t>
      </w:r>
    </w:p>
    <w:p w14:paraId="02E14679">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8、</w:t>
      </w:r>
      <w:r>
        <w:rPr>
          <w:rFonts w:hint="eastAsia" w:ascii="仿宋" w:hAnsi="仿宋" w:eastAsia="仿宋" w:cs="仿宋"/>
          <w:b w:val="0"/>
          <w:bCs/>
          <w:sz w:val="32"/>
          <w:szCs w:val="32"/>
        </w:rPr>
        <w:t>依法审批或备案地方统计调查项目和县直各部门统计调查项目，指导专业统计基础工作、统计基层业务基础建设，建立健全统计数据质量审核、监控和评估制度，开展对重要数据的审核、监控和评估，依法监督管理涉外调查活动。</w:t>
      </w:r>
    </w:p>
    <w:p w14:paraId="66793D51">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9、</w:t>
      </w:r>
      <w:r>
        <w:rPr>
          <w:rFonts w:hint="eastAsia" w:ascii="仿宋" w:hAnsi="仿宋" w:eastAsia="仿宋" w:cs="仿宋"/>
          <w:b w:val="0"/>
          <w:bCs/>
          <w:sz w:val="32"/>
          <w:szCs w:val="32"/>
        </w:rPr>
        <w:t>会同有关部门组织管理全县统计专业资格考试、职称评聘和从业资格认定工作；监督管理中央和县财政安排的统计专项经费以及中央财政安排的基本建设投资。指导全县统计研究、统计教育、统计宣传工作。</w:t>
      </w:r>
    </w:p>
    <w:p w14:paraId="643355A1">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10、</w:t>
      </w:r>
      <w:r>
        <w:rPr>
          <w:rFonts w:hint="eastAsia" w:ascii="仿宋" w:hAnsi="仿宋" w:eastAsia="仿宋" w:cs="仿宋"/>
          <w:b w:val="0"/>
          <w:bCs/>
          <w:sz w:val="32"/>
          <w:szCs w:val="32"/>
        </w:rPr>
        <w:t>建立并管理全县统计信息自动化系统和统计数据库系统，组织制定各乡镇、县直各部门统计数据库和网络的基本标准和运行准则，指导全县统计信息化系统建设。</w:t>
      </w:r>
    </w:p>
    <w:p w14:paraId="7EC3B35F">
      <w:pPr>
        <w:keepNext w:val="0"/>
        <w:keepLines w:val="0"/>
        <w:pageBreakBefore w:val="0"/>
        <w:kinsoku/>
        <w:wordWrap/>
        <w:overflowPunct/>
        <w:topLinePunct w:val="0"/>
        <w:autoSpaceDE/>
        <w:autoSpaceDN w:val="0"/>
        <w:bidi w:val="0"/>
        <w:adjustRightInd/>
        <w:snapToGrid/>
        <w:spacing w:line="240" w:lineRule="auto"/>
        <w:ind w:firstLine="643"/>
        <w:rPr>
          <w:rFonts w:hint="eastAsia" w:ascii="仿宋" w:hAnsi="仿宋" w:eastAsia="仿宋" w:cs="仿宋"/>
          <w:b w:val="0"/>
          <w:bCs/>
          <w:sz w:val="32"/>
          <w:szCs w:val="32"/>
        </w:rPr>
      </w:pPr>
      <w:r>
        <w:rPr>
          <w:rFonts w:hint="eastAsia" w:ascii="仿宋" w:hAnsi="仿宋" w:cs="仿宋"/>
          <w:b w:val="0"/>
          <w:bCs/>
          <w:sz w:val="32"/>
          <w:szCs w:val="32"/>
          <w:lang w:val="en-US" w:eastAsia="zh-CN"/>
        </w:rPr>
        <w:t>11、</w:t>
      </w:r>
      <w:r>
        <w:rPr>
          <w:rFonts w:hint="eastAsia" w:ascii="仿宋" w:hAnsi="仿宋" w:eastAsia="仿宋" w:cs="仿宋"/>
          <w:b w:val="0"/>
          <w:bCs/>
          <w:sz w:val="32"/>
          <w:szCs w:val="32"/>
        </w:rPr>
        <w:t>承办县人民政府交办的其他事项。</w:t>
      </w:r>
    </w:p>
    <w:p w14:paraId="3BFADB38">
      <w:pPr>
        <w:keepNext w:val="0"/>
        <w:keepLines w:val="0"/>
        <w:pageBreakBefore w:val="0"/>
        <w:kinsoku/>
        <w:wordWrap/>
        <w:overflowPunct/>
        <w:topLinePunct w:val="0"/>
        <w:autoSpaceDE/>
        <w:autoSpaceDN w:val="0"/>
        <w:bidi w:val="0"/>
        <w:adjustRightInd/>
        <w:snapToGrid/>
        <w:spacing w:line="240" w:lineRule="auto"/>
        <w:ind w:firstLine="640" w:firstLineChars="200"/>
        <w:rPr>
          <w:rFonts w:hint="eastAsia" w:ascii="楷体" w:hAnsi="楷体" w:eastAsia="楷体" w:cs="楷体"/>
          <w:color w:val="333333"/>
          <w:sz w:val="32"/>
          <w:szCs w:val="32"/>
        </w:rPr>
      </w:pPr>
      <w:r>
        <w:rPr>
          <w:rFonts w:hint="eastAsia" w:ascii="楷体" w:hAnsi="楷体" w:eastAsia="楷体" w:cs="楷体"/>
          <w:b/>
          <w:bCs/>
          <w:color w:val="333333"/>
          <w:sz w:val="32"/>
          <w:szCs w:val="32"/>
          <w:lang w:eastAsia="zh-CN"/>
        </w:rPr>
        <w:t>（四）绩效目标设定情况</w:t>
      </w:r>
    </w:p>
    <w:p w14:paraId="206ACEE7">
      <w:pPr>
        <w:pStyle w:val="20"/>
        <w:keepNext w:val="0"/>
        <w:keepLines w:val="0"/>
        <w:pageBreakBefore w:val="0"/>
        <w:kinsoku/>
        <w:wordWrap/>
        <w:overflowPunct/>
        <w:topLinePunct w:val="0"/>
        <w:autoSpaceDE/>
        <w:bidi w:val="0"/>
        <w:adjustRightInd/>
        <w:snapToGrid/>
        <w:spacing w:line="240" w:lineRule="auto"/>
        <w:ind w:left="0" w:leftChars="0" w:firstLine="0" w:firstLineChars="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 xml:space="preserve">    1、认真贯彻执行国家统计工作方针、政策和统计法律、法则，承担组织领导2023年全县统计执法工作；检查监督统计法则的实施情况，查处各类统计违法行为。确保各项统计数据真实、准确、及时。</w:t>
      </w:r>
    </w:p>
    <w:p w14:paraId="721A7779">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制定并组织实施我县2023年统计改革和统计现代化建设规划及统计调查计划，建立健全国民经济核算体系和统计指标体系，组织实施全县及各乡镇国民经济核算制度和全县投入产出调查，核算全县及各乡镇国内生产总值，汇编提供国民经济核算资料，监督管理全县各乡镇国民经济核算工作。组织实施、协调完成统计规范化考核工作2023年乡镇统计站达标工作任务。</w:t>
      </w:r>
    </w:p>
    <w:p w14:paraId="18D04F67">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3、精心谋划第五次全国经济普查工作。</w:t>
      </w:r>
    </w:p>
    <w:p w14:paraId="1F350AB9">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4、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14:paraId="5F8B82EC">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5、组织实施能源、投资、消费、价格、收入、科技、人口、劳动力、社会发展基本情况、环境基本状况等统计调查，收集、汇总、整理和提供有关调查的统计数据，综合整理和提供资源、房屋、对外贸易、对外经济等全县性基本统计数据。</w:t>
      </w:r>
    </w:p>
    <w:p w14:paraId="2B0B7F4F">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6、组织各乡镇、各部门的经济、社会、科技和资源环境统计调查；统一核定、管理、公布全县性基本统计资料，定期发布全县国民经济和社会发展情况的统计信息；组织建立服务业统计信息管理制度、共享制度和发布制度。</w:t>
      </w:r>
    </w:p>
    <w:p w14:paraId="7A98BA01">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7、对国民经济、社会发展、科技进步和资源环境等情况进行统计分析、统计预测和统计监督，向县委、县人民政府及有关部门提供统计信息和咨询建议。</w:t>
      </w:r>
    </w:p>
    <w:p w14:paraId="3ECB143E">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8、依法审批或备案地方统计调查项目和县直各部门统计调查项目，指导专业统计基础工作、统计基层业务基础建设，建立健全统计数据质量审核、监控和评估制度，开展对重要数据的审核、监控和评估，依法监督管理涉外调查活动。</w:t>
      </w:r>
    </w:p>
    <w:p w14:paraId="10DA0888">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9、会同有关部门组织管理全县统计专业资格考试、职称评聘和从业资格认定工作；监督管理中央和县财政安排的统计专项经费以及中央财政安排的基本建设投资。指导全县统计研究、统计教育、统计宣传工作。</w:t>
      </w:r>
    </w:p>
    <w:p w14:paraId="6F978C6D">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10、建立并管理全县统计信息自动化系统和统计数据库系统，组织制定各乡镇、县直各部门统计数据库和网络的基本标准和运行准则，指导全县统计信息化系统建设。</w:t>
      </w:r>
    </w:p>
    <w:p w14:paraId="4A3421CF">
      <w:pPr>
        <w:pStyle w:val="20"/>
        <w:keepNext w:val="0"/>
        <w:keepLines w:val="0"/>
        <w:pageBreakBefore w:val="0"/>
        <w:kinsoku/>
        <w:wordWrap/>
        <w:overflowPunct/>
        <w:topLinePunct w:val="0"/>
        <w:autoSpaceDE/>
        <w:bidi w:val="0"/>
        <w:adjustRightInd/>
        <w:snapToGrid/>
        <w:spacing w:line="240" w:lineRule="auto"/>
        <w:ind w:left="0" w:leftChars="0" w:firstLine="640" w:firstLineChars="200"/>
        <w:rPr>
          <w:rFonts w:hint="default" w:eastAsia="仿宋"/>
          <w:lang w:val="en-US" w:eastAsia="zh-CN"/>
        </w:rPr>
      </w:pPr>
      <w:r>
        <w:rPr>
          <w:rFonts w:hint="eastAsia" w:ascii="仿宋" w:hAnsi="仿宋" w:eastAsia="仿宋" w:cs="仿宋"/>
          <w:color w:val="333333"/>
          <w:sz w:val="32"/>
          <w:szCs w:val="32"/>
          <w:lang w:val="en-US" w:eastAsia="zh-CN"/>
        </w:rPr>
        <w:t>11、承办县人民政府交办的其他事项。</w:t>
      </w:r>
    </w:p>
    <w:p w14:paraId="03297E48">
      <w:pPr>
        <w:keepNext w:val="0"/>
        <w:keepLines w:val="0"/>
        <w:pageBreakBefore w:val="0"/>
        <w:kinsoku/>
        <w:wordWrap/>
        <w:overflowPunct/>
        <w:topLinePunct w:val="0"/>
        <w:autoSpaceDE/>
        <w:bidi w:val="0"/>
        <w:adjustRightInd/>
        <w:snapToGrid/>
        <w:spacing w:line="24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整体支出管理及使用情况</w:t>
      </w:r>
    </w:p>
    <w:p w14:paraId="1B67690C">
      <w:pPr>
        <w:keepNext w:val="0"/>
        <w:keepLines w:val="0"/>
        <w:pageBreakBefore w:val="0"/>
        <w:kinsoku/>
        <w:wordWrap/>
        <w:overflowPunct/>
        <w:topLinePunct w:val="0"/>
        <w:autoSpaceDE/>
        <w:bidi w:val="0"/>
        <w:adjustRightInd/>
        <w:snapToGrid/>
        <w:spacing w:line="240" w:lineRule="auto"/>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（一）预算执行、使用、管理总体情况</w:t>
      </w:r>
    </w:p>
    <w:p w14:paraId="17302076">
      <w:pPr>
        <w:keepNext w:val="0"/>
        <w:keepLines w:val="0"/>
        <w:pageBreakBefore w:val="0"/>
        <w:kinsoku/>
        <w:wordWrap/>
        <w:overflowPunct/>
        <w:topLinePunct w:val="0"/>
        <w:autoSpaceDE/>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县本级安排县</w:t>
      </w:r>
      <w:r>
        <w:rPr>
          <w:rFonts w:hint="eastAsia" w:ascii="仿宋" w:hAnsi="仿宋" w:cs="仿宋"/>
          <w:sz w:val="32"/>
          <w:szCs w:val="32"/>
          <w:lang w:eastAsia="zh-CN"/>
        </w:rPr>
        <w:t>统计局</w:t>
      </w:r>
      <w:r>
        <w:rPr>
          <w:rFonts w:hint="eastAsia" w:ascii="仿宋" w:hAnsi="仿宋" w:eastAsia="仿宋" w:cs="仿宋"/>
          <w:sz w:val="32"/>
          <w:szCs w:val="32"/>
        </w:rPr>
        <w:t>单位预算收入</w:t>
      </w:r>
      <w:r>
        <w:rPr>
          <w:rFonts w:hint="eastAsia" w:ascii="仿宋" w:hAnsi="仿宋" w:cs="仿宋"/>
          <w:sz w:val="32"/>
          <w:szCs w:val="32"/>
          <w:lang w:val="en-US" w:eastAsia="zh-CN"/>
        </w:rPr>
        <w:t>298.17万</w:t>
      </w:r>
      <w:r>
        <w:rPr>
          <w:rFonts w:hint="eastAsia" w:ascii="仿宋" w:hAnsi="仿宋" w:eastAsia="仿宋" w:cs="仿宋"/>
          <w:sz w:val="32"/>
          <w:szCs w:val="32"/>
        </w:rPr>
        <w:t>元，其中工资福利性支出为</w:t>
      </w:r>
      <w:r>
        <w:rPr>
          <w:rFonts w:hint="eastAsia" w:ascii="仿宋" w:hAnsi="仿宋" w:cs="仿宋"/>
          <w:sz w:val="32"/>
          <w:szCs w:val="32"/>
          <w:lang w:val="en-US" w:eastAsia="zh-CN"/>
        </w:rPr>
        <w:t>187.07万</w:t>
      </w:r>
      <w:r>
        <w:rPr>
          <w:rFonts w:hint="eastAsia" w:ascii="仿宋" w:hAnsi="仿宋" w:eastAsia="仿宋" w:cs="仿宋"/>
          <w:sz w:val="32"/>
          <w:szCs w:val="32"/>
        </w:rPr>
        <w:t>元；项目支出</w:t>
      </w:r>
      <w:r>
        <w:rPr>
          <w:rFonts w:hint="eastAsia" w:ascii="仿宋" w:hAnsi="仿宋" w:cs="仿宋"/>
          <w:sz w:val="32"/>
          <w:szCs w:val="32"/>
          <w:lang w:val="en-US" w:eastAsia="zh-CN"/>
        </w:rPr>
        <w:t>92.8万</w:t>
      </w:r>
      <w:r>
        <w:rPr>
          <w:rFonts w:hint="eastAsia" w:ascii="仿宋" w:hAnsi="仿宋" w:eastAsia="仿宋" w:cs="仿宋"/>
          <w:sz w:val="32"/>
          <w:szCs w:val="32"/>
        </w:rPr>
        <w:t>元，主要围绕</w:t>
      </w:r>
      <w:r>
        <w:rPr>
          <w:rFonts w:hint="eastAsia" w:ascii="仿宋" w:hAnsi="仿宋" w:cs="仿宋"/>
          <w:sz w:val="32"/>
          <w:szCs w:val="32"/>
          <w:lang w:eastAsia="zh-CN"/>
        </w:rPr>
        <w:t>统计局各项</w:t>
      </w:r>
      <w:r>
        <w:rPr>
          <w:rFonts w:hint="eastAsia" w:ascii="仿宋" w:hAnsi="仿宋" w:eastAsia="仿宋" w:cs="仿宋"/>
          <w:sz w:val="32"/>
          <w:szCs w:val="32"/>
        </w:rPr>
        <w:t>工作</w:t>
      </w:r>
      <w:r>
        <w:rPr>
          <w:rFonts w:hint="eastAsia" w:ascii="仿宋" w:hAnsi="仿宋" w:cs="仿宋"/>
          <w:sz w:val="32"/>
          <w:szCs w:val="32"/>
          <w:lang w:eastAsia="zh-CN"/>
        </w:rPr>
        <w:t>及差额人员工资福利保障工作</w:t>
      </w:r>
      <w:r>
        <w:rPr>
          <w:rFonts w:hint="eastAsia" w:ascii="仿宋" w:hAnsi="仿宋" w:eastAsia="仿宋" w:cs="仿宋"/>
          <w:sz w:val="32"/>
          <w:szCs w:val="32"/>
        </w:rPr>
        <w:t>进行安排（其中</w:t>
      </w:r>
      <w:r>
        <w:rPr>
          <w:rFonts w:hint="eastAsia" w:ascii="仿宋" w:hAnsi="仿宋" w:cs="仿宋"/>
          <w:sz w:val="32"/>
          <w:szCs w:val="32"/>
          <w:lang w:eastAsia="zh-CN"/>
        </w:rPr>
        <w:t>经常性补助专项经费</w:t>
      </w:r>
      <w:r>
        <w:rPr>
          <w:rFonts w:hint="eastAsia" w:ascii="仿宋" w:hAnsi="仿宋" w:eastAsia="仿宋" w:cs="仿宋"/>
          <w:sz w:val="32"/>
          <w:szCs w:val="32"/>
        </w:rPr>
        <w:t>项目</w:t>
      </w:r>
      <w:r>
        <w:rPr>
          <w:rFonts w:hint="eastAsia" w:ascii="仿宋" w:hAnsi="仿宋" w:cs="仿宋"/>
          <w:sz w:val="32"/>
          <w:szCs w:val="32"/>
          <w:lang w:val="en-US" w:eastAsia="zh-CN"/>
        </w:rPr>
        <w:t>48万</w:t>
      </w:r>
      <w:r>
        <w:rPr>
          <w:rFonts w:hint="eastAsia" w:ascii="仿宋" w:hAnsi="仿宋" w:eastAsia="仿宋" w:cs="仿宋"/>
          <w:sz w:val="32"/>
          <w:szCs w:val="32"/>
        </w:rPr>
        <w:t>元、其中</w:t>
      </w:r>
      <w:r>
        <w:rPr>
          <w:rFonts w:hint="eastAsia" w:ascii="仿宋" w:hAnsi="仿宋" w:cs="仿宋"/>
          <w:sz w:val="32"/>
          <w:szCs w:val="32"/>
          <w:lang w:eastAsia="zh-CN"/>
        </w:rPr>
        <w:t>专项统计工作</w:t>
      </w:r>
      <w:r>
        <w:rPr>
          <w:rFonts w:hint="eastAsia" w:ascii="仿宋" w:hAnsi="仿宋" w:eastAsia="仿宋" w:cs="仿宋"/>
          <w:sz w:val="32"/>
          <w:szCs w:val="32"/>
        </w:rPr>
        <w:t>项目</w:t>
      </w:r>
      <w:r>
        <w:rPr>
          <w:rFonts w:hint="eastAsia" w:ascii="仿宋" w:hAnsi="仿宋" w:cs="仿宋"/>
          <w:sz w:val="32"/>
          <w:szCs w:val="32"/>
          <w:lang w:val="en-US" w:eastAsia="zh-CN"/>
        </w:rPr>
        <w:t>26.8万</w:t>
      </w:r>
      <w:r>
        <w:rPr>
          <w:rFonts w:hint="eastAsia" w:ascii="仿宋" w:hAnsi="仿宋" w:eastAsia="仿宋" w:cs="仿宋"/>
          <w:sz w:val="32"/>
          <w:szCs w:val="32"/>
        </w:rPr>
        <w:t>元、其中</w:t>
      </w:r>
      <w:r>
        <w:rPr>
          <w:rFonts w:hint="eastAsia" w:ascii="仿宋" w:hAnsi="仿宋" w:cs="仿宋"/>
          <w:sz w:val="32"/>
          <w:szCs w:val="32"/>
          <w:lang w:eastAsia="zh-CN"/>
        </w:rPr>
        <w:t>统计抽样调查工作</w:t>
      </w:r>
      <w:r>
        <w:rPr>
          <w:rFonts w:hint="eastAsia" w:ascii="仿宋" w:hAnsi="仿宋" w:eastAsia="仿宋" w:cs="仿宋"/>
          <w:sz w:val="32"/>
          <w:szCs w:val="32"/>
        </w:rPr>
        <w:t>项目</w:t>
      </w:r>
      <w:r>
        <w:rPr>
          <w:rFonts w:hint="eastAsia" w:ascii="仿宋" w:hAnsi="仿宋" w:cs="仿宋"/>
          <w:sz w:val="32"/>
          <w:szCs w:val="32"/>
          <w:lang w:val="en-US" w:eastAsia="zh-CN"/>
        </w:rPr>
        <w:t>12万</w:t>
      </w:r>
      <w:r>
        <w:rPr>
          <w:rFonts w:hint="eastAsia" w:ascii="仿宋" w:hAnsi="仿宋" w:eastAsia="仿宋" w:cs="仿宋"/>
          <w:sz w:val="32"/>
          <w:szCs w:val="32"/>
        </w:rPr>
        <w:t>元</w:t>
      </w:r>
      <w:r>
        <w:rPr>
          <w:rFonts w:hint="eastAsia" w:ascii="仿宋" w:hAnsi="仿宋" w:cs="仿宋"/>
          <w:sz w:val="32"/>
          <w:szCs w:val="32"/>
          <w:lang w:eastAsia="zh-CN"/>
        </w:rPr>
        <w:t>、其中统计年鉴工作项目</w:t>
      </w:r>
      <w:r>
        <w:rPr>
          <w:rFonts w:hint="eastAsia" w:ascii="仿宋" w:hAnsi="仿宋" w:cs="仿宋"/>
          <w:sz w:val="32"/>
          <w:szCs w:val="32"/>
          <w:lang w:val="en-US" w:eastAsia="zh-CN"/>
        </w:rPr>
        <w:t>6万元</w:t>
      </w:r>
      <w:r>
        <w:rPr>
          <w:rFonts w:hint="eastAsia" w:ascii="仿宋" w:hAnsi="仿宋" w:eastAsia="仿宋" w:cs="仿宋"/>
          <w:sz w:val="32"/>
          <w:szCs w:val="32"/>
        </w:rPr>
        <w:t>；公用经费</w:t>
      </w:r>
      <w:r>
        <w:rPr>
          <w:rFonts w:hint="eastAsia" w:ascii="仿宋" w:hAnsi="仿宋" w:cs="仿宋"/>
          <w:sz w:val="32"/>
          <w:szCs w:val="32"/>
          <w:lang w:val="en-US" w:eastAsia="zh-CN"/>
        </w:rPr>
        <w:t>18.3万</w:t>
      </w:r>
      <w:r>
        <w:rPr>
          <w:rFonts w:hint="eastAsia" w:ascii="仿宋" w:hAnsi="仿宋" w:eastAsia="仿宋" w:cs="仿宋"/>
          <w:sz w:val="32"/>
          <w:szCs w:val="32"/>
        </w:rPr>
        <w:t>元。基本能够保障县</w:t>
      </w:r>
      <w:r>
        <w:rPr>
          <w:rFonts w:hint="eastAsia" w:ascii="仿宋" w:hAnsi="仿宋" w:cs="仿宋"/>
          <w:sz w:val="32"/>
          <w:szCs w:val="32"/>
          <w:lang w:eastAsia="zh-CN"/>
        </w:rPr>
        <w:t>统计局</w:t>
      </w:r>
      <w:r>
        <w:rPr>
          <w:rFonts w:hint="eastAsia" w:ascii="仿宋" w:hAnsi="仿宋" w:eastAsia="仿宋" w:cs="仿宋"/>
          <w:sz w:val="32"/>
          <w:szCs w:val="32"/>
        </w:rPr>
        <w:t>单位履行主要工作职责。</w:t>
      </w:r>
    </w:p>
    <w:p w14:paraId="5F889983">
      <w:pPr>
        <w:keepNext w:val="0"/>
        <w:keepLines w:val="0"/>
        <w:pageBreakBefore w:val="0"/>
        <w:kinsoku/>
        <w:wordWrap/>
        <w:overflowPunct/>
        <w:topLinePunct w:val="0"/>
        <w:autoSpaceDE/>
        <w:bidi w:val="0"/>
        <w:adjustRightInd/>
        <w:snapToGrid/>
        <w:spacing w:line="240" w:lineRule="auto"/>
        <w:ind w:firstLine="640" w:firstLineChars="200"/>
        <w:rPr>
          <w:rFonts w:hint="eastAsia" w:ascii="黑体" w:hAnsi="黑体" w:eastAsia="黑体" w:cs="黑体"/>
          <w:b w:val="0"/>
          <w:bCs/>
          <w:sz w:val="32"/>
          <w:szCs w:val="32"/>
        </w:rPr>
      </w:pPr>
      <w:r>
        <w:rPr>
          <w:rFonts w:hint="eastAsia" w:ascii="楷体" w:hAnsi="楷体" w:eastAsia="楷体" w:cs="楷体"/>
          <w:sz w:val="32"/>
          <w:szCs w:val="32"/>
          <w:lang w:eastAsia="zh-CN"/>
        </w:rPr>
        <w:t>（二）本年预算执行情况</w:t>
      </w:r>
    </w:p>
    <w:p w14:paraId="24C11418">
      <w:pPr>
        <w:keepNext w:val="0"/>
        <w:keepLines w:val="0"/>
        <w:pageBreakBefore w:val="0"/>
        <w:kinsoku/>
        <w:wordWrap/>
        <w:overflowPunct/>
        <w:topLinePunct w:val="0"/>
        <w:autoSpaceDE/>
        <w:bidi w:val="0"/>
        <w:adjustRightInd/>
        <w:snapToGrid/>
        <w:spacing w:line="240" w:lineRule="auto"/>
        <w:ind w:firstLine="640" w:firstLineChars="200"/>
        <w:rPr>
          <w:rFonts w:hint="eastAsia" w:ascii="仿宋" w:hAnsi="仿宋" w:eastAsia="仿宋" w:cs="仿宋"/>
          <w:sz w:val="32"/>
          <w:szCs w:val="32"/>
          <w:lang w:eastAsia="zh-CN"/>
        </w:rPr>
      </w:pPr>
      <w:r>
        <w:rPr>
          <w:rFonts w:hint="eastAsia" w:ascii="仿宋" w:hAnsi="仿宋" w:cs="仿宋"/>
          <w:b/>
          <w:sz w:val="32"/>
          <w:szCs w:val="32"/>
          <w:lang w:val="en-US" w:eastAsia="zh-CN"/>
        </w:rPr>
        <w:t>1、基本支出情况</w:t>
      </w:r>
      <w:r>
        <w:rPr>
          <w:rFonts w:hint="eastAsia" w:ascii="仿宋" w:hAnsi="仿宋" w:eastAsia="仿宋" w:cs="仿宋"/>
          <w:sz w:val="32"/>
          <w:szCs w:val="32"/>
        </w:rPr>
        <w:t>：</w:t>
      </w:r>
      <w:r>
        <w:rPr>
          <w:rFonts w:hint="eastAsia" w:ascii="仿宋" w:hAnsi="仿宋" w:cs="仿宋"/>
          <w:sz w:val="32"/>
          <w:szCs w:val="32"/>
          <w:lang w:eastAsia="zh-CN"/>
        </w:rPr>
        <w:t>在实际执行中，县统计局单位全年基本支出为</w:t>
      </w:r>
      <w:r>
        <w:rPr>
          <w:rFonts w:hint="eastAsia" w:ascii="仿宋" w:hAnsi="仿宋" w:cs="仿宋"/>
          <w:sz w:val="32"/>
          <w:szCs w:val="32"/>
          <w:lang w:val="en-US" w:eastAsia="zh-CN"/>
        </w:rPr>
        <w:t>300.69万</w:t>
      </w:r>
      <w:r>
        <w:rPr>
          <w:rFonts w:hint="eastAsia" w:ascii="仿宋" w:hAnsi="仿宋" w:cs="仿宋"/>
          <w:sz w:val="32"/>
          <w:szCs w:val="32"/>
          <w:lang w:eastAsia="zh-CN"/>
        </w:rPr>
        <w:t>元。</w:t>
      </w:r>
    </w:p>
    <w:p w14:paraId="20FAAABA">
      <w:pPr>
        <w:keepNext w:val="0"/>
        <w:keepLines w:val="0"/>
        <w:pageBreakBefore w:val="0"/>
        <w:kinsoku/>
        <w:wordWrap/>
        <w:overflowPunct/>
        <w:topLinePunct w:val="0"/>
        <w:autoSpaceDE/>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cs="仿宋"/>
          <w:b/>
          <w:sz w:val="32"/>
          <w:szCs w:val="32"/>
          <w:lang w:val="en-US" w:eastAsia="zh-CN"/>
        </w:rPr>
        <w:t>2、项目</w:t>
      </w:r>
      <w:r>
        <w:rPr>
          <w:rFonts w:hint="eastAsia" w:ascii="仿宋" w:hAnsi="仿宋" w:eastAsia="仿宋" w:cs="仿宋"/>
          <w:b/>
          <w:sz w:val="32"/>
          <w:szCs w:val="32"/>
        </w:rPr>
        <w:t>支出</w:t>
      </w:r>
      <w:r>
        <w:rPr>
          <w:rFonts w:hint="eastAsia" w:ascii="仿宋" w:hAnsi="仿宋" w:cs="仿宋"/>
          <w:b/>
          <w:sz w:val="32"/>
          <w:szCs w:val="32"/>
          <w:lang w:eastAsia="zh-CN"/>
        </w:rPr>
        <w:t>情况</w:t>
      </w:r>
      <w:r>
        <w:rPr>
          <w:rFonts w:hint="eastAsia" w:ascii="仿宋" w:hAnsi="仿宋" w:eastAsia="仿宋" w:cs="仿宋"/>
          <w:sz w:val="32"/>
          <w:szCs w:val="32"/>
        </w:rPr>
        <w:t>：全年实际支出为</w:t>
      </w:r>
      <w:r>
        <w:rPr>
          <w:rFonts w:hint="eastAsia" w:ascii="仿宋" w:hAnsi="仿宋" w:cs="仿宋"/>
          <w:sz w:val="32"/>
          <w:szCs w:val="32"/>
          <w:lang w:val="en-US" w:eastAsia="zh-CN"/>
        </w:rPr>
        <w:t>637.92万</w:t>
      </w:r>
      <w:r>
        <w:rPr>
          <w:rFonts w:hint="eastAsia" w:ascii="仿宋" w:hAnsi="仿宋" w:eastAsia="仿宋" w:cs="仿宋"/>
          <w:sz w:val="32"/>
          <w:szCs w:val="32"/>
        </w:rPr>
        <w:t>元，财政均按实际支出进度予以拨付，剔除工资性支出及公务费处，主要项目为：</w:t>
      </w:r>
      <w:r>
        <w:rPr>
          <w:rFonts w:hint="eastAsia" w:ascii="仿宋" w:hAnsi="仿宋" w:cs="仿宋"/>
          <w:sz w:val="32"/>
          <w:szCs w:val="32"/>
          <w:lang w:eastAsia="zh-CN"/>
        </w:rPr>
        <w:t>专项统计工作</w:t>
      </w:r>
      <w:r>
        <w:rPr>
          <w:rFonts w:hint="eastAsia" w:ascii="仿宋" w:hAnsi="仿宋" w:eastAsia="仿宋" w:cs="仿宋"/>
          <w:sz w:val="32"/>
          <w:szCs w:val="32"/>
        </w:rPr>
        <w:t>项目</w:t>
      </w:r>
      <w:r>
        <w:rPr>
          <w:rFonts w:hint="eastAsia" w:ascii="仿宋" w:hAnsi="仿宋" w:cs="仿宋"/>
          <w:sz w:val="32"/>
          <w:szCs w:val="32"/>
          <w:lang w:val="en-US" w:eastAsia="zh-CN"/>
        </w:rPr>
        <w:t>26.8万</w:t>
      </w:r>
      <w:r>
        <w:rPr>
          <w:rFonts w:hint="eastAsia" w:ascii="仿宋" w:hAnsi="仿宋" w:eastAsia="仿宋" w:cs="仿宋"/>
          <w:sz w:val="32"/>
          <w:szCs w:val="32"/>
        </w:rPr>
        <w:t>元、</w:t>
      </w:r>
      <w:r>
        <w:rPr>
          <w:rFonts w:hint="eastAsia" w:ascii="仿宋" w:hAnsi="仿宋" w:cs="仿宋"/>
          <w:sz w:val="32"/>
          <w:szCs w:val="32"/>
          <w:lang w:eastAsia="zh-CN"/>
        </w:rPr>
        <w:t>统计抽样调查</w:t>
      </w:r>
      <w:r>
        <w:rPr>
          <w:rFonts w:hint="eastAsia" w:ascii="仿宋" w:hAnsi="仿宋" w:eastAsia="仿宋" w:cs="仿宋"/>
          <w:sz w:val="32"/>
          <w:szCs w:val="32"/>
        </w:rPr>
        <w:t>项目</w:t>
      </w:r>
      <w:r>
        <w:rPr>
          <w:rFonts w:hint="eastAsia" w:ascii="仿宋" w:hAnsi="仿宋" w:cs="仿宋"/>
          <w:sz w:val="32"/>
          <w:szCs w:val="32"/>
          <w:lang w:val="en-US" w:eastAsia="zh-CN"/>
        </w:rPr>
        <w:t>12万</w:t>
      </w:r>
      <w:r>
        <w:rPr>
          <w:rFonts w:hint="eastAsia" w:ascii="仿宋" w:hAnsi="仿宋" w:eastAsia="仿宋" w:cs="仿宋"/>
          <w:sz w:val="32"/>
          <w:szCs w:val="32"/>
        </w:rPr>
        <w:t>元、</w:t>
      </w:r>
      <w:r>
        <w:rPr>
          <w:rFonts w:hint="eastAsia" w:ascii="仿宋" w:hAnsi="仿宋" w:cs="仿宋"/>
          <w:sz w:val="32"/>
          <w:szCs w:val="32"/>
          <w:lang w:eastAsia="zh-CN"/>
        </w:rPr>
        <w:t>统计年鉴</w:t>
      </w:r>
      <w:r>
        <w:rPr>
          <w:rFonts w:hint="eastAsia" w:ascii="仿宋" w:hAnsi="仿宋" w:eastAsia="仿宋" w:cs="仿宋"/>
          <w:sz w:val="32"/>
          <w:szCs w:val="32"/>
        </w:rPr>
        <w:t>项目</w:t>
      </w:r>
      <w:r>
        <w:rPr>
          <w:rFonts w:hint="eastAsia" w:ascii="仿宋" w:hAnsi="仿宋" w:cs="仿宋"/>
          <w:sz w:val="32"/>
          <w:szCs w:val="32"/>
          <w:lang w:val="en-US" w:eastAsia="zh-CN"/>
        </w:rPr>
        <w:t>6万</w:t>
      </w:r>
      <w:r>
        <w:rPr>
          <w:rFonts w:hint="eastAsia" w:ascii="仿宋" w:hAnsi="仿宋" w:eastAsia="仿宋" w:cs="仿宋"/>
          <w:sz w:val="32"/>
          <w:szCs w:val="32"/>
        </w:rPr>
        <w:t>元</w:t>
      </w:r>
      <w:r>
        <w:rPr>
          <w:rFonts w:hint="eastAsia" w:ascii="仿宋" w:hAnsi="仿宋" w:cs="仿宋"/>
          <w:sz w:val="32"/>
          <w:szCs w:val="32"/>
          <w:lang w:eastAsia="zh-CN"/>
        </w:rPr>
        <w:t>、统计管理项目</w:t>
      </w:r>
      <w:r>
        <w:rPr>
          <w:rFonts w:hint="eastAsia" w:ascii="仿宋" w:hAnsi="仿宋" w:cs="仿宋"/>
          <w:sz w:val="32"/>
          <w:szCs w:val="32"/>
          <w:lang w:val="en-US" w:eastAsia="zh-CN"/>
        </w:rPr>
        <w:t>503.12万元、专项普查活动项目90万元</w:t>
      </w:r>
      <w:r>
        <w:rPr>
          <w:rFonts w:hint="eastAsia" w:ascii="仿宋" w:hAnsi="仿宋" w:eastAsia="仿宋" w:cs="仿宋"/>
          <w:sz w:val="32"/>
          <w:szCs w:val="32"/>
        </w:rPr>
        <w:t>。</w:t>
      </w:r>
    </w:p>
    <w:p w14:paraId="2670337D">
      <w:pPr>
        <w:keepNext w:val="0"/>
        <w:keepLines w:val="0"/>
        <w:pageBreakBefore w:val="0"/>
        <w:kinsoku/>
        <w:wordWrap/>
        <w:overflowPunct/>
        <w:topLinePunct w:val="0"/>
        <w:autoSpaceDE/>
        <w:bidi w:val="0"/>
        <w:adjustRightInd/>
        <w:snapToGrid/>
        <w:spacing w:line="240" w:lineRule="auto"/>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（三）“三公”经费使用和管理情况</w:t>
      </w:r>
      <w:r>
        <w:rPr>
          <w:rFonts w:hint="eastAsia" w:ascii="仿宋" w:hAnsi="仿宋" w:eastAsia="仿宋" w:cs="仿宋"/>
          <w:sz w:val="32"/>
          <w:szCs w:val="32"/>
        </w:rPr>
        <w:t>：没有因公出国（境）人员，公务接待费</w:t>
      </w:r>
      <w:r>
        <w:rPr>
          <w:rFonts w:hint="eastAsia" w:ascii="仿宋" w:hAnsi="仿宋" w:cs="仿宋"/>
          <w:sz w:val="32"/>
          <w:szCs w:val="32"/>
          <w:lang w:eastAsia="zh-CN"/>
        </w:rPr>
        <w:t>未超过</w:t>
      </w:r>
      <w:r>
        <w:rPr>
          <w:rFonts w:hint="eastAsia" w:ascii="仿宋" w:hAnsi="仿宋" w:eastAsia="仿宋" w:cs="仿宋"/>
          <w:sz w:val="32"/>
          <w:szCs w:val="32"/>
        </w:rPr>
        <w:t>年初预算安排数，支出</w:t>
      </w:r>
      <w:r>
        <w:rPr>
          <w:rFonts w:hint="eastAsia" w:ascii="仿宋" w:hAnsi="仿宋" w:cs="仿宋"/>
          <w:sz w:val="32"/>
          <w:szCs w:val="32"/>
          <w:lang w:val="en-US" w:eastAsia="zh-CN"/>
        </w:rPr>
        <w:t>1.5万</w:t>
      </w:r>
      <w:r>
        <w:rPr>
          <w:rFonts w:hint="eastAsia" w:ascii="仿宋" w:hAnsi="仿宋" w:eastAsia="仿宋" w:cs="仿宋"/>
          <w:sz w:val="32"/>
          <w:szCs w:val="32"/>
        </w:rPr>
        <w:t>元，公务用车购置及运行维护费</w:t>
      </w:r>
      <w:r>
        <w:rPr>
          <w:rFonts w:hint="eastAsia" w:ascii="仿宋" w:hAnsi="仿宋" w:cs="仿宋"/>
          <w:sz w:val="32"/>
          <w:szCs w:val="32"/>
          <w:lang w:eastAsia="zh-CN"/>
        </w:rPr>
        <w:t>未超过</w:t>
      </w:r>
      <w:r>
        <w:rPr>
          <w:rFonts w:hint="eastAsia" w:ascii="仿宋" w:hAnsi="仿宋" w:eastAsia="仿宋" w:cs="仿宋"/>
          <w:sz w:val="32"/>
          <w:szCs w:val="32"/>
        </w:rPr>
        <w:t>年初预算安排数，支出</w:t>
      </w:r>
      <w:r>
        <w:rPr>
          <w:rFonts w:hint="eastAsia" w:ascii="仿宋" w:hAnsi="仿宋" w:cs="仿宋"/>
          <w:sz w:val="32"/>
          <w:szCs w:val="32"/>
          <w:lang w:val="en-US" w:eastAsia="zh-CN"/>
        </w:rPr>
        <w:t>2万</w:t>
      </w:r>
      <w:r>
        <w:rPr>
          <w:rFonts w:hint="eastAsia" w:ascii="仿宋" w:hAnsi="仿宋" w:eastAsia="仿宋" w:cs="仿宋"/>
          <w:sz w:val="32"/>
          <w:szCs w:val="32"/>
        </w:rPr>
        <w:t>元，有效的控制了“三公经费”的支出。</w:t>
      </w:r>
    </w:p>
    <w:p w14:paraId="3215BF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三、政府性基金预算支出情况</w:t>
      </w:r>
    </w:p>
    <w:p w14:paraId="136C80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shd w:val="clear" w:color="auto" w:fill="FFFFFF"/>
          <w:lang w:eastAsia="zh-CN"/>
        </w:rPr>
        <w:t>无</w:t>
      </w:r>
    </w:p>
    <w:p w14:paraId="0630D20B">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国有资本经营预算支出情况</w:t>
      </w:r>
    </w:p>
    <w:p w14:paraId="6E1757D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default"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shd w:val="clear" w:color="auto" w:fill="FFFFFF"/>
          <w:lang w:eastAsia="zh-CN"/>
        </w:rPr>
        <w:t>无</w:t>
      </w:r>
    </w:p>
    <w:p w14:paraId="5DC32B12">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社会保险基金预算支出情况</w:t>
      </w:r>
    </w:p>
    <w:p w14:paraId="4286828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 w:hAnsi="仿宋" w:eastAsia="黑体" w:cs="仿宋"/>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eastAsia="zh-CN"/>
        </w:rPr>
        <w:t>无</w:t>
      </w:r>
    </w:p>
    <w:p w14:paraId="749242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六、部门整体支出绩效情况</w:t>
      </w:r>
    </w:p>
    <w:p w14:paraId="7571774D">
      <w:pPr>
        <w:pStyle w:val="2"/>
        <w:keepNext w:val="0"/>
        <w:keepLines w:val="0"/>
        <w:pageBreakBefore w:val="0"/>
        <w:kinsoku/>
        <w:wordWrap/>
        <w:overflowPunct/>
        <w:topLinePunct w:val="0"/>
        <w:autoSpaceDE/>
        <w:bidi w:val="0"/>
        <w:adjustRightInd/>
        <w:snapToGrid/>
        <w:spacing w:line="240" w:lineRule="auto"/>
        <w:ind w:firstLine="594"/>
        <w:rPr>
          <w:rFonts w:hint="eastAsia" w:ascii="楷体" w:hAnsi="楷体" w:eastAsia="楷体" w:cs="楷体"/>
          <w:lang w:val="en-US" w:eastAsia="zh-CN"/>
        </w:rPr>
      </w:pPr>
      <w:r>
        <w:rPr>
          <w:rFonts w:hint="eastAsia" w:ascii="楷体" w:hAnsi="楷体" w:eastAsia="楷体" w:cs="楷体"/>
          <w:kern w:val="2"/>
          <w:sz w:val="32"/>
          <w:szCs w:val="24"/>
          <w:lang w:val="en-US" w:eastAsia="zh-CN" w:bidi="ar-SA"/>
        </w:rPr>
        <w:t>（一）综合评价结论</w:t>
      </w:r>
    </w:p>
    <w:p w14:paraId="6A19FC1F">
      <w:pPr>
        <w:keepNext w:val="0"/>
        <w:keepLines w:val="0"/>
        <w:pageBreakBefore w:val="0"/>
        <w:kinsoku/>
        <w:wordWrap/>
        <w:overflowPunct/>
        <w:topLinePunct w:val="0"/>
        <w:autoSpaceDE/>
        <w:bidi w:val="0"/>
        <w:adjustRightInd/>
        <w:snapToGrid/>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经自评，202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年度我局部门整体支出绩效评价结论为“优”， 自查评分为</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分。</w:t>
      </w:r>
    </w:p>
    <w:p w14:paraId="35365074">
      <w:pPr>
        <w:keepNext w:val="0"/>
        <w:keepLines w:val="0"/>
        <w:pageBreakBefore w:val="0"/>
        <w:kinsoku/>
        <w:wordWrap/>
        <w:overflowPunct/>
        <w:topLinePunct w:val="0"/>
        <w:autoSpaceDE/>
        <w:bidi w:val="0"/>
        <w:adjustRightInd/>
        <w:snapToGrid/>
        <w:spacing w:line="240" w:lineRule="auto"/>
        <w:ind w:firstLine="640" w:firstLineChars="200"/>
        <w:rPr>
          <w:rFonts w:hint="eastAsia" w:ascii="仿宋" w:hAnsi="仿宋" w:cs="仿宋"/>
          <w:sz w:val="32"/>
          <w:szCs w:val="32"/>
          <w:lang w:eastAsia="zh-CN"/>
        </w:rPr>
      </w:pPr>
      <w:r>
        <w:rPr>
          <w:rFonts w:hint="eastAsia" w:ascii="楷体" w:hAnsi="楷体" w:eastAsia="楷体" w:cs="楷体"/>
          <w:kern w:val="2"/>
          <w:sz w:val="32"/>
          <w:szCs w:val="24"/>
          <w:lang w:val="en-US" w:eastAsia="zh-CN" w:bidi="ar-SA"/>
        </w:rPr>
        <w:t>（二）综合评价情况</w:t>
      </w:r>
    </w:p>
    <w:p w14:paraId="6171F03B">
      <w:pPr>
        <w:keepNext w:val="0"/>
        <w:keepLines w:val="0"/>
        <w:pageBreakBefore w:val="0"/>
        <w:kinsoku/>
        <w:wordWrap/>
        <w:overflowPunct/>
        <w:topLinePunct w:val="0"/>
        <w:autoSpaceDE/>
        <w:bidi w:val="0"/>
        <w:adjustRightInd/>
        <w:snapToGrid/>
        <w:spacing w:line="240" w:lineRule="auto"/>
        <w:ind w:firstLine="640" w:firstLineChars="200"/>
        <w:rPr>
          <w:rFonts w:hint="eastAsia" w:ascii="仿宋" w:hAnsi="仿宋" w:eastAsia="仿宋" w:cs="仿宋"/>
          <w:b/>
          <w:color w:val="343233"/>
          <w:kern w:val="0"/>
          <w:sz w:val="32"/>
          <w:szCs w:val="32"/>
        </w:rPr>
      </w:pPr>
      <w:r>
        <w:rPr>
          <w:rFonts w:hint="eastAsia" w:ascii="仿宋" w:hAnsi="仿宋" w:eastAsia="仿宋" w:cs="仿宋"/>
          <w:b/>
          <w:color w:val="343233"/>
          <w:kern w:val="0"/>
          <w:sz w:val="32"/>
          <w:szCs w:val="32"/>
        </w:rPr>
        <w:t>县</w:t>
      </w:r>
      <w:r>
        <w:rPr>
          <w:rFonts w:hint="eastAsia" w:ascii="仿宋" w:hAnsi="仿宋" w:cs="仿宋"/>
          <w:b/>
          <w:color w:val="343233"/>
          <w:kern w:val="0"/>
          <w:sz w:val="32"/>
          <w:szCs w:val="32"/>
          <w:lang w:eastAsia="zh-CN"/>
        </w:rPr>
        <w:t>统计局</w:t>
      </w:r>
      <w:r>
        <w:rPr>
          <w:rFonts w:hint="eastAsia" w:ascii="仿宋" w:hAnsi="仿宋" w:eastAsia="仿宋" w:cs="仿宋"/>
          <w:b/>
          <w:color w:val="343233"/>
          <w:kern w:val="0"/>
          <w:sz w:val="32"/>
          <w:szCs w:val="32"/>
        </w:rPr>
        <w:t>单位工作目标履职情况</w:t>
      </w:r>
    </w:p>
    <w:p w14:paraId="27656FC7">
      <w:pPr>
        <w:pStyle w:val="8"/>
        <w:keepNext w:val="0"/>
        <w:keepLines w:val="0"/>
        <w:pageBreakBefore w:val="0"/>
        <w:kinsoku/>
        <w:wordWrap/>
        <w:overflowPunct/>
        <w:topLinePunct w:val="0"/>
        <w:autoSpaceDE/>
        <w:bidi w:val="0"/>
        <w:adjustRightInd/>
        <w:snapToGrid/>
        <w:spacing w:before="0" w:beforeAutospacing="0" w:after="0" w:afterAutospacing="0" w:line="240" w:lineRule="auto"/>
        <w:ind w:firstLine="640" w:firstLineChars="200"/>
        <w:rPr>
          <w:rFonts w:hint="eastAsia" w:ascii="仿宋" w:hAnsi="仿宋" w:eastAsia="仿宋" w:cs="仿宋"/>
          <w:bCs/>
          <w:sz w:val="32"/>
          <w:szCs w:val="32"/>
        </w:rPr>
      </w:pPr>
      <w:r>
        <w:rPr>
          <w:rFonts w:hint="eastAsia" w:ascii="仿宋" w:hAnsi="仿宋" w:eastAsia="仿宋" w:cs="仿宋"/>
          <w:color w:val="343233"/>
          <w:kern w:val="0"/>
          <w:sz w:val="32"/>
          <w:szCs w:val="32"/>
        </w:rPr>
        <w:t>由于年初预算安排及有目的进行了预算调整，有效的保障了</w:t>
      </w:r>
      <w:r>
        <w:rPr>
          <w:rFonts w:hint="eastAsia" w:ascii="仿宋" w:hAnsi="仿宋" w:eastAsia="仿宋" w:cs="仿宋"/>
          <w:bCs/>
          <w:sz w:val="32"/>
          <w:szCs w:val="32"/>
        </w:rPr>
        <w:t>各项业务工作顺利开展，反映良好，主要表现在：</w:t>
      </w:r>
    </w:p>
    <w:p w14:paraId="1F064A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240" w:lineRule="auto"/>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lang w:val="en-US" w:eastAsia="zh-CN"/>
        </w:rPr>
        <w:t>1、</w:t>
      </w:r>
      <w:r>
        <w:rPr>
          <w:rFonts w:hint="eastAsia" w:ascii="仿宋" w:hAnsi="仿宋" w:eastAsia="仿宋" w:cs="仿宋"/>
          <w:b/>
          <w:bCs/>
          <w:i w:val="0"/>
          <w:iCs w:val="0"/>
          <w:caps w:val="0"/>
          <w:color w:val="000000"/>
          <w:spacing w:val="0"/>
          <w:sz w:val="32"/>
          <w:szCs w:val="32"/>
        </w:rPr>
        <w:t>加强学习培训,不断提高业务水平</w:t>
      </w:r>
    </w:p>
    <w:p w14:paraId="58A4EF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240" w:lineRule="auto"/>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lang w:val="en-US" w:eastAsia="zh-CN"/>
        </w:rPr>
        <w:t>2、</w:t>
      </w:r>
      <w:r>
        <w:rPr>
          <w:rFonts w:hint="eastAsia" w:ascii="仿宋" w:hAnsi="仿宋" w:eastAsia="仿宋" w:cs="仿宋"/>
          <w:b/>
          <w:bCs/>
          <w:i w:val="0"/>
          <w:iCs w:val="0"/>
          <w:caps w:val="0"/>
          <w:color w:val="000000"/>
          <w:spacing w:val="0"/>
          <w:sz w:val="32"/>
          <w:szCs w:val="32"/>
        </w:rPr>
        <w:t>加强数据监测，扎实做好报表工作</w:t>
      </w:r>
    </w:p>
    <w:p w14:paraId="58C4BA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240" w:lineRule="auto"/>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b w:val="0"/>
          <w:bCs w:val="0"/>
          <w:i w:val="0"/>
          <w:iCs w:val="0"/>
          <w:caps w:val="0"/>
          <w:color w:val="000000"/>
          <w:spacing w:val="0"/>
          <w:sz w:val="32"/>
          <w:szCs w:val="32"/>
        </w:rPr>
        <w:t>在深入领会市局年报会议精神，加强同各部门和本局各专业的协调配合，认真收集各项基础资料，并对搜集的各项资料认真分析，精心计算，全面完成各项报表任务。</w:t>
      </w:r>
    </w:p>
    <w:p w14:paraId="5BE45B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240" w:lineRule="auto"/>
        <w:ind w:left="0" w:right="0" w:firstLine="643"/>
        <w:jc w:val="left"/>
        <w:rPr>
          <w:rFonts w:hint="default" w:ascii="Calibri" w:hAnsi="Calibri" w:cs="Calibri"/>
          <w:i w:val="0"/>
          <w:iCs w:val="0"/>
          <w:caps w:val="0"/>
          <w:color w:val="000000"/>
          <w:spacing w:val="0"/>
          <w:sz w:val="21"/>
          <w:szCs w:val="21"/>
        </w:rPr>
      </w:pPr>
      <w:r>
        <w:rPr>
          <w:rFonts w:hint="eastAsia" w:ascii="仿宋" w:hAnsi="仿宋" w:eastAsia="仿宋" w:cs="仿宋"/>
          <w:b w:val="0"/>
          <w:bCs w:val="0"/>
          <w:i w:val="0"/>
          <w:iCs w:val="0"/>
          <w:caps w:val="0"/>
          <w:color w:val="000000"/>
          <w:spacing w:val="0"/>
          <w:sz w:val="32"/>
          <w:szCs w:val="32"/>
          <w:lang w:eastAsia="zh-CN"/>
        </w:rPr>
        <w:t>一是</w:t>
      </w:r>
      <w:r>
        <w:rPr>
          <w:rFonts w:hint="eastAsia" w:ascii="仿宋" w:hAnsi="仿宋" w:eastAsia="仿宋" w:cs="仿宋"/>
          <w:b w:val="0"/>
          <w:bCs w:val="0"/>
          <w:i w:val="0"/>
          <w:iCs w:val="0"/>
          <w:caps w:val="0"/>
          <w:color w:val="000000"/>
          <w:spacing w:val="0"/>
          <w:sz w:val="32"/>
          <w:szCs w:val="32"/>
        </w:rPr>
        <w:t>提前做好每季度的GDP数据监测和分析工作。二是及时撰写、发布了《2022年会同县国民经济和社会发展统计公报》。三是及时为县“四大家”及其各部门提供统计数据咨询服务，截至目前为止，共提供统计数据咨询200余人次；及时撰写经济运行综合分析，适时开展调查研究，努力完成调查分析任务</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全年共完成各类综合分析材料20余篇，政府和部门采用8篇。根据及时、公开、便民原则，在会同公众信息网和会同统计信息网上发布全县统计数据资料。</w:t>
      </w:r>
      <w:r>
        <w:rPr>
          <w:rFonts w:hint="eastAsia" w:ascii="仿宋" w:hAnsi="仿宋" w:eastAsia="仿宋" w:cs="仿宋"/>
          <w:b w:val="0"/>
          <w:bCs w:val="0"/>
          <w:i w:val="0"/>
          <w:iCs w:val="0"/>
          <w:caps w:val="0"/>
          <w:color w:val="000000"/>
          <w:spacing w:val="0"/>
          <w:sz w:val="32"/>
          <w:szCs w:val="32"/>
          <w:lang w:eastAsia="zh-CN"/>
        </w:rPr>
        <w:t>四</w:t>
      </w:r>
      <w:r>
        <w:rPr>
          <w:rFonts w:hint="eastAsia" w:ascii="仿宋" w:hAnsi="仿宋" w:eastAsia="仿宋" w:cs="仿宋"/>
          <w:b w:val="0"/>
          <w:bCs w:val="0"/>
          <w:i w:val="0"/>
          <w:iCs w:val="0"/>
          <w:caps w:val="0"/>
          <w:color w:val="000000"/>
          <w:spacing w:val="0"/>
          <w:sz w:val="32"/>
          <w:szCs w:val="32"/>
        </w:rPr>
        <w:t>是圆满完成2022年度统计规范化建设任务。通过对林城镇、高椅乡、蒲稳乡、沙溪乡的多次指导和调度，最终均高标准完成了2023年的统计规范化建设任务。</w:t>
      </w:r>
      <w:r>
        <w:rPr>
          <w:rFonts w:hint="eastAsia" w:ascii="仿宋" w:hAnsi="仿宋" w:eastAsia="仿宋" w:cs="仿宋"/>
          <w:b w:val="0"/>
          <w:bCs w:val="0"/>
          <w:i w:val="0"/>
          <w:iCs w:val="0"/>
          <w:caps w:val="0"/>
          <w:color w:val="000000"/>
          <w:spacing w:val="0"/>
          <w:sz w:val="32"/>
          <w:szCs w:val="32"/>
          <w:lang w:eastAsia="zh-CN"/>
        </w:rPr>
        <w:t>五是</w:t>
      </w:r>
      <w:r>
        <w:rPr>
          <w:rFonts w:hint="eastAsia" w:ascii="仿宋" w:hAnsi="仿宋" w:eastAsia="仿宋" w:cs="仿宋"/>
          <w:b w:val="0"/>
          <w:bCs w:val="0"/>
          <w:i w:val="0"/>
          <w:iCs w:val="0"/>
          <w:caps w:val="0"/>
          <w:color w:val="000000"/>
          <w:spacing w:val="0"/>
          <w:sz w:val="32"/>
          <w:szCs w:val="32"/>
        </w:rPr>
        <w:t>完成妇女儿童统计监测工作。积极开展妇女儿童发展规划中期统计监测，并撰写了《《会同县儿童发展规划（2021—2025年）》中期统计监测报告》和《会同县儿童发展规划（2021—2025年）》中期统计监测报告，为促进会同妇女儿童工作发挥光热。</w:t>
      </w:r>
      <w:r>
        <w:rPr>
          <w:rFonts w:hint="eastAsia" w:ascii="仿宋" w:hAnsi="仿宋" w:eastAsia="仿宋" w:cs="仿宋"/>
          <w:b w:val="0"/>
          <w:bCs w:val="0"/>
          <w:i w:val="0"/>
          <w:iCs w:val="0"/>
          <w:caps w:val="0"/>
          <w:color w:val="000000"/>
          <w:spacing w:val="0"/>
          <w:sz w:val="32"/>
          <w:szCs w:val="32"/>
          <w:lang w:eastAsia="zh-CN"/>
        </w:rPr>
        <w:t>六是</w:t>
      </w:r>
      <w:r>
        <w:rPr>
          <w:rFonts w:hint="eastAsia" w:ascii="仿宋" w:hAnsi="仿宋" w:eastAsia="仿宋" w:cs="仿宋"/>
          <w:b w:val="0"/>
          <w:bCs w:val="0"/>
          <w:i w:val="0"/>
          <w:iCs w:val="0"/>
          <w:caps w:val="0"/>
          <w:color w:val="000000"/>
          <w:spacing w:val="0"/>
          <w:sz w:val="32"/>
          <w:szCs w:val="32"/>
        </w:rPr>
        <w:t>认真搜集、整理2021年会同县国民经济与社会发展主要指标数据，撰写《会同县2021年国民经济与社会发展情况统计公报》并编制成册，撰写并发表《会同县十年经济发展成就综述》。</w:t>
      </w:r>
      <w:r>
        <w:rPr>
          <w:rFonts w:hint="eastAsia" w:ascii="仿宋" w:hAnsi="仿宋" w:eastAsia="仿宋" w:cs="仿宋"/>
          <w:b w:val="0"/>
          <w:bCs w:val="0"/>
          <w:i w:val="0"/>
          <w:iCs w:val="0"/>
          <w:caps w:val="0"/>
          <w:color w:val="000000"/>
          <w:spacing w:val="0"/>
          <w:sz w:val="32"/>
          <w:szCs w:val="32"/>
          <w:lang w:eastAsia="zh-CN"/>
        </w:rPr>
        <w:t>七是</w:t>
      </w:r>
      <w:r>
        <w:rPr>
          <w:rFonts w:hint="eastAsia" w:ascii="仿宋" w:hAnsi="仿宋" w:eastAsia="仿宋" w:cs="仿宋"/>
          <w:b w:val="0"/>
          <w:bCs w:val="0"/>
          <w:i w:val="0"/>
          <w:iCs w:val="0"/>
          <w:caps w:val="0"/>
          <w:color w:val="000000"/>
          <w:spacing w:val="0"/>
          <w:sz w:val="32"/>
          <w:szCs w:val="32"/>
        </w:rPr>
        <w:t>根据全市“四上”企业培育方案，我局</w:t>
      </w:r>
      <w:r>
        <w:rPr>
          <w:rFonts w:ascii="仿宋_GB2312" w:hAnsi="仿宋" w:eastAsia="仿宋_GB2312" w:cs="仿宋_GB2312"/>
          <w:i w:val="0"/>
          <w:iCs w:val="0"/>
          <w:caps w:val="0"/>
          <w:color w:val="000000"/>
          <w:spacing w:val="0"/>
          <w:sz w:val="32"/>
          <w:szCs w:val="32"/>
        </w:rPr>
        <w:t>在县委、县政府强有力的领导下，在各部门的大力支持下，我县</w:t>
      </w:r>
      <w:r>
        <w:rPr>
          <w:rFonts w:hint="default" w:ascii="仿宋_GB2312" w:hAnsi="仿宋" w:eastAsia="仿宋_GB2312" w:cs="仿宋_GB2312"/>
          <w:i w:val="0"/>
          <w:iCs w:val="0"/>
          <w:caps w:val="0"/>
          <w:color w:val="000000"/>
          <w:spacing w:val="0"/>
          <w:sz w:val="32"/>
          <w:szCs w:val="32"/>
        </w:rPr>
        <w:t>“四上”企业入库工作成绩斐然，全年共入库24家，创历史之最。其中工业4家，批零住餐业14家，服务业6家。</w:t>
      </w:r>
    </w:p>
    <w:p w14:paraId="326782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240" w:lineRule="auto"/>
        <w:ind w:left="0" w:right="0" w:firstLine="640"/>
        <w:jc w:val="both"/>
        <w:rPr>
          <w:rFonts w:hint="default" w:ascii="Calibri" w:hAnsi="Calibri" w:cs="Calibri"/>
          <w:i w:val="0"/>
          <w:iCs w:val="0"/>
          <w:caps w:val="0"/>
          <w:color w:val="000000"/>
          <w:spacing w:val="0"/>
          <w:sz w:val="24"/>
          <w:szCs w:val="24"/>
        </w:rPr>
      </w:pPr>
      <w:r>
        <w:rPr>
          <w:rFonts w:hint="eastAsia" w:ascii="仿宋" w:hAnsi="仿宋" w:eastAsia="仿宋" w:cs="仿宋"/>
          <w:b/>
          <w:bCs/>
          <w:i w:val="0"/>
          <w:iCs w:val="0"/>
          <w:caps w:val="0"/>
          <w:color w:val="000000"/>
          <w:spacing w:val="0"/>
          <w:sz w:val="32"/>
          <w:szCs w:val="32"/>
          <w:lang w:val="en-US" w:eastAsia="zh-CN"/>
        </w:rPr>
        <w:t>3、精心组织全面开展第五次全国经济普查工作</w:t>
      </w:r>
    </w:p>
    <w:p w14:paraId="1E1AAD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240" w:lineRule="auto"/>
        <w:ind w:left="0" w:right="0" w:firstLine="640" w:firstLineChars="20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rPr>
        <w:t>一是保障普查经费。我县明确“五经普”预算工作经费190万元</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2023年实际到位90万元</w:t>
      </w:r>
      <w:r>
        <w:rPr>
          <w:rFonts w:hint="eastAsia" w:ascii="仿宋" w:hAnsi="仿宋" w:eastAsia="仿宋" w:cs="仿宋"/>
          <w:i w:val="0"/>
          <w:iCs w:val="0"/>
          <w:caps w:val="0"/>
          <w:color w:val="000000"/>
          <w:spacing w:val="0"/>
          <w:sz w:val="32"/>
          <w:szCs w:val="32"/>
        </w:rPr>
        <w:t>。二是加强“两员”选聘及培训</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全县划分了314个普查小区，优先选聘参加过“四经普”和“七人普”的“两员”，共选聘“两员”406人，其中普查指导员92 人、普查员 314人。</w:t>
      </w:r>
      <w:r>
        <w:rPr>
          <w:rFonts w:hint="eastAsia" w:ascii="仿宋" w:hAnsi="仿宋" w:eastAsia="仿宋" w:cs="仿宋"/>
          <w:i w:val="0"/>
          <w:iCs w:val="0"/>
          <w:caps w:val="0"/>
          <w:color w:val="000000"/>
          <w:spacing w:val="0"/>
          <w:sz w:val="32"/>
          <w:szCs w:val="32"/>
          <w:lang w:eastAsia="zh-CN"/>
        </w:rPr>
        <w:t>三是</w:t>
      </w:r>
      <w:r>
        <w:rPr>
          <w:rFonts w:hint="eastAsia" w:ascii="仿宋" w:hAnsi="仿宋" w:eastAsia="仿宋" w:cs="仿宋"/>
          <w:i w:val="0"/>
          <w:iCs w:val="0"/>
          <w:caps w:val="0"/>
          <w:color w:val="000000"/>
          <w:spacing w:val="0"/>
          <w:sz w:val="32"/>
          <w:szCs w:val="32"/>
        </w:rPr>
        <w:t>全面开展单位清查工作</w:t>
      </w:r>
      <w:r>
        <w:rPr>
          <w:rFonts w:hint="eastAsia" w:ascii="仿宋" w:hAnsi="仿宋" w:eastAsia="仿宋" w:cs="仿宋"/>
          <w:i w:val="0"/>
          <w:iCs w:val="0"/>
          <w:caps w:val="0"/>
          <w:color w:val="000000"/>
          <w:spacing w:val="0"/>
          <w:sz w:val="32"/>
          <w:szCs w:val="32"/>
          <w:lang w:val="en-US" w:eastAsia="zh-CN"/>
        </w:rPr>
        <w:t>,</w:t>
      </w:r>
      <w:r>
        <w:rPr>
          <w:rFonts w:hint="eastAsia" w:ascii="仿宋" w:hAnsi="仿宋" w:eastAsia="仿宋" w:cs="仿宋"/>
          <w:i w:val="0"/>
          <w:iCs w:val="0"/>
          <w:caps w:val="0"/>
          <w:color w:val="000000"/>
          <w:spacing w:val="0"/>
          <w:sz w:val="32"/>
          <w:szCs w:val="32"/>
        </w:rPr>
        <w:t>通过单位清查，共清查上报清查对象26361个，其中单位4115个，个体工商户22246个。</w:t>
      </w:r>
    </w:p>
    <w:p w14:paraId="667198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240" w:lineRule="auto"/>
        <w:ind w:left="0" w:right="0" w:firstLine="640"/>
        <w:jc w:val="both"/>
        <w:rPr>
          <w:rFonts w:hint="default" w:ascii="Calibri" w:hAnsi="Calibri" w:cs="Calibri"/>
          <w:i w:val="0"/>
          <w:iCs w:val="0"/>
          <w:caps w:val="0"/>
          <w:color w:val="000000"/>
          <w:spacing w:val="0"/>
          <w:sz w:val="24"/>
          <w:szCs w:val="24"/>
        </w:rPr>
      </w:pPr>
      <w:r>
        <w:rPr>
          <w:rFonts w:hint="eastAsia" w:ascii="仿宋" w:hAnsi="仿宋" w:eastAsia="仿宋" w:cs="仿宋"/>
          <w:b/>
          <w:bCs/>
          <w:i w:val="0"/>
          <w:iCs w:val="0"/>
          <w:caps w:val="0"/>
          <w:color w:val="000000"/>
          <w:spacing w:val="0"/>
          <w:sz w:val="32"/>
          <w:szCs w:val="32"/>
          <w:lang w:val="en-US" w:eastAsia="zh-CN"/>
        </w:rPr>
        <w:t>4、巩固脱贫攻坚成果、助力乡村振兴</w:t>
      </w:r>
    </w:p>
    <w:p w14:paraId="341E560D">
      <w:pPr>
        <w:keepNext w:val="0"/>
        <w:keepLines w:val="0"/>
        <w:pageBreakBefore w:val="0"/>
        <w:widowControl/>
        <w:kinsoku/>
        <w:wordWrap/>
        <w:overflowPunct/>
        <w:topLinePunct w:val="0"/>
        <w:autoSpaceDE/>
        <w:bidi w:val="0"/>
        <w:adjustRightInd/>
        <w:snapToGrid/>
        <w:spacing w:line="240" w:lineRule="auto"/>
        <w:ind w:firstLine="640" w:firstLineChars="200"/>
        <w:jc w:val="left"/>
        <w:rPr>
          <w:rFonts w:hint="eastAsia"/>
        </w:rPr>
      </w:pPr>
      <w:r>
        <w:rPr>
          <w:rFonts w:hint="eastAsia" w:ascii="仿宋" w:hAnsi="仿宋" w:eastAsia="仿宋" w:cs="仿宋"/>
          <w:i w:val="0"/>
          <w:iCs w:val="0"/>
          <w:caps w:val="0"/>
          <w:color w:val="333333"/>
          <w:spacing w:val="0"/>
          <w:sz w:val="32"/>
          <w:szCs w:val="32"/>
          <w:shd w:val="clear" w:color="auto" w:fill="FFFFFF"/>
        </w:rPr>
        <w:t>驻青朗乡木舟村工作队认真学习党的各项方针政策，贯彻落实省、市、县文件和会议精神，切实加强政治理论和业务知识学习的同时，全力以赴投入驻村帮扶工作，会同县统计局于11月向木舟村拨付了13000元的产业扶持资金。聚焦“守底线、抓发展、促振兴”，大力推进产业发展，主抓人居环境整治，紧盯农村居民收入，努力让群众生活更上一层楼。</w:t>
      </w:r>
    </w:p>
    <w:p w14:paraId="7033771D">
      <w:pPr>
        <w:keepNext w:val="0"/>
        <w:keepLines w:val="0"/>
        <w:pageBreakBefore w:val="0"/>
        <w:widowControl/>
        <w:kinsoku/>
        <w:wordWrap/>
        <w:overflowPunct/>
        <w:topLinePunct w:val="0"/>
        <w:autoSpaceDE/>
        <w:bidi w:val="0"/>
        <w:adjustRightInd/>
        <w:snapToGrid/>
        <w:spacing w:line="240" w:lineRule="auto"/>
        <w:ind w:firstLine="640" w:firstLineChars="200"/>
        <w:jc w:val="left"/>
        <w:rPr>
          <w:rFonts w:hint="eastAsia" w:ascii="仿宋" w:hAnsi="仿宋" w:eastAsia="仿宋" w:cs="仿宋"/>
          <w:b/>
          <w:color w:val="343233"/>
          <w:kern w:val="0"/>
          <w:sz w:val="32"/>
          <w:szCs w:val="32"/>
        </w:rPr>
      </w:pPr>
      <w:r>
        <w:rPr>
          <w:rFonts w:hint="eastAsia" w:ascii="仿宋" w:hAnsi="仿宋" w:eastAsia="仿宋" w:cs="仿宋"/>
          <w:b/>
          <w:color w:val="343233"/>
          <w:kern w:val="0"/>
          <w:sz w:val="32"/>
          <w:szCs w:val="32"/>
        </w:rPr>
        <w:t>县</w:t>
      </w:r>
      <w:r>
        <w:rPr>
          <w:rFonts w:hint="eastAsia" w:ascii="仿宋" w:hAnsi="仿宋" w:cs="仿宋"/>
          <w:b/>
          <w:color w:val="343233"/>
          <w:kern w:val="0"/>
          <w:sz w:val="32"/>
          <w:szCs w:val="32"/>
          <w:lang w:eastAsia="zh-CN"/>
        </w:rPr>
        <w:t>统计局</w:t>
      </w:r>
      <w:r>
        <w:rPr>
          <w:rFonts w:hint="eastAsia" w:ascii="仿宋" w:hAnsi="仿宋" w:eastAsia="仿宋" w:cs="仿宋"/>
          <w:b/>
          <w:color w:val="343233"/>
          <w:kern w:val="0"/>
          <w:sz w:val="32"/>
          <w:szCs w:val="32"/>
        </w:rPr>
        <w:t>单位履职效益</w:t>
      </w:r>
    </w:p>
    <w:p w14:paraId="3C8BFAB2">
      <w:pPr>
        <w:keepNext w:val="0"/>
        <w:keepLines w:val="0"/>
        <w:pageBreakBefore w:val="0"/>
        <w:widowControl/>
        <w:kinsoku/>
        <w:wordWrap/>
        <w:overflowPunct/>
        <w:topLinePunct w:val="0"/>
        <w:autoSpaceDE/>
        <w:bidi w:val="0"/>
        <w:adjustRightInd/>
        <w:snapToGrid/>
        <w:spacing w:line="240" w:lineRule="auto"/>
        <w:ind w:firstLine="640" w:firstLineChars="200"/>
        <w:jc w:val="left"/>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202</w:t>
      </w:r>
      <w:r>
        <w:rPr>
          <w:rFonts w:hint="eastAsia" w:ascii="仿宋" w:hAnsi="仿宋" w:eastAsia="仿宋" w:cs="仿宋"/>
          <w:i w:val="0"/>
          <w:iCs w:val="0"/>
          <w:caps w:val="0"/>
          <w:color w:val="333333"/>
          <w:spacing w:val="0"/>
          <w:sz w:val="32"/>
          <w:szCs w:val="32"/>
          <w:shd w:val="clear" w:color="auto" w:fill="FFFFFF"/>
          <w:lang w:val="en-US" w:eastAsia="zh-CN"/>
        </w:rPr>
        <w:t>3</w:t>
      </w:r>
      <w:r>
        <w:rPr>
          <w:rFonts w:hint="eastAsia" w:ascii="仿宋" w:hAnsi="仿宋" w:eastAsia="仿宋" w:cs="仿宋"/>
          <w:i w:val="0"/>
          <w:iCs w:val="0"/>
          <w:caps w:val="0"/>
          <w:color w:val="333333"/>
          <w:spacing w:val="0"/>
          <w:sz w:val="32"/>
          <w:szCs w:val="32"/>
          <w:shd w:val="clear" w:color="auto" w:fill="FFFFFF"/>
        </w:rPr>
        <w:t>年，根据我局年初计划确定的重点工作任务，本单位通过对财政资金的使用，取得了如下绩效：</w:t>
      </w:r>
    </w:p>
    <w:p w14:paraId="2092C3B7">
      <w:pPr>
        <w:keepNext w:val="0"/>
        <w:keepLines w:val="0"/>
        <w:pageBreakBefore w:val="0"/>
        <w:widowControl/>
        <w:kinsoku/>
        <w:wordWrap/>
        <w:overflowPunct/>
        <w:topLinePunct w:val="0"/>
        <w:autoSpaceDE/>
        <w:bidi w:val="0"/>
        <w:adjustRightInd/>
        <w:snapToGrid/>
        <w:spacing w:line="240" w:lineRule="auto"/>
        <w:ind w:firstLine="640" w:firstLineChars="200"/>
        <w:jc w:val="left"/>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lang w:val="en-US" w:eastAsia="zh-CN"/>
        </w:rPr>
        <w:t>1、</w:t>
      </w:r>
      <w:r>
        <w:rPr>
          <w:rFonts w:hint="eastAsia" w:ascii="仿宋" w:hAnsi="仿宋" w:eastAsia="仿宋" w:cs="仿宋"/>
          <w:i w:val="0"/>
          <w:iCs w:val="0"/>
          <w:caps w:val="0"/>
          <w:color w:val="333333"/>
          <w:spacing w:val="0"/>
          <w:sz w:val="32"/>
          <w:szCs w:val="32"/>
          <w:shd w:val="clear" w:color="auto" w:fill="FFFFFF"/>
        </w:rPr>
        <w:t>社会效益。基本支出经费安排有效地保障了我单位的正常行政运行，确保了日常工作任务以及相关工作的顺利完成；项目经费安排解决了一般行政管理事务、信息事务、专项统计业务、专项普查活动等各专项统计工作任务顺利完成。</w:t>
      </w:r>
    </w:p>
    <w:p w14:paraId="73475F05">
      <w:pPr>
        <w:keepNext w:val="0"/>
        <w:keepLines w:val="0"/>
        <w:pageBreakBefore w:val="0"/>
        <w:widowControl/>
        <w:kinsoku/>
        <w:wordWrap/>
        <w:overflowPunct/>
        <w:topLinePunct w:val="0"/>
        <w:autoSpaceDE/>
        <w:bidi w:val="0"/>
        <w:adjustRightInd/>
        <w:snapToGrid/>
        <w:spacing w:line="240" w:lineRule="auto"/>
        <w:ind w:firstLine="640" w:firstLineChars="200"/>
        <w:jc w:val="left"/>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i w:val="0"/>
          <w:iCs w:val="0"/>
          <w:caps w:val="0"/>
          <w:color w:val="333333"/>
          <w:spacing w:val="0"/>
          <w:sz w:val="32"/>
          <w:szCs w:val="32"/>
          <w:shd w:val="clear" w:color="auto" w:fill="FFFFFF"/>
        </w:rPr>
        <w:t>经济效益。202</w:t>
      </w:r>
      <w:r>
        <w:rPr>
          <w:rFonts w:hint="eastAsia" w:ascii="仿宋" w:hAnsi="仿宋" w:eastAsia="仿宋" w:cs="仿宋"/>
          <w:i w:val="0"/>
          <w:iCs w:val="0"/>
          <w:caps w:val="0"/>
          <w:color w:val="333333"/>
          <w:spacing w:val="0"/>
          <w:sz w:val="32"/>
          <w:szCs w:val="32"/>
          <w:shd w:val="clear" w:color="auto" w:fill="FFFFFF"/>
          <w:lang w:val="en-US" w:eastAsia="zh-CN"/>
        </w:rPr>
        <w:t>3</w:t>
      </w:r>
      <w:r>
        <w:rPr>
          <w:rFonts w:hint="eastAsia" w:ascii="仿宋" w:hAnsi="仿宋" w:eastAsia="仿宋" w:cs="仿宋"/>
          <w:i w:val="0"/>
          <w:iCs w:val="0"/>
          <w:caps w:val="0"/>
          <w:color w:val="333333"/>
          <w:spacing w:val="0"/>
          <w:sz w:val="32"/>
          <w:szCs w:val="32"/>
          <w:shd w:val="clear" w:color="auto" w:fill="FFFFFF"/>
        </w:rPr>
        <w:t xml:space="preserve">年我局以提高资金的使用效益为目标，紧紧围绕县委、县政府的决策部署，认真履行部门“三定”方案确定的职责，坚持以加强财政资金管理，强化支出责任，节约费用为重点，单位没有存在截留、挤占、挪用、虚列支出等情况，我局基础数据信息和会计信息资料真实、完整、准确。   </w:t>
      </w:r>
    </w:p>
    <w:p w14:paraId="153A2253">
      <w:pPr>
        <w:keepNext w:val="0"/>
        <w:keepLines w:val="0"/>
        <w:pageBreakBefore w:val="0"/>
        <w:widowControl/>
        <w:kinsoku/>
        <w:wordWrap/>
        <w:overflowPunct/>
        <w:topLinePunct w:val="0"/>
        <w:autoSpaceDE/>
        <w:bidi w:val="0"/>
        <w:adjustRightInd/>
        <w:snapToGrid/>
        <w:spacing w:line="240" w:lineRule="auto"/>
        <w:ind w:firstLine="640" w:firstLineChars="200"/>
        <w:jc w:val="left"/>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lang w:val="en-US" w:eastAsia="zh-CN"/>
        </w:rPr>
        <w:t>3、</w:t>
      </w:r>
      <w:r>
        <w:rPr>
          <w:rFonts w:hint="eastAsia" w:ascii="仿宋" w:hAnsi="仿宋" w:eastAsia="仿宋" w:cs="仿宋"/>
          <w:i w:val="0"/>
          <w:iCs w:val="0"/>
          <w:caps w:val="0"/>
          <w:color w:val="333333"/>
          <w:spacing w:val="0"/>
          <w:sz w:val="32"/>
          <w:szCs w:val="32"/>
          <w:shd w:val="clear" w:color="auto" w:fill="FFFFFF"/>
          <w:lang w:eastAsia="zh-CN"/>
        </w:rPr>
        <w:t>可持续性影响。</w:t>
      </w:r>
      <w:r>
        <w:rPr>
          <w:rFonts w:hint="eastAsia" w:ascii="仿宋" w:hAnsi="仿宋" w:eastAsia="仿宋" w:cs="仿宋"/>
          <w:i w:val="0"/>
          <w:iCs w:val="0"/>
          <w:caps w:val="0"/>
          <w:color w:val="333333"/>
          <w:spacing w:val="0"/>
          <w:sz w:val="32"/>
          <w:szCs w:val="32"/>
          <w:shd w:val="clear" w:color="auto" w:fill="FFFFFF"/>
        </w:rPr>
        <w:t>202</w:t>
      </w:r>
      <w:r>
        <w:rPr>
          <w:rFonts w:hint="eastAsia" w:ascii="仿宋" w:hAnsi="仿宋" w:eastAsia="仿宋" w:cs="仿宋"/>
          <w:i w:val="0"/>
          <w:iCs w:val="0"/>
          <w:caps w:val="0"/>
          <w:color w:val="333333"/>
          <w:spacing w:val="0"/>
          <w:sz w:val="32"/>
          <w:szCs w:val="32"/>
          <w:shd w:val="clear" w:color="auto" w:fill="FFFFFF"/>
          <w:lang w:val="en-US" w:eastAsia="zh-CN"/>
        </w:rPr>
        <w:t>3</w:t>
      </w:r>
      <w:r>
        <w:rPr>
          <w:rFonts w:hint="eastAsia" w:ascii="仿宋" w:hAnsi="仿宋" w:eastAsia="仿宋" w:cs="仿宋"/>
          <w:i w:val="0"/>
          <w:iCs w:val="0"/>
          <w:caps w:val="0"/>
          <w:color w:val="333333"/>
          <w:spacing w:val="0"/>
          <w:sz w:val="32"/>
          <w:szCs w:val="32"/>
          <w:shd w:val="clear" w:color="auto" w:fill="FFFFFF"/>
        </w:rPr>
        <w:t>年我局充分发挥统计部门的职能作用，较好地完成了各项工作，得到了群众的认可,为构建富裕文明和谐新会同作出了应有的贡献。</w:t>
      </w:r>
    </w:p>
    <w:p w14:paraId="0BDF110F">
      <w:pPr>
        <w:keepNext w:val="0"/>
        <w:keepLines w:val="0"/>
        <w:pageBreakBefore w:val="0"/>
        <w:widowControl/>
        <w:kinsoku/>
        <w:wordWrap/>
        <w:overflowPunct/>
        <w:topLinePunct w:val="0"/>
        <w:autoSpaceDE/>
        <w:bidi w:val="0"/>
        <w:adjustRightInd/>
        <w:snapToGrid/>
        <w:spacing w:line="240" w:lineRule="auto"/>
        <w:ind w:firstLine="640" w:firstLineChars="200"/>
        <w:jc w:val="left"/>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4、社会公众或服务对象满意度。对服务对象进行访问，对政策及服务都的满意度达到90%以上。</w:t>
      </w:r>
    </w:p>
    <w:p w14:paraId="7A9AFC4F">
      <w:pPr>
        <w:keepNext w:val="0"/>
        <w:keepLines w:val="0"/>
        <w:pageBreakBefore w:val="0"/>
        <w:kinsoku/>
        <w:wordWrap/>
        <w:overflowPunct/>
        <w:topLinePunct w:val="0"/>
        <w:autoSpaceDE/>
        <w:bidi w:val="0"/>
        <w:adjustRightInd/>
        <w:snapToGrid/>
        <w:spacing w:line="24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rPr>
        <w:t>七、</w:t>
      </w:r>
      <w:r>
        <w:rPr>
          <w:rFonts w:hint="eastAsia" w:ascii="黑体" w:hAnsi="黑体" w:eastAsia="黑体" w:cs="黑体"/>
          <w:b w:val="0"/>
          <w:bCs/>
          <w:sz w:val="32"/>
          <w:szCs w:val="32"/>
          <w:lang w:eastAsia="zh-CN"/>
        </w:rPr>
        <w:t>下一步改进措施</w:t>
      </w:r>
    </w:p>
    <w:p w14:paraId="381E17E0">
      <w:pPr>
        <w:pStyle w:val="2"/>
        <w:keepNext w:val="0"/>
        <w:keepLines w:val="0"/>
        <w:pageBreakBefore w:val="0"/>
        <w:kinsoku/>
        <w:wordWrap/>
        <w:overflowPunct/>
        <w:topLinePunct w:val="0"/>
        <w:autoSpaceDE/>
        <w:bidi w:val="0"/>
        <w:adjustRightInd/>
        <w:snapToGrid/>
        <w:spacing w:line="240" w:lineRule="auto"/>
        <w:ind w:firstLine="594"/>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1、我单位严格按照预算管理办法使用预算资金，但也存在个别项目支出没有真正按进度支出，如统计年鉴项目支出，因该项目收集数据资料困难，只能在下半年开始整理编印。</w:t>
      </w:r>
    </w:p>
    <w:p w14:paraId="2CE4B48C">
      <w:pPr>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2、我单位仍有6名差额编制人员，人均8万元每年，资金缺口大。</w:t>
      </w:r>
    </w:p>
    <w:p w14:paraId="1AB93B25"/>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C53BF"/>
    <w:multiLevelType w:val="singleLevel"/>
    <w:tmpl w:val="06CC53BF"/>
    <w:lvl w:ilvl="0" w:tentative="0">
      <w:start w:val="4"/>
      <w:numFmt w:val="chineseCounting"/>
      <w:suff w:val="space"/>
      <w:lvlText w:val="第%1部分"/>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563BFC"/>
    <w:multiLevelType w:val="singleLevel"/>
    <w:tmpl w:val="49563BFC"/>
    <w:lvl w:ilvl="0" w:tentative="0">
      <w:start w:val="4"/>
      <w:numFmt w:val="decimal"/>
      <w:suff w:val="nothing"/>
      <w:lvlText w:val="%1、"/>
      <w:lvlJc w:val="left"/>
    </w:lvl>
  </w:abstractNum>
  <w:abstractNum w:abstractNumId="3">
    <w:nsid w:val="6426A5DB"/>
    <w:multiLevelType w:val="singleLevel"/>
    <w:tmpl w:val="6426A5DB"/>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jExNWMyZTI0MjJhYWYyNDgxNzI3ZDcwYzA1MT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20AEF"/>
    <w:rsid w:val="01A675FD"/>
    <w:rsid w:val="03DF6060"/>
    <w:rsid w:val="04074FB1"/>
    <w:rsid w:val="04180F6C"/>
    <w:rsid w:val="05382715"/>
    <w:rsid w:val="05C70E9C"/>
    <w:rsid w:val="0A2B7EB8"/>
    <w:rsid w:val="0EB775D4"/>
    <w:rsid w:val="1018020F"/>
    <w:rsid w:val="11440C47"/>
    <w:rsid w:val="117D68B3"/>
    <w:rsid w:val="11A42E4C"/>
    <w:rsid w:val="11C01C51"/>
    <w:rsid w:val="122054FE"/>
    <w:rsid w:val="12BA12F8"/>
    <w:rsid w:val="138E4060"/>
    <w:rsid w:val="139D148E"/>
    <w:rsid w:val="15512530"/>
    <w:rsid w:val="16573587"/>
    <w:rsid w:val="185D2CC7"/>
    <w:rsid w:val="19055FA5"/>
    <w:rsid w:val="19954022"/>
    <w:rsid w:val="1CB83B22"/>
    <w:rsid w:val="1E8E3F37"/>
    <w:rsid w:val="1F202813"/>
    <w:rsid w:val="1F7065E8"/>
    <w:rsid w:val="1F7F413E"/>
    <w:rsid w:val="1FA17D88"/>
    <w:rsid w:val="2107555A"/>
    <w:rsid w:val="21B26104"/>
    <w:rsid w:val="221B6506"/>
    <w:rsid w:val="22280ABD"/>
    <w:rsid w:val="24162EF1"/>
    <w:rsid w:val="256B33B0"/>
    <w:rsid w:val="266D2F42"/>
    <w:rsid w:val="269B0054"/>
    <w:rsid w:val="277A5916"/>
    <w:rsid w:val="27D03788"/>
    <w:rsid w:val="280446C3"/>
    <w:rsid w:val="280755BB"/>
    <w:rsid w:val="2D8F5D13"/>
    <w:rsid w:val="2DD6761F"/>
    <w:rsid w:val="2DFC459B"/>
    <w:rsid w:val="2EBE0607"/>
    <w:rsid w:val="368C2F70"/>
    <w:rsid w:val="377D0B0B"/>
    <w:rsid w:val="3872263A"/>
    <w:rsid w:val="3A2D2A35"/>
    <w:rsid w:val="3D5D5FEC"/>
    <w:rsid w:val="3D6340C7"/>
    <w:rsid w:val="3DEA7A55"/>
    <w:rsid w:val="3FA330D9"/>
    <w:rsid w:val="3FC007DE"/>
    <w:rsid w:val="41210759"/>
    <w:rsid w:val="438522AF"/>
    <w:rsid w:val="46862ED8"/>
    <w:rsid w:val="491312CF"/>
    <w:rsid w:val="497A7EA5"/>
    <w:rsid w:val="498453A9"/>
    <w:rsid w:val="4FB87E0A"/>
    <w:rsid w:val="4FC80633"/>
    <w:rsid w:val="4FCB04A3"/>
    <w:rsid w:val="523F3EF8"/>
    <w:rsid w:val="54113C3E"/>
    <w:rsid w:val="56870D1D"/>
    <w:rsid w:val="5777D4F5"/>
    <w:rsid w:val="5858081E"/>
    <w:rsid w:val="597F211F"/>
    <w:rsid w:val="5A68608D"/>
    <w:rsid w:val="5B6916F5"/>
    <w:rsid w:val="5F5111E7"/>
    <w:rsid w:val="5FC6BB1E"/>
    <w:rsid w:val="5FDC7B43"/>
    <w:rsid w:val="5FF720F1"/>
    <w:rsid w:val="60306045"/>
    <w:rsid w:val="616561FC"/>
    <w:rsid w:val="61FC6D54"/>
    <w:rsid w:val="62B17D06"/>
    <w:rsid w:val="62E273C0"/>
    <w:rsid w:val="644A541D"/>
    <w:rsid w:val="654E25D6"/>
    <w:rsid w:val="65A477C8"/>
    <w:rsid w:val="65DC0F6F"/>
    <w:rsid w:val="660D7C04"/>
    <w:rsid w:val="675F4508"/>
    <w:rsid w:val="6A5465F8"/>
    <w:rsid w:val="6A781A6E"/>
    <w:rsid w:val="6AF23A96"/>
    <w:rsid w:val="6BCC2BE6"/>
    <w:rsid w:val="6C12681A"/>
    <w:rsid w:val="6D4A11E8"/>
    <w:rsid w:val="6D8A7502"/>
    <w:rsid w:val="6D9E4D5C"/>
    <w:rsid w:val="70F73507"/>
    <w:rsid w:val="712D6B22"/>
    <w:rsid w:val="71A11796"/>
    <w:rsid w:val="7251678F"/>
    <w:rsid w:val="737D59BA"/>
    <w:rsid w:val="740F42BD"/>
    <w:rsid w:val="74763C03"/>
    <w:rsid w:val="74B87DFA"/>
    <w:rsid w:val="77BC4859"/>
    <w:rsid w:val="77C37683"/>
    <w:rsid w:val="77E179C3"/>
    <w:rsid w:val="788B412F"/>
    <w:rsid w:val="79FF515B"/>
    <w:rsid w:val="7ABB519F"/>
    <w:rsid w:val="7C5E3030"/>
    <w:rsid w:val="7D6E402A"/>
    <w:rsid w:val="7E9F11B4"/>
    <w:rsid w:val="7F9042D2"/>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szCs w:val="24"/>
    </w:rPr>
  </w:style>
  <w:style w:type="paragraph" w:styleId="3">
    <w:name w:val="Body Text Indent"/>
    <w:basedOn w:val="1"/>
    <w:qFormat/>
    <w:uiPriority w:val="0"/>
    <w:pPr>
      <w:spacing w:after="120" w:afterLines="0" w:afterAutospacing="0"/>
      <w:ind w:left="420" w:leftChars="200"/>
    </w:pPr>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val="0"/>
      <w:spacing w:before="100" w:beforeAutospacing="1" w:after="100" w:afterAutospacing="1"/>
    </w:pPr>
    <w:rPr>
      <w:rFonts w:ascii="宋体" w:eastAsia="宋体"/>
      <w:kern w:val="2"/>
      <w:sz w:val="24"/>
      <w:lang w:val="en-US" w:eastAsia="zh-CN" w:bidi="ar-SA"/>
    </w:rPr>
  </w:style>
  <w:style w:type="paragraph" w:styleId="9">
    <w:name w:val="Body Text First Indent 2"/>
    <w:basedOn w:val="3"/>
    <w:qFormat/>
    <w:uiPriority w:val="0"/>
    <w:pPr>
      <w:ind w:firstLine="420" w:firstLine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BodyText1I2"/>
    <w:basedOn w:val="21"/>
    <w:next w:val="1"/>
    <w:unhideWhenUsed/>
    <w:qFormat/>
    <w:uiPriority w:val="0"/>
    <w:pPr>
      <w:ind w:firstLine="200" w:firstLineChars="200"/>
    </w:pPr>
    <w:rPr>
      <w:rFonts w:hint="default" w:ascii="Calibri" w:hAnsi="Calibri" w:eastAsia="仿宋_GB2312"/>
      <w:sz w:val="36"/>
    </w:rPr>
  </w:style>
  <w:style w:type="paragraph" w:customStyle="1" w:styleId="21">
    <w:name w:val="BodyTextIndent"/>
    <w:basedOn w:val="1"/>
    <w:unhideWhenUsed/>
    <w:qFormat/>
    <w:uiPriority w:val="0"/>
    <w:pPr>
      <w:spacing w:after="120"/>
      <w:ind w:left="420" w:leftChars="200"/>
      <w:textAlignment w:val="baseline"/>
    </w:pPr>
    <w:rPr>
      <w:rFonts w:hint="eastAsia"/>
      <w:sz w:val="21"/>
      <w:lang w:val="en-US" w:eastAsia="zh-CN"/>
    </w:rPr>
  </w:style>
  <w:style w:type="character" w:customStyle="1" w:styleId="22">
    <w:name w:val="font41"/>
    <w:basedOn w:val="11"/>
    <w:qFormat/>
    <w:uiPriority w:val="0"/>
    <w:rPr>
      <w:rFonts w:hint="eastAsia" w:ascii="宋体" w:hAnsi="宋体" w:eastAsia="宋体" w:cs="宋体"/>
      <w:color w:val="000000"/>
      <w:sz w:val="22"/>
      <w:szCs w:val="22"/>
      <w:u w:val="none"/>
    </w:rPr>
  </w:style>
  <w:style w:type="character" w:customStyle="1" w:styleId="23">
    <w:name w:val="font51"/>
    <w:basedOn w:val="11"/>
    <w:qFormat/>
    <w:uiPriority w:val="0"/>
    <w:rPr>
      <w:rFonts w:hint="eastAsia" w:ascii="宋体" w:hAnsi="宋体" w:eastAsia="宋体" w:cs="宋体"/>
      <w:color w:val="000000"/>
      <w:sz w:val="22"/>
      <w:szCs w:val="22"/>
      <w:u w:val="none"/>
    </w:rPr>
  </w:style>
  <w:style w:type="character" w:customStyle="1" w:styleId="24">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13936</Words>
  <Characters>15715</Characters>
  <Lines>63</Lines>
  <Paragraphs>18</Paragraphs>
  <TotalTime>2</TotalTime>
  <ScaleCrop>false</ScaleCrop>
  <LinksUpToDate>false</LinksUpToDate>
  <CharactersWithSpaces>16608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曦</cp:lastModifiedBy>
  <cp:lastPrinted>2023-08-16T08:05:00Z</cp:lastPrinted>
  <dcterms:modified xsi:type="dcterms:W3CDTF">2024-10-25T03:17:19Z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9546277B7C614A4286288045DF348103_13</vt:lpwstr>
  </property>
</Properties>
</file>