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7E59A">
      <w:pPr>
        <w:pStyle w:val="14"/>
        <w:jc w:val="center"/>
        <w:rPr>
          <w:rFonts w:hint="eastAsia" w:ascii="方正小标宋_GBK" w:hAnsi="方正小标宋_GBK" w:eastAsia="方正小标宋_GBK" w:cs="方正小标宋_GBK"/>
          <w:color w:val="auto"/>
          <w:sz w:val="84"/>
          <w:szCs w:val="84"/>
          <w:highlight w:val="none"/>
        </w:rPr>
      </w:pPr>
      <w:bookmarkStart w:id="1" w:name="_GoBack"/>
      <w:bookmarkEnd w:id="1"/>
    </w:p>
    <w:p w14:paraId="0DE30F36">
      <w:pPr>
        <w:pStyle w:val="14"/>
        <w:jc w:val="center"/>
        <w:rPr>
          <w:rFonts w:hint="eastAsia" w:ascii="方正小标宋_GBK" w:hAnsi="方正小标宋_GBK" w:eastAsia="方正小标宋_GBK" w:cs="方正小标宋_GBK"/>
          <w:color w:val="auto"/>
          <w:sz w:val="84"/>
          <w:szCs w:val="84"/>
          <w:highlight w:val="none"/>
        </w:rPr>
      </w:pPr>
    </w:p>
    <w:p w14:paraId="243CC5AF">
      <w:pPr>
        <w:pStyle w:val="14"/>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2024</w:t>
      </w:r>
      <w:r>
        <w:rPr>
          <w:rFonts w:hint="eastAsia" w:ascii="方正小标宋_GBK" w:hAnsi="方正小标宋_GBK" w:eastAsia="方正小标宋_GBK" w:cs="方正小标宋_GBK"/>
          <w:color w:val="auto"/>
          <w:sz w:val="84"/>
          <w:szCs w:val="84"/>
          <w:highlight w:val="none"/>
        </w:rPr>
        <w:t>年度</w:t>
      </w:r>
    </w:p>
    <w:p w14:paraId="4A5622E9">
      <w:pPr>
        <w:pStyle w:val="14"/>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炮团侗族苗族乡人民政府</w:t>
      </w:r>
      <w:r>
        <w:rPr>
          <w:rFonts w:hint="eastAsia" w:ascii="方正小标宋_GBK" w:hAnsi="方正小标宋_GBK" w:eastAsia="方正小标宋_GBK" w:cs="方正小标宋_GBK"/>
          <w:color w:val="auto"/>
          <w:sz w:val="84"/>
          <w:szCs w:val="84"/>
          <w:highlight w:val="none"/>
        </w:rPr>
        <w:t>部门决算</w:t>
      </w:r>
    </w:p>
    <w:p w14:paraId="67023B0A">
      <w:pPr>
        <w:widowControl/>
        <w:spacing w:line="600" w:lineRule="exact"/>
        <w:jc w:val="center"/>
        <w:rPr>
          <w:rFonts w:eastAsia="楷体_GB2312"/>
          <w:bCs/>
          <w:kern w:val="0"/>
          <w:sz w:val="32"/>
          <w:szCs w:val="32"/>
          <w:highlight w:val="none"/>
        </w:rPr>
      </w:pPr>
    </w:p>
    <w:p w14:paraId="0C1E90A4">
      <w:pPr>
        <w:widowControl/>
        <w:spacing w:line="600" w:lineRule="exact"/>
        <w:jc w:val="center"/>
        <w:rPr>
          <w:rFonts w:eastAsia="黑体"/>
          <w:bCs/>
          <w:kern w:val="0"/>
          <w:sz w:val="32"/>
          <w:szCs w:val="32"/>
          <w:highlight w:val="none"/>
        </w:rPr>
      </w:pPr>
    </w:p>
    <w:p w14:paraId="5ABA2FA5">
      <w:pPr>
        <w:widowControl/>
        <w:spacing w:line="600" w:lineRule="exact"/>
        <w:jc w:val="center"/>
        <w:rPr>
          <w:rFonts w:eastAsia="黑体"/>
          <w:bCs/>
          <w:kern w:val="0"/>
          <w:sz w:val="32"/>
          <w:szCs w:val="32"/>
          <w:highlight w:val="none"/>
        </w:rPr>
      </w:pPr>
    </w:p>
    <w:p w14:paraId="7934CD18">
      <w:pPr>
        <w:widowControl/>
        <w:spacing w:line="600" w:lineRule="exact"/>
        <w:jc w:val="center"/>
        <w:rPr>
          <w:rFonts w:eastAsia="黑体"/>
          <w:bCs/>
          <w:kern w:val="0"/>
          <w:sz w:val="32"/>
          <w:szCs w:val="32"/>
          <w:highlight w:val="none"/>
        </w:rPr>
      </w:pPr>
    </w:p>
    <w:p w14:paraId="641E0C8A">
      <w:pPr>
        <w:widowControl/>
        <w:spacing w:line="600" w:lineRule="exact"/>
        <w:jc w:val="center"/>
        <w:rPr>
          <w:rFonts w:eastAsia="黑体"/>
          <w:bCs/>
          <w:kern w:val="0"/>
          <w:sz w:val="32"/>
          <w:szCs w:val="32"/>
          <w:highlight w:val="none"/>
        </w:rPr>
      </w:pPr>
    </w:p>
    <w:p w14:paraId="4A7DBD45">
      <w:pPr>
        <w:widowControl/>
        <w:spacing w:line="600" w:lineRule="exact"/>
        <w:jc w:val="center"/>
        <w:rPr>
          <w:rFonts w:eastAsia="黑体"/>
          <w:bCs/>
          <w:kern w:val="0"/>
          <w:sz w:val="32"/>
          <w:szCs w:val="32"/>
          <w:highlight w:val="none"/>
        </w:rPr>
      </w:pPr>
    </w:p>
    <w:p w14:paraId="33025A7F">
      <w:pPr>
        <w:widowControl/>
        <w:spacing w:line="600" w:lineRule="exact"/>
        <w:jc w:val="center"/>
        <w:rPr>
          <w:rFonts w:eastAsia="黑体"/>
          <w:bCs/>
          <w:kern w:val="0"/>
          <w:sz w:val="32"/>
          <w:szCs w:val="32"/>
          <w:highlight w:val="none"/>
        </w:rPr>
      </w:pPr>
    </w:p>
    <w:p w14:paraId="722358AD">
      <w:pPr>
        <w:widowControl/>
        <w:spacing w:line="600" w:lineRule="exact"/>
        <w:jc w:val="center"/>
        <w:rPr>
          <w:rFonts w:eastAsia="黑体"/>
          <w:bCs/>
          <w:kern w:val="0"/>
          <w:sz w:val="32"/>
          <w:szCs w:val="32"/>
          <w:highlight w:val="none"/>
        </w:rPr>
      </w:pPr>
    </w:p>
    <w:p w14:paraId="373F6314">
      <w:pPr>
        <w:widowControl/>
        <w:spacing w:line="600" w:lineRule="exact"/>
        <w:jc w:val="center"/>
        <w:rPr>
          <w:rFonts w:eastAsia="黑体"/>
          <w:bCs/>
          <w:kern w:val="0"/>
          <w:sz w:val="32"/>
          <w:szCs w:val="32"/>
          <w:highlight w:val="none"/>
        </w:rPr>
      </w:pPr>
    </w:p>
    <w:p w14:paraId="3C637AD6">
      <w:pPr>
        <w:widowControl/>
        <w:spacing w:line="600" w:lineRule="exact"/>
        <w:jc w:val="center"/>
        <w:rPr>
          <w:rFonts w:eastAsia="黑体"/>
          <w:bCs/>
          <w:kern w:val="0"/>
          <w:sz w:val="32"/>
          <w:szCs w:val="32"/>
          <w:highlight w:val="none"/>
        </w:rPr>
      </w:pPr>
    </w:p>
    <w:p w14:paraId="54848423">
      <w:pPr>
        <w:widowControl/>
        <w:spacing w:line="600" w:lineRule="exact"/>
        <w:jc w:val="center"/>
        <w:rPr>
          <w:rFonts w:eastAsia="黑体"/>
          <w:bCs/>
          <w:kern w:val="0"/>
          <w:sz w:val="32"/>
          <w:szCs w:val="32"/>
          <w:highlight w:val="none"/>
        </w:rPr>
      </w:pPr>
      <w:r>
        <w:rPr>
          <w:rFonts w:eastAsia="黑体"/>
          <w:bCs/>
          <w:kern w:val="0"/>
          <w:sz w:val="32"/>
          <w:szCs w:val="32"/>
          <w:highlight w:val="none"/>
        </w:rPr>
        <w:t>目 录</w:t>
      </w:r>
    </w:p>
    <w:p w14:paraId="77D20363">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会同县炮团侗族苗族乡人民政府</w:t>
      </w:r>
      <w:r>
        <w:rPr>
          <w:rFonts w:ascii="Times New Roman" w:hAnsi="Times New Roman" w:cs="Times New Roman"/>
          <w:bCs/>
          <w:sz w:val="32"/>
          <w:szCs w:val="32"/>
        </w:rPr>
        <w:t>概况</w:t>
      </w:r>
    </w:p>
    <w:p w14:paraId="1826033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56C81A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1AD7A9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8A92CB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D7679B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21E2E8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26F487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5F20CB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3DBF4B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0F607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DCDDF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C55CF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DD1AF9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F5DF2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59CC69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23D28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0EDE8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4F4804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A681CF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68E88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11CDF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0970B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6A29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6BB1C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E080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BA0170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A73BF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FA0D95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8556D1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FF09C19">
      <w:pPr>
        <w:pStyle w:val="14"/>
        <w:spacing w:line="600" w:lineRule="exact"/>
        <w:rPr>
          <w:rFonts w:ascii="Times New Roman" w:hAnsi="Times New Roman" w:cs="Times New Roman"/>
          <w:bCs/>
          <w:sz w:val="28"/>
          <w:szCs w:val="28"/>
        </w:rPr>
      </w:pPr>
    </w:p>
    <w:p w14:paraId="56818094">
      <w:pPr>
        <w:widowControl/>
        <w:spacing w:line="600" w:lineRule="exact"/>
        <w:ind w:firstLine="643" w:firstLineChars="200"/>
        <w:jc w:val="left"/>
        <w:rPr>
          <w:rFonts w:hint="eastAsia" w:eastAsia="仿宋_GB2312"/>
          <w:b/>
          <w:bCs/>
          <w:kern w:val="0"/>
          <w:sz w:val="32"/>
          <w:szCs w:val="32"/>
          <w:highlight w:val="none"/>
        </w:rPr>
      </w:pPr>
    </w:p>
    <w:p w14:paraId="65DADA0C">
      <w:pPr>
        <w:jc w:val="center"/>
        <w:rPr>
          <w:sz w:val="72"/>
          <w:szCs w:val="72"/>
          <w:highlight w:val="none"/>
        </w:rPr>
      </w:pPr>
    </w:p>
    <w:p w14:paraId="33895BE7">
      <w:pPr>
        <w:jc w:val="center"/>
        <w:rPr>
          <w:sz w:val="72"/>
          <w:szCs w:val="72"/>
          <w:highlight w:val="none"/>
        </w:rPr>
      </w:pPr>
    </w:p>
    <w:p w14:paraId="30A09BA1">
      <w:pPr>
        <w:jc w:val="center"/>
        <w:rPr>
          <w:rFonts w:hint="eastAsia"/>
          <w:sz w:val="72"/>
          <w:szCs w:val="72"/>
          <w:highlight w:val="none"/>
        </w:rPr>
      </w:pPr>
    </w:p>
    <w:p w14:paraId="5F0D2E07">
      <w:pPr>
        <w:jc w:val="center"/>
        <w:rPr>
          <w:rFonts w:hint="eastAsia"/>
          <w:sz w:val="72"/>
          <w:szCs w:val="72"/>
          <w:highlight w:val="none"/>
        </w:rPr>
      </w:pPr>
    </w:p>
    <w:p w14:paraId="605572C0">
      <w:pPr>
        <w:jc w:val="center"/>
        <w:rPr>
          <w:rFonts w:hint="eastAsia"/>
          <w:sz w:val="72"/>
          <w:szCs w:val="72"/>
          <w:highlight w:val="none"/>
        </w:rPr>
      </w:pPr>
    </w:p>
    <w:p w14:paraId="4A31D007">
      <w:pPr>
        <w:jc w:val="center"/>
        <w:rPr>
          <w:rFonts w:hint="eastAsia"/>
          <w:sz w:val="72"/>
          <w:szCs w:val="72"/>
          <w:highlight w:val="none"/>
        </w:rPr>
      </w:pPr>
    </w:p>
    <w:p w14:paraId="060EF2C4">
      <w:pPr>
        <w:widowControl/>
        <w:spacing w:line="600" w:lineRule="exact"/>
        <w:jc w:val="both"/>
        <w:rPr>
          <w:rFonts w:hint="eastAsia" w:eastAsia="方正小标宋_GBK"/>
          <w:bCs/>
          <w:kern w:val="0"/>
          <w:sz w:val="36"/>
          <w:szCs w:val="36"/>
          <w:highlight w:val="none"/>
        </w:rPr>
      </w:pPr>
    </w:p>
    <w:p w14:paraId="386D6387">
      <w:pPr>
        <w:pStyle w:val="14"/>
        <w:jc w:val="center"/>
        <w:rPr>
          <w:rFonts w:hint="eastAsia" w:eastAsia="方正小标宋_GBK"/>
          <w:bCs/>
          <w:kern w:val="0"/>
          <w:sz w:val="36"/>
          <w:szCs w:val="36"/>
          <w:highlight w:val="none"/>
        </w:rPr>
      </w:pPr>
      <w:r>
        <w:rPr>
          <w:rFonts w:hint="eastAsia" w:eastAsia="方正小标宋_GBK"/>
          <w:bCs/>
          <w:kern w:val="0"/>
          <w:sz w:val="36"/>
          <w:szCs w:val="36"/>
          <w:highlight w:val="none"/>
        </w:rPr>
        <w:br w:type="page"/>
      </w:r>
    </w:p>
    <w:p w14:paraId="648CD600">
      <w:pPr>
        <w:pStyle w:val="14"/>
        <w:jc w:val="center"/>
        <w:rPr>
          <w:rFonts w:hint="eastAsia" w:eastAsia="方正小标宋_GBK"/>
          <w:bCs/>
          <w:kern w:val="0"/>
          <w:sz w:val="36"/>
          <w:szCs w:val="36"/>
          <w:highlight w:val="none"/>
        </w:rPr>
      </w:pPr>
    </w:p>
    <w:p w14:paraId="207BAC0D">
      <w:pPr>
        <w:pStyle w:val="14"/>
        <w:jc w:val="center"/>
        <w:rPr>
          <w:rFonts w:hint="eastAsia" w:eastAsia="方正小标宋_GBK"/>
          <w:bCs/>
          <w:kern w:val="0"/>
          <w:sz w:val="36"/>
          <w:szCs w:val="36"/>
          <w:highlight w:val="none"/>
        </w:rPr>
      </w:pPr>
    </w:p>
    <w:p w14:paraId="6362B8A7">
      <w:pPr>
        <w:pStyle w:val="14"/>
        <w:jc w:val="center"/>
        <w:rPr>
          <w:rFonts w:hint="eastAsia" w:eastAsia="方正小标宋_GBK"/>
          <w:bCs/>
          <w:kern w:val="0"/>
          <w:sz w:val="36"/>
          <w:szCs w:val="36"/>
          <w:highlight w:val="none"/>
        </w:rPr>
      </w:pPr>
    </w:p>
    <w:p w14:paraId="5074BD78">
      <w:pPr>
        <w:pStyle w:val="14"/>
        <w:jc w:val="center"/>
        <w:rPr>
          <w:rFonts w:hint="eastAsia" w:eastAsia="方正小标宋_GBK"/>
          <w:bCs/>
          <w:kern w:val="0"/>
          <w:sz w:val="36"/>
          <w:szCs w:val="36"/>
          <w:highlight w:val="none"/>
        </w:rPr>
      </w:pPr>
    </w:p>
    <w:p w14:paraId="52347C85">
      <w:pPr>
        <w:pStyle w:val="14"/>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第</w:t>
      </w:r>
      <w:r>
        <w:rPr>
          <w:rFonts w:hint="eastAsia" w:ascii="方正小标宋_GBK" w:hAnsi="方正小标宋_GBK" w:eastAsia="方正小标宋_GBK" w:cs="方正小标宋_GBK"/>
          <w:color w:val="auto"/>
          <w:sz w:val="84"/>
          <w:szCs w:val="84"/>
          <w:highlight w:val="none"/>
          <w:lang w:eastAsia="zh-CN"/>
        </w:rPr>
        <w:t>一</w:t>
      </w:r>
      <w:r>
        <w:rPr>
          <w:rFonts w:hint="eastAsia" w:ascii="方正小标宋_GBK" w:hAnsi="方正小标宋_GBK" w:eastAsia="方正小标宋_GBK" w:cs="方正小标宋_GBK"/>
          <w:color w:val="auto"/>
          <w:sz w:val="84"/>
          <w:szCs w:val="84"/>
          <w:highlight w:val="none"/>
        </w:rPr>
        <w:t>部分</w:t>
      </w:r>
    </w:p>
    <w:p w14:paraId="3533BDD2">
      <w:pPr>
        <w:pStyle w:val="14"/>
        <w:jc w:val="center"/>
        <w:rPr>
          <w:rFonts w:hint="eastAsia" w:ascii="方正小标宋_GBK" w:hAnsi="方正小标宋_GBK" w:eastAsia="方正小标宋_GBK" w:cs="方正小标宋_GBK"/>
          <w:color w:val="auto"/>
          <w:sz w:val="84"/>
          <w:szCs w:val="84"/>
          <w:highlight w:val="none"/>
        </w:rPr>
      </w:pPr>
    </w:p>
    <w:p w14:paraId="20989DC0">
      <w:pPr>
        <w:numPr>
          <w:ilvl w:val="0"/>
          <w:numId w:val="0"/>
        </w:numPr>
        <w:bidi w:val="0"/>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color w:val="auto"/>
          <w:sz w:val="84"/>
          <w:szCs w:val="84"/>
          <w:highlight w:val="none"/>
          <w:lang w:eastAsia="zh-CN"/>
        </w:rPr>
        <w:t>炮团侗族苗族乡</w:t>
      </w:r>
    </w:p>
    <w:p w14:paraId="71F27388">
      <w:pPr>
        <w:numPr>
          <w:ilvl w:val="0"/>
          <w:numId w:val="0"/>
        </w:numPr>
        <w:bidi w:val="0"/>
        <w:jc w:val="center"/>
        <w:rPr>
          <w:rFonts w:hint="eastAsia" w:eastAsia="方正小标宋_GBK"/>
          <w:bCs/>
          <w:kern w:val="0"/>
          <w:sz w:val="36"/>
          <w:szCs w:val="36"/>
          <w:highlight w:val="none"/>
          <w:lang w:eastAsia="zh-CN"/>
        </w:rPr>
      </w:pPr>
      <w:r>
        <w:rPr>
          <w:rFonts w:hint="eastAsia" w:ascii="方正小标宋_GBK" w:hAnsi="方正小标宋_GBK" w:eastAsia="方正小标宋_GBK" w:cs="方正小标宋_GBK"/>
          <w:color w:val="auto"/>
          <w:sz w:val="84"/>
          <w:szCs w:val="84"/>
          <w:highlight w:val="none"/>
          <w:lang w:eastAsia="zh-CN"/>
        </w:rPr>
        <w:t>人民政府概况</w:t>
      </w:r>
    </w:p>
    <w:p w14:paraId="727551FD">
      <w:pPr>
        <w:pStyle w:val="5"/>
        <w:widowControl w:val="0"/>
        <w:numPr>
          <w:ilvl w:val="0"/>
          <w:numId w:val="0"/>
        </w:numPr>
        <w:spacing w:after="120"/>
        <w:jc w:val="both"/>
      </w:pPr>
    </w:p>
    <w:p w14:paraId="15FCC6C3">
      <w:pPr>
        <w:pStyle w:val="7"/>
      </w:pPr>
    </w:p>
    <w:p w14:paraId="180A866E"/>
    <w:p w14:paraId="49E87361">
      <w:pPr>
        <w:pStyle w:val="5"/>
      </w:pPr>
    </w:p>
    <w:p w14:paraId="1B4449A5">
      <w:pPr>
        <w:pStyle w:val="7"/>
      </w:pPr>
    </w:p>
    <w:p w14:paraId="1FCA8D63"/>
    <w:p w14:paraId="51C5C45F">
      <w:pPr>
        <w:pStyle w:val="5"/>
      </w:pPr>
    </w:p>
    <w:p w14:paraId="755272DF">
      <w:pPr>
        <w:pStyle w:val="7"/>
      </w:pPr>
    </w:p>
    <w:p w14:paraId="00D8053D"/>
    <w:p w14:paraId="53EC26A2">
      <w:pPr>
        <w:pStyle w:val="5"/>
      </w:pPr>
    </w:p>
    <w:p w14:paraId="030A0DEC">
      <w:pPr>
        <w:pStyle w:val="7"/>
      </w:pPr>
    </w:p>
    <w:p w14:paraId="02863115"/>
    <w:p w14:paraId="3C03E451">
      <w:pPr>
        <w:pStyle w:val="5"/>
      </w:pPr>
    </w:p>
    <w:p w14:paraId="5982A799">
      <w:pPr>
        <w:pStyle w:val="7"/>
      </w:pPr>
    </w:p>
    <w:p w14:paraId="0EBBF58F"/>
    <w:p w14:paraId="052F1001">
      <w:pPr>
        <w:pStyle w:val="5"/>
        <w:rPr>
          <w:rFonts w:hint="default" w:eastAsia="宋体"/>
          <w:lang w:val="en-US" w:eastAsia="zh-CN"/>
        </w:rPr>
      </w:pPr>
    </w:p>
    <w:p w14:paraId="715EAEF1">
      <w:pPr>
        <w:pStyle w:val="15"/>
        <w:numPr>
          <w:ilvl w:val="0"/>
          <w:numId w:val="1"/>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rPr>
        <w:t>部门职责</w:t>
      </w:r>
    </w:p>
    <w:p w14:paraId="5CC7120C">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（一）执行本级人民代表大会的决议和上级国家行政机关的决定和命令，发布决定和命令，贯彻落实党和国家的各项方针政策和法律、法规</w:t>
      </w:r>
      <w:r>
        <w:rPr>
          <w:rFonts w:ascii="宋体"/>
          <w:bCs/>
          <w:color w:val="auto"/>
          <w:kern w:val="0"/>
          <w:sz w:val="32"/>
          <w:szCs w:val="32"/>
          <w:highlight w:val="none"/>
        </w:rPr>
        <w:t>.</w:t>
      </w:r>
    </w:p>
    <w:p w14:paraId="42E0AE12">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二）执行本行政区域内的经济和社会发展计划、预算，管理本行政区域内的经济、教育、科学、文化、卫生、体育事业、环境保护和财政、民政、司法行政、社会治安综合治理、计划生育等行政工作，搞好征兵、预备役工作和拥军优属等工作；</w:t>
      </w:r>
    </w:p>
    <w:p w14:paraId="3F7D1C12">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（三）负责本辖区统筹城乡经济发展，城乡一体化建设的组织实施、农业产业结构调整、扶贫开发、城乡居民和农民的劳动和社会保障工作；</w:t>
      </w:r>
    </w:p>
    <w:p w14:paraId="341491A6">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（四）认真执行乡村建设和管理规划，负责辖区内的环境卫生、环保环卫等工作，依法进行管理和监督，并做好防火、防灾、防汛、防震、救灾、社会救济等工作以及村委会和乡政府的日常管理工作；</w:t>
      </w:r>
    </w:p>
    <w:p w14:paraId="36774A60">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（五）保护全民所有财产和劳动群众集体所有财产，保护公民私人所有的合法财产，维护社会秩序，保障公民的人身权利、民主权利和其他权利；</w:t>
      </w:r>
    </w:p>
    <w:p w14:paraId="32F28131">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（六）保护各种经济组织的合法权益；</w:t>
      </w:r>
    </w:p>
    <w:p w14:paraId="37F7C4C7">
      <w:pPr>
        <w:widowControl/>
        <w:spacing w:line="600" w:lineRule="exact"/>
        <w:ind w:firstLine="640" w:firstLineChars="200"/>
        <w:rPr>
          <w:rFonts w:hint="eastAsia" w:ascii="宋体" w:eastAsia="宋体"/>
          <w:bCs/>
          <w:color w:val="auto"/>
          <w:kern w:val="0"/>
          <w:sz w:val="32"/>
          <w:szCs w:val="32"/>
          <w:highlight w:val="none"/>
          <w:lang w:val="en-US" w:eastAsia="zh-CN"/>
        </w:rPr>
      </w:pPr>
      <w:r>
        <w:rPr>
          <w:rFonts w:hint="eastAsia" w:ascii="宋体"/>
          <w:bCs/>
          <w:color w:val="auto"/>
          <w:kern w:val="0"/>
          <w:sz w:val="32"/>
          <w:szCs w:val="32"/>
          <w:highlight w:val="none"/>
        </w:rPr>
        <w:t>（七）保障宪法和法律赋予妇女的男女平等、同工同酬和婚姻自由等各项权利</w:t>
      </w:r>
      <w:r>
        <w:rPr>
          <w:rFonts w:hint="eastAsia" w:ascii="宋体"/>
          <w:bCs/>
          <w:color w:val="auto"/>
          <w:kern w:val="0"/>
          <w:sz w:val="32"/>
          <w:szCs w:val="32"/>
          <w:highlight w:val="none"/>
          <w:lang w:eastAsia="zh-CN"/>
        </w:rPr>
        <w:t>。</w:t>
      </w:r>
    </w:p>
    <w:p w14:paraId="2FE48782">
      <w:pPr>
        <w:pStyle w:val="2"/>
        <w:numPr>
          <w:ilvl w:val="0"/>
          <w:numId w:val="0"/>
        </w:numPr>
        <w:ind w:leftChars="400"/>
      </w:pPr>
    </w:p>
    <w:p w14:paraId="0C437A13">
      <w:pPr>
        <w:widowControl/>
        <w:numPr>
          <w:ilvl w:val="0"/>
          <w:numId w:val="2"/>
        </w:numPr>
        <w:spacing w:line="600" w:lineRule="exact"/>
        <w:ind w:left="0" w:leftChars="0" w:firstLine="640" w:firstLineChars="200"/>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14:paraId="1992C949">
      <w:pPr>
        <w:widowControl/>
        <w:spacing w:line="600" w:lineRule="exact"/>
        <w:rPr>
          <w:rFonts w:ascii="宋体"/>
          <w:bCs/>
          <w:color w:val="auto"/>
          <w:kern w:val="0"/>
          <w:sz w:val="32"/>
          <w:szCs w:val="32"/>
          <w:highlight w:val="none"/>
        </w:rPr>
      </w:pPr>
      <w:r>
        <w:rPr>
          <w:rFonts w:hint="eastAsia" w:ascii="宋体" w:hAnsi="宋体"/>
          <w:bCs/>
          <w:color w:val="auto"/>
          <w:kern w:val="0"/>
          <w:sz w:val="32"/>
          <w:szCs w:val="32"/>
          <w:highlight w:val="none"/>
        </w:rPr>
        <w:t>（一）内设机构设置</w:t>
      </w:r>
    </w:p>
    <w:p w14:paraId="4EAB6F91">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炮团侗族苗族乡人民政府</w:t>
      </w:r>
      <w:r>
        <w:rPr>
          <w:rFonts w:hint="eastAsia" w:ascii="宋体" w:hAnsi="宋体"/>
          <w:bCs/>
          <w:color w:val="auto"/>
          <w:kern w:val="0"/>
          <w:sz w:val="32"/>
          <w:szCs w:val="32"/>
          <w:highlight w:val="none"/>
        </w:rPr>
        <w:t>内设机构包括：</w:t>
      </w:r>
      <w:r>
        <w:rPr>
          <w:rFonts w:hint="eastAsia" w:ascii="宋体"/>
          <w:bCs/>
          <w:color w:val="auto"/>
          <w:kern w:val="0"/>
          <w:sz w:val="32"/>
          <w:szCs w:val="32"/>
          <w:highlight w:val="none"/>
        </w:rPr>
        <w:t>党政综合办公室、社会事务办公室等</w:t>
      </w:r>
      <w:r>
        <w:rPr>
          <w:rFonts w:ascii="宋体"/>
          <w:bCs/>
          <w:color w:val="auto"/>
          <w:kern w:val="0"/>
          <w:sz w:val="32"/>
          <w:szCs w:val="32"/>
          <w:highlight w:val="none"/>
        </w:rPr>
        <w:t>6</w:t>
      </w:r>
      <w:r>
        <w:rPr>
          <w:rFonts w:hint="eastAsia" w:ascii="宋体"/>
          <w:bCs/>
          <w:color w:val="auto"/>
          <w:kern w:val="0"/>
          <w:sz w:val="32"/>
          <w:szCs w:val="32"/>
          <w:highlight w:val="none"/>
        </w:rPr>
        <w:t>个办公室以及农业服务中心、社会事业综合服务中心、便民服务中心、退役军人服务站、综合行政执法大队。</w:t>
      </w:r>
    </w:p>
    <w:p w14:paraId="34442ED6">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rPr>
        <w:t>我乡位于会同县西部边陲，东、南与广坪镇接壤，西界贵州省天柱县白市镇、远口镇，北靠蒲稳、青朗侗族苗族乡。全乡土地总面积</w:t>
      </w:r>
      <w:r>
        <w:rPr>
          <w:rFonts w:ascii="宋体"/>
          <w:bCs/>
          <w:color w:val="auto"/>
          <w:kern w:val="0"/>
          <w:sz w:val="32"/>
          <w:szCs w:val="32"/>
          <w:highlight w:val="none"/>
        </w:rPr>
        <w:t>83.5</w:t>
      </w:r>
      <w:r>
        <w:rPr>
          <w:rFonts w:hint="eastAsia" w:ascii="宋体"/>
          <w:bCs/>
          <w:color w:val="auto"/>
          <w:kern w:val="0"/>
          <w:sz w:val="32"/>
          <w:szCs w:val="32"/>
          <w:highlight w:val="none"/>
        </w:rPr>
        <w:t>平方公里，其中耕地面积</w:t>
      </w:r>
      <w:r>
        <w:rPr>
          <w:rFonts w:ascii="宋体"/>
          <w:bCs/>
          <w:color w:val="auto"/>
          <w:kern w:val="0"/>
          <w:sz w:val="32"/>
          <w:szCs w:val="32"/>
          <w:highlight w:val="none"/>
        </w:rPr>
        <w:t xml:space="preserve"> 7070</w:t>
      </w:r>
      <w:r>
        <w:rPr>
          <w:rFonts w:hint="eastAsia" w:ascii="宋体"/>
          <w:bCs/>
          <w:color w:val="auto"/>
          <w:kern w:val="0"/>
          <w:sz w:val="32"/>
          <w:szCs w:val="32"/>
          <w:highlight w:val="none"/>
        </w:rPr>
        <w:t>亩、林地面积</w:t>
      </w:r>
      <w:r>
        <w:rPr>
          <w:rFonts w:ascii="宋体"/>
          <w:bCs/>
          <w:color w:val="auto"/>
          <w:kern w:val="0"/>
          <w:sz w:val="32"/>
          <w:szCs w:val="32"/>
          <w:highlight w:val="none"/>
        </w:rPr>
        <w:t>12.6</w:t>
      </w:r>
      <w:r>
        <w:rPr>
          <w:rFonts w:hint="eastAsia" w:ascii="宋体"/>
          <w:bCs/>
          <w:color w:val="auto"/>
          <w:kern w:val="0"/>
          <w:sz w:val="32"/>
          <w:szCs w:val="32"/>
          <w:highlight w:val="none"/>
        </w:rPr>
        <w:t>万亩，共辖</w:t>
      </w:r>
      <w:r>
        <w:rPr>
          <w:rFonts w:ascii="宋体"/>
          <w:bCs/>
          <w:color w:val="auto"/>
          <w:kern w:val="0"/>
          <w:sz w:val="32"/>
          <w:szCs w:val="32"/>
          <w:highlight w:val="none"/>
        </w:rPr>
        <w:t>8</w:t>
      </w:r>
      <w:r>
        <w:rPr>
          <w:rFonts w:hint="eastAsia" w:ascii="宋体"/>
          <w:bCs/>
          <w:color w:val="auto"/>
          <w:kern w:val="0"/>
          <w:sz w:val="32"/>
          <w:szCs w:val="32"/>
          <w:highlight w:val="none"/>
        </w:rPr>
        <w:t>个行政村</w:t>
      </w:r>
      <w:r>
        <w:rPr>
          <w:rFonts w:ascii="宋体"/>
          <w:bCs/>
          <w:color w:val="auto"/>
          <w:kern w:val="0"/>
          <w:sz w:val="32"/>
          <w:szCs w:val="32"/>
          <w:highlight w:val="none"/>
        </w:rPr>
        <w:t>133</w:t>
      </w:r>
      <w:r>
        <w:rPr>
          <w:rFonts w:hint="eastAsia" w:ascii="宋体"/>
          <w:bCs/>
          <w:color w:val="auto"/>
          <w:kern w:val="0"/>
          <w:sz w:val="32"/>
          <w:szCs w:val="32"/>
          <w:highlight w:val="none"/>
        </w:rPr>
        <w:t>个村民小组</w:t>
      </w:r>
      <w:r>
        <w:rPr>
          <w:rFonts w:ascii="宋体"/>
          <w:bCs/>
          <w:color w:val="auto"/>
          <w:kern w:val="0"/>
          <w:sz w:val="32"/>
          <w:szCs w:val="32"/>
          <w:highlight w:val="none"/>
        </w:rPr>
        <w:t>3467</w:t>
      </w:r>
      <w:r>
        <w:rPr>
          <w:rFonts w:hint="eastAsia" w:ascii="宋体"/>
          <w:bCs/>
          <w:color w:val="auto"/>
          <w:kern w:val="0"/>
          <w:sz w:val="32"/>
          <w:szCs w:val="32"/>
          <w:highlight w:val="none"/>
        </w:rPr>
        <w:t>户</w:t>
      </w:r>
      <w:r>
        <w:rPr>
          <w:rFonts w:ascii="宋体"/>
          <w:bCs/>
          <w:color w:val="auto"/>
          <w:kern w:val="0"/>
          <w:sz w:val="32"/>
          <w:szCs w:val="32"/>
          <w:highlight w:val="none"/>
        </w:rPr>
        <w:t>13096</w:t>
      </w:r>
      <w:r>
        <w:rPr>
          <w:rFonts w:hint="eastAsia" w:ascii="宋体"/>
          <w:bCs/>
          <w:color w:val="auto"/>
          <w:kern w:val="0"/>
          <w:sz w:val="32"/>
          <w:szCs w:val="32"/>
          <w:highlight w:val="none"/>
        </w:rPr>
        <w:t>人，其中侗、苗、瑶等少数民族人口占全乡总人口的</w:t>
      </w:r>
      <w:r>
        <w:rPr>
          <w:rFonts w:ascii="宋体"/>
          <w:bCs/>
          <w:color w:val="auto"/>
          <w:kern w:val="0"/>
          <w:sz w:val="32"/>
          <w:szCs w:val="32"/>
          <w:highlight w:val="none"/>
        </w:rPr>
        <w:t>98.2%</w:t>
      </w:r>
      <w:r>
        <w:rPr>
          <w:rFonts w:hint="eastAsia" w:ascii="宋体"/>
          <w:bCs/>
          <w:color w:val="auto"/>
          <w:kern w:val="0"/>
          <w:sz w:val="32"/>
          <w:szCs w:val="32"/>
          <w:highlight w:val="none"/>
        </w:rPr>
        <w:t>。</w:t>
      </w:r>
      <w:r>
        <w:rPr>
          <w:rFonts w:ascii="宋体"/>
          <w:bCs/>
          <w:color w:val="auto"/>
          <w:kern w:val="0"/>
          <w:sz w:val="32"/>
          <w:szCs w:val="32"/>
          <w:highlight w:val="none"/>
        </w:rPr>
        <w:t>202</w:t>
      </w:r>
      <w:r>
        <w:rPr>
          <w:rFonts w:hint="eastAsia" w:ascii="宋体"/>
          <w:bCs/>
          <w:color w:val="auto"/>
          <w:kern w:val="0"/>
          <w:sz w:val="32"/>
          <w:szCs w:val="32"/>
          <w:highlight w:val="none"/>
          <w:lang w:val="en-US" w:eastAsia="zh-CN"/>
        </w:rPr>
        <w:t>5</w:t>
      </w:r>
      <w:r>
        <w:rPr>
          <w:rFonts w:hint="eastAsia" w:ascii="宋体"/>
          <w:bCs/>
          <w:color w:val="auto"/>
          <w:kern w:val="0"/>
          <w:sz w:val="32"/>
          <w:szCs w:val="32"/>
          <w:highlight w:val="none"/>
        </w:rPr>
        <w:t>年</w:t>
      </w:r>
      <w:r>
        <w:rPr>
          <w:rFonts w:hint="eastAsia" w:ascii="宋体"/>
          <w:bCs/>
          <w:color w:val="auto"/>
          <w:kern w:val="0"/>
          <w:sz w:val="32"/>
          <w:szCs w:val="32"/>
          <w:highlight w:val="none"/>
          <w:lang w:val="en-US" w:eastAsia="zh-CN"/>
        </w:rPr>
        <w:t>9</w:t>
      </w:r>
      <w:r>
        <w:rPr>
          <w:rFonts w:hint="eastAsia" w:ascii="宋体"/>
          <w:bCs/>
          <w:color w:val="auto"/>
          <w:kern w:val="0"/>
          <w:sz w:val="32"/>
          <w:szCs w:val="32"/>
          <w:highlight w:val="none"/>
        </w:rPr>
        <w:t>月在岗人员</w:t>
      </w:r>
      <w:r>
        <w:rPr>
          <w:rFonts w:hint="eastAsia" w:ascii="宋体"/>
          <w:bCs/>
          <w:color w:val="auto"/>
          <w:kern w:val="0"/>
          <w:sz w:val="32"/>
          <w:szCs w:val="32"/>
          <w:highlight w:val="none"/>
          <w:lang w:val="en-US" w:eastAsia="zh-CN"/>
        </w:rPr>
        <w:t>40</w:t>
      </w:r>
      <w:r>
        <w:rPr>
          <w:rFonts w:hint="eastAsia" w:ascii="宋体"/>
          <w:bCs/>
          <w:color w:val="auto"/>
          <w:kern w:val="0"/>
          <w:sz w:val="32"/>
          <w:szCs w:val="32"/>
          <w:highlight w:val="none"/>
        </w:rPr>
        <w:t>人，其中行政人员</w:t>
      </w:r>
      <w:r>
        <w:rPr>
          <w:rFonts w:ascii="宋体"/>
          <w:bCs/>
          <w:color w:val="auto"/>
          <w:kern w:val="0"/>
          <w:sz w:val="32"/>
          <w:szCs w:val="32"/>
          <w:highlight w:val="none"/>
        </w:rPr>
        <w:t>1</w:t>
      </w:r>
      <w:r>
        <w:rPr>
          <w:rFonts w:hint="eastAsia" w:ascii="宋体"/>
          <w:bCs/>
          <w:color w:val="auto"/>
          <w:kern w:val="0"/>
          <w:sz w:val="32"/>
          <w:szCs w:val="32"/>
          <w:highlight w:val="none"/>
          <w:lang w:val="en-US" w:eastAsia="zh-CN"/>
        </w:rPr>
        <w:t>6</w:t>
      </w:r>
      <w:r>
        <w:rPr>
          <w:rFonts w:hint="eastAsia" w:ascii="宋体"/>
          <w:bCs/>
          <w:color w:val="auto"/>
          <w:kern w:val="0"/>
          <w:sz w:val="32"/>
          <w:szCs w:val="32"/>
          <w:highlight w:val="none"/>
        </w:rPr>
        <w:t>人，非参公事业人员</w:t>
      </w:r>
      <w:r>
        <w:rPr>
          <w:rFonts w:ascii="宋体"/>
          <w:bCs/>
          <w:color w:val="auto"/>
          <w:kern w:val="0"/>
          <w:sz w:val="32"/>
          <w:szCs w:val="32"/>
          <w:highlight w:val="none"/>
        </w:rPr>
        <w:t>2</w:t>
      </w:r>
      <w:r>
        <w:rPr>
          <w:rFonts w:hint="eastAsia" w:ascii="宋体"/>
          <w:bCs/>
          <w:color w:val="auto"/>
          <w:kern w:val="0"/>
          <w:sz w:val="32"/>
          <w:szCs w:val="32"/>
          <w:highlight w:val="none"/>
          <w:lang w:val="en-US" w:eastAsia="zh-CN"/>
        </w:rPr>
        <w:t>4</w:t>
      </w:r>
      <w:r>
        <w:rPr>
          <w:rFonts w:hint="eastAsia" w:ascii="宋体"/>
          <w:bCs/>
          <w:color w:val="auto"/>
          <w:kern w:val="0"/>
          <w:sz w:val="32"/>
          <w:szCs w:val="32"/>
          <w:highlight w:val="none"/>
        </w:rPr>
        <w:t>人。</w:t>
      </w:r>
    </w:p>
    <w:p w14:paraId="38DAC2D2">
      <w:pPr>
        <w:widowControl/>
        <w:numPr>
          <w:ilvl w:val="0"/>
          <w:numId w:val="3"/>
        </w:numPr>
        <w:spacing w:line="600" w:lineRule="exact"/>
        <w:rPr>
          <w:rFonts w:ascii="宋体"/>
          <w:bCs/>
          <w:color w:val="auto"/>
          <w:kern w:val="0"/>
          <w:sz w:val="32"/>
          <w:szCs w:val="32"/>
          <w:highlight w:val="none"/>
        </w:rPr>
      </w:pPr>
      <w:r>
        <w:rPr>
          <w:rFonts w:hint="eastAsia" w:ascii="宋体" w:hAnsi="宋体"/>
          <w:bCs/>
          <w:color w:val="auto"/>
          <w:kern w:val="0"/>
          <w:sz w:val="32"/>
          <w:szCs w:val="32"/>
          <w:highlight w:val="none"/>
        </w:rPr>
        <w:t>决算单位构成</w:t>
      </w:r>
    </w:p>
    <w:p w14:paraId="7014D7BD">
      <w:pPr>
        <w:widowControl/>
        <w:spacing w:line="600" w:lineRule="exact"/>
        <w:ind w:firstLine="640" w:firstLineChars="200"/>
        <w:rPr>
          <w:rFonts w:ascii="宋体"/>
          <w:bCs/>
          <w:color w:val="auto"/>
          <w:kern w:val="0"/>
          <w:sz w:val="32"/>
          <w:szCs w:val="32"/>
          <w:highlight w:val="none"/>
        </w:rPr>
      </w:pPr>
      <w:r>
        <w:rPr>
          <w:rFonts w:hint="eastAsia" w:ascii="宋体"/>
          <w:bCs/>
          <w:color w:val="auto"/>
          <w:kern w:val="0"/>
          <w:sz w:val="32"/>
          <w:szCs w:val="32"/>
          <w:highlight w:val="none"/>
          <w:lang w:eastAsia="zh-CN"/>
        </w:rPr>
        <w:t>2024</w:t>
      </w:r>
      <w:r>
        <w:rPr>
          <w:rFonts w:hint="eastAsia" w:ascii="宋体"/>
          <w:bCs/>
          <w:color w:val="auto"/>
          <w:kern w:val="0"/>
          <w:sz w:val="32"/>
          <w:szCs w:val="32"/>
          <w:highlight w:val="none"/>
        </w:rPr>
        <w:t>年度决算公开构成：会同县炮团侗族苗族乡人民政府本级。</w:t>
      </w:r>
    </w:p>
    <w:p w14:paraId="74B72E1F">
      <w:pPr>
        <w:jc w:val="center"/>
        <w:rPr>
          <w:rFonts w:hint="eastAsia" w:ascii="黑体" w:hAnsi="黑体" w:eastAsia="黑体"/>
          <w:sz w:val="28"/>
          <w:szCs w:val="28"/>
          <w:highlight w:val="none"/>
        </w:rPr>
      </w:pPr>
    </w:p>
    <w:p w14:paraId="5E4A30EE">
      <w:pPr>
        <w:jc w:val="center"/>
        <w:rPr>
          <w:rFonts w:hint="eastAsia" w:ascii="黑体" w:hAnsi="黑体" w:eastAsia="黑体"/>
          <w:sz w:val="28"/>
          <w:szCs w:val="28"/>
          <w:highlight w:val="none"/>
        </w:rPr>
      </w:pPr>
    </w:p>
    <w:p w14:paraId="4064BE04">
      <w:pPr>
        <w:jc w:val="center"/>
        <w:rPr>
          <w:rFonts w:hint="eastAsia" w:ascii="黑体" w:hAnsi="黑体" w:eastAsia="黑体"/>
          <w:sz w:val="28"/>
          <w:szCs w:val="28"/>
          <w:highlight w:val="none"/>
        </w:rPr>
      </w:pPr>
    </w:p>
    <w:p w14:paraId="0C23F7AF">
      <w:pPr>
        <w:jc w:val="center"/>
        <w:rPr>
          <w:rFonts w:hint="eastAsia" w:ascii="黑体" w:hAnsi="黑体" w:eastAsia="黑体"/>
          <w:sz w:val="28"/>
          <w:szCs w:val="28"/>
          <w:highlight w:val="none"/>
        </w:rPr>
      </w:pPr>
    </w:p>
    <w:p w14:paraId="05875CE2">
      <w:pPr>
        <w:jc w:val="center"/>
        <w:rPr>
          <w:rFonts w:hint="eastAsia" w:ascii="黑体" w:hAnsi="黑体" w:eastAsia="黑体"/>
          <w:sz w:val="28"/>
          <w:szCs w:val="28"/>
          <w:highlight w:val="none"/>
        </w:rPr>
      </w:pPr>
    </w:p>
    <w:p w14:paraId="69FACE9A">
      <w:pPr>
        <w:jc w:val="center"/>
        <w:rPr>
          <w:rFonts w:hint="eastAsia" w:ascii="黑体" w:hAnsi="黑体" w:eastAsia="黑体"/>
          <w:sz w:val="28"/>
          <w:szCs w:val="28"/>
          <w:highlight w:val="none"/>
        </w:rPr>
      </w:pPr>
    </w:p>
    <w:p w14:paraId="17B8E842">
      <w:pPr>
        <w:jc w:val="center"/>
        <w:rPr>
          <w:rFonts w:hint="eastAsia" w:ascii="黑体" w:hAnsi="黑体" w:eastAsia="黑体"/>
          <w:sz w:val="28"/>
          <w:szCs w:val="28"/>
          <w:highlight w:val="none"/>
        </w:rPr>
      </w:pPr>
    </w:p>
    <w:p w14:paraId="0A2CEB53">
      <w:pPr>
        <w:jc w:val="center"/>
        <w:rPr>
          <w:rFonts w:hint="eastAsia" w:ascii="黑体" w:hAnsi="黑体" w:eastAsia="黑体"/>
          <w:sz w:val="28"/>
          <w:szCs w:val="28"/>
          <w:highlight w:val="none"/>
        </w:rPr>
      </w:pPr>
    </w:p>
    <w:p w14:paraId="48746A7B">
      <w:pPr>
        <w:jc w:val="center"/>
        <w:rPr>
          <w:rFonts w:hint="eastAsia" w:ascii="黑体" w:hAnsi="黑体" w:eastAsia="黑体"/>
          <w:sz w:val="28"/>
          <w:szCs w:val="28"/>
          <w:highlight w:val="none"/>
        </w:rPr>
      </w:pPr>
    </w:p>
    <w:p w14:paraId="220F7BE4">
      <w:pPr>
        <w:jc w:val="center"/>
        <w:rPr>
          <w:rFonts w:hint="eastAsia" w:ascii="黑体" w:hAnsi="黑体" w:eastAsia="黑体"/>
          <w:sz w:val="28"/>
          <w:szCs w:val="28"/>
          <w:highlight w:val="none"/>
        </w:rPr>
      </w:pPr>
    </w:p>
    <w:p w14:paraId="149E9BB2">
      <w:pPr>
        <w:pStyle w:val="14"/>
        <w:jc w:val="center"/>
        <w:rPr>
          <w:rFonts w:hint="eastAsia" w:ascii="方正小标宋_GBK" w:hAnsi="方正小标宋_GBK" w:eastAsia="方正小标宋_GBK" w:cs="方正小标宋_GBK"/>
          <w:color w:val="auto"/>
          <w:kern w:val="0"/>
          <w:sz w:val="84"/>
          <w:szCs w:val="84"/>
          <w:highlight w:val="none"/>
        </w:rPr>
      </w:pPr>
      <w:r>
        <w:rPr>
          <w:rFonts w:hint="eastAsia" w:ascii="方正小标宋_GBK" w:hAnsi="方正小标宋_GBK" w:eastAsia="方正小标宋_GBK" w:cs="方正小标宋_GBK"/>
          <w:color w:val="auto"/>
          <w:kern w:val="0"/>
          <w:sz w:val="84"/>
          <w:szCs w:val="84"/>
          <w:highlight w:val="none"/>
        </w:rPr>
        <w:t xml:space="preserve">第二部分 </w:t>
      </w:r>
    </w:p>
    <w:p w14:paraId="08EFFEB3">
      <w:pPr>
        <w:pStyle w:val="14"/>
        <w:jc w:val="center"/>
        <w:rPr>
          <w:rFonts w:hint="eastAsia" w:ascii="方正小标宋_GBK" w:hAnsi="方正小标宋_GBK" w:eastAsia="方正小标宋_GBK" w:cs="方正小标宋_GBK"/>
          <w:color w:val="auto"/>
          <w:kern w:val="0"/>
          <w:sz w:val="84"/>
          <w:szCs w:val="84"/>
          <w:highlight w:val="none"/>
        </w:rPr>
      </w:pPr>
    </w:p>
    <w:p w14:paraId="4A3B9FE5">
      <w:pPr>
        <w:pStyle w:val="14"/>
        <w:jc w:val="center"/>
        <w:rPr>
          <w:rFonts w:hint="eastAsia" w:ascii="方正小标宋_GBK" w:hAnsi="方正小标宋_GBK" w:eastAsia="方正小标宋_GBK" w:cs="方正小标宋_GBK"/>
          <w:color w:val="auto"/>
          <w:kern w:val="0"/>
          <w:sz w:val="84"/>
          <w:szCs w:val="84"/>
          <w:highlight w:val="none"/>
        </w:rPr>
      </w:pPr>
      <w:r>
        <w:rPr>
          <w:rFonts w:hint="eastAsia" w:ascii="方正小标宋_GBK" w:hAnsi="方正小标宋_GBK" w:eastAsia="方正小标宋_GBK" w:cs="方正小标宋_GBK"/>
          <w:color w:val="auto"/>
          <w:kern w:val="0"/>
          <w:sz w:val="84"/>
          <w:szCs w:val="84"/>
          <w:highlight w:val="none"/>
          <w:lang w:val="en-US" w:eastAsia="zh-CN"/>
        </w:rPr>
        <w:t>2024</w:t>
      </w:r>
      <w:r>
        <w:rPr>
          <w:rFonts w:hint="eastAsia" w:ascii="方正小标宋_GBK" w:hAnsi="方正小标宋_GBK" w:eastAsia="方正小标宋_GBK" w:cs="方正小标宋_GBK"/>
          <w:color w:val="auto"/>
          <w:kern w:val="0"/>
          <w:sz w:val="84"/>
          <w:szCs w:val="84"/>
          <w:highlight w:val="none"/>
        </w:rPr>
        <w:t>年部门决算表</w:t>
      </w:r>
    </w:p>
    <w:p w14:paraId="3948E88C">
      <w:pPr>
        <w:jc w:val="center"/>
        <w:rPr>
          <w:sz w:val="72"/>
          <w:szCs w:val="72"/>
          <w:highlight w:val="none"/>
        </w:rPr>
      </w:pPr>
    </w:p>
    <w:p w14:paraId="0F99871D">
      <w:pPr>
        <w:jc w:val="center"/>
        <w:rPr>
          <w:sz w:val="72"/>
          <w:szCs w:val="72"/>
          <w:highlight w:val="none"/>
        </w:rPr>
      </w:pPr>
    </w:p>
    <w:p w14:paraId="4A9BADDF">
      <w:pPr>
        <w:jc w:val="center"/>
        <w:rPr>
          <w:sz w:val="72"/>
          <w:szCs w:val="72"/>
          <w:highlight w:val="none"/>
        </w:rPr>
      </w:pPr>
    </w:p>
    <w:p w14:paraId="08E4981D">
      <w:pPr>
        <w:jc w:val="center"/>
        <w:rPr>
          <w:sz w:val="72"/>
          <w:szCs w:val="72"/>
          <w:highlight w:val="none"/>
        </w:rPr>
      </w:pPr>
    </w:p>
    <w:p w14:paraId="1BD4DA92">
      <w:pPr>
        <w:jc w:val="center"/>
        <w:rPr>
          <w:sz w:val="72"/>
          <w:szCs w:val="72"/>
          <w:highlight w:val="none"/>
        </w:rPr>
      </w:pPr>
    </w:p>
    <w:p w14:paraId="425FB5DF">
      <w:pPr>
        <w:widowControl/>
        <w:jc w:val="left"/>
        <w:rPr>
          <w:rFonts w:ascii="宋体" w:hAnsi="宋体"/>
          <w:kern w:val="0"/>
          <w:sz w:val="32"/>
          <w:szCs w:val="32"/>
          <w:highlight w:val="none"/>
        </w:rPr>
        <w:sectPr>
          <w:pgSz w:w="11906" w:h="16838"/>
          <w:pgMar w:top="1440" w:right="1558" w:bottom="1440" w:left="1800" w:header="851" w:footer="992" w:gutter="0"/>
          <w:cols w:space="720" w:num="1"/>
          <w:docGrid w:type="lines" w:linePitch="312" w:charSpace="0"/>
        </w:sectPr>
      </w:pPr>
    </w:p>
    <w:tbl>
      <w:tblPr>
        <w:tblStyle w:val="11"/>
        <w:tblpPr w:leftFromText="180" w:rightFromText="180" w:vertAnchor="text" w:horzAnchor="page" w:tblpX="788" w:tblpY="364"/>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7"/>
        <w:gridCol w:w="811"/>
        <w:gridCol w:w="1490"/>
        <w:gridCol w:w="4345"/>
        <w:gridCol w:w="811"/>
        <w:gridCol w:w="1996"/>
        <w:gridCol w:w="570"/>
      </w:tblGrid>
      <w:tr w14:paraId="1EB5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0" w:type="dxa"/>
          <w:trHeight w:val="390" w:hRule="atLeast"/>
        </w:trPr>
        <w:tc>
          <w:tcPr>
            <w:tcW w:w="14070" w:type="dxa"/>
            <w:gridSpan w:val="6"/>
            <w:tcBorders>
              <w:top w:val="nil"/>
              <w:left w:val="nil"/>
              <w:bottom w:val="nil"/>
              <w:right w:val="nil"/>
            </w:tcBorders>
            <w:shd w:val="clear" w:color="auto" w:fill="auto"/>
            <w:noWrap/>
            <w:vAlign w:val="bottom"/>
          </w:tcPr>
          <w:p w14:paraId="7C378220">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Theme="majorEastAsia" w:hAnsiTheme="majorEastAsia" w:eastAsiaTheme="majorEastAsia" w:cstheme="majorEastAsia"/>
                <w:color w:val="000000"/>
                <w:kern w:val="0"/>
                <w:sz w:val="36"/>
                <w:szCs w:val="36"/>
                <w:highlight w:val="none"/>
                <w:lang w:val="en-US" w:eastAsia="zh-CN" w:bidi="ar-SA"/>
              </w:rPr>
              <w:t>收入支出决算总表</w:t>
            </w:r>
          </w:p>
        </w:tc>
      </w:tr>
      <w:tr w14:paraId="5D7A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0" w:type="dxa"/>
          <w:trHeight w:val="255" w:hRule="atLeast"/>
        </w:trPr>
        <w:tc>
          <w:tcPr>
            <w:tcW w:w="4617" w:type="dxa"/>
            <w:tcBorders>
              <w:top w:val="nil"/>
              <w:left w:val="nil"/>
              <w:bottom w:val="nil"/>
              <w:right w:val="nil"/>
            </w:tcBorders>
            <w:shd w:val="clear" w:color="auto" w:fill="auto"/>
            <w:noWrap/>
            <w:vAlign w:val="bottom"/>
          </w:tcPr>
          <w:p w14:paraId="2A016314">
            <w:pPr>
              <w:rPr>
                <w:rFonts w:hint="eastAsia" w:ascii="Arial" w:hAnsi="Arial" w:cs="Arial"/>
                <w:i w:val="0"/>
                <w:iCs w:val="0"/>
                <w:color w:val="auto"/>
                <w:sz w:val="18"/>
                <w:szCs w:val="18"/>
                <w:highlight w:val="none"/>
                <w:u w:val="none"/>
              </w:rPr>
            </w:pPr>
          </w:p>
        </w:tc>
        <w:tc>
          <w:tcPr>
            <w:tcW w:w="811" w:type="dxa"/>
            <w:tcBorders>
              <w:top w:val="nil"/>
              <w:left w:val="nil"/>
              <w:bottom w:val="nil"/>
              <w:right w:val="nil"/>
            </w:tcBorders>
            <w:shd w:val="clear" w:color="auto" w:fill="auto"/>
            <w:noWrap/>
            <w:vAlign w:val="bottom"/>
          </w:tcPr>
          <w:p w14:paraId="7EB34D39">
            <w:pPr>
              <w:rPr>
                <w:rFonts w:hint="default" w:ascii="Arial" w:hAnsi="Arial" w:cs="Arial"/>
                <w:i w:val="0"/>
                <w:iCs w:val="0"/>
                <w:color w:val="auto"/>
                <w:sz w:val="18"/>
                <w:szCs w:val="18"/>
                <w:highlight w:val="none"/>
                <w:u w:val="none"/>
              </w:rPr>
            </w:pPr>
          </w:p>
        </w:tc>
        <w:tc>
          <w:tcPr>
            <w:tcW w:w="1490" w:type="dxa"/>
            <w:tcBorders>
              <w:top w:val="nil"/>
              <w:left w:val="nil"/>
              <w:bottom w:val="nil"/>
              <w:right w:val="nil"/>
            </w:tcBorders>
            <w:shd w:val="clear" w:color="auto" w:fill="auto"/>
            <w:noWrap/>
            <w:vAlign w:val="bottom"/>
          </w:tcPr>
          <w:p w14:paraId="27E2F1DD">
            <w:pPr>
              <w:rPr>
                <w:rFonts w:hint="default" w:ascii="Arial" w:hAnsi="Arial" w:cs="Arial"/>
                <w:i w:val="0"/>
                <w:iCs w:val="0"/>
                <w:color w:val="auto"/>
                <w:sz w:val="18"/>
                <w:szCs w:val="18"/>
                <w:highlight w:val="none"/>
                <w:u w:val="none"/>
              </w:rPr>
            </w:pPr>
          </w:p>
        </w:tc>
        <w:tc>
          <w:tcPr>
            <w:tcW w:w="4345" w:type="dxa"/>
            <w:tcBorders>
              <w:top w:val="nil"/>
              <w:left w:val="nil"/>
              <w:bottom w:val="nil"/>
              <w:right w:val="nil"/>
            </w:tcBorders>
            <w:shd w:val="clear" w:color="auto" w:fill="auto"/>
            <w:noWrap/>
            <w:vAlign w:val="bottom"/>
          </w:tcPr>
          <w:p w14:paraId="062AC25F">
            <w:pPr>
              <w:rPr>
                <w:rFonts w:hint="default" w:ascii="Arial" w:hAnsi="Arial" w:cs="Arial"/>
                <w:i w:val="0"/>
                <w:iCs w:val="0"/>
                <w:color w:val="auto"/>
                <w:sz w:val="18"/>
                <w:szCs w:val="18"/>
                <w:highlight w:val="none"/>
                <w:u w:val="none"/>
              </w:rPr>
            </w:pPr>
          </w:p>
        </w:tc>
        <w:tc>
          <w:tcPr>
            <w:tcW w:w="811" w:type="dxa"/>
            <w:tcBorders>
              <w:top w:val="nil"/>
              <w:left w:val="nil"/>
              <w:bottom w:val="nil"/>
              <w:right w:val="nil"/>
            </w:tcBorders>
            <w:shd w:val="clear" w:color="auto" w:fill="auto"/>
            <w:noWrap/>
            <w:vAlign w:val="bottom"/>
          </w:tcPr>
          <w:p w14:paraId="6F3C96E3">
            <w:pPr>
              <w:rPr>
                <w:rFonts w:hint="default" w:ascii="Arial" w:hAnsi="Arial" w:cs="Arial"/>
                <w:i w:val="0"/>
                <w:iCs w:val="0"/>
                <w:color w:val="auto"/>
                <w:sz w:val="18"/>
                <w:szCs w:val="18"/>
                <w:highlight w:val="none"/>
                <w:u w:val="none"/>
              </w:rPr>
            </w:pPr>
          </w:p>
        </w:tc>
        <w:tc>
          <w:tcPr>
            <w:tcW w:w="1996" w:type="dxa"/>
            <w:tcBorders>
              <w:top w:val="nil"/>
              <w:left w:val="nil"/>
              <w:bottom w:val="nil"/>
              <w:right w:val="nil"/>
            </w:tcBorders>
            <w:shd w:val="clear" w:color="auto" w:fill="auto"/>
            <w:noWrap/>
            <w:vAlign w:val="bottom"/>
          </w:tcPr>
          <w:p w14:paraId="0CCFABE3">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14:paraId="4324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0" w:type="dxa"/>
          <w:trHeight w:val="255" w:hRule="atLeast"/>
        </w:trPr>
        <w:tc>
          <w:tcPr>
            <w:tcW w:w="4617" w:type="dxa"/>
            <w:tcBorders>
              <w:top w:val="nil"/>
              <w:left w:val="nil"/>
              <w:bottom w:val="nil"/>
              <w:right w:val="nil"/>
            </w:tcBorders>
            <w:shd w:val="clear" w:color="auto" w:fill="auto"/>
            <w:noWrap/>
            <w:vAlign w:val="bottom"/>
          </w:tcPr>
          <w:p w14:paraId="15329D81">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部门：炮团侗族苗族乡人民政府</w:t>
            </w:r>
          </w:p>
        </w:tc>
        <w:tc>
          <w:tcPr>
            <w:tcW w:w="811" w:type="dxa"/>
            <w:tcBorders>
              <w:top w:val="nil"/>
              <w:left w:val="nil"/>
              <w:bottom w:val="nil"/>
              <w:right w:val="nil"/>
            </w:tcBorders>
            <w:shd w:val="clear" w:color="auto" w:fill="auto"/>
            <w:noWrap/>
            <w:vAlign w:val="bottom"/>
          </w:tcPr>
          <w:p w14:paraId="7F48232F">
            <w:pPr>
              <w:rPr>
                <w:rFonts w:hint="default" w:ascii="Arial" w:hAnsi="Arial" w:cs="Arial"/>
                <w:i w:val="0"/>
                <w:iCs w:val="0"/>
                <w:color w:val="auto"/>
                <w:sz w:val="18"/>
                <w:szCs w:val="18"/>
                <w:highlight w:val="none"/>
                <w:u w:val="none"/>
              </w:rPr>
            </w:pPr>
          </w:p>
        </w:tc>
        <w:tc>
          <w:tcPr>
            <w:tcW w:w="1490" w:type="dxa"/>
            <w:tcBorders>
              <w:top w:val="nil"/>
              <w:left w:val="nil"/>
              <w:bottom w:val="nil"/>
              <w:right w:val="nil"/>
            </w:tcBorders>
            <w:shd w:val="clear" w:color="auto" w:fill="auto"/>
            <w:noWrap/>
            <w:vAlign w:val="bottom"/>
          </w:tcPr>
          <w:p w14:paraId="03F28281">
            <w:pPr>
              <w:rPr>
                <w:rFonts w:hint="default" w:ascii="Arial" w:hAnsi="Arial" w:cs="Arial"/>
                <w:i w:val="0"/>
                <w:iCs w:val="0"/>
                <w:color w:val="auto"/>
                <w:sz w:val="18"/>
                <w:szCs w:val="18"/>
                <w:highlight w:val="none"/>
                <w:u w:val="none"/>
              </w:rPr>
            </w:pPr>
          </w:p>
        </w:tc>
        <w:tc>
          <w:tcPr>
            <w:tcW w:w="4345" w:type="dxa"/>
            <w:tcBorders>
              <w:top w:val="nil"/>
              <w:left w:val="nil"/>
              <w:bottom w:val="nil"/>
              <w:right w:val="nil"/>
            </w:tcBorders>
            <w:shd w:val="clear" w:color="auto" w:fill="auto"/>
            <w:noWrap/>
            <w:vAlign w:val="bottom"/>
          </w:tcPr>
          <w:p w14:paraId="55B98F7D">
            <w:pPr>
              <w:rPr>
                <w:rFonts w:hint="default" w:ascii="Arial" w:hAnsi="Arial" w:cs="Arial"/>
                <w:i w:val="0"/>
                <w:iCs w:val="0"/>
                <w:color w:val="auto"/>
                <w:sz w:val="18"/>
                <w:szCs w:val="18"/>
                <w:highlight w:val="none"/>
                <w:u w:val="none"/>
              </w:rPr>
            </w:pPr>
          </w:p>
        </w:tc>
        <w:tc>
          <w:tcPr>
            <w:tcW w:w="811" w:type="dxa"/>
            <w:tcBorders>
              <w:top w:val="nil"/>
              <w:left w:val="nil"/>
              <w:bottom w:val="nil"/>
              <w:right w:val="nil"/>
            </w:tcBorders>
            <w:shd w:val="clear" w:color="auto" w:fill="auto"/>
            <w:noWrap/>
            <w:vAlign w:val="bottom"/>
          </w:tcPr>
          <w:p w14:paraId="4B5A9EAE">
            <w:pPr>
              <w:rPr>
                <w:rFonts w:hint="default" w:ascii="Arial" w:hAnsi="Arial" w:cs="Arial"/>
                <w:i w:val="0"/>
                <w:iCs w:val="0"/>
                <w:color w:val="auto"/>
                <w:sz w:val="18"/>
                <w:szCs w:val="18"/>
                <w:highlight w:val="none"/>
                <w:u w:val="none"/>
              </w:rPr>
            </w:pPr>
          </w:p>
        </w:tc>
        <w:tc>
          <w:tcPr>
            <w:tcW w:w="1996" w:type="dxa"/>
            <w:tcBorders>
              <w:top w:val="nil"/>
              <w:left w:val="nil"/>
              <w:bottom w:val="nil"/>
              <w:right w:val="nil"/>
            </w:tcBorders>
            <w:shd w:val="clear" w:color="auto" w:fill="auto"/>
            <w:noWrap/>
            <w:vAlign w:val="bottom"/>
          </w:tcPr>
          <w:p w14:paraId="5B2679CE">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14:paraId="1C5F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14640" w:type="dxa"/>
            <w:gridSpan w:val="7"/>
            <w:tcBorders>
              <w:top w:val="nil"/>
              <w:left w:val="nil"/>
              <w:bottom w:val="nil"/>
              <w:right w:val="nil"/>
            </w:tcBorders>
            <w:shd w:val="clear" w:color="auto" w:fill="auto"/>
            <w:noWrap/>
            <w:vAlign w:val="bottom"/>
          </w:tcPr>
          <w:tbl>
            <w:tblPr>
              <w:tblStyle w:val="11"/>
              <w:tblW w:w="140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8"/>
              <w:gridCol w:w="858"/>
              <w:gridCol w:w="1290"/>
              <w:gridCol w:w="4302"/>
              <w:gridCol w:w="803"/>
              <w:gridCol w:w="1931"/>
            </w:tblGrid>
            <w:tr w14:paraId="6DA4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6" w:type="dxa"/>
                  <w:gridSpan w:val="3"/>
                  <w:tcBorders>
                    <w:top w:val="nil"/>
                    <w:left w:val="nil"/>
                    <w:bottom w:val="single" w:color="D4D4D4" w:sz="4" w:space="0"/>
                    <w:right w:val="single" w:color="D4D4D4" w:sz="4" w:space="0"/>
                  </w:tcBorders>
                  <w:shd w:val="clear" w:color="auto" w:fill="F1F1F1"/>
                  <w:noWrap/>
                  <w:vAlign w:val="center"/>
                </w:tcPr>
                <w:p w14:paraId="021A6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036" w:type="dxa"/>
                  <w:gridSpan w:val="3"/>
                  <w:tcBorders>
                    <w:top w:val="nil"/>
                    <w:left w:val="nil"/>
                    <w:bottom w:val="single" w:color="D4D4D4" w:sz="4" w:space="0"/>
                    <w:right w:val="single" w:color="D4D4D4" w:sz="4" w:space="0"/>
                  </w:tcBorders>
                  <w:shd w:val="clear" w:color="auto" w:fill="F1F1F1"/>
                  <w:noWrap/>
                  <w:vAlign w:val="center"/>
                </w:tcPr>
                <w:p w14:paraId="4BBB0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14:paraId="300F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2B284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58" w:type="dxa"/>
                  <w:tcBorders>
                    <w:top w:val="nil"/>
                    <w:left w:val="nil"/>
                    <w:bottom w:val="single" w:color="D4D4D4" w:sz="4" w:space="0"/>
                    <w:right w:val="single" w:color="D4D4D4" w:sz="4" w:space="0"/>
                  </w:tcBorders>
                  <w:shd w:val="clear" w:color="auto" w:fill="F1F1F1"/>
                  <w:noWrap/>
                  <w:vAlign w:val="center"/>
                </w:tcPr>
                <w:p w14:paraId="55B20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90" w:type="dxa"/>
                  <w:tcBorders>
                    <w:top w:val="nil"/>
                    <w:left w:val="nil"/>
                    <w:bottom w:val="single" w:color="D4D4D4" w:sz="4" w:space="0"/>
                    <w:right w:val="single" w:color="D4D4D4" w:sz="4" w:space="0"/>
                  </w:tcBorders>
                  <w:shd w:val="clear" w:color="auto" w:fill="F1F1F1"/>
                  <w:noWrap/>
                  <w:vAlign w:val="center"/>
                </w:tcPr>
                <w:p w14:paraId="6DDE9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302" w:type="dxa"/>
                  <w:tcBorders>
                    <w:top w:val="nil"/>
                    <w:left w:val="nil"/>
                    <w:bottom w:val="single" w:color="D4D4D4" w:sz="4" w:space="0"/>
                    <w:right w:val="single" w:color="D4D4D4" w:sz="4" w:space="0"/>
                  </w:tcBorders>
                  <w:shd w:val="clear" w:color="auto" w:fill="F1F1F1"/>
                  <w:noWrap/>
                  <w:vAlign w:val="center"/>
                </w:tcPr>
                <w:p w14:paraId="04714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03" w:type="dxa"/>
                  <w:tcBorders>
                    <w:top w:val="nil"/>
                    <w:left w:val="nil"/>
                    <w:bottom w:val="single" w:color="D4D4D4" w:sz="4" w:space="0"/>
                    <w:right w:val="single" w:color="D4D4D4" w:sz="4" w:space="0"/>
                  </w:tcBorders>
                  <w:shd w:val="clear" w:color="auto" w:fill="F1F1F1"/>
                  <w:noWrap/>
                  <w:vAlign w:val="center"/>
                </w:tcPr>
                <w:p w14:paraId="72360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578" w:type="dxa"/>
                  <w:tcBorders>
                    <w:top w:val="nil"/>
                    <w:left w:val="nil"/>
                    <w:bottom w:val="single" w:color="D4D4D4" w:sz="4" w:space="0"/>
                    <w:right w:val="single" w:color="D4D4D4" w:sz="4" w:space="0"/>
                  </w:tcBorders>
                  <w:shd w:val="clear" w:color="auto" w:fill="F1F1F1"/>
                  <w:noWrap/>
                  <w:vAlign w:val="center"/>
                </w:tcPr>
                <w:p w14:paraId="1452A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14:paraId="0A4A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1E975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58" w:type="dxa"/>
                  <w:tcBorders>
                    <w:top w:val="nil"/>
                    <w:left w:val="nil"/>
                    <w:bottom w:val="single" w:color="D4D4D4" w:sz="4" w:space="0"/>
                    <w:right w:val="single" w:color="D4D4D4" w:sz="4" w:space="0"/>
                  </w:tcBorders>
                  <w:shd w:val="clear" w:color="auto" w:fill="F1F1F1"/>
                  <w:noWrap/>
                  <w:vAlign w:val="center"/>
                </w:tcPr>
                <w:p w14:paraId="70D57D43">
                  <w:pPr>
                    <w:jc w:val="center"/>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D4D4D4" w:sz="4" w:space="0"/>
                    <w:right w:val="single" w:color="D4D4D4" w:sz="4" w:space="0"/>
                  </w:tcBorders>
                  <w:shd w:val="clear" w:color="auto" w:fill="F1F1F1"/>
                  <w:noWrap/>
                  <w:vAlign w:val="center"/>
                </w:tcPr>
                <w:p w14:paraId="3787B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302" w:type="dxa"/>
                  <w:tcBorders>
                    <w:top w:val="nil"/>
                    <w:left w:val="nil"/>
                    <w:bottom w:val="single" w:color="D4D4D4" w:sz="4" w:space="0"/>
                    <w:right w:val="single" w:color="D4D4D4" w:sz="4" w:space="0"/>
                  </w:tcBorders>
                  <w:shd w:val="clear" w:color="auto" w:fill="F1F1F1"/>
                  <w:noWrap/>
                  <w:vAlign w:val="center"/>
                </w:tcPr>
                <w:p w14:paraId="156BD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03" w:type="dxa"/>
                  <w:tcBorders>
                    <w:top w:val="nil"/>
                    <w:left w:val="nil"/>
                    <w:bottom w:val="single" w:color="D4D4D4" w:sz="4" w:space="0"/>
                    <w:right w:val="single" w:color="D4D4D4" w:sz="4" w:space="0"/>
                  </w:tcBorders>
                  <w:shd w:val="clear" w:color="auto" w:fill="F1F1F1"/>
                  <w:noWrap/>
                  <w:vAlign w:val="center"/>
                </w:tcPr>
                <w:p w14:paraId="7C745A19">
                  <w:pPr>
                    <w:jc w:val="center"/>
                    <w:rPr>
                      <w:rFonts w:hint="eastAsia" w:ascii="宋体" w:hAnsi="宋体" w:eastAsia="宋体" w:cs="宋体"/>
                      <w:i w:val="0"/>
                      <w:iCs w:val="0"/>
                      <w:color w:val="auto"/>
                      <w:sz w:val="22"/>
                      <w:szCs w:val="22"/>
                      <w:highlight w:val="none"/>
                      <w:u w:val="none"/>
                    </w:rPr>
                  </w:pPr>
                </w:p>
              </w:tc>
              <w:tc>
                <w:tcPr>
                  <w:tcW w:w="1578" w:type="dxa"/>
                  <w:tcBorders>
                    <w:top w:val="nil"/>
                    <w:left w:val="nil"/>
                    <w:bottom w:val="single" w:color="D4D4D4" w:sz="4" w:space="0"/>
                    <w:right w:val="single" w:color="D4D4D4" w:sz="4" w:space="0"/>
                  </w:tcBorders>
                  <w:shd w:val="clear" w:color="auto" w:fill="F1F1F1"/>
                  <w:noWrap/>
                  <w:vAlign w:val="center"/>
                </w:tcPr>
                <w:p w14:paraId="27A73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18F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054A2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58" w:type="dxa"/>
                  <w:tcBorders>
                    <w:top w:val="nil"/>
                    <w:left w:val="nil"/>
                    <w:bottom w:val="single" w:color="D4D4D4" w:sz="4" w:space="0"/>
                    <w:right w:val="single" w:color="D4D4D4" w:sz="4" w:space="0"/>
                  </w:tcBorders>
                  <w:shd w:val="clear" w:color="auto" w:fill="F1F1F1"/>
                  <w:noWrap/>
                  <w:vAlign w:val="center"/>
                </w:tcPr>
                <w:p w14:paraId="14134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nil"/>
                    <w:left w:val="nil"/>
                    <w:bottom w:val="single" w:color="D4D4D4" w:sz="4" w:space="0"/>
                    <w:right w:val="single" w:color="D4D4D4" w:sz="4" w:space="0"/>
                  </w:tcBorders>
                  <w:shd w:val="clear" w:color="auto" w:fill="FFFFFF"/>
                  <w:noWrap/>
                  <w:vAlign w:val="center"/>
                </w:tcPr>
                <w:p w14:paraId="2DE0C1E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1128.31</w:t>
                  </w:r>
                </w:p>
              </w:tc>
              <w:tc>
                <w:tcPr>
                  <w:tcW w:w="4302" w:type="dxa"/>
                  <w:tcBorders>
                    <w:top w:val="nil"/>
                    <w:left w:val="nil"/>
                    <w:bottom w:val="single" w:color="D4D4D4" w:sz="4" w:space="0"/>
                    <w:right w:val="single" w:color="D4D4D4" w:sz="4" w:space="0"/>
                  </w:tcBorders>
                  <w:shd w:val="clear" w:color="auto" w:fill="F1F1F1"/>
                  <w:noWrap/>
                  <w:vAlign w:val="center"/>
                </w:tcPr>
                <w:p w14:paraId="0D93C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03" w:type="dxa"/>
                  <w:tcBorders>
                    <w:top w:val="nil"/>
                    <w:left w:val="nil"/>
                    <w:bottom w:val="single" w:color="D4D4D4" w:sz="4" w:space="0"/>
                    <w:right w:val="single" w:color="D4D4D4" w:sz="4" w:space="0"/>
                  </w:tcBorders>
                  <w:shd w:val="clear" w:color="auto" w:fill="F1F1F1"/>
                  <w:noWrap/>
                  <w:vAlign w:val="center"/>
                </w:tcPr>
                <w:p w14:paraId="4F1FE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578" w:type="dxa"/>
                  <w:tcBorders>
                    <w:top w:val="nil"/>
                    <w:left w:val="nil"/>
                    <w:bottom w:val="single" w:color="D4D4D4" w:sz="4" w:space="0"/>
                    <w:right w:val="single" w:color="D4D4D4" w:sz="4" w:space="0"/>
                  </w:tcBorders>
                  <w:shd w:val="clear" w:color="auto" w:fill="FFFFFF"/>
                  <w:noWrap/>
                  <w:vAlign w:val="center"/>
                </w:tcPr>
                <w:p w14:paraId="7B9538F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549.46</w:t>
                  </w:r>
                </w:p>
              </w:tc>
            </w:tr>
            <w:tr w14:paraId="584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43FC6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58" w:type="dxa"/>
                  <w:tcBorders>
                    <w:top w:val="nil"/>
                    <w:left w:val="nil"/>
                    <w:bottom w:val="single" w:color="D4D4D4" w:sz="4" w:space="0"/>
                    <w:right w:val="single" w:color="D4D4D4" w:sz="4" w:space="0"/>
                  </w:tcBorders>
                  <w:shd w:val="clear" w:color="auto" w:fill="F1F1F1"/>
                  <w:noWrap/>
                  <w:vAlign w:val="center"/>
                </w:tcPr>
                <w:p w14:paraId="10DD6C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nil"/>
                    <w:left w:val="nil"/>
                    <w:bottom w:val="single" w:color="D4D4D4" w:sz="4" w:space="0"/>
                    <w:right w:val="single" w:color="D4D4D4" w:sz="4" w:space="0"/>
                  </w:tcBorders>
                  <w:shd w:val="clear" w:color="auto" w:fill="FFFFFF"/>
                  <w:noWrap/>
                  <w:vAlign w:val="center"/>
                </w:tcPr>
                <w:p w14:paraId="1C2F9DC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20.00</w:t>
                  </w:r>
                </w:p>
              </w:tc>
              <w:tc>
                <w:tcPr>
                  <w:tcW w:w="4302" w:type="dxa"/>
                  <w:tcBorders>
                    <w:top w:val="nil"/>
                    <w:left w:val="nil"/>
                    <w:bottom w:val="single" w:color="D4D4D4" w:sz="4" w:space="0"/>
                    <w:right w:val="single" w:color="D4D4D4" w:sz="4" w:space="0"/>
                  </w:tcBorders>
                  <w:shd w:val="clear" w:color="auto" w:fill="F1F1F1"/>
                  <w:noWrap/>
                  <w:vAlign w:val="center"/>
                </w:tcPr>
                <w:p w14:paraId="7A380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03" w:type="dxa"/>
                  <w:tcBorders>
                    <w:top w:val="nil"/>
                    <w:left w:val="nil"/>
                    <w:bottom w:val="single" w:color="D4D4D4" w:sz="4" w:space="0"/>
                    <w:right w:val="single" w:color="D4D4D4" w:sz="4" w:space="0"/>
                  </w:tcBorders>
                  <w:shd w:val="clear" w:color="auto" w:fill="F1F1F1"/>
                  <w:noWrap/>
                  <w:vAlign w:val="center"/>
                </w:tcPr>
                <w:p w14:paraId="0B5C1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578" w:type="dxa"/>
                  <w:tcBorders>
                    <w:top w:val="nil"/>
                    <w:left w:val="nil"/>
                    <w:bottom w:val="single" w:color="D4D4D4" w:sz="4" w:space="0"/>
                    <w:right w:val="single" w:color="D4D4D4" w:sz="4" w:space="0"/>
                  </w:tcBorders>
                  <w:shd w:val="clear" w:color="auto" w:fill="FFFFFF"/>
                  <w:noWrap/>
                  <w:vAlign w:val="center"/>
                </w:tcPr>
                <w:p w14:paraId="6353B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7711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3A17D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58" w:type="dxa"/>
                  <w:tcBorders>
                    <w:top w:val="nil"/>
                    <w:left w:val="nil"/>
                    <w:bottom w:val="single" w:color="D4D4D4" w:sz="4" w:space="0"/>
                    <w:right w:val="single" w:color="D4D4D4" w:sz="4" w:space="0"/>
                  </w:tcBorders>
                  <w:shd w:val="clear" w:color="auto" w:fill="F1F1F1"/>
                  <w:noWrap/>
                  <w:vAlign w:val="center"/>
                </w:tcPr>
                <w:p w14:paraId="5292B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nil"/>
                    <w:left w:val="nil"/>
                    <w:bottom w:val="single" w:color="D4D4D4" w:sz="4" w:space="0"/>
                    <w:right w:val="single" w:color="D4D4D4" w:sz="4" w:space="0"/>
                  </w:tcBorders>
                  <w:shd w:val="clear" w:color="auto" w:fill="FFFFFF"/>
                  <w:noWrap/>
                  <w:vAlign w:val="center"/>
                </w:tcPr>
                <w:p w14:paraId="6AF79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75623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03" w:type="dxa"/>
                  <w:tcBorders>
                    <w:top w:val="nil"/>
                    <w:left w:val="nil"/>
                    <w:bottom w:val="single" w:color="D4D4D4" w:sz="4" w:space="0"/>
                    <w:right w:val="single" w:color="D4D4D4" w:sz="4" w:space="0"/>
                  </w:tcBorders>
                  <w:shd w:val="clear" w:color="auto" w:fill="F1F1F1"/>
                  <w:noWrap/>
                  <w:vAlign w:val="center"/>
                </w:tcPr>
                <w:p w14:paraId="585F9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578" w:type="dxa"/>
                  <w:tcBorders>
                    <w:top w:val="nil"/>
                    <w:left w:val="nil"/>
                    <w:bottom w:val="single" w:color="D4D4D4" w:sz="4" w:space="0"/>
                    <w:right w:val="single" w:color="D4D4D4" w:sz="4" w:space="0"/>
                  </w:tcBorders>
                  <w:shd w:val="clear" w:color="auto" w:fill="FFFFFF"/>
                  <w:noWrap/>
                  <w:vAlign w:val="center"/>
                </w:tcPr>
                <w:p w14:paraId="36177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1195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07511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58" w:type="dxa"/>
                  <w:tcBorders>
                    <w:top w:val="nil"/>
                    <w:left w:val="nil"/>
                    <w:bottom w:val="single" w:color="D4D4D4" w:sz="4" w:space="0"/>
                    <w:right w:val="single" w:color="D4D4D4" w:sz="4" w:space="0"/>
                  </w:tcBorders>
                  <w:shd w:val="clear" w:color="auto" w:fill="F1F1F1"/>
                  <w:noWrap/>
                  <w:vAlign w:val="center"/>
                </w:tcPr>
                <w:p w14:paraId="0A045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nil"/>
                    <w:left w:val="nil"/>
                    <w:bottom w:val="single" w:color="D4D4D4" w:sz="4" w:space="0"/>
                    <w:right w:val="single" w:color="D4D4D4" w:sz="4" w:space="0"/>
                  </w:tcBorders>
                  <w:shd w:val="clear" w:color="auto" w:fill="FFFFFF"/>
                  <w:noWrap/>
                  <w:vAlign w:val="center"/>
                </w:tcPr>
                <w:p w14:paraId="774A1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0B5DE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03" w:type="dxa"/>
                  <w:tcBorders>
                    <w:top w:val="nil"/>
                    <w:left w:val="nil"/>
                    <w:bottom w:val="single" w:color="D4D4D4" w:sz="4" w:space="0"/>
                    <w:right w:val="single" w:color="D4D4D4" w:sz="4" w:space="0"/>
                  </w:tcBorders>
                  <w:shd w:val="clear" w:color="auto" w:fill="F1F1F1"/>
                  <w:noWrap/>
                  <w:vAlign w:val="center"/>
                </w:tcPr>
                <w:p w14:paraId="477E5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578" w:type="dxa"/>
                  <w:tcBorders>
                    <w:top w:val="nil"/>
                    <w:left w:val="nil"/>
                    <w:bottom w:val="single" w:color="D4D4D4" w:sz="4" w:space="0"/>
                    <w:right w:val="single" w:color="D4D4D4" w:sz="4" w:space="0"/>
                  </w:tcBorders>
                  <w:shd w:val="clear" w:color="auto" w:fill="FFFFFF"/>
                  <w:noWrap/>
                  <w:vAlign w:val="center"/>
                </w:tcPr>
                <w:p w14:paraId="0AFC071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0.00</w:t>
                  </w:r>
                </w:p>
              </w:tc>
            </w:tr>
            <w:tr w14:paraId="5F74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13779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58" w:type="dxa"/>
                  <w:tcBorders>
                    <w:top w:val="nil"/>
                    <w:left w:val="nil"/>
                    <w:bottom w:val="single" w:color="D4D4D4" w:sz="4" w:space="0"/>
                    <w:right w:val="single" w:color="D4D4D4" w:sz="4" w:space="0"/>
                  </w:tcBorders>
                  <w:shd w:val="clear" w:color="auto" w:fill="F1F1F1"/>
                  <w:noWrap/>
                  <w:vAlign w:val="center"/>
                </w:tcPr>
                <w:p w14:paraId="0285A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nil"/>
                    <w:left w:val="nil"/>
                    <w:bottom w:val="single" w:color="D4D4D4" w:sz="4" w:space="0"/>
                    <w:right w:val="single" w:color="D4D4D4" w:sz="4" w:space="0"/>
                  </w:tcBorders>
                  <w:shd w:val="clear" w:color="auto" w:fill="FFFFFF"/>
                  <w:noWrap/>
                  <w:vAlign w:val="center"/>
                </w:tcPr>
                <w:p w14:paraId="0DF97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46269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03" w:type="dxa"/>
                  <w:tcBorders>
                    <w:top w:val="nil"/>
                    <w:left w:val="nil"/>
                    <w:bottom w:val="single" w:color="D4D4D4" w:sz="4" w:space="0"/>
                    <w:right w:val="single" w:color="D4D4D4" w:sz="4" w:space="0"/>
                  </w:tcBorders>
                  <w:shd w:val="clear" w:color="auto" w:fill="F1F1F1"/>
                  <w:noWrap/>
                  <w:vAlign w:val="center"/>
                </w:tcPr>
                <w:p w14:paraId="09C1A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578" w:type="dxa"/>
                  <w:tcBorders>
                    <w:top w:val="nil"/>
                    <w:left w:val="nil"/>
                    <w:bottom w:val="single" w:color="D4D4D4" w:sz="4" w:space="0"/>
                    <w:right w:val="single" w:color="D4D4D4" w:sz="4" w:space="0"/>
                  </w:tcBorders>
                  <w:shd w:val="clear" w:color="auto" w:fill="FFFFFF"/>
                  <w:noWrap/>
                  <w:vAlign w:val="center"/>
                </w:tcPr>
                <w:p w14:paraId="46DC7CA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10.87</w:t>
                  </w:r>
                </w:p>
              </w:tc>
            </w:tr>
            <w:tr w14:paraId="3DC5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7D78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58" w:type="dxa"/>
                  <w:tcBorders>
                    <w:top w:val="nil"/>
                    <w:left w:val="nil"/>
                    <w:bottom w:val="single" w:color="D4D4D4" w:sz="4" w:space="0"/>
                    <w:right w:val="single" w:color="D4D4D4" w:sz="4" w:space="0"/>
                  </w:tcBorders>
                  <w:shd w:val="clear" w:color="auto" w:fill="F1F1F1"/>
                  <w:noWrap/>
                  <w:vAlign w:val="center"/>
                </w:tcPr>
                <w:p w14:paraId="38411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nil"/>
                    <w:left w:val="nil"/>
                    <w:bottom w:val="single" w:color="D4D4D4" w:sz="4" w:space="0"/>
                    <w:right w:val="single" w:color="D4D4D4" w:sz="4" w:space="0"/>
                  </w:tcBorders>
                  <w:shd w:val="clear" w:color="auto" w:fill="FFFFFF"/>
                  <w:noWrap/>
                  <w:vAlign w:val="center"/>
                </w:tcPr>
                <w:p w14:paraId="30966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670E2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03" w:type="dxa"/>
                  <w:tcBorders>
                    <w:top w:val="nil"/>
                    <w:left w:val="nil"/>
                    <w:bottom w:val="single" w:color="D4D4D4" w:sz="4" w:space="0"/>
                    <w:right w:val="single" w:color="D4D4D4" w:sz="4" w:space="0"/>
                  </w:tcBorders>
                  <w:shd w:val="clear" w:color="auto" w:fill="F1F1F1"/>
                  <w:noWrap/>
                  <w:vAlign w:val="center"/>
                </w:tcPr>
                <w:p w14:paraId="7294E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578" w:type="dxa"/>
                  <w:tcBorders>
                    <w:top w:val="nil"/>
                    <w:left w:val="nil"/>
                    <w:bottom w:val="single" w:color="D4D4D4" w:sz="4" w:space="0"/>
                    <w:right w:val="single" w:color="D4D4D4" w:sz="4" w:space="0"/>
                  </w:tcBorders>
                  <w:shd w:val="clear" w:color="auto" w:fill="FFFFFF"/>
                  <w:noWrap/>
                  <w:vAlign w:val="center"/>
                </w:tcPr>
                <w:p w14:paraId="0A570EF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0.00</w:t>
                  </w:r>
                </w:p>
              </w:tc>
            </w:tr>
            <w:tr w14:paraId="0349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44625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58" w:type="dxa"/>
                  <w:tcBorders>
                    <w:top w:val="nil"/>
                    <w:left w:val="nil"/>
                    <w:bottom w:val="single" w:color="D4D4D4" w:sz="4" w:space="0"/>
                    <w:right w:val="single" w:color="D4D4D4" w:sz="4" w:space="0"/>
                  </w:tcBorders>
                  <w:shd w:val="clear" w:color="auto" w:fill="F1F1F1"/>
                  <w:noWrap/>
                  <w:vAlign w:val="center"/>
                </w:tcPr>
                <w:p w14:paraId="07DC9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nil"/>
                    <w:left w:val="nil"/>
                    <w:bottom w:val="single" w:color="D4D4D4" w:sz="4" w:space="0"/>
                    <w:right w:val="single" w:color="D4D4D4" w:sz="4" w:space="0"/>
                  </w:tcBorders>
                  <w:shd w:val="clear" w:color="auto" w:fill="FFFFFF"/>
                  <w:noWrap/>
                  <w:vAlign w:val="center"/>
                </w:tcPr>
                <w:p w14:paraId="38A9E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017EA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03" w:type="dxa"/>
                  <w:tcBorders>
                    <w:top w:val="nil"/>
                    <w:left w:val="nil"/>
                    <w:bottom w:val="single" w:color="D4D4D4" w:sz="4" w:space="0"/>
                    <w:right w:val="single" w:color="D4D4D4" w:sz="4" w:space="0"/>
                  </w:tcBorders>
                  <w:shd w:val="clear" w:color="auto" w:fill="F1F1F1"/>
                  <w:noWrap/>
                  <w:vAlign w:val="center"/>
                </w:tcPr>
                <w:p w14:paraId="07454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578" w:type="dxa"/>
                  <w:tcBorders>
                    <w:top w:val="nil"/>
                    <w:left w:val="nil"/>
                    <w:bottom w:val="single" w:color="D4D4D4" w:sz="4" w:space="0"/>
                    <w:right w:val="single" w:color="D4D4D4" w:sz="4" w:space="0"/>
                  </w:tcBorders>
                  <w:shd w:val="clear" w:color="auto" w:fill="FFFFFF"/>
                  <w:noWrap/>
                  <w:vAlign w:val="center"/>
                </w:tcPr>
                <w:p w14:paraId="5CF41C7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2.00</w:t>
                  </w:r>
                </w:p>
              </w:tc>
            </w:tr>
            <w:tr w14:paraId="4226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76C49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58" w:type="dxa"/>
                  <w:tcBorders>
                    <w:top w:val="nil"/>
                    <w:left w:val="nil"/>
                    <w:bottom w:val="single" w:color="D4D4D4" w:sz="4" w:space="0"/>
                    <w:right w:val="single" w:color="D4D4D4" w:sz="4" w:space="0"/>
                  </w:tcBorders>
                  <w:shd w:val="clear" w:color="auto" w:fill="F1F1F1"/>
                  <w:noWrap/>
                  <w:vAlign w:val="center"/>
                </w:tcPr>
                <w:p w14:paraId="7535A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nil"/>
                    <w:left w:val="nil"/>
                    <w:bottom w:val="single" w:color="D4D4D4" w:sz="4" w:space="0"/>
                    <w:right w:val="single" w:color="D4D4D4" w:sz="4" w:space="0"/>
                  </w:tcBorders>
                  <w:shd w:val="clear" w:color="auto" w:fill="FFFFFF"/>
                  <w:noWrap/>
                  <w:vAlign w:val="center"/>
                </w:tcPr>
                <w:p w14:paraId="3DB3036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7D21C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03" w:type="dxa"/>
                  <w:tcBorders>
                    <w:top w:val="nil"/>
                    <w:left w:val="nil"/>
                    <w:bottom w:val="single" w:color="D4D4D4" w:sz="4" w:space="0"/>
                    <w:right w:val="single" w:color="D4D4D4" w:sz="4" w:space="0"/>
                  </w:tcBorders>
                  <w:shd w:val="clear" w:color="auto" w:fill="F1F1F1"/>
                  <w:noWrap/>
                  <w:vAlign w:val="center"/>
                </w:tcPr>
                <w:p w14:paraId="3F21A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578" w:type="dxa"/>
                  <w:tcBorders>
                    <w:top w:val="nil"/>
                    <w:left w:val="nil"/>
                    <w:bottom w:val="single" w:color="D4D4D4" w:sz="4" w:space="0"/>
                    <w:right w:val="single" w:color="D4D4D4" w:sz="4" w:space="0"/>
                  </w:tcBorders>
                  <w:shd w:val="clear" w:color="auto" w:fill="FFFFFF"/>
                  <w:noWrap/>
                  <w:vAlign w:val="center"/>
                </w:tcPr>
                <w:p w14:paraId="5B2649B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88.84</w:t>
                  </w:r>
                </w:p>
              </w:tc>
            </w:tr>
            <w:tr w14:paraId="443F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01B1F91B">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468EB3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90" w:type="dxa"/>
                  <w:tcBorders>
                    <w:top w:val="nil"/>
                    <w:left w:val="nil"/>
                    <w:bottom w:val="single" w:color="D4D4D4" w:sz="4" w:space="0"/>
                    <w:right w:val="single" w:color="D4D4D4" w:sz="4" w:space="0"/>
                  </w:tcBorders>
                  <w:shd w:val="clear" w:color="auto" w:fill="FFFFFF"/>
                  <w:noWrap/>
                  <w:vAlign w:val="center"/>
                </w:tcPr>
                <w:p w14:paraId="47071067">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69A75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03" w:type="dxa"/>
                  <w:tcBorders>
                    <w:top w:val="nil"/>
                    <w:left w:val="nil"/>
                    <w:bottom w:val="single" w:color="D4D4D4" w:sz="4" w:space="0"/>
                    <w:right w:val="single" w:color="D4D4D4" w:sz="4" w:space="0"/>
                  </w:tcBorders>
                  <w:shd w:val="clear" w:color="auto" w:fill="F1F1F1"/>
                  <w:noWrap/>
                  <w:vAlign w:val="center"/>
                </w:tcPr>
                <w:p w14:paraId="478B0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578" w:type="dxa"/>
                  <w:tcBorders>
                    <w:top w:val="nil"/>
                    <w:left w:val="nil"/>
                    <w:bottom w:val="single" w:color="D4D4D4" w:sz="4" w:space="0"/>
                    <w:right w:val="single" w:color="D4D4D4" w:sz="4" w:space="0"/>
                  </w:tcBorders>
                  <w:shd w:val="clear" w:color="auto" w:fill="FFFFFF"/>
                  <w:noWrap/>
                  <w:vAlign w:val="center"/>
                </w:tcPr>
                <w:p w14:paraId="0D44E36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19.06</w:t>
                  </w:r>
                </w:p>
              </w:tc>
            </w:tr>
            <w:tr w14:paraId="1538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651E039A">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4F1D4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90" w:type="dxa"/>
                  <w:tcBorders>
                    <w:top w:val="nil"/>
                    <w:left w:val="nil"/>
                    <w:bottom w:val="single" w:color="D4D4D4" w:sz="4" w:space="0"/>
                    <w:right w:val="single" w:color="D4D4D4" w:sz="4" w:space="0"/>
                  </w:tcBorders>
                  <w:shd w:val="clear" w:color="auto" w:fill="FFFFFF"/>
                  <w:noWrap/>
                  <w:vAlign w:val="center"/>
                </w:tcPr>
                <w:p w14:paraId="12BF927D">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558C6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03" w:type="dxa"/>
                  <w:tcBorders>
                    <w:top w:val="nil"/>
                    <w:left w:val="nil"/>
                    <w:bottom w:val="single" w:color="D4D4D4" w:sz="4" w:space="0"/>
                    <w:right w:val="single" w:color="D4D4D4" w:sz="4" w:space="0"/>
                  </w:tcBorders>
                  <w:shd w:val="clear" w:color="auto" w:fill="F1F1F1"/>
                  <w:noWrap/>
                  <w:vAlign w:val="center"/>
                </w:tcPr>
                <w:p w14:paraId="6328C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578" w:type="dxa"/>
                  <w:tcBorders>
                    <w:top w:val="nil"/>
                    <w:left w:val="nil"/>
                    <w:bottom w:val="single" w:color="D4D4D4" w:sz="4" w:space="0"/>
                    <w:right w:val="single" w:color="D4D4D4" w:sz="4" w:space="0"/>
                  </w:tcBorders>
                  <w:shd w:val="clear" w:color="auto" w:fill="FFFFFF"/>
                  <w:noWrap/>
                  <w:vAlign w:val="center"/>
                </w:tcPr>
                <w:p w14:paraId="37DD5EF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0.00</w:t>
                  </w:r>
                </w:p>
              </w:tc>
            </w:tr>
            <w:tr w14:paraId="247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02C51789">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67A8D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90" w:type="dxa"/>
                  <w:tcBorders>
                    <w:top w:val="nil"/>
                    <w:left w:val="nil"/>
                    <w:bottom w:val="single" w:color="D4D4D4" w:sz="4" w:space="0"/>
                    <w:right w:val="single" w:color="D4D4D4" w:sz="4" w:space="0"/>
                  </w:tcBorders>
                  <w:shd w:val="clear" w:color="auto" w:fill="FFFFFF"/>
                  <w:noWrap/>
                  <w:vAlign w:val="center"/>
                </w:tcPr>
                <w:p w14:paraId="498B21F4">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1DA32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03" w:type="dxa"/>
                  <w:tcBorders>
                    <w:top w:val="nil"/>
                    <w:left w:val="nil"/>
                    <w:bottom w:val="single" w:color="D4D4D4" w:sz="4" w:space="0"/>
                    <w:right w:val="single" w:color="D4D4D4" w:sz="4" w:space="0"/>
                  </w:tcBorders>
                  <w:shd w:val="clear" w:color="auto" w:fill="F1F1F1"/>
                  <w:noWrap/>
                  <w:vAlign w:val="center"/>
                </w:tcPr>
                <w:p w14:paraId="04522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578" w:type="dxa"/>
                  <w:tcBorders>
                    <w:top w:val="nil"/>
                    <w:left w:val="nil"/>
                    <w:bottom w:val="single" w:color="D4D4D4" w:sz="4" w:space="0"/>
                    <w:right w:val="single" w:color="D4D4D4" w:sz="4" w:space="0"/>
                  </w:tcBorders>
                  <w:shd w:val="clear" w:color="auto" w:fill="FFFFFF"/>
                  <w:noWrap/>
                  <w:vAlign w:val="center"/>
                </w:tcPr>
                <w:p w14:paraId="29721B3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93.34</w:t>
                  </w:r>
                </w:p>
              </w:tc>
            </w:tr>
            <w:tr w14:paraId="48F7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3F1016A0">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53413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90" w:type="dxa"/>
                  <w:tcBorders>
                    <w:top w:val="nil"/>
                    <w:left w:val="nil"/>
                    <w:bottom w:val="single" w:color="D4D4D4" w:sz="4" w:space="0"/>
                    <w:right w:val="single" w:color="D4D4D4" w:sz="4" w:space="0"/>
                  </w:tcBorders>
                  <w:shd w:val="clear" w:color="auto" w:fill="FFFFFF"/>
                  <w:noWrap/>
                  <w:vAlign w:val="center"/>
                </w:tcPr>
                <w:p w14:paraId="08DCE5D7">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395C3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03" w:type="dxa"/>
                  <w:tcBorders>
                    <w:top w:val="nil"/>
                    <w:left w:val="nil"/>
                    <w:bottom w:val="single" w:color="D4D4D4" w:sz="4" w:space="0"/>
                    <w:right w:val="single" w:color="D4D4D4" w:sz="4" w:space="0"/>
                  </w:tcBorders>
                  <w:shd w:val="clear" w:color="auto" w:fill="F1F1F1"/>
                  <w:noWrap/>
                  <w:vAlign w:val="center"/>
                </w:tcPr>
                <w:p w14:paraId="5928E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578" w:type="dxa"/>
                  <w:tcBorders>
                    <w:top w:val="nil"/>
                    <w:left w:val="nil"/>
                    <w:bottom w:val="single" w:color="D4D4D4" w:sz="4" w:space="0"/>
                    <w:right w:val="single" w:color="D4D4D4" w:sz="4" w:space="0"/>
                  </w:tcBorders>
                  <w:shd w:val="clear" w:color="auto" w:fill="FFFFFF"/>
                  <w:noWrap/>
                  <w:vAlign w:val="center"/>
                </w:tcPr>
                <w:p w14:paraId="5E916D5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314.32</w:t>
                  </w:r>
                </w:p>
              </w:tc>
            </w:tr>
            <w:tr w14:paraId="6FDD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641FB269">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43515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90" w:type="dxa"/>
                  <w:tcBorders>
                    <w:top w:val="nil"/>
                    <w:left w:val="nil"/>
                    <w:bottom w:val="single" w:color="D4D4D4" w:sz="4" w:space="0"/>
                    <w:right w:val="single" w:color="D4D4D4" w:sz="4" w:space="0"/>
                  </w:tcBorders>
                  <w:shd w:val="clear" w:color="auto" w:fill="FFFFFF"/>
                  <w:noWrap/>
                  <w:vAlign w:val="center"/>
                </w:tcPr>
                <w:p w14:paraId="41D8741B">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2540B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03" w:type="dxa"/>
                  <w:tcBorders>
                    <w:top w:val="nil"/>
                    <w:left w:val="nil"/>
                    <w:bottom w:val="single" w:color="D4D4D4" w:sz="4" w:space="0"/>
                    <w:right w:val="single" w:color="D4D4D4" w:sz="4" w:space="0"/>
                  </w:tcBorders>
                  <w:shd w:val="clear" w:color="auto" w:fill="F1F1F1"/>
                  <w:noWrap/>
                  <w:vAlign w:val="center"/>
                </w:tcPr>
                <w:p w14:paraId="20F7E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578" w:type="dxa"/>
                  <w:tcBorders>
                    <w:top w:val="nil"/>
                    <w:left w:val="nil"/>
                    <w:bottom w:val="single" w:color="D4D4D4" w:sz="4" w:space="0"/>
                    <w:right w:val="single" w:color="D4D4D4" w:sz="4" w:space="0"/>
                  </w:tcBorders>
                  <w:shd w:val="clear" w:color="auto" w:fill="FFFFFF"/>
                  <w:noWrap/>
                  <w:vAlign w:val="center"/>
                </w:tcPr>
                <w:p w14:paraId="3BFF6A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0A44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17EFB9C">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2A96E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90" w:type="dxa"/>
                  <w:tcBorders>
                    <w:top w:val="nil"/>
                    <w:left w:val="nil"/>
                    <w:bottom w:val="single" w:color="D4D4D4" w:sz="4" w:space="0"/>
                    <w:right w:val="single" w:color="D4D4D4" w:sz="4" w:space="0"/>
                  </w:tcBorders>
                  <w:shd w:val="clear" w:color="auto" w:fill="FFFFFF"/>
                  <w:noWrap/>
                  <w:vAlign w:val="center"/>
                </w:tcPr>
                <w:p w14:paraId="23991357">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391C2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03" w:type="dxa"/>
                  <w:tcBorders>
                    <w:top w:val="nil"/>
                    <w:left w:val="nil"/>
                    <w:bottom w:val="single" w:color="D4D4D4" w:sz="4" w:space="0"/>
                    <w:right w:val="single" w:color="D4D4D4" w:sz="4" w:space="0"/>
                  </w:tcBorders>
                  <w:shd w:val="clear" w:color="auto" w:fill="F1F1F1"/>
                  <w:noWrap/>
                  <w:vAlign w:val="center"/>
                </w:tcPr>
                <w:p w14:paraId="2AE00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578" w:type="dxa"/>
                  <w:tcBorders>
                    <w:top w:val="nil"/>
                    <w:left w:val="nil"/>
                    <w:bottom w:val="single" w:color="D4D4D4" w:sz="4" w:space="0"/>
                    <w:right w:val="single" w:color="D4D4D4" w:sz="4" w:space="0"/>
                  </w:tcBorders>
                  <w:shd w:val="clear" w:color="auto" w:fill="FFFFFF"/>
                  <w:noWrap/>
                  <w:vAlign w:val="center"/>
                </w:tcPr>
                <w:p w14:paraId="10A44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545C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61170AF3">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24CBC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90" w:type="dxa"/>
                  <w:tcBorders>
                    <w:top w:val="nil"/>
                    <w:left w:val="nil"/>
                    <w:bottom w:val="single" w:color="D4D4D4" w:sz="4" w:space="0"/>
                    <w:right w:val="single" w:color="D4D4D4" w:sz="4" w:space="0"/>
                  </w:tcBorders>
                  <w:shd w:val="clear" w:color="auto" w:fill="FFFFFF"/>
                  <w:noWrap/>
                  <w:vAlign w:val="center"/>
                </w:tcPr>
                <w:p w14:paraId="33B9DB37">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5712D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03" w:type="dxa"/>
                  <w:tcBorders>
                    <w:top w:val="nil"/>
                    <w:left w:val="nil"/>
                    <w:bottom w:val="single" w:color="D4D4D4" w:sz="4" w:space="0"/>
                    <w:right w:val="single" w:color="D4D4D4" w:sz="4" w:space="0"/>
                  </w:tcBorders>
                  <w:shd w:val="clear" w:color="auto" w:fill="F1F1F1"/>
                  <w:noWrap/>
                  <w:vAlign w:val="center"/>
                </w:tcPr>
                <w:p w14:paraId="09500D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578" w:type="dxa"/>
                  <w:tcBorders>
                    <w:top w:val="nil"/>
                    <w:left w:val="nil"/>
                    <w:bottom w:val="single" w:color="D4D4D4" w:sz="4" w:space="0"/>
                    <w:right w:val="single" w:color="D4D4D4" w:sz="4" w:space="0"/>
                  </w:tcBorders>
                  <w:shd w:val="clear" w:color="auto" w:fill="FFFFFF"/>
                  <w:noWrap/>
                  <w:vAlign w:val="center"/>
                </w:tcPr>
                <w:p w14:paraId="7E8FA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4C9B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4B4B346B">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79568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90" w:type="dxa"/>
                  <w:tcBorders>
                    <w:top w:val="nil"/>
                    <w:left w:val="nil"/>
                    <w:bottom w:val="single" w:color="D4D4D4" w:sz="4" w:space="0"/>
                    <w:right w:val="single" w:color="D4D4D4" w:sz="4" w:space="0"/>
                  </w:tcBorders>
                  <w:shd w:val="clear" w:color="auto" w:fill="FFFFFF"/>
                  <w:noWrap/>
                  <w:vAlign w:val="center"/>
                </w:tcPr>
                <w:p w14:paraId="7BAA8D5C">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04715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03" w:type="dxa"/>
                  <w:tcBorders>
                    <w:top w:val="nil"/>
                    <w:left w:val="nil"/>
                    <w:bottom w:val="single" w:color="D4D4D4" w:sz="4" w:space="0"/>
                    <w:right w:val="single" w:color="D4D4D4" w:sz="4" w:space="0"/>
                  </w:tcBorders>
                  <w:shd w:val="clear" w:color="auto" w:fill="F1F1F1"/>
                  <w:noWrap/>
                  <w:vAlign w:val="center"/>
                </w:tcPr>
                <w:p w14:paraId="4FF93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578" w:type="dxa"/>
                  <w:tcBorders>
                    <w:top w:val="nil"/>
                    <w:left w:val="nil"/>
                    <w:bottom w:val="single" w:color="D4D4D4" w:sz="4" w:space="0"/>
                    <w:right w:val="single" w:color="D4D4D4" w:sz="4" w:space="0"/>
                  </w:tcBorders>
                  <w:shd w:val="clear" w:color="auto" w:fill="FFFFFF"/>
                  <w:noWrap/>
                  <w:vAlign w:val="center"/>
                </w:tcPr>
                <w:p w14:paraId="16C1B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3121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24E12872">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213D6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90" w:type="dxa"/>
                  <w:tcBorders>
                    <w:top w:val="nil"/>
                    <w:left w:val="nil"/>
                    <w:bottom w:val="single" w:color="D4D4D4" w:sz="4" w:space="0"/>
                    <w:right w:val="single" w:color="D4D4D4" w:sz="4" w:space="0"/>
                  </w:tcBorders>
                  <w:shd w:val="clear" w:color="auto" w:fill="FFFFFF"/>
                  <w:noWrap/>
                  <w:vAlign w:val="center"/>
                </w:tcPr>
                <w:p w14:paraId="7795D485">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71B4C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03" w:type="dxa"/>
                  <w:tcBorders>
                    <w:top w:val="nil"/>
                    <w:left w:val="nil"/>
                    <w:bottom w:val="single" w:color="D4D4D4" w:sz="4" w:space="0"/>
                    <w:right w:val="single" w:color="D4D4D4" w:sz="4" w:space="0"/>
                  </w:tcBorders>
                  <w:shd w:val="clear" w:color="auto" w:fill="F1F1F1"/>
                  <w:noWrap/>
                  <w:vAlign w:val="center"/>
                </w:tcPr>
                <w:p w14:paraId="318D2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578" w:type="dxa"/>
                  <w:tcBorders>
                    <w:top w:val="nil"/>
                    <w:left w:val="nil"/>
                    <w:bottom w:val="single" w:color="D4D4D4" w:sz="4" w:space="0"/>
                    <w:right w:val="single" w:color="D4D4D4" w:sz="4" w:space="0"/>
                  </w:tcBorders>
                  <w:shd w:val="clear" w:color="auto" w:fill="FFFFFF"/>
                  <w:noWrap/>
                  <w:vAlign w:val="center"/>
                </w:tcPr>
                <w:p w14:paraId="2D14A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6F82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55168A4C">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6322E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90" w:type="dxa"/>
                  <w:tcBorders>
                    <w:top w:val="nil"/>
                    <w:left w:val="nil"/>
                    <w:bottom w:val="single" w:color="D4D4D4" w:sz="4" w:space="0"/>
                    <w:right w:val="single" w:color="D4D4D4" w:sz="4" w:space="0"/>
                  </w:tcBorders>
                  <w:shd w:val="clear" w:color="auto" w:fill="FFFFFF"/>
                  <w:noWrap/>
                  <w:vAlign w:val="center"/>
                </w:tcPr>
                <w:p w14:paraId="516EDADE">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2AAC4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03" w:type="dxa"/>
                  <w:tcBorders>
                    <w:top w:val="nil"/>
                    <w:left w:val="nil"/>
                    <w:bottom w:val="single" w:color="D4D4D4" w:sz="4" w:space="0"/>
                    <w:right w:val="single" w:color="D4D4D4" w:sz="4" w:space="0"/>
                  </w:tcBorders>
                  <w:shd w:val="clear" w:color="auto" w:fill="F1F1F1"/>
                  <w:noWrap/>
                  <w:vAlign w:val="center"/>
                </w:tcPr>
                <w:p w14:paraId="55140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578" w:type="dxa"/>
                  <w:tcBorders>
                    <w:top w:val="nil"/>
                    <w:left w:val="nil"/>
                    <w:bottom w:val="single" w:color="D4D4D4" w:sz="4" w:space="0"/>
                    <w:right w:val="single" w:color="D4D4D4" w:sz="4" w:space="0"/>
                  </w:tcBorders>
                  <w:shd w:val="clear" w:color="auto" w:fill="FFFFFF"/>
                  <w:noWrap/>
                  <w:vAlign w:val="center"/>
                </w:tcPr>
                <w:p w14:paraId="736A4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54BE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1BE70A93">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0B43A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90" w:type="dxa"/>
                  <w:tcBorders>
                    <w:top w:val="nil"/>
                    <w:left w:val="nil"/>
                    <w:bottom w:val="single" w:color="D4D4D4" w:sz="4" w:space="0"/>
                    <w:right w:val="single" w:color="D4D4D4" w:sz="4" w:space="0"/>
                  </w:tcBorders>
                  <w:shd w:val="clear" w:color="auto" w:fill="FFFFFF"/>
                  <w:noWrap/>
                  <w:vAlign w:val="center"/>
                </w:tcPr>
                <w:p w14:paraId="21CDD5D1">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49964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03" w:type="dxa"/>
                  <w:tcBorders>
                    <w:top w:val="nil"/>
                    <w:left w:val="nil"/>
                    <w:bottom w:val="single" w:color="D4D4D4" w:sz="4" w:space="0"/>
                    <w:right w:val="single" w:color="D4D4D4" w:sz="4" w:space="0"/>
                  </w:tcBorders>
                  <w:shd w:val="clear" w:color="auto" w:fill="F1F1F1"/>
                  <w:noWrap/>
                  <w:vAlign w:val="center"/>
                </w:tcPr>
                <w:p w14:paraId="21F50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78" w:type="dxa"/>
                  <w:tcBorders>
                    <w:top w:val="nil"/>
                    <w:left w:val="nil"/>
                    <w:bottom w:val="single" w:color="D4D4D4" w:sz="4" w:space="0"/>
                    <w:right w:val="single" w:color="D4D4D4" w:sz="4" w:space="0"/>
                  </w:tcBorders>
                  <w:shd w:val="clear" w:color="auto" w:fill="FFFFFF"/>
                  <w:noWrap/>
                  <w:vAlign w:val="center"/>
                </w:tcPr>
                <w:p w14:paraId="7121274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32.90</w:t>
                  </w:r>
                </w:p>
              </w:tc>
            </w:tr>
            <w:tr w14:paraId="67E6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168D873A">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5A401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90" w:type="dxa"/>
                  <w:tcBorders>
                    <w:top w:val="nil"/>
                    <w:left w:val="nil"/>
                    <w:bottom w:val="single" w:color="D4D4D4" w:sz="4" w:space="0"/>
                    <w:right w:val="single" w:color="D4D4D4" w:sz="4" w:space="0"/>
                  </w:tcBorders>
                  <w:shd w:val="clear" w:color="auto" w:fill="FFFFFF"/>
                  <w:noWrap/>
                  <w:vAlign w:val="center"/>
                </w:tcPr>
                <w:p w14:paraId="17B6CA72">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35CCD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03" w:type="dxa"/>
                  <w:tcBorders>
                    <w:top w:val="nil"/>
                    <w:left w:val="nil"/>
                    <w:bottom w:val="single" w:color="D4D4D4" w:sz="4" w:space="0"/>
                    <w:right w:val="single" w:color="D4D4D4" w:sz="4" w:space="0"/>
                  </w:tcBorders>
                  <w:shd w:val="clear" w:color="auto" w:fill="F1F1F1"/>
                  <w:noWrap/>
                  <w:vAlign w:val="center"/>
                </w:tcPr>
                <w:p w14:paraId="21F27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578" w:type="dxa"/>
                  <w:tcBorders>
                    <w:top w:val="nil"/>
                    <w:left w:val="nil"/>
                    <w:bottom w:val="single" w:color="D4D4D4" w:sz="4" w:space="0"/>
                    <w:right w:val="single" w:color="D4D4D4" w:sz="4" w:space="0"/>
                  </w:tcBorders>
                  <w:shd w:val="clear" w:color="auto" w:fill="FFFFFF"/>
                  <w:noWrap/>
                  <w:vAlign w:val="center"/>
                </w:tcPr>
                <w:p w14:paraId="73233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325D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470CDA0C">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2E2C6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90" w:type="dxa"/>
                  <w:tcBorders>
                    <w:top w:val="nil"/>
                    <w:left w:val="nil"/>
                    <w:bottom w:val="single" w:color="D4D4D4" w:sz="4" w:space="0"/>
                    <w:right w:val="single" w:color="D4D4D4" w:sz="4" w:space="0"/>
                  </w:tcBorders>
                  <w:shd w:val="clear" w:color="auto" w:fill="FFFFFF"/>
                  <w:noWrap/>
                  <w:vAlign w:val="center"/>
                </w:tcPr>
                <w:p w14:paraId="490E0B7C">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4C680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03" w:type="dxa"/>
                  <w:tcBorders>
                    <w:top w:val="nil"/>
                    <w:left w:val="nil"/>
                    <w:bottom w:val="single" w:color="D4D4D4" w:sz="4" w:space="0"/>
                    <w:right w:val="single" w:color="D4D4D4" w:sz="4" w:space="0"/>
                  </w:tcBorders>
                  <w:shd w:val="clear" w:color="auto" w:fill="F1F1F1"/>
                  <w:noWrap/>
                  <w:vAlign w:val="center"/>
                </w:tcPr>
                <w:p w14:paraId="770A2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578" w:type="dxa"/>
                  <w:tcBorders>
                    <w:top w:val="nil"/>
                    <w:left w:val="nil"/>
                    <w:bottom w:val="single" w:color="D4D4D4" w:sz="4" w:space="0"/>
                    <w:right w:val="single" w:color="D4D4D4" w:sz="4" w:space="0"/>
                  </w:tcBorders>
                  <w:shd w:val="clear" w:color="auto" w:fill="FFFFFF"/>
                  <w:noWrap/>
                  <w:vAlign w:val="center"/>
                </w:tcPr>
                <w:p w14:paraId="18973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42EA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257683B5">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046F8D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90" w:type="dxa"/>
                  <w:tcBorders>
                    <w:top w:val="nil"/>
                    <w:left w:val="nil"/>
                    <w:bottom w:val="single" w:color="D4D4D4" w:sz="4" w:space="0"/>
                    <w:right w:val="single" w:color="D4D4D4" w:sz="4" w:space="0"/>
                  </w:tcBorders>
                  <w:shd w:val="clear" w:color="auto" w:fill="FFFFFF"/>
                  <w:noWrap/>
                  <w:vAlign w:val="center"/>
                </w:tcPr>
                <w:p w14:paraId="3923F4C3">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5DF1C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03" w:type="dxa"/>
                  <w:tcBorders>
                    <w:top w:val="nil"/>
                    <w:left w:val="nil"/>
                    <w:bottom w:val="single" w:color="D4D4D4" w:sz="4" w:space="0"/>
                    <w:right w:val="single" w:color="D4D4D4" w:sz="4" w:space="0"/>
                  </w:tcBorders>
                  <w:shd w:val="clear" w:color="auto" w:fill="F1F1F1"/>
                  <w:noWrap/>
                  <w:vAlign w:val="center"/>
                </w:tcPr>
                <w:p w14:paraId="33B92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578" w:type="dxa"/>
                  <w:tcBorders>
                    <w:top w:val="nil"/>
                    <w:left w:val="nil"/>
                    <w:bottom w:val="single" w:color="D4D4D4" w:sz="4" w:space="0"/>
                    <w:right w:val="single" w:color="D4D4D4" w:sz="4" w:space="0"/>
                  </w:tcBorders>
                  <w:shd w:val="clear" w:color="auto" w:fill="FFFFFF"/>
                  <w:noWrap/>
                  <w:vAlign w:val="center"/>
                </w:tcPr>
                <w:p w14:paraId="2EE5251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17.52</w:t>
                  </w:r>
                </w:p>
              </w:tc>
            </w:tr>
            <w:tr w14:paraId="554D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060D6451">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13E1D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90" w:type="dxa"/>
                  <w:tcBorders>
                    <w:top w:val="nil"/>
                    <w:left w:val="nil"/>
                    <w:bottom w:val="single" w:color="D4D4D4" w:sz="4" w:space="0"/>
                    <w:right w:val="single" w:color="D4D4D4" w:sz="4" w:space="0"/>
                  </w:tcBorders>
                  <w:shd w:val="clear" w:color="auto" w:fill="FFFFFF"/>
                  <w:noWrap/>
                  <w:vAlign w:val="center"/>
                </w:tcPr>
                <w:p w14:paraId="2CA4AC74">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30819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03" w:type="dxa"/>
                  <w:tcBorders>
                    <w:top w:val="nil"/>
                    <w:left w:val="nil"/>
                    <w:bottom w:val="single" w:color="D4D4D4" w:sz="4" w:space="0"/>
                    <w:right w:val="single" w:color="D4D4D4" w:sz="4" w:space="0"/>
                  </w:tcBorders>
                  <w:shd w:val="clear" w:color="auto" w:fill="F1F1F1"/>
                  <w:noWrap/>
                  <w:vAlign w:val="center"/>
                </w:tcPr>
                <w:p w14:paraId="6DAA3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578" w:type="dxa"/>
                  <w:tcBorders>
                    <w:top w:val="nil"/>
                    <w:left w:val="nil"/>
                    <w:bottom w:val="single" w:color="D4D4D4" w:sz="4" w:space="0"/>
                    <w:right w:val="single" w:color="D4D4D4" w:sz="4" w:space="0"/>
                  </w:tcBorders>
                  <w:shd w:val="clear" w:color="auto" w:fill="FFFFFF"/>
                  <w:noWrap/>
                  <w:vAlign w:val="center"/>
                </w:tcPr>
                <w:p w14:paraId="3CE9EA4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20.00</w:t>
                  </w:r>
                </w:p>
              </w:tc>
            </w:tr>
            <w:tr w14:paraId="4901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5C1DC9A6">
                  <w:pPr>
                    <w:jc w:val="center"/>
                    <w:rPr>
                      <w:rFonts w:hint="eastAsia" w:ascii="宋体" w:hAnsi="宋体" w:eastAsia="宋体" w:cs="宋体"/>
                      <w:b/>
                      <w:bCs/>
                      <w:i w:val="0"/>
                      <w:iCs w:val="0"/>
                      <w:color w:val="auto"/>
                      <w:sz w:val="20"/>
                      <w:szCs w:val="20"/>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58776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90" w:type="dxa"/>
                  <w:tcBorders>
                    <w:top w:val="nil"/>
                    <w:left w:val="nil"/>
                    <w:bottom w:val="single" w:color="D4D4D4" w:sz="4" w:space="0"/>
                    <w:right w:val="single" w:color="D4D4D4" w:sz="4" w:space="0"/>
                  </w:tcBorders>
                  <w:shd w:val="clear" w:color="auto" w:fill="FFFFFF"/>
                  <w:noWrap/>
                  <w:vAlign w:val="center"/>
                </w:tcPr>
                <w:p w14:paraId="2A54E5DA">
                  <w:pPr>
                    <w:jc w:val="center"/>
                    <w:rPr>
                      <w:rFonts w:hint="eastAsia" w:ascii="宋体" w:hAnsi="宋体" w:eastAsia="宋体" w:cs="宋体"/>
                      <w:i w:val="0"/>
                      <w:iCs w:val="0"/>
                      <w:color w:val="auto"/>
                      <w:sz w:val="20"/>
                      <w:szCs w:val="20"/>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23218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03" w:type="dxa"/>
                  <w:tcBorders>
                    <w:top w:val="nil"/>
                    <w:left w:val="nil"/>
                    <w:bottom w:val="single" w:color="D4D4D4" w:sz="4" w:space="0"/>
                    <w:right w:val="single" w:color="D4D4D4" w:sz="4" w:space="0"/>
                  </w:tcBorders>
                  <w:shd w:val="clear" w:color="auto" w:fill="F1F1F1"/>
                  <w:noWrap/>
                  <w:vAlign w:val="center"/>
                </w:tcPr>
                <w:p w14:paraId="7688C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578" w:type="dxa"/>
                  <w:tcBorders>
                    <w:top w:val="nil"/>
                    <w:left w:val="nil"/>
                    <w:bottom w:val="single" w:color="D4D4D4" w:sz="4" w:space="0"/>
                    <w:right w:val="single" w:color="D4D4D4" w:sz="4" w:space="0"/>
                  </w:tcBorders>
                  <w:shd w:val="clear" w:color="auto" w:fill="FFFFFF"/>
                  <w:noWrap/>
                  <w:vAlign w:val="center"/>
                </w:tcPr>
                <w:p w14:paraId="60B9B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4F18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24D94BD5">
                  <w:pPr>
                    <w:jc w:val="center"/>
                    <w:rPr>
                      <w:rFonts w:hint="eastAsia" w:ascii="宋体" w:hAnsi="宋体" w:eastAsia="宋体" w:cs="宋体"/>
                      <w:i w:val="0"/>
                      <w:iCs w:val="0"/>
                      <w:color w:val="auto"/>
                      <w:sz w:val="20"/>
                      <w:szCs w:val="20"/>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4654C5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90" w:type="dxa"/>
                  <w:tcBorders>
                    <w:top w:val="nil"/>
                    <w:left w:val="nil"/>
                    <w:bottom w:val="single" w:color="D4D4D4" w:sz="4" w:space="0"/>
                    <w:right w:val="single" w:color="D4D4D4" w:sz="4" w:space="0"/>
                  </w:tcBorders>
                  <w:shd w:val="clear" w:color="auto" w:fill="FFFFFF"/>
                  <w:noWrap/>
                  <w:vAlign w:val="center"/>
                </w:tcPr>
                <w:p w14:paraId="5CDEF90D">
                  <w:pPr>
                    <w:jc w:val="center"/>
                    <w:rPr>
                      <w:rFonts w:hint="eastAsia" w:ascii="宋体" w:hAnsi="宋体" w:eastAsia="宋体" w:cs="宋体"/>
                      <w:i w:val="0"/>
                      <w:iCs w:val="0"/>
                      <w:color w:val="auto"/>
                      <w:sz w:val="20"/>
                      <w:szCs w:val="20"/>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65406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03" w:type="dxa"/>
                  <w:tcBorders>
                    <w:top w:val="nil"/>
                    <w:left w:val="nil"/>
                    <w:bottom w:val="single" w:color="D4D4D4" w:sz="4" w:space="0"/>
                    <w:right w:val="single" w:color="D4D4D4" w:sz="4" w:space="0"/>
                  </w:tcBorders>
                  <w:shd w:val="clear" w:color="auto" w:fill="F1F1F1"/>
                  <w:noWrap/>
                  <w:vAlign w:val="center"/>
                </w:tcPr>
                <w:p w14:paraId="1D681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578" w:type="dxa"/>
                  <w:tcBorders>
                    <w:top w:val="nil"/>
                    <w:left w:val="nil"/>
                    <w:bottom w:val="single" w:color="D4D4D4" w:sz="4" w:space="0"/>
                    <w:right w:val="single" w:color="D4D4D4" w:sz="4" w:space="0"/>
                  </w:tcBorders>
                  <w:shd w:val="clear" w:color="auto" w:fill="FFFFFF"/>
                  <w:noWrap/>
                  <w:vAlign w:val="center"/>
                </w:tcPr>
                <w:p w14:paraId="18CE1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6346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16317DE0">
                  <w:pPr>
                    <w:jc w:val="center"/>
                    <w:rPr>
                      <w:rFonts w:hint="eastAsia" w:ascii="宋体" w:hAnsi="宋体" w:eastAsia="宋体" w:cs="宋体"/>
                      <w:i w:val="0"/>
                      <w:iCs w:val="0"/>
                      <w:color w:val="auto"/>
                      <w:sz w:val="20"/>
                      <w:szCs w:val="20"/>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6563E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90" w:type="dxa"/>
                  <w:tcBorders>
                    <w:top w:val="nil"/>
                    <w:left w:val="nil"/>
                    <w:bottom w:val="single" w:color="D4D4D4" w:sz="4" w:space="0"/>
                    <w:right w:val="single" w:color="D4D4D4" w:sz="4" w:space="0"/>
                  </w:tcBorders>
                  <w:shd w:val="clear" w:color="auto" w:fill="FFFFFF"/>
                  <w:noWrap/>
                  <w:vAlign w:val="center"/>
                </w:tcPr>
                <w:p w14:paraId="105E4406">
                  <w:pPr>
                    <w:jc w:val="center"/>
                    <w:rPr>
                      <w:rFonts w:hint="eastAsia" w:ascii="宋体" w:hAnsi="宋体" w:eastAsia="宋体" w:cs="宋体"/>
                      <w:i w:val="0"/>
                      <w:iCs w:val="0"/>
                      <w:color w:val="auto"/>
                      <w:sz w:val="20"/>
                      <w:szCs w:val="20"/>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35945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03" w:type="dxa"/>
                  <w:tcBorders>
                    <w:top w:val="nil"/>
                    <w:left w:val="nil"/>
                    <w:bottom w:val="single" w:color="D4D4D4" w:sz="4" w:space="0"/>
                    <w:right w:val="single" w:color="D4D4D4" w:sz="4" w:space="0"/>
                  </w:tcBorders>
                  <w:shd w:val="clear" w:color="auto" w:fill="F1F1F1"/>
                  <w:noWrap/>
                  <w:vAlign w:val="center"/>
                </w:tcPr>
                <w:p w14:paraId="107A0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578" w:type="dxa"/>
                  <w:tcBorders>
                    <w:top w:val="nil"/>
                    <w:left w:val="nil"/>
                    <w:bottom w:val="single" w:color="D4D4D4" w:sz="4" w:space="0"/>
                    <w:right w:val="single" w:color="D4D4D4" w:sz="4" w:space="0"/>
                  </w:tcBorders>
                  <w:shd w:val="clear" w:color="auto" w:fill="FFFFFF"/>
                  <w:noWrap/>
                  <w:vAlign w:val="center"/>
                </w:tcPr>
                <w:p w14:paraId="0419D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1536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62927AD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58" w:type="dxa"/>
                  <w:tcBorders>
                    <w:top w:val="nil"/>
                    <w:left w:val="nil"/>
                    <w:bottom w:val="single" w:color="D4D4D4" w:sz="4" w:space="0"/>
                    <w:right w:val="single" w:color="D4D4D4" w:sz="4" w:space="0"/>
                  </w:tcBorders>
                  <w:shd w:val="clear" w:color="auto" w:fill="F1F1F1"/>
                  <w:noWrap/>
                  <w:vAlign w:val="center"/>
                </w:tcPr>
                <w:p w14:paraId="282C0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90" w:type="dxa"/>
                  <w:tcBorders>
                    <w:top w:val="nil"/>
                    <w:left w:val="nil"/>
                    <w:bottom w:val="single" w:color="D4D4D4" w:sz="4" w:space="0"/>
                    <w:right w:val="single" w:color="D4D4D4" w:sz="4" w:space="0"/>
                  </w:tcBorders>
                  <w:shd w:val="clear" w:color="auto" w:fill="FFFFFF"/>
                  <w:noWrap/>
                  <w:vAlign w:val="center"/>
                </w:tcPr>
                <w:p w14:paraId="11C047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1148.31</w:t>
                  </w:r>
                </w:p>
              </w:tc>
              <w:tc>
                <w:tcPr>
                  <w:tcW w:w="4302" w:type="dxa"/>
                  <w:tcBorders>
                    <w:top w:val="nil"/>
                    <w:left w:val="nil"/>
                    <w:bottom w:val="single" w:color="D4D4D4" w:sz="4" w:space="0"/>
                    <w:right w:val="single" w:color="D4D4D4" w:sz="4" w:space="0"/>
                  </w:tcBorders>
                  <w:shd w:val="clear" w:color="auto" w:fill="F1F1F1"/>
                  <w:noWrap/>
                  <w:vAlign w:val="center"/>
                </w:tcPr>
                <w:p w14:paraId="44EC12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03" w:type="dxa"/>
                  <w:tcBorders>
                    <w:top w:val="nil"/>
                    <w:left w:val="nil"/>
                    <w:bottom w:val="single" w:color="D4D4D4" w:sz="4" w:space="0"/>
                    <w:right w:val="single" w:color="D4D4D4" w:sz="4" w:space="0"/>
                  </w:tcBorders>
                  <w:shd w:val="clear" w:color="auto" w:fill="F1F1F1"/>
                  <w:noWrap/>
                  <w:vAlign w:val="center"/>
                </w:tcPr>
                <w:p w14:paraId="21413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578" w:type="dxa"/>
                  <w:tcBorders>
                    <w:top w:val="nil"/>
                    <w:left w:val="nil"/>
                    <w:bottom w:val="single" w:color="D4D4D4" w:sz="4" w:space="0"/>
                    <w:right w:val="single" w:color="D4D4D4" w:sz="4" w:space="0"/>
                  </w:tcBorders>
                  <w:shd w:val="clear" w:color="auto" w:fill="FFFFFF"/>
                  <w:noWrap/>
                  <w:vAlign w:val="center"/>
                </w:tcPr>
                <w:p w14:paraId="2FE0063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1148.31</w:t>
                  </w:r>
                </w:p>
              </w:tc>
            </w:tr>
            <w:tr w14:paraId="2386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EC24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使用非财政拨款结余和专用结余</w:t>
                  </w:r>
                </w:p>
              </w:tc>
              <w:tc>
                <w:tcPr>
                  <w:tcW w:w="858" w:type="dxa"/>
                  <w:tcBorders>
                    <w:top w:val="nil"/>
                    <w:left w:val="nil"/>
                    <w:bottom w:val="single" w:color="D4D4D4" w:sz="4" w:space="0"/>
                    <w:right w:val="single" w:color="D4D4D4" w:sz="4" w:space="0"/>
                  </w:tcBorders>
                  <w:shd w:val="clear" w:color="auto" w:fill="F1F1F1"/>
                  <w:noWrap/>
                  <w:vAlign w:val="center"/>
                </w:tcPr>
                <w:p w14:paraId="579A2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90" w:type="dxa"/>
                  <w:tcBorders>
                    <w:top w:val="nil"/>
                    <w:left w:val="nil"/>
                    <w:bottom w:val="single" w:color="D4D4D4" w:sz="4" w:space="0"/>
                    <w:right w:val="single" w:color="D4D4D4" w:sz="4" w:space="0"/>
                  </w:tcBorders>
                  <w:shd w:val="clear" w:color="auto" w:fill="FFFFFF"/>
                  <w:noWrap/>
                  <w:vAlign w:val="center"/>
                </w:tcPr>
                <w:p w14:paraId="112A6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2C12E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803" w:type="dxa"/>
                  <w:tcBorders>
                    <w:top w:val="nil"/>
                    <w:left w:val="nil"/>
                    <w:bottom w:val="single" w:color="D4D4D4" w:sz="4" w:space="0"/>
                    <w:right w:val="single" w:color="D4D4D4" w:sz="4" w:space="0"/>
                  </w:tcBorders>
                  <w:shd w:val="clear" w:color="auto" w:fill="F1F1F1"/>
                  <w:noWrap/>
                  <w:vAlign w:val="center"/>
                </w:tcPr>
                <w:p w14:paraId="6F271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578" w:type="dxa"/>
                  <w:tcBorders>
                    <w:top w:val="nil"/>
                    <w:left w:val="nil"/>
                    <w:bottom w:val="single" w:color="D4D4D4" w:sz="4" w:space="0"/>
                    <w:right w:val="single" w:color="D4D4D4" w:sz="4" w:space="0"/>
                  </w:tcBorders>
                  <w:shd w:val="clear" w:color="auto" w:fill="FFFFFF"/>
                  <w:noWrap/>
                  <w:vAlign w:val="center"/>
                </w:tcPr>
                <w:p w14:paraId="69980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1ED6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F57F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58" w:type="dxa"/>
                  <w:tcBorders>
                    <w:top w:val="nil"/>
                    <w:left w:val="nil"/>
                    <w:bottom w:val="single" w:color="D4D4D4" w:sz="4" w:space="0"/>
                    <w:right w:val="single" w:color="D4D4D4" w:sz="4" w:space="0"/>
                  </w:tcBorders>
                  <w:shd w:val="clear" w:color="auto" w:fill="F1F1F1"/>
                  <w:noWrap/>
                  <w:vAlign w:val="center"/>
                </w:tcPr>
                <w:p w14:paraId="54AAC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90" w:type="dxa"/>
                  <w:tcBorders>
                    <w:top w:val="nil"/>
                    <w:left w:val="nil"/>
                    <w:bottom w:val="single" w:color="D4D4D4" w:sz="4" w:space="0"/>
                    <w:right w:val="single" w:color="D4D4D4" w:sz="4" w:space="0"/>
                  </w:tcBorders>
                  <w:shd w:val="clear" w:color="auto" w:fill="FFFFFF"/>
                  <w:noWrap/>
                  <w:vAlign w:val="center"/>
                </w:tcPr>
                <w:p w14:paraId="13D7B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4302" w:type="dxa"/>
                  <w:tcBorders>
                    <w:top w:val="nil"/>
                    <w:left w:val="nil"/>
                    <w:bottom w:val="single" w:color="D4D4D4" w:sz="4" w:space="0"/>
                    <w:right w:val="single" w:color="D4D4D4" w:sz="4" w:space="0"/>
                  </w:tcBorders>
                  <w:shd w:val="clear" w:color="auto" w:fill="F1F1F1"/>
                  <w:noWrap/>
                  <w:vAlign w:val="center"/>
                </w:tcPr>
                <w:p w14:paraId="53879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803" w:type="dxa"/>
                  <w:tcBorders>
                    <w:top w:val="nil"/>
                    <w:left w:val="nil"/>
                    <w:bottom w:val="single" w:color="D4D4D4" w:sz="4" w:space="0"/>
                    <w:right w:val="single" w:color="D4D4D4" w:sz="4" w:space="0"/>
                  </w:tcBorders>
                  <w:shd w:val="clear" w:color="auto" w:fill="F1F1F1"/>
                  <w:noWrap/>
                  <w:vAlign w:val="center"/>
                </w:tcPr>
                <w:p w14:paraId="50D6B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578" w:type="dxa"/>
                  <w:tcBorders>
                    <w:top w:val="nil"/>
                    <w:left w:val="nil"/>
                    <w:bottom w:val="single" w:color="D4D4D4" w:sz="4" w:space="0"/>
                    <w:right w:val="single" w:color="D4D4D4" w:sz="4" w:space="0"/>
                  </w:tcBorders>
                  <w:shd w:val="clear" w:color="auto" w:fill="FFFFFF"/>
                  <w:noWrap/>
                  <w:vAlign w:val="center"/>
                </w:tcPr>
                <w:p w14:paraId="303F8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0.00</w:t>
                  </w:r>
                </w:p>
              </w:tc>
            </w:tr>
            <w:tr w14:paraId="1191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937B206">
                  <w:pPr>
                    <w:jc w:val="center"/>
                    <w:rPr>
                      <w:rFonts w:hint="eastAsia" w:ascii="宋体" w:hAnsi="宋体" w:eastAsia="宋体" w:cs="宋体"/>
                      <w:i w:val="0"/>
                      <w:iCs w:val="0"/>
                      <w:color w:val="auto"/>
                      <w:sz w:val="22"/>
                      <w:szCs w:val="22"/>
                      <w:highlight w:val="none"/>
                      <w:u w:val="none"/>
                    </w:rPr>
                  </w:pPr>
                </w:p>
              </w:tc>
              <w:tc>
                <w:tcPr>
                  <w:tcW w:w="858" w:type="dxa"/>
                  <w:tcBorders>
                    <w:top w:val="nil"/>
                    <w:left w:val="nil"/>
                    <w:bottom w:val="single" w:color="D4D4D4" w:sz="4" w:space="0"/>
                    <w:right w:val="single" w:color="D4D4D4" w:sz="4" w:space="0"/>
                  </w:tcBorders>
                  <w:shd w:val="clear" w:color="auto" w:fill="F1F1F1"/>
                  <w:noWrap/>
                  <w:vAlign w:val="center"/>
                </w:tcPr>
                <w:p w14:paraId="16DDB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90" w:type="dxa"/>
                  <w:tcBorders>
                    <w:top w:val="nil"/>
                    <w:left w:val="nil"/>
                    <w:bottom w:val="single" w:color="D4D4D4" w:sz="4" w:space="0"/>
                    <w:right w:val="single" w:color="D4D4D4" w:sz="4" w:space="0"/>
                  </w:tcBorders>
                  <w:shd w:val="clear" w:color="auto" w:fill="FFFFFF"/>
                  <w:noWrap/>
                  <w:vAlign w:val="center"/>
                </w:tcPr>
                <w:p w14:paraId="45860B2F">
                  <w:pPr>
                    <w:jc w:val="center"/>
                    <w:rPr>
                      <w:rFonts w:hint="eastAsia" w:ascii="宋体" w:hAnsi="宋体" w:eastAsia="宋体" w:cs="宋体"/>
                      <w:i w:val="0"/>
                      <w:iCs w:val="0"/>
                      <w:color w:val="auto"/>
                      <w:sz w:val="22"/>
                      <w:szCs w:val="22"/>
                      <w:highlight w:val="none"/>
                      <w:u w:val="none"/>
                    </w:rPr>
                  </w:pPr>
                </w:p>
              </w:tc>
              <w:tc>
                <w:tcPr>
                  <w:tcW w:w="4302" w:type="dxa"/>
                  <w:tcBorders>
                    <w:top w:val="nil"/>
                    <w:left w:val="nil"/>
                    <w:bottom w:val="single" w:color="D4D4D4" w:sz="4" w:space="0"/>
                    <w:right w:val="single" w:color="D4D4D4" w:sz="4" w:space="0"/>
                  </w:tcBorders>
                  <w:shd w:val="clear" w:color="auto" w:fill="F1F1F1"/>
                  <w:noWrap/>
                  <w:vAlign w:val="center"/>
                </w:tcPr>
                <w:p w14:paraId="2969CA8C">
                  <w:pPr>
                    <w:jc w:val="center"/>
                    <w:rPr>
                      <w:rFonts w:hint="eastAsia" w:ascii="宋体" w:hAnsi="宋体" w:eastAsia="宋体" w:cs="宋体"/>
                      <w:i w:val="0"/>
                      <w:iCs w:val="0"/>
                      <w:color w:val="auto"/>
                      <w:sz w:val="22"/>
                      <w:szCs w:val="22"/>
                      <w:highlight w:val="none"/>
                      <w:u w:val="none"/>
                    </w:rPr>
                  </w:pPr>
                </w:p>
              </w:tc>
              <w:tc>
                <w:tcPr>
                  <w:tcW w:w="803" w:type="dxa"/>
                  <w:tcBorders>
                    <w:top w:val="nil"/>
                    <w:left w:val="nil"/>
                    <w:bottom w:val="single" w:color="D4D4D4" w:sz="4" w:space="0"/>
                    <w:right w:val="single" w:color="D4D4D4" w:sz="4" w:space="0"/>
                  </w:tcBorders>
                  <w:shd w:val="clear" w:color="auto" w:fill="F1F1F1"/>
                  <w:noWrap/>
                  <w:vAlign w:val="center"/>
                </w:tcPr>
                <w:p w14:paraId="3CEE7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578" w:type="dxa"/>
                  <w:tcBorders>
                    <w:top w:val="nil"/>
                    <w:left w:val="nil"/>
                    <w:bottom w:val="single" w:color="D4D4D4" w:sz="4" w:space="0"/>
                    <w:right w:val="single" w:color="D4D4D4" w:sz="4" w:space="0"/>
                  </w:tcBorders>
                  <w:shd w:val="clear" w:color="auto" w:fill="FFFFFF"/>
                  <w:noWrap/>
                  <w:vAlign w:val="center"/>
                </w:tcPr>
                <w:p w14:paraId="7251D367">
                  <w:pPr>
                    <w:jc w:val="center"/>
                    <w:rPr>
                      <w:rFonts w:hint="eastAsia" w:ascii="宋体" w:hAnsi="宋体" w:eastAsia="宋体" w:cs="宋体"/>
                      <w:i w:val="0"/>
                      <w:iCs w:val="0"/>
                      <w:color w:val="auto"/>
                      <w:sz w:val="22"/>
                      <w:szCs w:val="22"/>
                      <w:highlight w:val="none"/>
                      <w:u w:val="none"/>
                    </w:rPr>
                  </w:pPr>
                </w:p>
              </w:tc>
            </w:tr>
            <w:tr w14:paraId="1AA0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88" w:type="dxa"/>
                  <w:tcBorders>
                    <w:top w:val="nil"/>
                    <w:left w:val="nil"/>
                    <w:bottom w:val="single" w:color="D4D4D4" w:sz="4" w:space="0"/>
                    <w:right w:val="single" w:color="D4D4D4" w:sz="4" w:space="0"/>
                  </w:tcBorders>
                  <w:shd w:val="clear" w:color="auto" w:fill="F1F1F1"/>
                  <w:noWrap/>
                  <w:vAlign w:val="center"/>
                </w:tcPr>
                <w:p w14:paraId="7FD5B17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58" w:type="dxa"/>
                  <w:tcBorders>
                    <w:top w:val="nil"/>
                    <w:left w:val="nil"/>
                    <w:bottom w:val="single" w:color="D4D4D4" w:sz="4" w:space="0"/>
                    <w:right w:val="single" w:color="D4D4D4" w:sz="4" w:space="0"/>
                  </w:tcBorders>
                  <w:shd w:val="clear" w:color="auto" w:fill="F1F1F1"/>
                  <w:noWrap/>
                  <w:vAlign w:val="center"/>
                </w:tcPr>
                <w:p w14:paraId="3E730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90" w:type="dxa"/>
                  <w:tcBorders>
                    <w:top w:val="nil"/>
                    <w:left w:val="nil"/>
                    <w:bottom w:val="single" w:color="D4D4D4" w:sz="4" w:space="0"/>
                    <w:right w:val="single" w:color="D4D4D4" w:sz="4" w:space="0"/>
                  </w:tcBorders>
                  <w:shd w:val="clear" w:color="auto" w:fill="FFFFFF"/>
                  <w:noWrap/>
                  <w:vAlign w:val="center"/>
                </w:tcPr>
                <w:p w14:paraId="5AF7047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1148.31</w:t>
                  </w:r>
                </w:p>
              </w:tc>
              <w:tc>
                <w:tcPr>
                  <w:tcW w:w="4302" w:type="dxa"/>
                  <w:tcBorders>
                    <w:top w:val="nil"/>
                    <w:left w:val="nil"/>
                    <w:bottom w:val="single" w:color="D4D4D4" w:sz="4" w:space="0"/>
                    <w:right w:val="single" w:color="D4D4D4" w:sz="4" w:space="0"/>
                  </w:tcBorders>
                  <w:shd w:val="clear" w:color="auto" w:fill="F1F1F1"/>
                  <w:noWrap/>
                  <w:vAlign w:val="center"/>
                </w:tcPr>
                <w:p w14:paraId="687ADAF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03" w:type="dxa"/>
                  <w:tcBorders>
                    <w:top w:val="nil"/>
                    <w:left w:val="nil"/>
                    <w:bottom w:val="single" w:color="D4D4D4" w:sz="4" w:space="0"/>
                    <w:right w:val="single" w:color="D4D4D4" w:sz="4" w:space="0"/>
                  </w:tcBorders>
                  <w:shd w:val="clear" w:color="auto" w:fill="F1F1F1"/>
                  <w:noWrap/>
                  <w:vAlign w:val="center"/>
                </w:tcPr>
                <w:p w14:paraId="2D851A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578" w:type="dxa"/>
                  <w:tcBorders>
                    <w:top w:val="nil"/>
                    <w:left w:val="nil"/>
                    <w:bottom w:val="single" w:color="D4D4D4" w:sz="4" w:space="0"/>
                    <w:right w:val="single" w:color="D4D4D4" w:sz="4" w:space="0"/>
                  </w:tcBorders>
                  <w:shd w:val="clear" w:color="auto" w:fill="FFFFFF"/>
                  <w:noWrap/>
                  <w:vAlign w:val="center"/>
                </w:tcPr>
                <w:p w14:paraId="35A71BA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1148.31</w:t>
                  </w:r>
                </w:p>
              </w:tc>
            </w:tr>
            <w:tr w14:paraId="424C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72" w:type="dxa"/>
                  <w:gridSpan w:val="6"/>
                  <w:tcBorders>
                    <w:top w:val="nil"/>
                    <w:left w:val="nil"/>
                    <w:bottom w:val="nil"/>
                    <w:right w:val="nil"/>
                  </w:tcBorders>
                  <w:shd w:val="clear" w:color="auto" w:fill="FFFFFF"/>
                  <w:noWrap/>
                  <w:vAlign w:val="center"/>
                </w:tcPr>
                <w:p w14:paraId="6F0E2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注：1.本表反映部门本年度的总收支和年末结转结余情况。</w:t>
                  </w:r>
                </w:p>
              </w:tc>
            </w:tr>
            <w:tr w14:paraId="2E6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72" w:type="dxa"/>
                  <w:gridSpan w:val="6"/>
                  <w:tcBorders>
                    <w:top w:val="nil"/>
                    <w:left w:val="nil"/>
                    <w:bottom w:val="nil"/>
                    <w:right w:val="nil"/>
                  </w:tcBorders>
                  <w:shd w:val="clear" w:color="auto" w:fill="FFFFFF"/>
                  <w:noWrap/>
                  <w:vAlign w:val="center"/>
                </w:tcPr>
                <w:p w14:paraId="04BFC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2.本套报表金额单位转换时可能存在尾数误差。</w:t>
                  </w:r>
                </w:p>
              </w:tc>
            </w:tr>
          </w:tbl>
          <w:p w14:paraId="7ADADBFC">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218B55C5">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140DC674">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33141718">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5A92376A">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43BE3617">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3DA9B536">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3F67CC91">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6A11384F">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615DB360">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5C650785">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2686957C">
            <w:pPr>
              <w:keepNext w:val="0"/>
              <w:keepLines w:val="0"/>
              <w:widowControl/>
              <w:suppressLineNumbers w:val="0"/>
              <w:jc w:val="center"/>
              <w:textAlignment w:val="bottom"/>
              <w:rPr>
                <w:rFonts w:hint="eastAsia" w:ascii="宋体" w:hAnsi="宋体" w:eastAsia="宋体" w:cs="宋体"/>
                <w:i w:val="0"/>
                <w:iCs w:val="0"/>
                <w:color w:val="auto"/>
                <w:kern w:val="0"/>
                <w:sz w:val="30"/>
                <w:szCs w:val="30"/>
                <w:highlight w:val="none"/>
                <w:u w:val="none"/>
                <w:lang w:val="en-US" w:eastAsia="zh-CN" w:bidi="ar"/>
              </w:rPr>
            </w:pPr>
          </w:p>
          <w:p w14:paraId="62DE43D4">
            <w:pPr>
              <w:pStyle w:val="7"/>
              <w:jc w:val="center"/>
              <w:rPr>
                <w:rFonts w:hint="default"/>
                <w:lang w:val="en-US" w:eastAsia="zh-CN"/>
              </w:rPr>
            </w:pPr>
            <w:r>
              <w:rPr>
                <w:rFonts w:hint="eastAsia" w:asciiTheme="majorEastAsia" w:hAnsiTheme="majorEastAsia" w:eastAsiaTheme="majorEastAsia" w:cstheme="majorEastAsia"/>
                <w:color w:val="000000"/>
                <w:kern w:val="0"/>
                <w:sz w:val="36"/>
                <w:szCs w:val="36"/>
                <w:highlight w:val="none"/>
                <w:lang w:val="en-US" w:eastAsia="zh-CN" w:bidi="ar-SA"/>
              </w:rPr>
              <w:t>部门收入决算表</w:t>
            </w:r>
          </w:p>
        </w:tc>
      </w:tr>
      <w:tr w14:paraId="7D99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640" w:type="dxa"/>
            <w:gridSpan w:val="7"/>
            <w:tcBorders>
              <w:top w:val="nil"/>
              <w:left w:val="nil"/>
              <w:bottom w:val="nil"/>
              <w:right w:val="nil"/>
            </w:tcBorders>
            <w:shd w:val="clear" w:color="auto" w:fill="auto"/>
            <w:noWrap/>
            <w:vAlign w:val="bottom"/>
          </w:tcPr>
          <w:p w14:paraId="1B62C003">
            <w:pPr>
              <w:pStyle w:val="7"/>
              <w:ind w:left="0" w:leftChars="0" w:firstLine="0" w:firstLineChars="0"/>
              <w:jc w:val="center"/>
              <w:rPr>
                <w:rFonts w:hint="default"/>
                <w:lang w:val="en-US" w:eastAsia="zh-CN"/>
              </w:rPr>
            </w:pPr>
            <w:r>
              <w:rPr>
                <w:rFonts w:hint="eastAsia"/>
                <w:sz w:val="18"/>
                <w:szCs w:val="18"/>
                <w:lang w:val="en-US" w:eastAsia="zh-CN"/>
              </w:rPr>
              <w:t>部门：炮团侗族苗族乡人民政府                                                                                                                            公开02表</w:t>
            </w:r>
          </w:p>
        </w:tc>
      </w:tr>
    </w:tbl>
    <w:p w14:paraId="55AB212C">
      <w:pPr>
        <w:jc w:val="both"/>
        <w:rPr>
          <w:rFonts w:ascii="方正小标宋_GBK" w:hAnsi="黑体" w:eastAsia="方正小标宋_GBK"/>
          <w:sz w:val="36"/>
          <w:szCs w:val="32"/>
          <w:highlight w:val="none"/>
        </w:rPr>
      </w:pPr>
    </w:p>
    <w:p w14:paraId="79702FB8">
      <w:pPr>
        <w:jc w:val="left"/>
        <w:rPr>
          <w:rFonts w:hint="eastAsia" w:ascii="宋体" w:hAnsi="宋体" w:eastAsia="宋体" w:cs="宋体"/>
          <w:bCs/>
          <w:color w:val="auto"/>
          <w:kern w:val="0"/>
          <w:sz w:val="18"/>
          <w:szCs w:val="18"/>
          <w:highlight w:val="none"/>
          <w:lang w:eastAsia="zh-CN"/>
        </w:rPr>
      </w:pPr>
    </w:p>
    <w:p w14:paraId="1422338D">
      <w:pPr>
        <w:jc w:val="right"/>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lang w:val="en-US" w:eastAsia="zh-CN"/>
        </w:rPr>
        <w:t xml:space="preserve">                                                                                                                                                                </w:t>
      </w:r>
      <w:r>
        <w:rPr>
          <w:rFonts w:hint="eastAsia" w:ascii="宋体" w:hAnsi="宋体" w:cs="宋体"/>
          <w:bCs/>
          <w:color w:val="auto"/>
          <w:kern w:val="0"/>
          <w:sz w:val="18"/>
          <w:szCs w:val="18"/>
          <w:highlight w:val="none"/>
          <w:lang w:val="en-US" w:eastAsia="zh-CN"/>
        </w:rPr>
        <w:t xml:space="preserve"> </w:t>
      </w:r>
      <w:r>
        <w:rPr>
          <w:rFonts w:hint="eastAsia" w:ascii="宋体" w:hAnsi="宋体" w:eastAsia="宋体" w:cs="宋体"/>
          <w:bCs/>
          <w:color w:val="auto"/>
          <w:kern w:val="0"/>
          <w:sz w:val="18"/>
          <w:szCs w:val="18"/>
          <w:highlight w:val="none"/>
          <w:lang w:eastAsia="zh-CN"/>
        </w:rPr>
        <w:t>单位</w:t>
      </w:r>
      <w:r>
        <w:rPr>
          <w:rFonts w:hint="eastAsia" w:ascii="宋体" w:hAnsi="宋体" w:cs="宋体"/>
          <w:bCs/>
          <w:color w:val="auto"/>
          <w:kern w:val="0"/>
          <w:sz w:val="18"/>
          <w:szCs w:val="18"/>
          <w:highlight w:val="none"/>
          <w:lang w:eastAsia="zh-CN"/>
        </w:rPr>
        <w:t>万</w:t>
      </w:r>
      <w:r>
        <w:rPr>
          <w:rFonts w:hint="eastAsia" w:ascii="宋体" w:hAnsi="宋体" w:eastAsia="宋体" w:cs="宋体"/>
          <w:bCs/>
          <w:color w:val="auto"/>
          <w:kern w:val="0"/>
          <w:sz w:val="18"/>
          <w:szCs w:val="18"/>
          <w:highlight w:val="none"/>
          <w:lang w:eastAsia="zh-CN"/>
        </w:rPr>
        <w:t>元</w:t>
      </w:r>
      <w:r>
        <w:rPr>
          <w:rFonts w:hint="eastAsia" w:ascii="宋体" w:hAnsi="宋体" w:eastAsia="宋体" w:cs="宋体"/>
          <w:bCs/>
          <w:color w:val="auto"/>
          <w:kern w:val="0"/>
          <w:sz w:val="18"/>
          <w:szCs w:val="18"/>
          <w:highlight w:val="none"/>
        </w:rPr>
        <w:t xml:space="preserve"> </w:t>
      </w:r>
    </w:p>
    <w:tbl>
      <w:tblPr>
        <w:tblStyle w:val="11"/>
        <w:tblW w:w="14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8"/>
        <w:gridCol w:w="4334"/>
        <w:gridCol w:w="1576"/>
        <w:gridCol w:w="1577"/>
        <w:gridCol w:w="1431"/>
        <w:gridCol w:w="1003"/>
        <w:gridCol w:w="1003"/>
        <w:gridCol w:w="1739"/>
        <w:gridCol w:w="1242"/>
      </w:tblGrid>
      <w:tr w14:paraId="0912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342" w:type="dxa"/>
            <w:gridSpan w:val="2"/>
            <w:tcBorders>
              <w:top w:val="nil"/>
              <w:left w:val="nil"/>
              <w:bottom w:val="single" w:color="D4D4D4" w:sz="4" w:space="0"/>
              <w:right w:val="single" w:color="D4D4D4" w:sz="4" w:space="0"/>
            </w:tcBorders>
            <w:shd w:val="clear" w:color="auto" w:fill="F1F1F1"/>
            <w:noWrap/>
            <w:vAlign w:val="center"/>
          </w:tcPr>
          <w:p w14:paraId="70F41D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6" w:type="dxa"/>
            <w:vMerge w:val="restart"/>
            <w:tcBorders>
              <w:top w:val="nil"/>
              <w:left w:val="nil"/>
              <w:bottom w:val="single" w:color="D4D4D4" w:sz="4" w:space="0"/>
              <w:right w:val="single" w:color="D4D4D4" w:sz="4" w:space="0"/>
            </w:tcBorders>
            <w:shd w:val="clear" w:color="auto" w:fill="F1F1F1"/>
            <w:vAlign w:val="center"/>
          </w:tcPr>
          <w:p w14:paraId="5C0F99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7" w:type="dxa"/>
            <w:vMerge w:val="restart"/>
            <w:tcBorders>
              <w:top w:val="nil"/>
              <w:left w:val="nil"/>
              <w:bottom w:val="single" w:color="D4D4D4" w:sz="4" w:space="0"/>
              <w:right w:val="single" w:color="D4D4D4" w:sz="4" w:space="0"/>
            </w:tcBorders>
            <w:shd w:val="clear" w:color="auto" w:fill="F1F1F1"/>
            <w:vAlign w:val="center"/>
          </w:tcPr>
          <w:p w14:paraId="381626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31" w:type="dxa"/>
            <w:vMerge w:val="restart"/>
            <w:tcBorders>
              <w:top w:val="nil"/>
              <w:left w:val="nil"/>
              <w:bottom w:val="single" w:color="D4D4D4" w:sz="4" w:space="0"/>
              <w:right w:val="single" w:color="D4D4D4" w:sz="4" w:space="0"/>
            </w:tcBorders>
            <w:shd w:val="clear" w:color="auto" w:fill="F1F1F1"/>
            <w:vAlign w:val="center"/>
          </w:tcPr>
          <w:p w14:paraId="6A734E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03" w:type="dxa"/>
            <w:vMerge w:val="restart"/>
            <w:tcBorders>
              <w:top w:val="nil"/>
              <w:left w:val="nil"/>
              <w:bottom w:val="single" w:color="D4D4D4" w:sz="4" w:space="0"/>
              <w:right w:val="single" w:color="D4D4D4" w:sz="4" w:space="0"/>
            </w:tcBorders>
            <w:shd w:val="clear" w:color="auto" w:fill="F1F1F1"/>
            <w:vAlign w:val="center"/>
          </w:tcPr>
          <w:p w14:paraId="3BAB91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03" w:type="dxa"/>
            <w:vMerge w:val="restart"/>
            <w:tcBorders>
              <w:top w:val="nil"/>
              <w:left w:val="nil"/>
              <w:bottom w:val="single" w:color="D4D4D4" w:sz="4" w:space="0"/>
              <w:right w:val="single" w:color="D4D4D4" w:sz="4" w:space="0"/>
            </w:tcBorders>
            <w:shd w:val="clear" w:color="auto" w:fill="F1F1F1"/>
            <w:vAlign w:val="center"/>
          </w:tcPr>
          <w:p w14:paraId="3178CA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739" w:type="dxa"/>
            <w:vMerge w:val="restart"/>
            <w:tcBorders>
              <w:top w:val="nil"/>
              <w:left w:val="nil"/>
              <w:bottom w:val="single" w:color="D4D4D4" w:sz="4" w:space="0"/>
              <w:right w:val="single" w:color="D4D4D4" w:sz="4" w:space="0"/>
            </w:tcBorders>
            <w:shd w:val="clear" w:color="auto" w:fill="F1F1F1"/>
            <w:vAlign w:val="center"/>
          </w:tcPr>
          <w:p w14:paraId="37A586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42" w:type="dxa"/>
            <w:vMerge w:val="restart"/>
            <w:tcBorders>
              <w:top w:val="nil"/>
              <w:left w:val="nil"/>
              <w:bottom w:val="single" w:color="D4D4D4" w:sz="4" w:space="0"/>
              <w:right w:val="single" w:color="D4D4D4" w:sz="4" w:space="0"/>
            </w:tcBorders>
            <w:shd w:val="clear" w:color="auto" w:fill="F1F1F1"/>
            <w:vAlign w:val="center"/>
          </w:tcPr>
          <w:p w14:paraId="13E882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EAD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008" w:type="dxa"/>
            <w:vMerge w:val="restart"/>
            <w:tcBorders>
              <w:top w:val="nil"/>
              <w:left w:val="nil"/>
              <w:bottom w:val="single" w:color="D4D4D4" w:sz="4" w:space="0"/>
              <w:right w:val="single" w:color="D4D4D4" w:sz="4" w:space="0"/>
            </w:tcBorders>
            <w:shd w:val="clear" w:color="auto" w:fill="F1F1F1"/>
            <w:vAlign w:val="center"/>
          </w:tcPr>
          <w:p w14:paraId="5509E0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34" w:type="dxa"/>
            <w:vMerge w:val="restart"/>
            <w:tcBorders>
              <w:top w:val="nil"/>
              <w:left w:val="nil"/>
              <w:bottom w:val="single" w:color="D4D4D4" w:sz="4" w:space="0"/>
              <w:right w:val="single" w:color="D4D4D4" w:sz="4" w:space="0"/>
            </w:tcBorders>
            <w:shd w:val="clear" w:color="auto" w:fill="F1F1F1"/>
            <w:noWrap/>
            <w:vAlign w:val="center"/>
          </w:tcPr>
          <w:p w14:paraId="285941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6" w:type="dxa"/>
            <w:vMerge w:val="continue"/>
            <w:tcBorders>
              <w:top w:val="nil"/>
              <w:left w:val="nil"/>
              <w:bottom w:val="single" w:color="D4D4D4" w:sz="4" w:space="0"/>
              <w:right w:val="single" w:color="D4D4D4" w:sz="4" w:space="0"/>
            </w:tcBorders>
            <w:shd w:val="clear" w:color="auto" w:fill="F1F1F1"/>
            <w:vAlign w:val="center"/>
          </w:tcPr>
          <w:p w14:paraId="37D53E42">
            <w:pPr>
              <w:snapToGrid w:val="0"/>
              <w:jc w:val="center"/>
              <w:rPr>
                <w:rFonts w:hint="eastAsia" w:ascii="宋体" w:hAnsi="宋体" w:eastAsia="宋体" w:cs="宋体"/>
                <w:i w:val="0"/>
                <w:iCs w:val="0"/>
                <w:color w:val="000000"/>
                <w:sz w:val="22"/>
                <w:szCs w:val="22"/>
                <w:u w:val="none"/>
              </w:rPr>
            </w:pPr>
          </w:p>
        </w:tc>
        <w:tc>
          <w:tcPr>
            <w:tcW w:w="1577" w:type="dxa"/>
            <w:vMerge w:val="continue"/>
            <w:tcBorders>
              <w:top w:val="nil"/>
              <w:left w:val="nil"/>
              <w:bottom w:val="single" w:color="D4D4D4" w:sz="4" w:space="0"/>
              <w:right w:val="single" w:color="D4D4D4" w:sz="4" w:space="0"/>
            </w:tcBorders>
            <w:shd w:val="clear" w:color="auto" w:fill="F1F1F1"/>
            <w:vAlign w:val="center"/>
          </w:tcPr>
          <w:p w14:paraId="67B9FB0B">
            <w:pPr>
              <w:snapToGrid w:val="0"/>
              <w:jc w:val="center"/>
              <w:rPr>
                <w:rFonts w:hint="eastAsia" w:ascii="宋体" w:hAnsi="宋体" w:eastAsia="宋体" w:cs="宋体"/>
                <w:i w:val="0"/>
                <w:iCs w:val="0"/>
                <w:color w:val="000000"/>
                <w:sz w:val="22"/>
                <w:szCs w:val="22"/>
                <w:u w:val="none"/>
              </w:rPr>
            </w:pPr>
          </w:p>
        </w:tc>
        <w:tc>
          <w:tcPr>
            <w:tcW w:w="1431" w:type="dxa"/>
            <w:vMerge w:val="continue"/>
            <w:tcBorders>
              <w:top w:val="nil"/>
              <w:left w:val="nil"/>
              <w:bottom w:val="single" w:color="D4D4D4" w:sz="4" w:space="0"/>
              <w:right w:val="single" w:color="D4D4D4" w:sz="4" w:space="0"/>
            </w:tcBorders>
            <w:shd w:val="clear" w:color="auto" w:fill="F1F1F1"/>
            <w:vAlign w:val="center"/>
          </w:tcPr>
          <w:p w14:paraId="36E96940">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7BFF008B">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356D2FCF">
            <w:pPr>
              <w:snapToGrid w:val="0"/>
              <w:jc w:val="center"/>
              <w:rPr>
                <w:rFonts w:hint="eastAsia" w:ascii="宋体" w:hAnsi="宋体" w:eastAsia="宋体" w:cs="宋体"/>
                <w:i w:val="0"/>
                <w:iCs w:val="0"/>
                <w:color w:val="000000"/>
                <w:sz w:val="22"/>
                <w:szCs w:val="22"/>
                <w:u w:val="none"/>
              </w:rPr>
            </w:pPr>
          </w:p>
        </w:tc>
        <w:tc>
          <w:tcPr>
            <w:tcW w:w="1739" w:type="dxa"/>
            <w:vMerge w:val="continue"/>
            <w:tcBorders>
              <w:top w:val="nil"/>
              <w:left w:val="nil"/>
              <w:bottom w:val="single" w:color="D4D4D4" w:sz="4" w:space="0"/>
              <w:right w:val="single" w:color="D4D4D4" w:sz="4" w:space="0"/>
            </w:tcBorders>
            <w:shd w:val="clear" w:color="auto" w:fill="F1F1F1"/>
            <w:vAlign w:val="center"/>
          </w:tcPr>
          <w:p w14:paraId="14EC8EF1">
            <w:pPr>
              <w:snapToGrid w:val="0"/>
              <w:jc w:val="center"/>
              <w:rPr>
                <w:rFonts w:hint="eastAsia" w:ascii="宋体" w:hAnsi="宋体" w:eastAsia="宋体" w:cs="宋体"/>
                <w:i w:val="0"/>
                <w:iCs w:val="0"/>
                <w:color w:val="000000"/>
                <w:sz w:val="22"/>
                <w:szCs w:val="22"/>
                <w:u w:val="none"/>
              </w:rPr>
            </w:pPr>
          </w:p>
        </w:tc>
        <w:tc>
          <w:tcPr>
            <w:tcW w:w="1242" w:type="dxa"/>
            <w:vMerge w:val="continue"/>
            <w:tcBorders>
              <w:top w:val="nil"/>
              <w:left w:val="nil"/>
              <w:bottom w:val="single" w:color="D4D4D4" w:sz="4" w:space="0"/>
              <w:right w:val="single" w:color="D4D4D4" w:sz="4" w:space="0"/>
            </w:tcBorders>
            <w:shd w:val="clear" w:color="auto" w:fill="F1F1F1"/>
            <w:vAlign w:val="center"/>
          </w:tcPr>
          <w:p w14:paraId="7774964E">
            <w:pPr>
              <w:snapToGrid w:val="0"/>
              <w:jc w:val="center"/>
              <w:rPr>
                <w:rFonts w:hint="eastAsia" w:ascii="宋体" w:hAnsi="宋体" w:eastAsia="宋体" w:cs="宋体"/>
                <w:i w:val="0"/>
                <w:iCs w:val="0"/>
                <w:color w:val="000000"/>
                <w:sz w:val="22"/>
                <w:szCs w:val="22"/>
                <w:u w:val="none"/>
              </w:rPr>
            </w:pPr>
          </w:p>
        </w:tc>
      </w:tr>
      <w:tr w14:paraId="25A3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008" w:type="dxa"/>
            <w:vMerge w:val="continue"/>
            <w:tcBorders>
              <w:top w:val="nil"/>
              <w:left w:val="nil"/>
              <w:bottom w:val="single" w:color="D4D4D4" w:sz="4" w:space="0"/>
              <w:right w:val="single" w:color="D4D4D4" w:sz="4" w:space="0"/>
            </w:tcBorders>
            <w:shd w:val="clear" w:color="auto" w:fill="F1F1F1"/>
            <w:vAlign w:val="center"/>
          </w:tcPr>
          <w:p w14:paraId="0EF320DD">
            <w:pPr>
              <w:snapToGrid w:val="0"/>
              <w:jc w:val="center"/>
              <w:rPr>
                <w:rFonts w:hint="eastAsia" w:ascii="宋体" w:hAnsi="宋体" w:eastAsia="宋体" w:cs="宋体"/>
                <w:i w:val="0"/>
                <w:iCs w:val="0"/>
                <w:color w:val="000000"/>
                <w:sz w:val="22"/>
                <w:szCs w:val="22"/>
                <w:u w:val="none"/>
              </w:rPr>
            </w:pPr>
          </w:p>
        </w:tc>
        <w:tc>
          <w:tcPr>
            <w:tcW w:w="4334" w:type="dxa"/>
            <w:vMerge w:val="continue"/>
            <w:tcBorders>
              <w:top w:val="nil"/>
              <w:left w:val="nil"/>
              <w:bottom w:val="single" w:color="D4D4D4" w:sz="4" w:space="0"/>
              <w:right w:val="single" w:color="D4D4D4" w:sz="4" w:space="0"/>
            </w:tcBorders>
            <w:shd w:val="clear" w:color="auto" w:fill="F1F1F1"/>
            <w:noWrap/>
            <w:vAlign w:val="center"/>
          </w:tcPr>
          <w:p w14:paraId="7DE185AD">
            <w:pPr>
              <w:snapToGrid w:val="0"/>
              <w:jc w:val="center"/>
              <w:rPr>
                <w:rFonts w:hint="eastAsia" w:ascii="宋体" w:hAnsi="宋体" w:eastAsia="宋体" w:cs="宋体"/>
                <w:i w:val="0"/>
                <w:iCs w:val="0"/>
                <w:color w:val="000000"/>
                <w:sz w:val="22"/>
                <w:szCs w:val="22"/>
                <w:u w:val="none"/>
              </w:rPr>
            </w:pPr>
          </w:p>
        </w:tc>
        <w:tc>
          <w:tcPr>
            <w:tcW w:w="1576" w:type="dxa"/>
            <w:vMerge w:val="continue"/>
            <w:tcBorders>
              <w:top w:val="nil"/>
              <w:left w:val="nil"/>
              <w:bottom w:val="single" w:color="D4D4D4" w:sz="4" w:space="0"/>
              <w:right w:val="single" w:color="D4D4D4" w:sz="4" w:space="0"/>
            </w:tcBorders>
            <w:shd w:val="clear" w:color="auto" w:fill="F1F1F1"/>
            <w:vAlign w:val="center"/>
          </w:tcPr>
          <w:p w14:paraId="0F82D8D9">
            <w:pPr>
              <w:snapToGrid w:val="0"/>
              <w:jc w:val="center"/>
              <w:rPr>
                <w:rFonts w:hint="eastAsia" w:ascii="宋体" w:hAnsi="宋体" w:eastAsia="宋体" w:cs="宋体"/>
                <w:i w:val="0"/>
                <w:iCs w:val="0"/>
                <w:color w:val="000000"/>
                <w:sz w:val="22"/>
                <w:szCs w:val="22"/>
                <w:u w:val="none"/>
              </w:rPr>
            </w:pPr>
          </w:p>
        </w:tc>
        <w:tc>
          <w:tcPr>
            <w:tcW w:w="1577" w:type="dxa"/>
            <w:vMerge w:val="continue"/>
            <w:tcBorders>
              <w:top w:val="nil"/>
              <w:left w:val="nil"/>
              <w:bottom w:val="single" w:color="D4D4D4" w:sz="4" w:space="0"/>
              <w:right w:val="single" w:color="D4D4D4" w:sz="4" w:space="0"/>
            </w:tcBorders>
            <w:shd w:val="clear" w:color="auto" w:fill="F1F1F1"/>
            <w:vAlign w:val="center"/>
          </w:tcPr>
          <w:p w14:paraId="69755424">
            <w:pPr>
              <w:snapToGrid w:val="0"/>
              <w:jc w:val="center"/>
              <w:rPr>
                <w:rFonts w:hint="eastAsia" w:ascii="宋体" w:hAnsi="宋体" w:eastAsia="宋体" w:cs="宋体"/>
                <w:i w:val="0"/>
                <w:iCs w:val="0"/>
                <w:color w:val="000000"/>
                <w:sz w:val="22"/>
                <w:szCs w:val="22"/>
                <w:u w:val="none"/>
              </w:rPr>
            </w:pPr>
          </w:p>
        </w:tc>
        <w:tc>
          <w:tcPr>
            <w:tcW w:w="1431" w:type="dxa"/>
            <w:vMerge w:val="continue"/>
            <w:tcBorders>
              <w:top w:val="nil"/>
              <w:left w:val="nil"/>
              <w:bottom w:val="single" w:color="D4D4D4" w:sz="4" w:space="0"/>
              <w:right w:val="single" w:color="D4D4D4" w:sz="4" w:space="0"/>
            </w:tcBorders>
            <w:shd w:val="clear" w:color="auto" w:fill="F1F1F1"/>
            <w:vAlign w:val="center"/>
          </w:tcPr>
          <w:p w14:paraId="6B37B82C">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77103223">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4E3DE1D9">
            <w:pPr>
              <w:snapToGrid w:val="0"/>
              <w:jc w:val="center"/>
              <w:rPr>
                <w:rFonts w:hint="eastAsia" w:ascii="宋体" w:hAnsi="宋体" w:eastAsia="宋体" w:cs="宋体"/>
                <w:i w:val="0"/>
                <w:iCs w:val="0"/>
                <w:color w:val="000000"/>
                <w:sz w:val="22"/>
                <w:szCs w:val="22"/>
                <w:u w:val="none"/>
              </w:rPr>
            </w:pPr>
          </w:p>
        </w:tc>
        <w:tc>
          <w:tcPr>
            <w:tcW w:w="1739" w:type="dxa"/>
            <w:vMerge w:val="continue"/>
            <w:tcBorders>
              <w:top w:val="nil"/>
              <w:left w:val="nil"/>
              <w:bottom w:val="single" w:color="D4D4D4" w:sz="4" w:space="0"/>
              <w:right w:val="single" w:color="D4D4D4" w:sz="4" w:space="0"/>
            </w:tcBorders>
            <w:shd w:val="clear" w:color="auto" w:fill="F1F1F1"/>
            <w:vAlign w:val="center"/>
          </w:tcPr>
          <w:p w14:paraId="32F1E2B9">
            <w:pPr>
              <w:snapToGrid w:val="0"/>
              <w:jc w:val="center"/>
              <w:rPr>
                <w:rFonts w:hint="eastAsia" w:ascii="宋体" w:hAnsi="宋体" w:eastAsia="宋体" w:cs="宋体"/>
                <w:i w:val="0"/>
                <w:iCs w:val="0"/>
                <w:color w:val="000000"/>
                <w:sz w:val="22"/>
                <w:szCs w:val="22"/>
                <w:u w:val="none"/>
              </w:rPr>
            </w:pPr>
          </w:p>
        </w:tc>
        <w:tc>
          <w:tcPr>
            <w:tcW w:w="1242" w:type="dxa"/>
            <w:vMerge w:val="continue"/>
            <w:tcBorders>
              <w:top w:val="nil"/>
              <w:left w:val="nil"/>
              <w:bottom w:val="single" w:color="D4D4D4" w:sz="4" w:space="0"/>
              <w:right w:val="single" w:color="D4D4D4" w:sz="4" w:space="0"/>
            </w:tcBorders>
            <w:shd w:val="clear" w:color="auto" w:fill="F1F1F1"/>
            <w:vAlign w:val="center"/>
          </w:tcPr>
          <w:p w14:paraId="485BAA36">
            <w:pPr>
              <w:snapToGrid w:val="0"/>
              <w:jc w:val="center"/>
              <w:rPr>
                <w:rFonts w:hint="eastAsia" w:ascii="宋体" w:hAnsi="宋体" w:eastAsia="宋体" w:cs="宋体"/>
                <w:i w:val="0"/>
                <w:iCs w:val="0"/>
                <w:color w:val="000000"/>
                <w:sz w:val="22"/>
                <w:szCs w:val="22"/>
                <w:u w:val="none"/>
              </w:rPr>
            </w:pPr>
          </w:p>
        </w:tc>
      </w:tr>
      <w:tr w14:paraId="1EBA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008" w:type="dxa"/>
            <w:vMerge w:val="continue"/>
            <w:tcBorders>
              <w:top w:val="nil"/>
              <w:left w:val="nil"/>
              <w:bottom w:val="single" w:color="D4D4D4" w:sz="4" w:space="0"/>
              <w:right w:val="single" w:color="D4D4D4" w:sz="4" w:space="0"/>
            </w:tcBorders>
            <w:shd w:val="clear" w:color="auto" w:fill="F1F1F1"/>
            <w:vAlign w:val="center"/>
          </w:tcPr>
          <w:p w14:paraId="29B574FF">
            <w:pPr>
              <w:snapToGrid w:val="0"/>
              <w:jc w:val="center"/>
              <w:rPr>
                <w:rFonts w:hint="eastAsia" w:ascii="宋体" w:hAnsi="宋体" w:eastAsia="宋体" w:cs="宋体"/>
                <w:i w:val="0"/>
                <w:iCs w:val="0"/>
                <w:color w:val="000000"/>
                <w:sz w:val="22"/>
                <w:szCs w:val="22"/>
                <w:u w:val="none"/>
              </w:rPr>
            </w:pPr>
          </w:p>
        </w:tc>
        <w:tc>
          <w:tcPr>
            <w:tcW w:w="4334" w:type="dxa"/>
            <w:vMerge w:val="continue"/>
            <w:tcBorders>
              <w:top w:val="nil"/>
              <w:left w:val="nil"/>
              <w:bottom w:val="single" w:color="D4D4D4" w:sz="4" w:space="0"/>
              <w:right w:val="single" w:color="D4D4D4" w:sz="4" w:space="0"/>
            </w:tcBorders>
            <w:shd w:val="clear" w:color="auto" w:fill="F1F1F1"/>
            <w:noWrap/>
            <w:vAlign w:val="center"/>
          </w:tcPr>
          <w:p w14:paraId="34BB8866">
            <w:pPr>
              <w:snapToGrid w:val="0"/>
              <w:jc w:val="center"/>
              <w:rPr>
                <w:rFonts w:hint="eastAsia" w:ascii="宋体" w:hAnsi="宋体" w:eastAsia="宋体" w:cs="宋体"/>
                <w:i w:val="0"/>
                <w:iCs w:val="0"/>
                <w:color w:val="000000"/>
                <w:sz w:val="22"/>
                <w:szCs w:val="22"/>
                <w:u w:val="none"/>
              </w:rPr>
            </w:pPr>
          </w:p>
        </w:tc>
        <w:tc>
          <w:tcPr>
            <w:tcW w:w="1576" w:type="dxa"/>
            <w:vMerge w:val="continue"/>
            <w:tcBorders>
              <w:top w:val="nil"/>
              <w:left w:val="nil"/>
              <w:bottom w:val="single" w:color="D4D4D4" w:sz="4" w:space="0"/>
              <w:right w:val="single" w:color="D4D4D4" w:sz="4" w:space="0"/>
            </w:tcBorders>
            <w:shd w:val="clear" w:color="auto" w:fill="F1F1F1"/>
            <w:vAlign w:val="center"/>
          </w:tcPr>
          <w:p w14:paraId="288EA223">
            <w:pPr>
              <w:snapToGrid w:val="0"/>
              <w:jc w:val="center"/>
              <w:rPr>
                <w:rFonts w:hint="eastAsia" w:ascii="宋体" w:hAnsi="宋体" w:eastAsia="宋体" w:cs="宋体"/>
                <w:i w:val="0"/>
                <w:iCs w:val="0"/>
                <w:color w:val="000000"/>
                <w:sz w:val="22"/>
                <w:szCs w:val="22"/>
                <w:u w:val="none"/>
              </w:rPr>
            </w:pPr>
          </w:p>
        </w:tc>
        <w:tc>
          <w:tcPr>
            <w:tcW w:w="1577" w:type="dxa"/>
            <w:vMerge w:val="continue"/>
            <w:tcBorders>
              <w:top w:val="nil"/>
              <w:left w:val="nil"/>
              <w:bottom w:val="single" w:color="D4D4D4" w:sz="4" w:space="0"/>
              <w:right w:val="single" w:color="D4D4D4" w:sz="4" w:space="0"/>
            </w:tcBorders>
            <w:shd w:val="clear" w:color="auto" w:fill="F1F1F1"/>
            <w:vAlign w:val="center"/>
          </w:tcPr>
          <w:p w14:paraId="22CF8933">
            <w:pPr>
              <w:snapToGrid w:val="0"/>
              <w:jc w:val="center"/>
              <w:rPr>
                <w:rFonts w:hint="eastAsia" w:ascii="宋体" w:hAnsi="宋体" w:eastAsia="宋体" w:cs="宋体"/>
                <w:i w:val="0"/>
                <w:iCs w:val="0"/>
                <w:color w:val="000000"/>
                <w:sz w:val="22"/>
                <w:szCs w:val="22"/>
                <w:u w:val="none"/>
              </w:rPr>
            </w:pPr>
          </w:p>
        </w:tc>
        <w:tc>
          <w:tcPr>
            <w:tcW w:w="1431" w:type="dxa"/>
            <w:vMerge w:val="continue"/>
            <w:tcBorders>
              <w:top w:val="nil"/>
              <w:left w:val="nil"/>
              <w:bottom w:val="single" w:color="D4D4D4" w:sz="4" w:space="0"/>
              <w:right w:val="single" w:color="D4D4D4" w:sz="4" w:space="0"/>
            </w:tcBorders>
            <w:shd w:val="clear" w:color="auto" w:fill="F1F1F1"/>
            <w:vAlign w:val="center"/>
          </w:tcPr>
          <w:p w14:paraId="73086FA7">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24B27018">
            <w:pPr>
              <w:snapToGrid w:val="0"/>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D4D4D4" w:sz="4" w:space="0"/>
              <w:right w:val="single" w:color="D4D4D4" w:sz="4" w:space="0"/>
            </w:tcBorders>
            <w:shd w:val="clear" w:color="auto" w:fill="F1F1F1"/>
            <w:vAlign w:val="center"/>
          </w:tcPr>
          <w:p w14:paraId="54CDCDEE">
            <w:pPr>
              <w:snapToGrid w:val="0"/>
              <w:jc w:val="center"/>
              <w:rPr>
                <w:rFonts w:hint="eastAsia" w:ascii="宋体" w:hAnsi="宋体" w:eastAsia="宋体" w:cs="宋体"/>
                <w:i w:val="0"/>
                <w:iCs w:val="0"/>
                <w:color w:val="000000"/>
                <w:sz w:val="22"/>
                <w:szCs w:val="22"/>
                <w:u w:val="none"/>
              </w:rPr>
            </w:pPr>
          </w:p>
        </w:tc>
        <w:tc>
          <w:tcPr>
            <w:tcW w:w="1739" w:type="dxa"/>
            <w:vMerge w:val="continue"/>
            <w:tcBorders>
              <w:top w:val="nil"/>
              <w:left w:val="nil"/>
              <w:bottom w:val="single" w:color="D4D4D4" w:sz="4" w:space="0"/>
              <w:right w:val="single" w:color="D4D4D4" w:sz="4" w:space="0"/>
            </w:tcBorders>
            <w:shd w:val="clear" w:color="auto" w:fill="F1F1F1"/>
            <w:vAlign w:val="center"/>
          </w:tcPr>
          <w:p w14:paraId="5D6098A7">
            <w:pPr>
              <w:snapToGrid w:val="0"/>
              <w:jc w:val="center"/>
              <w:rPr>
                <w:rFonts w:hint="eastAsia" w:ascii="宋体" w:hAnsi="宋体" w:eastAsia="宋体" w:cs="宋体"/>
                <w:i w:val="0"/>
                <w:iCs w:val="0"/>
                <w:color w:val="000000"/>
                <w:sz w:val="22"/>
                <w:szCs w:val="22"/>
                <w:u w:val="none"/>
              </w:rPr>
            </w:pPr>
          </w:p>
        </w:tc>
        <w:tc>
          <w:tcPr>
            <w:tcW w:w="1242" w:type="dxa"/>
            <w:vMerge w:val="continue"/>
            <w:tcBorders>
              <w:top w:val="nil"/>
              <w:left w:val="nil"/>
              <w:bottom w:val="single" w:color="D4D4D4" w:sz="4" w:space="0"/>
              <w:right w:val="single" w:color="D4D4D4" w:sz="4" w:space="0"/>
            </w:tcBorders>
            <w:shd w:val="clear" w:color="auto" w:fill="F1F1F1"/>
            <w:vAlign w:val="center"/>
          </w:tcPr>
          <w:p w14:paraId="62A417DC">
            <w:pPr>
              <w:snapToGrid w:val="0"/>
              <w:jc w:val="center"/>
              <w:rPr>
                <w:rFonts w:hint="eastAsia" w:ascii="宋体" w:hAnsi="宋体" w:eastAsia="宋体" w:cs="宋体"/>
                <w:i w:val="0"/>
                <w:iCs w:val="0"/>
                <w:color w:val="000000"/>
                <w:sz w:val="22"/>
                <w:szCs w:val="22"/>
                <w:u w:val="none"/>
              </w:rPr>
            </w:pPr>
          </w:p>
        </w:tc>
      </w:tr>
      <w:tr w14:paraId="694E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2" w:type="dxa"/>
            <w:gridSpan w:val="2"/>
            <w:tcBorders>
              <w:top w:val="nil"/>
              <w:left w:val="nil"/>
              <w:bottom w:val="single" w:color="D4D4D4" w:sz="4" w:space="0"/>
              <w:right w:val="single" w:color="D4D4D4" w:sz="4" w:space="0"/>
            </w:tcBorders>
            <w:shd w:val="clear" w:color="auto" w:fill="F1F1F1"/>
            <w:noWrap/>
            <w:vAlign w:val="center"/>
          </w:tcPr>
          <w:p w14:paraId="6A5E2E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6" w:type="dxa"/>
            <w:tcBorders>
              <w:top w:val="nil"/>
              <w:left w:val="nil"/>
              <w:bottom w:val="single" w:color="D4D4D4" w:sz="4" w:space="0"/>
              <w:right w:val="single" w:color="D4D4D4" w:sz="4" w:space="0"/>
            </w:tcBorders>
            <w:shd w:val="clear" w:color="auto" w:fill="F1F1F1"/>
            <w:vAlign w:val="center"/>
          </w:tcPr>
          <w:p w14:paraId="42A840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7" w:type="dxa"/>
            <w:tcBorders>
              <w:top w:val="nil"/>
              <w:left w:val="nil"/>
              <w:bottom w:val="single" w:color="D4D4D4" w:sz="4" w:space="0"/>
              <w:right w:val="single" w:color="D4D4D4" w:sz="4" w:space="0"/>
            </w:tcBorders>
            <w:shd w:val="clear" w:color="auto" w:fill="F1F1F1"/>
            <w:vAlign w:val="center"/>
          </w:tcPr>
          <w:p w14:paraId="4E56B3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1" w:type="dxa"/>
            <w:tcBorders>
              <w:top w:val="nil"/>
              <w:left w:val="nil"/>
              <w:bottom w:val="single" w:color="D4D4D4" w:sz="4" w:space="0"/>
              <w:right w:val="single" w:color="D4D4D4" w:sz="4" w:space="0"/>
            </w:tcBorders>
            <w:shd w:val="clear" w:color="auto" w:fill="F1F1F1"/>
            <w:vAlign w:val="center"/>
          </w:tcPr>
          <w:p w14:paraId="57513A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3" w:type="dxa"/>
            <w:tcBorders>
              <w:top w:val="nil"/>
              <w:left w:val="nil"/>
              <w:bottom w:val="single" w:color="D4D4D4" w:sz="4" w:space="0"/>
              <w:right w:val="single" w:color="D4D4D4" w:sz="4" w:space="0"/>
            </w:tcBorders>
            <w:shd w:val="clear" w:color="auto" w:fill="F1F1F1"/>
            <w:vAlign w:val="center"/>
          </w:tcPr>
          <w:p w14:paraId="5392CB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3" w:type="dxa"/>
            <w:tcBorders>
              <w:top w:val="nil"/>
              <w:left w:val="nil"/>
              <w:bottom w:val="single" w:color="D4D4D4" w:sz="4" w:space="0"/>
              <w:right w:val="single" w:color="D4D4D4" w:sz="4" w:space="0"/>
            </w:tcBorders>
            <w:shd w:val="clear" w:color="auto" w:fill="F1F1F1"/>
            <w:vAlign w:val="center"/>
          </w:tcPr>
          <w:p w14:paraId="200C80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9" w:type="dxa"/>
            <w:tcBorders>
              <w:top w:val="nil"/>
              <w:left w:val="nil"/>
              <w:bottom w:val="single" w:color="D4D4D4" w:sz="4" w:space="0"/>
              <w:right w:val="single" w:color="D4D4D4" w:sz="4" w:space="0"/>
            </w:tcBorders>
            <w:shd w:val="clear" w:color="auto" w:fill="F1F1F1"/>
            <w:vAlign w:val="center"/>
          </w:tcPr>
          <w:p w14:paraId="6D77D0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tcBorders>
              <w:top w:val="nil"/>
              <w:left w:val="nil"/>
              <w:bottom w:val="single" w:color="D4D4D4" w:sz="4" w:space="0"/>
              <w:right w:val="single" w:color="D4D4D4" w:sz="4" w:space="0"/>
            </w:tcBorders>
            <w:shd w:val="clear" w:color="auto" w:fill="F1F1F1"/>
            <w:vAlign w:val="center"/>
          </w:tcPr>
          <w:p w14:paraId="59B4B6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F93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42" w:type="dxa"/>
            <w:gridSpan w:val="2"/>
            <w:tcBorders>
              <w:top w:val="nil"/>
              <w:left w:val="nil"/>
              <w:bottom w:val="single" w:color="D4D4D4" w:sz="4" w:space="0"/>
              <w:right w:val="single" w:color="D4D4D4" w:sz="4" w:space="0"/>
            </w:tcBorders>
            <w:shd w:val="clear" w:color="auto" w:fill="F1F1F1"/>
            <w:noWrap/>
            <w:vAlign w:val="center"/>
          </w:tcPr>
          <w:p w14:paraId="3181B1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6" w:type="dxa"/>
            <w:tcBorders>
              <w:top w:val="nil"/>
              <w:left w:val="nil"/>
              <w:bottom w:val="single" w:color="D4D4D4" w:sz="4" w:space="0"/>
              <w:right w:val="single" w:color="D4D4D4" w:sz="4" w:space="0"/>
            </w:tcBorders>
            <w:shd w:val="clear" w:color="auto" w:fill="FFFFFF"/>
            <w:noWrap/>
            <w:vAlign w:val="center"/>
          </w:tcPr>
          <w:p w14:paraId="531C040A">
            <w:pPr>
              <w:keepNext w:val="0"/>
              <w:keepLines w:val="0"/>
              <w:widowControl/>
              <w:suppressLineNumbers w:val="0"/>
              <w:snapToGrid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1148.31</w:t>
            </w:r>
          </w:p>
        </w:tc>
        <w:tc>
          <w:tcPr>
            <w:tcW w:w="1577" w:type="dxa"/>
            <w:tcBorders>
              <w:top w:val="nil"/>
              <w:left w:val="nil"/>
              <w:bottom w:val="single" w:color="D4D4D4" w:sz="4" w:space="0"/>
              <w:right w:val="single" w:color="D4D4D4" w:sz="4" w:space="0"/>
            </w:tcBorders>
            <w:shd w:val="clear" w:color="auto" w:fill="FFFFFF"/>
            <w:noWrap/>
            <w:vAlign w:val="center"/>
          </w:tcPr>
          <w:p w14:paraId="4F5E244E">
            <w:pPr>
              <w:keepNext w:val="0"/>
              <w:keepLines w:val="0"/>
              <w:widowControl/>
              <w:suppressLineNumbers w:val="0"/>
              <w:snapToGrid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1148.31</w:t>
            </w:r>
          </w:p>
        </w:tc>
        <w:tc>
          <w:tcPr>
            <w:tcW w:w="1431" w:type="dxa"/>
            <w:tcBorders>
              <w:top w:val="nil"/>
              <w:left w:val="nil"/>
              <w:bottom w:val="single" w:color="D4D4D4" w:sz="4" w:space="0"/>
              <w:right w:val="single" w:color="D4D4D4" w:sz="4" w:space="0"/>
            </w:tcBorders>
            <w:shd w:val="clear" w:color="auto" w:fill="FFFFFF"/>
            <w:noWrap/>
            <w:vAlign w:val="center"/>
          </w:tcPr>
          <w:p w14:paraId="5EBABE9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18BD7B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093BE0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CB37AC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0CAE764C">
            <w:pPr>
              <w:keepNext w:val="0"/>
              <w:keepLines w:val="0"/>
              <w:widowControl/>
              <w:suppressLineNumbers w:val="0"/>
              <w:snapToGrid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0.00</w:t>
            </w:r>
          </w:p>
        </w:tc>
      </w:tr>
      <w:tr w14:paraId="1A31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E4B180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4334" w:type="dxa"/>
            <w:tcBorders>
              <w:top w:val="nil"/>
              <w:left w:val="nil"/>
              <w:bottom w:val="single" w:color="D4D4D4" w:sz="4" w:space="0"/>
              <w:right w:val="single" w:color="D4D4D4" w:sz="4" w:space="0"/>
            </w:tcBorders>
            <w:shd w:val="clear" w:color="auto" w:fill="FFFFFF"/>
            <w:noWrap/>
            <w:vAlign w:val="center"/>
          </w:tcPr>
          <w:p w14:paraId="0F668A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1576" w:type="dxa"/>
            <w:tcBorders>
              <w:top w:val="nil"/>
              <w:left w:val="nil"/>
              <w:bottom w:val="single" w:color="D4D4D4" w:sz="4" w:space="0"/>
              <w:right w:val="single" w:color="D4D4D4" w:sz="4" w:space="0"/>
            </w:tcBorders>
            <w:shd w:val="clear" w:color="auto" w:fill="FFFFFF"/>
            <w:noWrap/>
            <w:vAlign w:val="center"/>
          </w:tcPr>
          <w:p w14:paraId="5795D0B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1577" w:type="dxa"/>
            <w:tcBorders>
              <w:top w:val="nil"/>
              <w:left w:val="nil"/>
              <w:bottom w:val="single" w:color="D4D4D4" w:sz="4" w:space="0"/>
              <w:right w:val="single" w:color="D4D4D4" w:sz="4" w:space="0"/>
            </w:tcBorders>
            <w:shd w:val="clear" w:color="auto" w:fill="FFFFFF"/>
            <w:noWrap/>
            <w:vAlign w:val="center"/>
          </w:tcPr>
          <w:p w14:paraId="000900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1431" w:type="dxa"/>
            <w:tcBorders>
              <w:top w:val="nil"/>
              <w:left w:val="nil"/>
              <w:bottom w:val="single" w:color="D4D4D4" w:sz="4" w:space="0"/>
              <w:right w:val="single" w:color="D4D4D4" w:sz="4" w:space="0"/>
            </w:tcBorders>
            <w:shd w:val="clear" w:color="auto" w:fill="FFFFFF"/>
            <w:noWrap/>
            <w:vAlign w:val="center"/>
          </w:tcPr>
          <w:p w14:paraId="4800E96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C23921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1B0D87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027F83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B6931C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437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095012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w:t>
            </w:r>
          </w:p>
        </w:tc>
        <w:tc>
          <w:tcPr>
            <w:tcW w:w="4334" w:type="dxa"/>
            <w:tcBorders>
              <w:top w:val="nil"/>
              <w:left w:val="nil"/>
              <w:bottom w:val="single" w:color="D4D4D4" w:sz="4" w:space="0"/>
              <w:right w:val="single" w:color="D4D4D4" w:sz="4" w:space="0"/>
            </w:tcBorders>
            <w:shd w:val="clear" w:color="auto" w:fill="FFFFFF"/>
            <w:noWrap/>
            <w:vAlign w:val="center"/>
          </w:tcPr>
          <w:p w14:paraId="307177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76" w:type="dxa"/>
            <w:tcBorders>
              <w:top w:val="nil"/>
              <w:left w:val="nil"/>
              <w:bottom w:val="single" w:color="D4D4D4" w:sz="4" w:space="0"/>
              <w:right w:val="single" w:color="D4D4D4" w:sz="4" w:space="0"/>
            </w:tcBorders>
            <w:shd w:val="clear" w:color="auto" w:fill="FFFFFF"/>
            <w:noWrap/>
            <w:vAlign w:val="center"/>
          </w:tcPr>
          <w:p w14:paraId="2E326C4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1577" w:type="dxa"/>
            <w:tcBorders>
              <w:top w:val="nil"/>
              <w:left w:val="nil"/>
              <w:bottom w:val="single" w:color="D4D4D4" w:sz="4" w:space="0"/>
              <w:right w:val="single" w:color="D4D4D4" w:sz="4" w:space="0"/>
            </w:tcBorders>
            <w:shd w:val="clear" w:color="auto" w:fill="FFFFFF"/>
            <w:noWrap/>
            <w:vAlign w:val="center"/>
          </w:tcPr>
          <w:p w14:paraId="25426F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1431" w:type="dxa"/>
            <w:tcBorders>
              <w:top w:val="nil"/>
              <w:left w:val="nil"/>
              <w:bottom w:val="single" w:color="D4D4D4" w:sz="4" w:space="0"/>
              <w:right w:val="single" w:color="D4D4D4" w:sz="4" w:space="0"/>
            </w:tcBorders>
            <w:shd w:val="clear" w:color="auto" w:fill="FFFFFF"/>
            <w:noWrap/>
            <w:vAlign w:val="center"/>
          </w:tcPr>
          <w:p w14:paraId="00C97D7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47420B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7D9990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8DB344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4AC6FF4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BAC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4854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34" w:type="dxa"/>
            <w:tcBorders>
              <w:top w:val="nil"/>
              <w:left w:val="nil"/>
              <w:bottom w:val="single" w:color="D4D4D4" w:sz="4" w:space="0"/>
              <w:right w:val="single" w:color="D4D4D4" w:sz="4" w:space="0"/>
            </w:tcBorders>
            <w:shd w:val="clear" w:color="auto" w:fill="FFFFFF"/>
            <w:noWrap/>
            <w:vAlign w:val="center"/>
          </w:tcPr>
          <w:p w14:paraId="72267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76" w:type="dxa"/>
            <w:tcBorders>
              <w:top w:val="nil"/>
              <w:left w:val="nil"/>
              <w:bottom w:val="single" w:color="D4D4D4" w:sz="4" w:space="0"/>
              <w:right w:val="single" w:color="D4D4D4" w:sz="4" w:space="0"/>
            </w:tcBorders>
            <w:shd w:val="clear" w:color="auto" w:fill="FFFFFF"/>
            <w:noWrap/>
            <w:vAlign w:val="center"/>
          </w:tcPr>
          <w:p w14:paraId="0199BF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1577" w:type="dxa"/>
            <w:tcBorders>
              <w:top w:val="nil"/>
              <w:left w:val="nil"/>
              <w:bottom w:val="single" w:color="D4D4D4" w:sz="4" w:space="0"/>
              <w:right w:val="single" w:color="D4D4D4" w:sz="4" w:space="0"/>
            </w:tcBorders>
            <w:shd w:val="clear" w:color="auto" w:fill="FFFFFF"/>
            <w:noWrap/>
            <w:vAlign w:val="center"/>
          </w:tcPr>
          <w:p w14:paraId="3DEA9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1431" w:type="dxa"/>
            <w:tcBorders>
              <w:top w:val="nil"/>
              <w:left w:val="nil"/>
              <w:bottom w:val="single" w:color="D4D4D4" w:sz="4" w:space="0"/>
              <w:right w:val="single" w:color="D4D4D4" w:sz="4" w:space="0"/>
            </w:tcBorders>
            <w:shd w:val="clear" w:color="auto" w:fill="FFFFFF"/>
            <w:noWrap/>
            <w:vAlign w:val="center"/>
          </w:tcPr>
          <w:p w14:paraId="58B5FE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CCB4A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4219CA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C73456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1427E7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26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B26A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34" w:type="dxa"/>
            <w:tcBorders>
              <w:top w:val="nil"/>
              <w:left w:val="nil"/>
              <w:bottom w:val="single" w:color="D4D4D4" w:sz="4" w:space="0"/>
              <w:right w:val="single" w:color="D4D4D4" w:sz="4" w:space="0"/>
            </w:tcBorders>
            <w:shd w:val="clear" w:color="auto" w:fill="FFFFFF"/>
            <w:noWrap/>
            <w:vAlign w:val="center"/>
          </w:tcPr>
          <w:p w14:paraId="01A80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76" w:type="dxa"/>
            <w:tcBorders>
              <w:top w:val="nil"/>
              <w:left w:val="nil"/>
              <w:bottom w:val="single" w:color="D4D4D4" w:sz="4" w:space="0"/>
              <w:right w:val="single" w:color="D4D4D4" w:sz="4" w:space="0"/>
            </w:tcBorders>
            <w:shd w:val="clear" w:color="auto" w:fill="FFFFFF"/>
            <w:noWrap/>
            <w:vAlign w:val="center"/>
          </w:tcPr>
          <w:p w14:paraId="7BB1001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113.30</w:t>
            </w:r>
          </w:p>
        </w:tc>
        <w:tc>
          <w:tcPr>
            <w:tcW w:w="1577" w:type="dxa"/>
            <w:tcBorders>
              <w:top w:val="nil"/>
              <w:left w:val="nil"/>
              <w:bottom w:val="single" w:color="D4D4D4" w:sz="4" w:space="0"/>
              <w:right w:val="single" w:color="D4D4D4" w:sz="4" w:space="0"/>
            </w:tcBorders>
            <w:shd w:val="clear" w:color="auto" w:fill="FFFFFF"/>
            <w:noWrap/>
            <w:vAlign w:val="center"/>
          </w:tcPr>
          <w:p w14:paraId="2A6CB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113.30</w:t>
            </w:r>
          </w:p>
        </w:tc>
        <w:tc>
          <w:tcPr>
            <w:tcW w:w="1431" w:type="dxa"/>
            <w:tcBorders>
              <w:top w:val="nil"/>
              <w:left w:val="nil"/>
              <w:bottom w:val="single" w:color="D4D4D4" w:sz="4" w:space="0"/>
              <w:right w:val="single" w:color="D4D4D4" w:sz="4" w:space="0"/>
            </w:tcBorders>
            <w:shd w:val="clear" w:color="auto" w:fill="FFFFFF"/>
            <w:noWrap/>
            <w:vAlign w:val="center"/>
          </w:tcPr>
          <w:p w14:paraId="3BB03F4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8412D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C05FEF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ACC0DA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0EF182D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C5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48CFA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20111</w:t>
            </w:r>
          </w:p>
        </w:tc>
        <w:tc>
          <w:tcPr>
            <w:tcW w:w="4334" w:type="dxa"/>
            <w:tcBorders>
              <w:top w:val="nil"/>
              <w:left w:val="nil"/>
              <w:bottom w:val="single" w:color="D4D4D4" w:sz="4" w:space="0"/>
              <w:right w:val="single" w:color="D4D4D4" w:sz="4" w:space="0"/>
            </w:tcBorders>
            <w:shd w:val="clear" w:color="auto" w:fill="FFFFFF"/>
            <w:noWrap/>
            <w:vAlign w:val="center"/>
          </w:tcPr>
          <w:p w14:paraId="53DD6F9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纪检监察事务</w:t>
            </w:r>
          </w:p>
        </w:tc>
        <w:tc>
          <w:tcPr>
            <w:tcW w:w="1576" w:type="dxa"/>
            <w:tcBorders>
              <w:top w:val="nil"/>
              <w:left w:val="nil"/>
              <w:bottom w:val="single" w:color="D4D4D4" w:sz="4" w:space="0"/>
              <w:right w:val="single" w:color="D4D4D4" w:sz="4" w:space="0"/>
            </w:tcBorders>
            <w:shd w:val="clear" w:color="auto" w:fill="FFFFFF"/>
            <w:noWrap/>
            <w:vAlign w:val="center"/>
          </w:tcPr>
          <w:p w14:paraId="25C3C821">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1577" w:type="dxa"/>
            <w:tcBorders>
              <w:top w:val="nil"/>
              <w:left w:val="nil"/>
              <w:bottom w:val="single" w:color="D4D4D4" w:sz="4" w:space="0"/>
              <w:right w:val="single" w:color="D4D4D4" w:sz="4" w:space="0"/>
            </w:tcBorders>
            <w:shd w:val="clear" w:color="auto" w:fill="FFFFFF"/>
            <w:noWrap/>
            <w:vAlign w:val="center"/>
          </w:tcPr>
          <w:p w14:paraId="6F17B6D2">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1431" w:type="dxa"/>
            <w:tcBorders>
              <w:top w:val="nil"/>
              <w:left w:val="nil"/>
              <w:bottom w:val="single" w:color="D4D4D4" w:sz="4" w:space="0"/>
              <w:right w:val="single" w:color="D4D4D4" w:sz="4" w:space="0"/>
            </w:tcBorders>
            <w:shd w:val="clear" w:color="auto" w:fill="FFFFFF"/>
            <w:noWrap/>
            <w:vAlign w:val="center"/>
          </w:tcPr>
          <w:p w14:paraId="74938BF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58967C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A21C52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9EAF63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61E0EE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D3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6828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4334" w:type="dxa"/>
            <w:tcBorders>
              <w:top w:val="nil"/>
              <w:left w:val="nil"/>
              <w:bottom w:val="single" w:color="D4D4D4" w:sz="4" w:space="0"/>
              <w:right w:val="single" w:color="D4D4D4" w:sz="4" w:space="0"/>
            </w:tcBorders>
            <w:shd w:val="clear" w:color="auto" w:fill="FFFFFF"/>
            <w:noWrap/>
            <w:vAlign w:val="center"/>
          </w:tcPr>
          <w:p w14:paraId="1B4E0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576" w:type="dxa"/>
            <w:tcBorders>
              <w:top w:val="nil"/>
              <w:left w:val="nil"/>
              <w:bottom w:val="single" w:color="D4D4D4" w:sz="4" w:space="0"/>
              <w:right w:val="single" w:color="D4D4D4" w:sz="4" w:space="0"/>
            </w:tcBorders>
            <w:shd w:val="clear" w:color="auto" w:fill="FFFFFF"/>
            <w:noWrap/>
            <w:vAlign w:val="center"/>
          </w:tcPr>
          <w:p w14:paraId="20DA4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1577" w:type="dxa"/>
            <w:tcBorders>
              <w:top w:val="nil"/>
              <w:left w:val="nil"/>
              <w:bottom w:val="single" w:color="D4D4D4" w:sz="4" w:space="0"/>
              <w:right w:val="single" w:color="D4D4D4" w:sz="4" w:space="0"/>
            </w:tcBorders>
            <w:shd w:val="clear" w:color="auto" w:fill="FFFFFF"/>
            <w:noWrap/>
            <w:vAlign w:val="center"/>
          </w:tcPr>
          <w:p w14:paraId="65860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1431" w:type="dxa"/>
            <w:tcBorders>
              <w:top w:val="nil"/>
              <w:left w:val="nil"/>
              <w:bottom w:val="single" w:color="D4D4D4" w:sz="4" w:space="0"/>
              <w:right w:val="single" w:color="D4D4D4" w:sz="4" w:space="0"/>
            </w:tcBorders>
            <w:shd w:val="clear" w:color="auto" w:fill="FFFFFF"/>
            <w:noWrap/>
            <w:vAlign w:val="center"/>
          </w:tcPr>
          <w:p w14:paraId="6791301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6C052E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D940B9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598ADD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205E739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9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F43180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20123</w:t>
            </w:r>
          </w:p>
        </w:tc>
        <w:tc>
          <w:tcPr>
            <w:tcW w:w="4334" w:type="dxa"/>
            <w:tcBorders>
              <w:top w:val="nil"/>
              <w:left w:val="nil"/>
              <w:bottom w:val="single" w:color="D4D4D4" w:sz="4" w:space="0"/>
              <w:right w:val="single" w:color="D4D4D4" w:sz="4" w:space="0"/>
            </w:tcBorders>
            <w:shd w:val="clear" w:color="auto" w:fill="FFFFFF"/>
            <w:noWrap/>
            <w:vAlign w:val="center"/>
          </w:tcPr>
          <w:p w14:paraId="1AE0E9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民族事务</w:t>
            </w:r>
          </w:p>
        </w:tc>
        <w:tc>
          <w:tcPr>
            <w:tcW w:w="1576" w:type="dxa"/>
            <w:tcBorders>
              <w:top w:val="nil"/>
              <w:left w:val="nil"/>
              <w:bottom w:val="single" w:color="D4D4D4" w:sz="4" w:space="0"/>
              <w:right w:val="single" w:color="D4D4D4" w:sz="4" w:space="0"/>
            </w:tcBorders>
            <w:shd w:val="clear" w:color="auto" w:fill="FFFFFF"/>
            <w:noWrap/>
            <w:vAlign w:val="center"/>
          </w:tcPr>
          <w:p w14:paraId="5AF046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77" w:type="dxa"/>
            <w:tcBorders>
              <w:top w:val="nil"/>
              <w:left w:val="nil"/>
              <w:bottom w:val="single" w:color="D4D4D4" w:sz="4" w:space="0"/>
              <w:right w:val="single" w:color="D4D4D4" w:sz="4" w:space="0"/>
            </w:tcBorders>
            <w:shd w:val="clear" w:color="auto" w:fill="FFFFFF"/>
            <w:noWrap/>
            <w:vAlign w:val="center"/>
          </w:tcPr>
          <w:p w14:paraId="238567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431" w:type="dxa"/>
            <w:tcBorders>
              <w:top w:val="nil"/>
              <w:left w:val="nil"/>
              <w:bottom w:val="single" w:color="D4D4D4" w:sz="4" w:space="0"/>
              <w:right w:val="single" w:color="D4D4D4" w:sz="4" w:space="0"/>
            </w:tcBorders>
            <w:shd w:val="clear" w:color="auto" w:fill="FFFFFF"/>
            <w:noWrap/>
            <w:vAlign w:val="center"/>
          </w:tcPr>
          <w:p w14:paraId="7FEAD1D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EC7F09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2E8375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EA8C17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45778D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E10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47D6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2012302</w:t>
            </w:r>
          </w:p>
        </w:tc>
        <w:tc>
          <w:tcPr>
            <w:tcW w:w="4334" w:type="dxa"/>
            <w:tcBorders>
              <w:top w:val="nil"/>
              <w:left w:val="nil"/>
              <w:bottom w:val="single" w:color="D4D4D4" w:sz="4" w:space="0"/>
              <w:right w:val="single" w:color="D4D4D4" w:sz="4" w:space="0"/>
            </w:tcBorders>
            <w:shd w:val="clear" w:color="auto" w:fill="FFFFFF"/>
            <w:noWrap/>
            <w:vAlign w:val="center"/>
          </w:tcPr>
          <w:p w14:paraId="5A0C6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76" w:type="dxa"/>
            <w:tcBorders>
              <w:top w:val="nil"/>
              <w:left w:val="nil"/>
              <w:bottom w:val="single" w:color="D4D4D4" w:sz="4" w:space="0"/>
              <w:right w:val="single" w:color="D4D4D4" w:sz="4" w:space="0"/>
            </w:tcBorders>
            <w:shd w:val="clear" w:color="auto" w:fill="FFFFFF"/>
            <w:noWrap/>
            <w:vAlign w:val="center"/>
          </w:tcPr>
          <w:p w14:paraId="43CB8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77" w:type="dxa"/>
            <w:tcBorders>
              <w:top w:val="nil"/>
              <w:left w:val="nil"/>
              <w:bottom w:val="single" w:color="D4D4D4" w:sz="4" w:space="0"/>
              <w:right w:val="single" w:color="D4D4D4" w:sz="4" w:space="0"/>
            </w:tcBorders>
            <w:shd w:val="clear" w:color="auto" w:fill="FFFFFF"/>
            <w:noWrap/>
            <w:vAlign w:val="center"/>
          </w:tcPr>
          <w:p w14:paraId="441C3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1" w:type="dxa"/>
            <w:tcBorders>
              <w:top w:val="nil"/>
              <w:left w:val="nil"/>
              <w:bottom w:val="single" w:color="D4D4D4" w:sz="4" w:space="0"/>
              <w:right w:val="single" w:color="D4D4D4" w:sz="4" w:space="0"/>
            </w:tcBorders>
            <w:shd w:val="clear" w:color="auto" w:fill="FFFFFF"/>
            <w:noWrap/>
            <w:vAlign w:val="center"/>
          </w:tcPr>
          <w:p w14:paraId="28BCC68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B45910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9A566D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08314B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DC22C5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68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FDAE10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20136</w:t>
            </w:r>
          </w:p>
        </w:tc>
        <w:tc>
          <w:tcPr>
            <w:tcW w:w="4334" w:type="dxa"/>
            <w:tcBorders>
              <w:top w:val="nil"/>
              <w:left w:val="nil"/>
              <w:bottom w:val="single" w:color="D4D4D4" w:sz="4" w:space="0"/>
              <w:right w:val="single" w:color="D4D4D4" w:sz="4" w:space="0"/>
            </w:tcBorders>
            <w:shd w:val="clear" w:color="auto" w:fill="FFFFFF"/>
            <w:noWrap/>
            <w:vAlign w:val="center"/>
          </w:tcPr>
          <w:p w14:paraId="3C2BBF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其他共产党事务支出</w:t>
            </w:r>
          </w:p>
        </w:tc>
        <w:tc>
          <w:tcPr>
            <w:tcW w:w="1576" w:type="dxa"/>
            <w:tcBorders>
              <w:top w:val="nil"/>
              <w:left w:val="nil"/>
              <w:bottom w:val="single" w:color="D4D4D4" w:sz="4" w:space="0"/>
              <w:right w:val="single" w:color="D4D4D4" w:sz="4" w:space="0"/>
            </w:tcBorders>
            <w:shd w:val="clear" w:color="auto" w:fill="FFFFFF"/>
            <w:noWrap/>
            <w:vAlign w:val="center"/>
          </w:tcPr>
          <w:p w14:paraId="0999CF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577" w:type="dxa"/>
            <w:tcBorders>
              <w:top w:val="nil"/>
              <w:left w:val="nil"/>
              <w:bottom w:val="single" w:color="D4D4D4" w:sz="4" w:space="0"/>
              <w:right w:val="single" w:color="D4D4D4" w:sz="4" w:space="0"/>
            </w:tcBorders>
            <w:shd w:val="clear" w:color="auto" w:fill="FFFFFF"/>
            <w:noWrap/>
            <w:vAlign w:val="center"/>
          </w:tcPr>
          <w:p w14:paraId="40609D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431" w:type="dxa"/>
            <w:tcBorders>
              <w:top w:val="nil"/>
              <w:left w:val="nil"/>
              <w:bottom w:val="single" w:color="D4D4D4" w:sz="4" w:space="0"/>
              <w:right w:val="single" w:color="D4D4D4" w:sz="4" w:space="0"/>
            </w:tcBorders>
            <w:shd w:val="clear" w:color="auto" w:fill="FFFFFF"/>
            <w:noWrap/>
            <w:vAlign w:val="center"/>
          </w:tcPr>
          <w:p w14:paraId="654D4F9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8AFF53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79E0C4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409EC69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573F36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47E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F900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4334" w:type="dxa"/>
            <w:tcBorders>
              <w:top w:val="nil"/>
              <w:left w:val="nil"/>
              <w:bottom w:val="single" w:color="D4D4D4" w:sz="4" w:space="0"/>
              <w:right w:val="single" w:color="D4D4D4" w:sz="4" w:space="0"/>
            </w:tcBorders>
            <w:shd w:val="clear" w:color="auto" w:fill="FFFFFF"/>
            <w:noWrap/>
            <w:vAlign w:val="center"/>
          </w:tcPr>
          <w:p w14:paraId="7B47E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76" w:type="dxa"/>
            <w:tcBorders>
              <w:top w:val="nil"/>
              <w:left w:val="nil"/>
              <w:bottom w:val="single" w:color="D4D4D4" w:sz="4" w:space="0"/>
              <w:right w:val="single" w:color="D4D4D4" w:sz="4" w:space="0"/>
            </w:tcBorders>
            <w:shd w:val="clear" w:color="auto" w:fill="FFFFFF"/>
            <w:noWrap/>
            <w:vAlign w:val="center"/>
          </w:tcPr>
          <w:p w14:paraId="40E49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577" w:type="dxa"/>
            <w:tcBorders>
              <w:top w:val="nil"/>
              <w:left w:val="nil"/>
              <w:bottom w:val="single" w:color="D4D4D4" w:sz="4" w:space="0"/>
              <w:right w:val="single" w:color="D4D4D4" w:sz="4" w:space="0"/>
            </w:tcBorders>
            <w:shd w:val="clear" w:color="auto" w:fill="FFFFFF"/>
            <w:noWrap/>
            <w:vAlign w:val="center"/>
          </w:tcPr>
          <w:p w14:paraId="3D032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31" w:type="dxa"/>
            <w:tcBorders>
              <w:top w:val="nil"/>
              <w:left w:val="nil"/>
              <w:bottom w:val="single" w:color="D4D4D4" w:sz="4" w:space="0"/>
              <w:right w:val="single" w:color="D4D4D4" w:sz="4" w:space="0"/>
            </w:tcBorders>
            <w:shd w:val="clear" w:color="auto" w:fill="FFFFFF"/>
            <w:noWrap/>
            <w:vAlign w:val="center"/>
          </w:tcPr>
          <w:p w14:paraId="43BB408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F75EC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D84D19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4E6B2C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966EB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1E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2BD5E33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w:t>
            </w:r>
          </w:p>
        </w:tc>
        <w:tc>
          <w:tcPr>
            <w:tcW w:w="4334" w:type="dxa"/>
            <w:tcBorders>
              <w:top w:val="nil"/>
              <w:left w:val="nil"/>
              <w:bottom w:val="single" w:color="D4D4D4" w:sz="4" w:space="0"/>
              <w:right w:val="single" w:color="D4D4D4" w:sz="4" w:space="0"/>
            </w:tcBorders>
            <w:shd w:val="clear" w:color="auto" w:fill="FFFFFF"/>
            <w:noWrap/>
            <w:vAlign w:val="center"/>
          </w:tcPr>
          <w:p w14:paraId="4D8DD1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教育支出</w:t>
            </w:r>
          </w:p>
        </w:tc>
        <w:tc>
          <w:tcPr>
            <w:tcW w:w="1576" w:type="dxa"/>
            <w:tcBorders>
              <w:top w:val="nil"/>
              <w:left w:val="nil"/>
              <w:bottom w:val="single" w:color="D4D4D4" w:sz="4" w:space="0"/>
              <w:right w:val="single" w:color="D4D4D4" w:sz="4" w:space="0"/>
            </w:tcBorders>
            <w:shd w:val="clear" w:color="auto" w:fill="FFFFFF"/>
            <w:noWrap/>
            <w:vAlign w:val="center"/>
          </w:tcPr>
          <w:p w14:paraId="3C0945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577" w:type="dxa"/>
            <w:tcBorders>
              <w:top w:val="nil"/>
              <w:left w:val="nil"/>
              <w:bottom w:val="single" w:color="D4D4D4" w:sz="4" w:space="0"/>
              <w:right w:val="single" w:color="D4D4D4" w:sz="4" w:space="0"/>
            </w:tcBorders>
            <w:shd w:val="clear" w:color="auto" w:fill="FFFFFF"/>
            <w:noWrap/>
            <w:vAlign w:val="center"/>
          </w:tcPr>
          <w:p w14:paraId="12BCFB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431" w:type="dxa"/>
            <w:tcBorders>
              <w:top w:val="nil"/>
              <w:left w:val="nil"/>
              <w:bottom w:val="single" w:color="D4D4D4" w:sz="4" w:space="0"/>
              <w:right w:val="single" w:color="D4D4D4" w:sz="4" w:space="0"/>
            </w:tcBorders>
            <w:shd w:val="clear" w:color="auto" w:fill="FFFFFF"/>
            <w:noWrap/>
            <w:vAlign w:val="center"/>
          </w:tcPr>
          <w:p w14:paraId="3222722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6EB484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5E385D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FD223C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F35FA2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CC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2CC7FF0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20502</w:t>
            </w:r>
          </w:p>
        </w:tc>
        <w:tc>
          <w:tcPr>
            <w:tcW w:w="4334" w:type="dxa"/>
            <w:tcBorders>
              <w:top w:val="nil"/>
              <w:left w:val="nil"/>
              <w:bottom w:val="single" w:color="D4D4D4" w:sz="4" w:space="0"/>
              <w:right w:val="single" w:color="D4D4D4" w:sz="4" w:space="0"/>
            </w:tcBorders>
            <w:shd w:val="clear" w:color="auto" w:fill="FFFFFF"/>
            <w:noWrap/>
            <w:vAlign w:val="center"/>
          </w:tcPr>
          <w:p w14:paraId="61599D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普通教育</w:t>
            </w:r>
          </w:p>
        </w:tc>
        <w:tc>
          <w:tcPr>
            <w:tcW w:w="1576" w:type="dxa"/>
            <w:tcBorders>
              <w:top w:val="nil"/>
              <w:left w:val="nil"/>
              <w:bottom w:val="single" w:color="D4D4D4" w:sz="4" w:space="0"/>
              <w:right w:val="single" w:color="D4D4D4" w:sz="4" w:space="0"/>
            </w:tcBorders>
            <w:shd w:val="clear" w:color="auto" w:fill="FFFFFF"/>
            <w:noWrap/>
            <w:vAlign w:val="center"/>
          </w:tcPr>
          <w:p w14:paraId="1A9B60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577" w:type="dxa"/>
            <w:tcBorders>
              <w:top w:val="nil"/>
              <w:left w:val="nil"/>
              <w:bottom w:val="single" w:color="D4D4D4" w:sz="4" w:space="0"/>
              <w:right w:val="single" w:color="D4D4D4" w:sz="4" w:space="0"/>
            </w:tcBorders>
            <w:shd w:val="clear" w:color="auto" w:fill="FFFFFF"/>
            <w:noWrap/>
            <w:vAlign w:val="center"/>
          </w:tcPr>
          <w:p w14:paraId="79D714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431" w:type="dxa"/>
            <w:tcBorders>
              <w:top w:val="nil"/>
              <w:left w:val="nil"/>
              <w:bottom w:val="single" w:color="D4D4D4" w:sz="4" w:space="0"/>
              <w:right w:val="single" w:color="D4D4D4" w:sz="4" w:space="0"/>
            </w:tcBorders>
            <w:shd w:val="clear" w:color="auto" w:fill="FFFFFF"/>
            <w:noWrap/>
            <w:vAlign w:val="center"/>
          </w:tcPr>
          <w:p w14:paraId="0E993F8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DA15DD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19DE3A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5D8126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6F439C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BD9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C6C3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334" w:type="dxa"/>
            <w:tcBorders>
              <w:top w:val="nil"/>
              <w:left w:val="nil"/>
              <w:bottom w:val="single" w:color="D4D4D4" w:sz="4" w:space="0"/>
              <w:right w:val="single" w:color="D4D4D4" w:sz="4" w:space="0"/>
            </w:tcBorders>
            <w:shd w:val="clear" w:color="auto" w:fill="FFFFFF"/>
            <w:noWrap/>
            <w:vAlign w:val="center"/>
          </w:tcPr>
          <w:p w14:paraId="78B9C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576" w:type="dxa"/>
            <w:tcBorders>
              <w:top w:val="nil"/>
              <w:left w:val="nil"/>
              <w:bottom w:val="single" w:color="D4D4D4" w:sz="4" w:space="0"/>
              <w:right w:val="single" w:color="D4D4D4" w:sz="4" w:space="0"/>
            </w:tcBorders>
            <w:shd w:val="clear" w:color="auto" w:fill="FFFFFF"/>
            <w:noWrap/>
            <w:vAlign w:val="center"/>
          </w:tcPr>
          <w:p w14:paraId="0F9C67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577" w:type="dxa"/>
            <w:tcBorders>
              <w:top w:val="nil"/>
              <w:left w:val="nil"/>
              <w:bottom w:val="single" w:color="D4D4D4" w:sz="4" w:space="0"/>
              <w:right w:val="single" w:color="D4D4D4" w:sz="4" w:space="0"/>
            </w:tcBorders>
            <w:shd w:val="clear" w:color="auto" w:fill="FFFFFF"/>
            <w:noWrap/>
            <w:vAlign w:val="center"/>
          </w:tcPr>
          <w:p w14:paraId="166BF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431" w:type="dxa"/>
            <w:tcBorders>
              <w:top w:val="nil"/>
              <w:left w:val="nil"/>
              <w:bottom w:val="single" w:color="D4D4D4" w:sz="4" w:space="0"/>
              <w:right w:val="single" w:color="D4D4D4" w:sz="4" w:space="0"/>
            </w:tcBorders>
            <w:shd w:val="clear" w:color="auto" w:fill="FFFFFF"/>
            <w:noWrap/>
            <w:vAlign w:val="center"/>
          </w:tcPr>
          <w:p w14:paraId="465ED76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B0DDE3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5F40FD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23F5A8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F305F4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09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12473A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w:t>
            </w:r>
          </w:p>
        </w:tc>
        <w:tc>
          <w:tcPr>
            <w:tcW w:w="4334" w:type="dxa"/>
            <w:tcBorders>
              <w:top w:val="nil"/>
              <w:left w:val="nil"/>
              <w:bottom w:val="single" w:color="D4D4D4" w:sz="4" w:space="0"/>
              <w:right w:val="single" w:color="D4D4D4" w:sz="4" w:space="0"/>
            </w:tcBorders>
            <w:shd w:val="clear" w:color="auto" w:fill="FFFFFF"/>
            <w:noWrap/>
            <w:vAlign w:val="center"/>
          </w:tcPr>
          <w:p w14:paraId="754800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文化旅游体育与传媒支出</w:t>
            </w:r>
          </w:p>
        </w:tc>
        <w:tc>
          <w:tcPr>
            <w:tcW w:w="1576" w:type="dxa"/>
            <w:tcBorders>
              <w:top w:val="nil"/>
              <w:left w:val="nil"/>
              <w:bottom w:val="single" w:color="D4D4D4" w:sz="4" w:space="0"/>
              <w:right w:val="single" w:color="D4D4D4" w:sz="4" w:space="0"/>
            </w:tcBorders>
            <w:shd w:val="clear" w:color="auto" w:fill="FFFFFF"/>
            <w:noWrap/>
            <w:vAlign w:val="center"/>
          </w:tcPr>
          <w:p w14:paraId="64F769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77" w:type="dxa"/>
            <w:tcBorders>
              <w:top w:val="nil"/>
              <w:left w:val="nil"/>
              <w:bottom w:val="single" w:color="D4D4D4" w:sz="4" w:space="0"/>
              <w:right w:val="single" w:color="D4D4D4" w:sz="4" w:space="0"/>
            </w:tcBorders>
            <w:shd w:val="clear" w:color="auto" w:fill="FFFFFF"/>
            <w:noWrap/>
            <w:vAlign w:val="center"/>
          </w:tcPr>
          <w:p w14:paraId="0CEFA6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431" w:type="dxa"/>
            <w:tcBorders>
              <w:top w:val="nil"/>
              <w:left w:val="nil"/>
              <w:bottom w:val="single" w:color="D4D4D4" w:sz="4" w:space="0"/>
              <w:right w:val="single" w:color="D4D4D4" w:sz="4" w:space="0"/>
            </w:tcBorders>
            <w:shd w:val="clear" w:color="auto" w:fill="FFFFFF"/>
            <w:noWrap/>
            <w:vAlign w:val="center"/>
          </w:tcPr>
          <w:p w14:paraId="5DBF284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F2F5E9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C56316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7F88C2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A6A02B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4DB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8198637">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20701</w:t>
            </w:r>
          </w:p>
        </w:tc>
        <w:tc>
          <w:tcPr>
            <w:tcW w:w="4334" w:type="dxa"/>
            <w:tcBorders>
              <w:top w:val="nil"/>
              <w:left w:val="nil"/>
              <w:bottom w:val="single" w:color="D4D4D4" w:sz="4" w:space="0"/>
              <w:right w:val="single" w:color="D4D4D4" w:sz="4" w:space="0"/>
            </w:tcBorders>
            <w:shd w:val="clear" w:color="auto" w:fill="FFFFFF"/>
            <w:noWrap/>
            <w:vAlign w:val="center"/>
          </w:tcPr>
          <w:p w14:paraId="627D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文化和旅游</w:t>
            </w:r>
          </w:p>
        </w:tc>
        <w:tc>
          <w:tcPr>
            <w:tcW w:w="1576" w:type="dxa"/>
            <w:tcBorders>
              <w:top w:val="nil"/>
              <w:left w:val="nil"/>
              <w:bottom w:val="single" w:color="D4D4D4" w:sz="4" w:space="0"/>
              <w:right w:val="single" w:color="D4D4D4" w:sz="4" w:space="0"/>
            </w:tcBorders>
            <w:shd w:val="clear" w:color="auto" w:fill="FFFFFF"/>
            <w:noWrap/>
            <w:vAlign w:val="center"/>
          </w:tcPr>
          <w:p w14:paraId="6503E9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77" w:type="dxa"/>
            <w:tcBorders>
              <w:top w:val="nil"/>
              <w:left w:val="nil"/>
              <w:bottom w:val="single" w:color="D4D4D4" w:sz="4" w:space="0"/>
              <w:right w:val="single" w:color="D4D4D4" w:sz="4" w:space="0"/>
            </w:tcBorders>
            <w:shd w:val="clear" w:color="auto" w:fill="FFFFFF"/>
            <w:noWrap/>
            <w:vAlign w:val="center"/>
          </w:tcPr>
          <w:p w14:paraId="39155A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431" w:type="dxa"/>
            <w:tcBorders>
              <w:top w:val="nil"/>
              <w:left w:val="nil"/>
              <w:bottom w:val="single" w:color="D4D4D4" w:sz="4" w:space="0"/>
              <w:right w:val="single" w:color="D4D4D4" w:sz="4" w:space="0"/>
            </w:tcBorders>
            <w:shd w:val="clear" w:color="auto" w:fill="FFFFFF"/>
            <w:noWrap/>
            <w:vAlign w:val="center"/>
          </w:tcPr>
          <w:p w14:paraId="0A5A08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4A46BB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8998EF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F86F67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7C54C0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432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600D7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334" w:type="dxa"/>
            <w:tcBorders>
              <w:top w:val="nil"/>
              <w:left w:val="nil"/>
              <w:bottom w:val="single" w:color="D4D4D4" w:sz="4" w:space="0"/>
              <w:right w:val="single" w:color="D4D4D4" w:sz="4" w:space="0"/>
            </w:tcBorders>
            <w:shd w:val="clear" w:color="auto" w:fill="FFFFFF"/>
            <w:noWrap/>
            <w:vAlign w:val="center"/>
          </w:tcPr>
          <w:p w14:paraId="2231A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76" w:type="dxa"/>
            <w:tcBorders>
              <w:top w:val="nil"/>
              <w:left w:val="nil"/>
              <w:bottom w:val="single" w:color="D4D4D4" w:sz="4" w:space="0"/>
              <w:right w:val="single" w:color="D4D4D4" w:sz="4" w:space="0"/>
            </w:tcBorders>
            <w:shd w:val="clear" w:color="auto" w:fill="FFFFFF"/>
            <w:noWrap/>
            <w:vAlign w:val="center"/>
          </w:tcPr>
          <w:p w14:paraId="24610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77" w:type="dxa"/>
            <w:tcBorders>
              <w:top w:val="nil"/>
              <w:left w:val="nil"/>
              <w:bottom w:val="single" w:color="D4D4D4" w:sz="4" w:space="0"/>
              <w:right w:val="single" w:color="D4D4D4" w:sz="4" w:space="0"/>
            </w:tcBorders>
            <w:shd w:val="clear" w:color="auto" w:fill="FFFFFF"/>
            <w:noWrap/>
            <w:vAlign w:val="center"/>
          </w:tcPr>
          <w:p w14:paraId="783C8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31" w:type="dxa"/>
            <w:tcBorders>
              <w:top w:val="nil"/>
              <w:left w:val="nil"/>
              <w:bottom w:val="single" w:color="D4D4D4" w:sz="4" w:space="0"/>
              <w:right w:val="single" w:color="D4D4D4" w:sz="4" w:space="0"/>
            </w:tcBorders>
            <w:shd w:val="clear" w:color="auto" w:fill="FFFFFF"/>
            <w:noWrap/>
            <w:vAlign w:val="center"/>
          </w:tcPr>
          <w:p w14:paraId="1D6A6A1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DF3790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A0CCBB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049E5B5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5F93D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5C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2564C3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334" w:type="dxa"/>
            <w:tcBorders>
              <w:top w:val="nil"/>
              <w:left w:val="nil"/>
              <w:bottom w:val="single" w:color="D4D4D4" w:sz="4" w:space="0"/>
              <w:right w:val="single" w:color="D4D4D4" w:sz="4" w:space="0"/>
            </w:tcBorders>
            <w:shd w:val="clear" w:color="auto" w:fill="FFFFFF"/>
            <w:noWrap/>
            <w:vAlign w:val="center"/>
          </w:tcPr>
          <w:p w14:paraId="2F633A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1576" w:type="dxa"/>
            <w:tcBorders>
              <w:top w:val="nil"/>
              <w:left w:val="nil"/>
              <w:bottom w:val="single" w:color="D4D4D4" w:sz="4" w:space="0"/>
              <w:right w:val="single" w:color="D4D4D4" w:sz="4" w:space="0"/>
            </w:tcBorders>
            <w:shd w:val="clear" w:color="auto" w:fill="FFFFFF"/>
            <w:noWrap/>
            <w:vAlign w:val="center"/>
          </w:tcPr>
          <w:p w14:paraId="1E5AB5C8">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1577" w:type="dxa"/>
            <w:tcBorders>
              <w:top w:val="nil"/>
              <w:left w:val="nil"/>
              <w:bottom w:val="single" w:color="D4D4D4" w:sz="4" w:space="0"/>
              <w:right w:val="single" w:color="D4D4D4" w:sz="4" w:space="0"/>
            </w:tcBorders>
            <w:shd w:val="clear" w:color="auto" w:fill="FFFFFF"/>
            <w:noWrap/>
            <w:vAlign w:val="center"/>
          </w:tcPr>
          <w:p w14:paraId="0A99DC80">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1431" w:type="dxa"/>
            <w:tcBorders>
              <w:top w:val="nil"/>
              <w:left w:val="nil"/>
              <w:bottom w:val="single" w:color="D4D4D4" w:sz="4" w:space="0"/>
              <w:right w:val="single" w:color="D4D4D4" w:sz="4" w:space="0"/>
            </w:tcBorders>
            <w:shd w:val="clear" w:color="auto" w:fill="FFFFFF"/>
            <w:noWrap/>
            <w:vAlign w:val="center"/>
          </w:tcPr>
          <w:p w14:paraId="03388E9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9D7C3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9ABE00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6D81F7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CCC4D5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0D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302CB6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4334" w:type="dxa"/>
            <w:tcBorders>
              <w:top w:val="nil"/>
              <w:left w:val="nil"/>
              <w:bottom w:val="single" w:color="D4D4D4" w:sz="4" w:space="0"/>
              <w:right w:val="single" w:color="D4D4D4" w:sz="4" w:space="0"/>
            </w:tcBorders>
            <w:shd w:val="clear" w:color="auto" w:fill="FFFFFF"/>
            <w:noWrap/>
            <w:vAlign w:val="center"/>
          </w:tcPr>
          <w:p w14:paraId="337C60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行政运行</w:t>
            </w:r>
          </w:p>
        </w:tc>
        <w:tc>
          <w:tcPr>
            <w:tcW w:w="1576" w:type="dxa"/>
            <w:tcBorders>
              <w:top w:val="nil"/>
              <w:left w:val="nil"/>
              <w:bottom w:val="single" w:color="D4D4D4" w:sz="4" w:space="0"/>
              <w:right w:val="single" w:color="D4D4D4" w:sz="4" w:space="0"/>
            </w:tcBorders>
            <w:shd w:val="clear" w:color="auto" w:fill="FFFFFF"/>
            <w:noWrap/>
            <w:vAlign w:val="center"/>
          </w:tcPr>
          <w:p w14:paraId="702B3D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577" w:type="dxa"/>
            <w:tcBorders>
              <w:top w:val="nil"/>
              <w:left w:val="nil"/>
              <w:bottom w:val="single" w:color="D4D4D4" w:sz="4" w:space="0"/>
              <w:right w:val="single" w:color="D4D4D4" w:sz="4" w:space="0"/>
            </w:tcBorders>
            <w:shd w:val="clear" w:color="auto" w:fill="FFFFFF"/>
            <w:noWrap/>
            <w:vAlign w:val="center"/>
          </w:tcPr>
          <w:p w14:paraId="010F61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431" w:type="dxa"/>
            <w:tcBorders>
              <w:top w:val="nil"/>
              <w:left w:val="nil"/>
              <w:bottom w:val="single" w:color="D4D4D4" w:sz="4" w:space="0"/>
              <w:right w:val="single" w:color="D4D4D4" w:sz="4" w:space="0"/>
            </w:tcBorders>
            <w:shd w:val="clear" w:color="auto" w:fill="FFFFFF"/>
            <w:noWrap/>
            <w:vAlign w:val="center"/>
          </w:tcPr>
          <w:p w14:paraId="41F9736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D4590C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A719CA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95139B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2DD8B3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6F4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F188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4334" w:type="dxa"/>
            <w:tcBorders>
              <w:top w:val="nil"/>
              <w:left w:val="nil"/>
              <w:bottom w:val="single" w:color="D4D4D4" w:sz="4" w:space="0"/>
              <w:right w:val="single" w:color="D4D4D4" w:sz="4" w:space="0"/>
            </w:tcBorders>
            <w:shd w:val="clear" w:color="auto" w:fill="FFFFFF"/>
            <w:noWrap/>
            <w:vAlign w:val="center"/>
          </w:tcPr>
          <w:p w14:paraId="67FAC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576" w:type="dxa"/>
            <w:tcBorders>
              <w:top w:val="nil"/>
              <w:left w:val="nil"/>
              <w:bottom w:val="single" w:color="D4D4D4" w:sz="4" w:space="0"/>
              <w:right w:val="single" w:color="D4D4D4" w:sz="4" w:space="0"/>
            </w:tcBorders>
            <w:shd w:val="clear" w:color="auto" w:fill="FFFFFF"/>
            <w:noWrap/>
            <w:vAlign w:val="center"/>
          </w:tcPr>
          <w:p w14:paraId="44C3725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12.84</w:t>
            </w:r>
          </w:p>
        </w:tc>
        <w:tc>
          <w:tcPr>
            <w:tcW w:w="1577" w:type="dxa"/>
            <w:tcBorders>
              <w:top w:val="nil"/>
              <w:left w:val="nil"/>
              <w:bottom w:val="single" w:color="D4D4D4" w:sz="4" w:space="0"/>
              <w:right w:val="single" w:color="D4D4D4" w:sz="4" w:space="0"/>
            </w:tcBorders>
            <w:shd w:val="clear" w:color="auto" w:fill="FFFFFF"/>
            <w:noWrap/>
            <w:vAlign w:val="center"/>
          </w:tcPr>
          <w:p w14:paraId="38EA4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12.84</w:t>
            </w:r>
          </w:p>
        </w:tc>
        <w:tc>
          <w:tcPr>
            <w:tcW w:w="1431" w:type="dxa"/>
            <w:tcBorders>
              <w:top w:val="nil"/>
              <w:left w:val="nil"/>
              <w:bottom w:val="single" w:color="D4D4D4" w:sz="4" w:space="0"/>
              <w:right w:val="single" w:color="D4D4D4" w:sz="4" w:space="0"/>
            </w:tcBorders>
            <w:shd w:val="clear" w:color="auto" w:fill="FFFFFF"/>
            <w:noWrap/>
            <w:vAlign w:val="center"/>
          </w:tcPr>
          <w:p w14:paraId="789C4BF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669CE9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92FE3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8FF74A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5E7528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C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52798E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4334" w:type="dxa"/>
            <w:tcBorders>
              <w:top w:val="nil"/>
              <w:left w:val="nil"/>
              <w:bottom w:val="single" w:color="D4D4D4" w:sz="4" w:space="0"/>
              <w:right w:val="single" w:color="D4D4D4" w:sz="4" w:space="0"/>
            </w:tcBorders>
            <w:shd w:val="clear" w:color="auto" w:fill="FFFFFF"/>
            <w:noWrap/>
            <w:vAlign w:val="center"/>
          </w:tcPr>
          <w:p w14:paraId="2A118B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劳动保障监察</w:t>
            </w:r>
          </w:p>
        </w:tc>
        <w:tc>
          <w:tcPr>
            <w:tcW w:w="1576" w:type="dxa"/>
            <w:tcBorders>
              <w:top w:val="nil"/>
              <w:left w:val="nil"/>
              <w:bottom w:val="single" w:color="D4D4D4" w:sz="4" w:space="0"/>
              <w:right w:val="single" w:color="D4D4D4" w:sz="4" w:space="0"/>
            </w:tcBorders>
            <w:shd w:val="clear" w:color="auto" w:fill="FFFFFF"/>
            <w:noWrap/>
            <w:vAlign w:val="center"/>
          </w:tcPr>
          <w:p w14:paraId="29701B72">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1577" w:type="dxa"/>
            <w:tcBorders>
              <w:top w:val="nil"/>
              <w:left w:val="nil"/>
              <w:bottom w:val="single" w:color="D4D4D4" w:sz="4" w:space="0"/>
              <w:right w:val="single" w:color="D4D4D4" w:sz="4" w:space="0"/>
            </w:tcBorders>
            <w:shd w:val="clear" w:color="auto" w:fill="FFFFFF"/>
            <w:noWrap/>
            <w:vAlign w:val="center"/>
          </w:tcPr>
          <w:p w14:paraId="597E7606">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1431" w:type="dxa"/>
            <w:tcBorders>
              <w:top w:val="nil"/>
              <w:left w:val="nil"/>
              <w:bottom w:val="single" w:color="D4D4D4" w:sz="4" w:space="0"/>
              <w:right w:val="single" w:color="D4D4D4" w:sz="4" w:space="0"/>
            </w:tcBorders>
            <w:shd w:val="clear" w:color="auto" w:fill="FFFFFF"/>
            <w:noWrap/>
            <w:vAlign w:val="center"/>
          </w:tcPr>
          <w:p w14:paraId="506E3EE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D683E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0D65EE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D2260B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28DD61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7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C47F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334" w:type="dxa"/>
            <w:tcBorders>
              <w:top w:val="nil"/>
              <w:left w:val="nil"/>
              <w:bottom w:val="single" w:color="D4D4D4" w:sz="4" w:space="0"/>
              <w:right w:val="single" w:color="D4D4D4" w:sz="4" w:space="0"/>
            </w:tcBorders>
            <w:shd w:val="clear" w:color="auto" w:fill="FFFFFF"/>
            <w:noWrap/>
            <w:vAlign w:val="center"/>
          </w:tcPr>
          <w:p w14:paraId="2B6ED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576" w:type="dxa"/>
            <w:tcBorders>
              <w:top w:val="nil"/>
              <w:left w:val="nil"/>
              <w:bottom w:val="single" w:color="D4D4D4" w:sz="4" w:space="0"/>
              <w:right w:val="single" w:color="D4D4D4" w:sz="4" w:space="0"/>
            </w:tcBorders>
            <w:shd w:val="clear" w:color="auto" w:fill="FFFFFF"/>
            <w:noWrap/>
            <w:vAlign w:val="center"/>
          </w:tcPr>
          <w:p w14:paraId="0E05EA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5.17</w:t>
            </w:r>
          </w:p>
        </w:tc>
        <w:tc>
          <w:tcPr>
            <w:tcW w:w="1577" w:type="dxa"/>
            <w:tcBorders>
              <w:top w:val="nil"/>
              <w:left w:val="nil"/>
              <w:bottom w:val="single" w:color="D4D4D4" w:sz="4" w:space="0"/>
              <w:right w:val="single" w:color="D4D4D4" w:sz="4" w:space="0"/>
            </w:tcBorders>
            <w:shd w:val="clear" w:color="auto" w:fill="FFFFFF"/>
            <w:noWrap/>
            <w:vAlign w:val="center"/>
          </w:tcPr>
          <w:p w14:paraId="1F274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5.17</w:t>
            </w:r>
          </w:p>
        </w:tc>
        <w:tc>
          <w:tcPr>
            <w:tcW w:w="1431" w:type="dxa"/>
            <w:tcBorders>
              <w:top w:val="nil"/>
              <w:left w:val="nil"/>
              <w:bottom w:val="single" w:color="D4D4D4" w:sz="4" w:space="0"/>
              <w:right w:val="single" w:color="D4D4D4" w:sz="4" w:space="0"/>
            </w:tcBorders>
            <w:shd w:val="clear" w:color="auto" w:fill="FFFFFF"/>
            <w:noWrap/>
            <w:vAlign w:val="center"/>
          </w:tcPr>
          <w:p w14:paraId="30622D7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7B6859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2AFE39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2B11A0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212375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D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62649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34" w:type="dxa"/>
            <w:tcBorders>
              <w:top w:val="nil"/>
              <w:left w:val="nil"/>
              <w:bottom w:val="single" w:color="D4D4D4" w:sz="4" w:space="0"/>
              <w:right w:val="single" w:color="D4D4D4" w:sz="4" w:space="0"/>
            </w:tcBorders>
            <w:shd w:val="clear" w:color="auto" w:fill="FFFFFF"/>
            <w:noWrap/>
            <w:vAlign w:val="center"/>
          </w:tcPr>
          <w:p w14:paraId="304F0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76" w:type="dxa"/>
            <w:tcBorders>
              <w:top w:val="nil"/>
              <w:left w:val="nil"/>
              <w:bottom w:val="single" w:color="D4D4D4" w:sz="4" w:space="0"/>
              <w:right w:val="single" w:color="D4D4D4" w:sz="4" w:space="0"/>
            </w:tcBorders>
            <w:shd w:val="clear" w:color="auto" w:fill="FFFFFF"/>
            <w:noWrap/>
            <w:vAlign w:val="center"/>
          </w:tcPr>
          <w:p w14:paraId="18C43F3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46.07</w:t>
            </w:r>
          </w:p>
        </w:tc>
        <w:tc>
          <w:tcPr>
            <w:tcW w:w="1577" w:type="dxa"/>
            <w:tcBorders>
              <w:top w:val="nil"/>
              <w:left w:val="nil"/>
              <w:bottom w:val="single" w:color="D4D4D4" w:sz="4" w:space="0"/>
              <w:right w:val="single" w:color="D4D4D4" w:sz="4" w:space="0"/>
            </w:tcBorders>
            <w:shd w:val="clear" w:color="auto" w:fill="FFFFFF"/>
            <w:noWrap/>
            <w:vAlign w:val="center"/>
          </w:tcPr>
          <w:p w14:paraId="78A7F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46.07</w:t>
            </w:r>
          </w:p>
        </w:tc>
        <w:tc>
          <w:tcPr>
            <w:tcW w:w="1431" w:type="dxa"/>
            <w:tcBorders>
              <w:top w:val="nil"/>
              <w:left w:val="nil"/>
              <w:bottom w:val="single" w:color="D4D4D4" w:sz="4" w:space="0"/>
              <w:right w:val="single" w:color="D4D4D4" w:sz="4" w:space="0"/>
            </w:tcBorders>
            <w:shd w:val="clear" w:color="auto" w:fill="FFFFFF"/>
            <w:noWrap/>
            <w:vAlign w:val="center"/>
          </w:tcPr>
          <w:p w14:paraId="6F2E127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4479D1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D654E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E3125E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4BCEF13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E9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73EAE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20807</w:t>
            </w:r>
          </w:p>
        </w:tc>
        <w:tc>
          <w:tcPr>
            <w:tcW w:w="4334" w:type="dxa"/>
            <w:tcBorders>
              <w:top w:val="nil"/>
              <w:left w:val="nil"/>
              <w:bottom w:val="single" w:color="D4D4D4" w:sz="4" w:space="0"/>
              <w:right w:val="single" w:color="D4D4D4" w:sz="4" w:space="0"/>
            </w:tcBorders>
            <w:shd w:val="clear" w:color="auto" w:fill="FFFFFF"/>
            <w:noWrap/>
            <w:vAlign w:val="center"/>
          </w:tcPr>
          <w:p w14:paraId="49E0E9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社会保险业务管理事务</w:t>
            </w:r>
          </w:p>
        </w:tc>
        <w:tc>
          <w:tcPr>
            <w:tcW w:w="1576" w:type="dxa"/>
            <w:tcBorders>
              <w:top w:val="nil"/>
              <w:left w:val="nil"/>
              <w:bottom w:val="single" w:color="D4D4D4" w:sz="4" w:space="0"/>
              <w:right w:val="single" w:color="D4D4D4" w:sz="4" w:space="0"/>
            </w:tcBorders>
            <w:shd w:val="clear" w:color="auto" w:fill="FFFFFF"/>
            <w:noWrap/>
            <w:vAlign w:val="center"/>
          </w:tcPr>
          <w:p w14:paraId="1E7DE9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577" w:type="dxa"/>
            <w:tcBorders>
              <w:top w:val="nil"/>
              <w:left w:val="nil"/>
              <w:bottom w:val="single" w:color="D4D4D4" w:sz="4" w:space="0"/>
              <w:right w:val="single" w:color="D4D4D4" w:sz="4" w:space="0"/>
            </w:tcBorders>
            <w:shd w:val="clear" w:color="auto" w:fill="FFFFFF"/>
            <w:noWrap/>
            <w:vAlign w:val="center"/>
          </w:tcPr>
          <w:p w14:paraId="6B9F4D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431" w:type="dxa"/>
            <w:tcBorders>
              <w:top w:val="nil"/>
              <w:left w:val="nil"/>
              <w:bottom w:val="single" w:color="D4D4D4" w:sz="4" w:space="0"/>
              <w:right w:val="single" w:color="D4D4D4" w:sz="4" w:space="0"/>
            </w:tcBorders>
            <w:shd w:val="clear" w:color="auto" w:fill="FFFFFF"/>
            <w:noWrap/>
            <w:vAlign w:val="center"/>
          </w:tcPr>
          <w:p w14:paraId="6B0B269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508BC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DAC3EB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0E59267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05E74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86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83D1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334" w:type="dxa"/>
            <w:tcBorders>
              <w:top w:val="nil"/>
              <w:left w:val="nil"/>
              <w:bottom w:val="single" w:color="D4D4D4" w:sz="4" w:space="0"/>
              <w:right w:val="single" w:color="D4D4D4" w:sz="4" w:space="0"/>
            </w:tcBorders>
            <w:shd w:val="clear" w:color="auto" w:fill="FFFFFF"/>
            <w:noWrap/>
            <w:vAlign w:val="center"/>
          </w:tcPr>
          <w:p w14:paraId="2FF1B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576" w:type="dxa"/>
            <w:tcBorders>
              <w:top w:val="nil"/>
              <w:left w:val="nil"/>
              <w:bottom w:val="single" w:color="D4D4D4" w:sz="4" w:space="0"/>
              <w:right w:val="single" w:color="D4D4D4" w:sz="4" w:space="0"/>
            </w:tcBorders>
            <w:shd w:val="clear" w:color="auto" w:fill="FFFFFF"/>
            <w:noWrap/>
            <w:vAlign w:val="center"/>
          </w:tcPr>
          <w:p w14:paraId="45002C1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16.70</w:t>
            </w:r>
          </w:p>
        </w:tc>
        <w:tc>
          <w:tcPr>
            <w:tcW w:w="1577" w:type="dxa"/>
            <w:tcBorders>
              <w:top w:val="nil"/>
              <w:left w:val="nil"/>
              <w:bottom w:val="single" w:color="D4D4D4" w:sz="4" w:space="0"/>
              <w:right w:val="single" w:color="D4D4D4" w:sz="4" w:space="0"/>
            </w:tcBorders>
            <w:shd w:val="clear" w:color="auto" w:fill="FFFFFF"/>
            <w:noWrap/>
            <w:vAlign w:val="center"/>
          </w:tcPr>
          <w:p w14:paraId="73973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16.70</w:t>
            </w:r>
          </w:p>
        </w:tc>
        <w:tc>
          <w:tcPr>
            <w:tcW w:w="1431" w:type="dxa"/>
            <w:tcBorders>
              <w:top w:val="nil"/>
              <w:left w:val="nil"/>
              <w:bottom w:val="single" w:color="D4D4D4" w:sz="4" w:space="0"/>
              <w:right w:val="single" w:color="D4D4D4" w:sz="4" w:space="0"/>
            </w:tcBorders>
            <w:shd w:val="clear" w:color="auto" w:fill="FFFFFF"/>
            <w:noWrap/>
            <w:vAlign w:val="center"/>
          </w:tcPr>
          <w:p w14:paraId="41EC385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D4E304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9F0B3B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211316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24E41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BD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3F48B8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4334" w:type="dxa"/>
            <w:tcBorders>
              <w:top w:val="nil"/>
              <w:left w:val="nil"/>
              <w:bottom w:val="single" w:color="D4D4D4" w:sz="4" w:space="0"/>
              <w:right w:val="single" w:color="D4D4D4" w:sz="4" w:space="0"/>
            </w:tcBorders>
            <w:shd w:val="clear" w:color="auto" w:fill="FFFFFF"/>
            <w:noWrap/>
            <w:vAlign w:val="center"/>
          </w:tcPr>
          <w:p w14:paraId="234C1A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1576" w:type="dxa"/>
            <w:tcBorders>
              <w:top w:val="nil"/>
              <w:left w:val="nil"/>
              <w:bottom w:val="single" w:color="D4D4D4" w:sz="4" w:space="0"/>
              <w:right w:val="single" w:color="D4D4D4" w:sz="4" w:space="0"/>
            </w:tcBorders>
            <w:shd w:val="clear" w:color="auto" w:fill="FFFFFF"/>
            <w:noWrap/>
            <w:vAlign w:val="center"/>
          </w:tcPr>
          <w:p w14:paraId="168248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577" w:type="dxa"/>
            <w:tcBorders>
              <w:top w:val="nil"/>
              <w:left w:val="nil"/>
              <w:bottom w:val="single" w:color="D4D4D4" w:sz="4" w:space="0"/>
              <w:right w:val="single" w:color="D4D4D4" w:sz="4" w:space="0"/>
            </w:tcBorders>
            <w:shd w:val="clear" w:color="auto" w:fill="FFFFFF"/>
            <w:noWrap/>
            <w:vAlign w:val="center"/>
          </w:tcPr>
          <w:p w14:paraId="15DAC8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431" w:type="dxa"/>
            <w:tcBorders>
              <w:top w:val="nil"/>
              <w:left w:val="nil"/>
              <w:bottom w:val="single" w:color="D4D4D4" w:sz="4" w:space="0"/>
              <w:right w:val="single" w:color="D4D4D4" w:sz="4" w:space="0"/>
            </w:tcBorders>
            <w:shd w:val="clear" w:color="auto" w:fill="FFFFFF"/>
            <w:noWrap/>
            <w:vAlign w:val="center"/>
          </w:tcPr>
          <w:p w14:paraId="199CE75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21E588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4710E2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98027F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A4CF3F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8BD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4E40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34" w:type="dxa"/>
            <w:tcBorders>
              <w:top w:val="nil"/>
              <w:left w:val="nil"/>
              <w:bottom w:val="single" w:color="D4D4D4" w:sz="4" w:space="0"/>
              <w:right w:val="single" w:color="D4D4D4" w:sz="4" w:space="0"/>
            </w:tcBorders>
            <w:shd w:val="clear" w:color="auto" w:fill="FFFFFF"/>
            <w:noWrap/>
            <w:vAlign w:val="center"/>
          </w:tcPr>
          <w:p w14:paraId="1223F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576" w:type="dxa"/>
            <w:tcBorders>
              <w:top w:val="nil"/>
              <w:left w:val="nil"/>
              <w:bottom w:val="single" w:color="D4D4D4" w:sz="4" w:space="0"/>
              <w:right w:val="single" w:color="D4D4D4" w:sz="4" w:space="0"/>
            </w:tcBorders>
            <w:shd w:val="clear" w:color="auto" w:fill="FFFFFF"/>
            <w:noWrap/>
            <w:vAlign w:val="center"/>
          </w:tcPr>
          <w:p w14:paraId="516CA54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3.31</w:t>
            </w:r>
          </w:p>
        </w:tc>
        <w:tc>
          <w:tcPr>
            <w:tcW w:w="1577" w:type="dxa"/>
            <w:tcBorders>
              <w:top w:val="nil"/>
              <w:left w:val="nil"/>
              <w:bottom w:val="single" w:color="D4D4D4" w:sz="4" w:space="0"/>
              <w:right w:val="single" w:color="D4D4D4" w:sz="4" w:space="0"/>
            </w:tcBorders>
            <w:shd w:val="clear" w:color="auto" w:fill="FFFFFF"/>
            <w:noWrap/>
            <w:vAlign w:val="center"/>
          </w:tcPr>
          <w:p w14:paraId="724FF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3.31</w:t>
            </w:r>
          </w:p>
        </w:tc>
        <w:tc>
          <w:tcPr>
            <w:tcW w:w="1431" w:type="dxa"/>
            <w:tcBorders>
              <w:top w:val="nil"/>
              <w:left w:val="nil"/>
              <w:bottom w:val="single" w:color="D4D4D4" w:sz="4" w:space="0"/>
              <w:right w:val="single" w:color="D4D4D4" w:sz="4" w:space="0"/>
            </w:tcBorders>
            <w:shd w:val="clear" w:color="auto" w:fill="FFFFFF"/>
            <w:noWrap/>
            <w:vAlign w:val="center"/>
          </w:tcPr>
          <w:p w14:paraId="5BE4C0F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09A84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5EDCA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E6C301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BA3C43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F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790F97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20825</w:t>
            </w:r>
          </w:p>
        </w:tc>
        <w:tc>
          <w:tcPr>
            <w:tcW w:w="4334" w:type="dxa"/>
            <w:tcBorders>
              <w:top w:val="nil"/>
              <w:left w:val="nil"/>
              <w:bottom w:val="single" w:color="D4D4D4" w:sz="4" w:space="0"/>
              <w:right w:val="single" w:color="D4D4D4" w:sz="4" w:space="0"/>
            </w:tcBorders>
            <w:shd w:val="clear" w:color="auto" w:fill="FFFFFF"/>
            <w:noWrap/>
            <w:vAlign w:val="center"/>
          </w:tcPr>
          <w:p w14:paraId="160D7D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其他生活救助</w:t>
            </w:r>
          </w:p>
        </w:tc>
        <w:tc>
          <w:tcPr>
            <w:tcW w:w="1576" w:type="dxa"/>
            <w:tcBorders>
              <w:top w:val="nil"/>
              <w:left w:val="nil"/>
              <w:bottom w:val="single" w:color="D4D4D4" w:sz="4" w:space="0"/>
              <w:right w:val="single" w:color="D4D4D4" w:sz="4" w:space="0"/>
            </w:tcBorders>
            <w:shd w:val="clear" w:color="auto" w:fill="FFFFFF"/>
            <w:noWrap/>
            <w:vAlign w:val="center"/>
          </w:tcPr>
          <w:p w14:paraId="200232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577" w:type="dxa"/>
            <w:tcBorders>
              <w:top w:val="nil"/>
              <w:left w:val="nil"/>
              <w:bottom w:val="single" w:color="D4D4D4" w:sz="4" w:space="0"/>
              <w:right w:val="single" w:color="D4D4D4" w:sz="4" w:space="0"/>
            </w:tcBorders>
            <w:shd w:val="clear" w:color="auto" w:fill="FFFFFF"/>
            <w:noWrap/>
            <w:vAlign w:val="center"/>
          </w:tcPr>
          <w:p w14:paraId="3EBD65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431" w:type="dxa"/>
            <w:tcBorders>
              <w:top w:val="nil"/>
              <w:left w:val="nil"/>
              <w:bottom w:val="single" w:color="D4D4D4" w:sz="4" w:space="0"/>
              <w:right w:val="single" w:color="D4D4D4" w:sz="4" w:space="0"/>
            </w:tcBorders>
            <w:shd w:val="clear" w:color="auto" w:fill="FFFFFF"/>
            <w:noWrap/>
            <w:vAlign w:val="center"/>
          </w:tcPr>
          <w:p w14:paraId="68C1945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4AE33D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ABA703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AF258D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22F97C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A5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2EF7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4334" w:type="dxa"/>
            <w:tcBorders>
              <w:top w:val="nil"/>
              <w:left w:val="nil"/>
              <w:bottom w:val="single" w:color="D4D4D4" w:sz="4" w:space="0"/>
              <w:right w:val="single" w:color="D4D4D4" w:sz="4" w:space="0"/>
            </w:tcBorders>
            <w:shd w:val="clear" w:color="auto" w:fill="FFFFFF"/>
            <w:noWrap/>
            <w:vAlign w:val="center"/>
          </w:tcPr>
          <w:p w14:paraId="293C0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其他农村生活救助</w:t>
            </w:r>
          </w:p>
        </w:tc>
        <w:tc>
          <w:tcPr>
            <w:tcW w:w="1576" w:type="dxa"/>
            <w:tcBorders>
              <w:top w:val="nil"/>
              <w:left w:val="nil"/>
              <w:bottom w:val="single" w:color="D4D4D4" w:sz="4" w:space="0"/>
              <w:right w:val="single" w:color="D4D4D4" w:sz="4" w:space="0"/>
            </w:tcBorders>
            <w:shd w:val="clear" w:color="auto" w:fill="FFFFFF"/>
            <w:noWrap/>
            <w:vAlign w:val="center"/>
          </w:tcPr>
          <w:p w14:paraId="60EC7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77" w:type="dxa"/>
            <w:tcBorders>
              <w:top w:val="nil"/>
              <w:left w:val="nil"/>
              <w:bottom w:val="single" w:color="D4D4D4" w:sz="4" w:space="0"/>
              <w:right w:val="single" w:color="D4D4D4" w:sz="4" w:space="0"/>
            </w:tcBorders>
            <w:shd w:val="clear" w:color="auto" w:fill="FFFFFF"/>
            <w:noWrap/>
            <w:vAlign w:val="center"/>
          </w:tcPr>
          <w:p w14:paraId="0EC0C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31" w:type="dxa"/>
            <w:tcBorders>
              <w:top w:val="nil"/>
              <w:left w:val="nil"/>
              <w:bottom w:val="single" w:color="D4D4D4" w:sz="4" w:space="0"/>
              <w:right w:val="single" w:color="D4D4D4" w:sz="4" w:space="0"/>
            </w:tcBorders>
            <w:shd w:val="clear" w:color="auto" w:fill="FFFFFF"/>
            <w:noWrap/>
            <w:vAlign w:val="center"/>
          </w:tcPr>
          <w:p w14:paraId="02124B1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DA193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7118BB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454293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D862E7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83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4F334C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20827</w:t>
            </w:r>
          </w:p>
        </w:tc>
        <w:tc>
          <w:tcPr>
            <w:tcW w:w="4334" w:type="dxa"/>
            <w:tcBorders>
              <w:top w:val="nil"/>
              <w:left w:val="nil"/>
              <w:bottom w:val="single" w:color="D4D4D4" w:sz="4" w:space="0"/>
              <w:right w:val="single" w:color="D4D4D4" w:sz="4" w:space="0"/>
            </w:tcBorders>
            <w:shd w:val="clear" w:color="auto" w:fill="FFFFFF"/>
            <w:noWrap/>
            <w:vAlign w:val="center"/>
          </w:tcPr>
          <w:p w14:paraId="08444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财政对其他社会保险基金的补助</w:t>
            </w:r>
          </w:p>
        </w:tc>
        <w:tc>
          <w:tcPr>
            <w:tcW w:w="1576" w:type="dxa"/>
            <w:tcBorders>
              <w:top w:val="nil"/>
              <w:left w:val="nil"/>
              <w:bottom w:val="single" w:color="D4D4D4" w:sz="4" w:space="0"/>
              <w:right w:val="single" w:color="D4D4D4" w:sz="4" w:space="0"/>
            </w:tcBorders>
            <w:shd w:val="clear" w:color="auto" w:fill="FFFFFF"/>
            <w:noWrap/>
            <w:vAlign w:val="center"/>
          </w:tcPr>
          <w:p w14:paraId="183F3B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577" w:type="dxa"/>
            <w:tcBorders>
              <w:top w:val="nil"/>
              <w:left w:val="nil"/>
              <w:bottom w:val="single" w:color="D4D4D4" w:sz="4" w:space="0"/>
              <w:right w:val="single" w:color="D4D4D4" w:sz="4" w:space="0"/>
            </w:tcBorders>
            <w:shd w:val="clear" w:color="auto" w:fill="FFFFFF"/>
            <w:noWrap/>
            <w:vAlign w:val="center"/>
          </w:tcPr>
          <w:p w14:paraId="08E3F1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431" w:type="dxa"/>
            <w:tcBorders>
              <w:top w:val="nil"/>
              <w:left w:val="nil"/>
              <w:bottom w:val="single" w:color="D4D4D4" w:sz="4" w:space="0"/>
              <w:right w:val="single" w:color="D4D4D4" w:sz="4" w:space="0"/>
            </w:tcBorders>
            <w:shd w:val="clear" w:color="auto" w:fill="FFFFFF"/>
            <w:noWrap/>
            <w:vAlign w:val="center"/>
          </w:tcPr>
          <w:p w14:paraId="0831D71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731CDF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A106C1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45B9F97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B16F2F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C61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7583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4334" w:type="dxa"/>
            <w:tcBorders>
              <w:top w:val="nil"/>
              <w:left w:val="nil"/>
              <w:bottom w:val="single" w:color="D4D4D4" w:sz="4" w:space="0"/>
              <w:right w:val="single" w:color="D4D4D4" w:sz="4" w:space="0"/>
            </w:tcBorders>
            <w:shd w:val="clear" w:color="auto" w:fill="FFFFFF"/>
            <w:noWrap/>
            <w:vAlign w:val="center"/>
          </w:tcPr>
          <w:p w14:paraId="1C77D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576" w:type="dxa"/>
            <w:tcBorders>
              <w:top w:val="nil"/>
              <w:left w:val="nil"/>
              <w:bottom w:val="single" w:color="D4D4D4" w:sz="4" w:space="0"/>
              <w:right w:val="single" w:color="D4D4D4" w:sz="4" w:space="0"/>
            </w:tcBorders>
            <w:shd w:val="clear" w:color="auto" w:fill="FFFFFF"/>
            <w:noWrap/>
            <w:vAlign w:val="center"/>
          </w:tcPr>
          <w:p w14:paraId="126668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0.75</w:t>
            </w:r>
          </w:p>
        </w:tc>
        <w:tc>
          <w:tcPr>
            <w:tcW w:w="1577" w:type="dxa"/>
            <w:tcBorders>
              <w:top w:val="nil"/>
              <w:left w:val="nil"/>
              <w:bottom w:val="single" w:color="D4D4D4" w:sz="4" w:space="0"/>
              <w:right w:val="single" w:color="D4D4D4" w:sz="4" w:space="0"/>
            </w:tcBorders>
            <w:shd w:val="clear" w:color="auto" w:fill="FFFFFF"/>
            <w:noWrap/>
            <w:vAlign w:val="center"/>
          </w:tcPr>
          <w:p w14:paraId="60128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0.75</w:t>
            </w:r>
          </w:p>
        </w:tc>
        <w:tc>
          <w:tcPr>
            <w:tcW w:w="1431" w:type="dxa"/>
            <w:tcBorders>
              <w:top w:val="nil"/>
              <w:left w:val="nil"/>
              <w:bottom w:val="single" w:color="D4D4D4" w:sz="4" w:space="0"/>
              <w:right w:val="single" w:color="D4D4D4" w:sz="4" w:space="0"/>
            </w:tcBorders>
            <w:shd w:val="clear" w:color="auto" w:fill="FFFFFF"/>
            <w:noWrap/>
            <w:vAlign w:val="center"/>
          </w:tcPr>
          <w:p w14:paraId="259442E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10111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84505D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0B3925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426AC0B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EC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829A38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4334" w:type="dxa"/>
            <w:tcBorders>
              <w:top w:val="nil"/>
              <w:left w:val="nil"/>
              <w:bottom w:val="single" w:color="D4D4D4" w:sz="4" w:space="0"/>
              <w:right w:val="single" w:color="D4D4D4" w:sz="4" w:space="0"/>
            </w:tcBorders>
            <w:shd w:val="clear" w:color="auto" w:fill="FFFFFF"/>
            <w:noWrap/>
            <w:vAlign w:val="center"/>
          </w:tcPr>
          <w:p w14:paraId="44C013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1576" w:type="dxa"/>
            <w:tcBorders>
              <w:top w:val="nil"/>
              <w:left w:val="nil"/>
              <w:bottom w:val="single" w:color="D4D4D4" w:sz="4" w:space="0"/>
              <w:right w:val="single" w:color="D4D4D4" w:sz="4" w:space="0"/>
            </w:tcBorders>
            <w:shd w:val="clear" w:color="auto" w:fill="FFFFFF"/>
            <w:noWrap/>
            <w:vAlign w:val="center"/>
          </w:tcPr>
          <w:p w14:paraId="0E346D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577" w:type="dxa"/>
            <w:tcBorders>
              <w:top w:val="nil"/>
              <w:left w:val="nil"/>
              <w:bottom w:val="single" w:color="D4D4D4" w:sz="4" w:space="0"/>
              <w:right w:val="single" w:color="D4D4D4" w:sz="4" w:space="0"/>
            </w:tcBorders>
            <w:shd w:val="clear" w:color="auto" w:fill="FFFFFF"/>
            <w:noWrap/>
            <w:vAlign w:val="center"/>
          </w:tcPr>
          <w:p w14:paraId="186326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431" w:type="dxa"/>
            <w:tcBorders>
              <w:top w:val="nil"/>
              <w:left w:val="nil"/>
              <w:bottom w:val="single" w:color="D4D4D4" w:sz="4" w:space="0"/>
              <w:right w:val="single" w:color="D4D4D4" w:sz="4" w:space="0"/>
            </w:tcBorders>
            <w:shd w:val="clear" w:color="auto" w:fill="FFFFFF"/>
            <w:noWrap/>
            <w:vAlign w:val="center"/>
          </w:tcPr>
          <w:p w14:paraId="471FB1C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3674D2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E5A753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FDDA75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2A500B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8BC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878662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21012</w:t>
            </w:r>
          </w:p>
        </w:tc>
        <w:tc>
          <w:tcPr>
            <w:tcW w:w="4334" w:type="dxa"/>
            <w:tcBorders>
              <w:top w:val="nil"/>
              <w:left w:val="nil"/>
              <w:bottom w:val="single" w:color="D4D4D4" w:sz="4" w:space="0"/>
              <w:right w:val="single" w:color="D4D4D4" w:sz="4" w:space="0"/>
            </w:tcBorders>
            <w:shd w:val="clear" w:color="auto" w:fill="FFFFFF"/>
            <w:noWrap/>
            <w:vAlign w:val="center"/>
          </w:tcPr>
          <w:p w14:paraId="088996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财政对基本医疗保险的补助</w:t>
            </w:r>
          </w:p>
        </w:tc>
        <w:tc>
          <w:tcPr>
            <w:tcW w:w="1576" w:type="dxa"/>
            <w:tcBorders>
              <w:top w:val="nil"/>
              <w:left w:val="nil"/>
              <w:bottom w:val="single" w:color="D4D4D4" w:sz="4" w:space="0"/>
              <w:right w:val="single" w:color="D4D4D4" w:sz="4" w:space="0"/>
            </w:tcBorders>
            <w:shd w:val="clear" w:color="auto" w:fill="FFFFFF"/>
            <w:noWrap/>
            <w:vAlign w:val="center"/>
          </w:tcPr>
          <w:p w14:paraId="69FDD3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577" w:type="dxa"/>
            <w:tcBorders>
              <w:top w:val="nil"/>
              <w:left w:val="nil"/>
              <w:bottom w:val="single" w:color="D4D4D4" w:sz="4" w:space="0"/>
              <w:right w:val="single" w:color="D4D4D4" w:sz="4" w:space="0"/>
            </w:tcBorders>
            <w:shd w:val="clear" w:color="auto" w:fill="FFFFFF"/>
            <w:noWrap/>
            <w:vAlign w:val="center"/>
          </w:tcPr>
          <w:p w14:paraId="1E0798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431" w:type="dxa"/>
            <w:tcBorders>
              <w:top w:val="nil"/>
              <w:left w:val="nil"/>
              <w:bottom w:val="single" w:color="D4D4D4" w:sz="4" w:space="0"/>
              <w:right w:val="single" w:color="D4D4D4" w:sz="4" w:space="0"/>
            </w:tcBorders>
            <w:shd w:val="clear" w:color="auto" w:fill="FFFFFF"/>
            <w:noWrap/>
            <w:vAlign w:val="center"/>
          </w:tcPr>
          <w:p w14:paraId="45F14E0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227E05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B95034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967771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C1E590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47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00209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334" w:type="dxa"/>
            <w:tcBorders>
              <w:top w:val="nil"/>
              <w:left w:val="nil"/>
              <w:bottom w:val="single" w:color="D4D4D4" w:sz="4" w:space="0"/>
              <w:right w:val="single" w:color="D4D4D4" w:sz="4" w:space="0"/>
            </w:tcBorders>
            <w:shd w:val="clear" w:color="auto" w:fill="FFFFFF"/>
            <w:noWrap/>
            <w:vAlign w:val="center"/>
          </w:tcPr>
          <w:p w14:paraId="353B4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576" w:type="dxa"/>
            <w:tcBorders>
              <w:top w:val="nil"/>
              <w:left w:val="nil"/>
              <w:bottom w:val="single" w:color="D4D4D4" w:sz="4" w:space="0"/>
              <w:right w:val="single" w:color="D4D4D4" w:sz="4" w:space="0"/>
            </w:tcBorders>
            <w:shd w:val="clear" w:color="auto" w:fill="FFFFFF"/>
            <w:noWrap/>
            <w:vAlign w:val="center"/>
          </w:tcPr>
          <w:p w14:paraId="6D9719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19.06</w:t>
            </w:r>
          </w:p>
        </w:tc>
        <w:tc>
          <w:tcPr>
            <w:tcW w:w="1577" w:type="dxa"/>
            <w:tcBorders>
              <w:top w:val="nil"/>
              <w:left w:val="nil"/>
              <w:bottom w:val="single" w:color="D4D4D4" w:sz="4" w:space="0"/>
              <w:right w:val="single" w:color="D4D4D4" w:sz="4" w:space="0"/>
            </w:tcBorders>
            <w:shd w:val="clear" w:color="auto" w:fill="FFFFFF"/>
            <w:noWrap/>
            <w:vAlign w:val="center"/>
          </w:tcPr>
          <w:p w14:paraId="79460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19.06</w:t>
            </w:r>
          </w:p>
        </w:tc>
        <w:tc>
          <w:tcPr>
            <w:tcW w:w="1431" w:type="dxa"/>
            <w:tcBorders>
              <w:top w:val="nil"/>
              <w:left w:val="nil"/>
              <w:bottom w:val="single" w:color="D4D4D4" w:sz="4" w:space="0"/>
              <w:right w:val="single" w:color="D4D4D4" w:sz="4" w:space="0"/>
            </w:tcBorders>
            <w:shd w:val="clear" w:color="auto" w:fill="FFFFFF"/>
            <w:noWrap/>
            <w:vAlign w:val="center"/>
          </w:tcPr>
          <w:p w14:paraId="0E610F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0BB0F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2BDE3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8C3810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A5DE87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7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362827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w:t>
            </w:r>
          </w:p>
        </w:tc>
        <w:tc>
          <w:tcPr>
            <w:tcW w:w="4334" w:type="dxa"/>
            <w:tcBorders>
              <w:top w:val="nil"/>
              <w:left w:val="nil"/>
              <w:bottom w:val="single" w:color="D4D4D4" w:sz="4" w:space="0"/>
              <w:right w:val="single" w:color="D4D4D4" w:sz="4" w:space="0"/>
            </w:tcBorders>
            <w:shd w:val="clear" w:color="auto" w:fill="FFFFFF"/>
            <w:noWrap/>
            <w:vAlign w:val="center"/>
          </w:tcPr>
          <w:p w14:paraId="1F631B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城乡社区支出</w:t>
            </w:r>
          </w:p>
        </w:tc>
        <w:tc>
          <w:tcPr>
            <w:tcW w:w="1576" w:type="dxa"/>
            <w:tcBorders>
              <w:top w:val="nil"/>
              <w:left w:val="nil"/>
              <w:bottom w:val="single" w:color="D4D4D4" w:sz="4" w:space="0"/>
              <w:right w:val="single" w:color="D4D4D4" w:sz="4" w:space="0"/>
            </w:tcBorders>
            <w:shd w:val="clear" w:color="auto" w:fill="FFFFFF"/>
            <w:noWrap/>
            <w:vAlign w:val="center"/>
          </w:tcPr>
          <w:p w14:paraId="70C450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577" w:type="dxa"/>
            <w:tcBorders>
              <w:top w:val="nil"/>
              <w:left w:val="nil"/>
              <w:bottom w:val="single" w:color="D4D4D4" w:sz="4" w:space="0"/>
              <w:right w:val="single" w:color="D4D4D4" w:sz="4" w:space="0"/>
            </w:tcBorders>
            <w:shd w:val="clear" w:color="auto" w:fill="FFFFFF"/>
            <w:noWrap/>
            <w:vAlign w:val="center"/>
          </w:tcPr>
          <w:p w14:paraId="5B44E1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431" w:type="dxa"/>
            <w:tcBorders>
              <w:top w:val="nil"/>
              <w:left w:val="nil"/>
              <w:bottom w:val="single" w:color="D4D4D4" w:sz="4" w:space="0"/>
              <w:right w:val="single" w:color="D4D4D4" w:sz="4" w:space="0"/>
            </w:tcBorders>
            <w:shd w:val="clear" w:color="auto" w:fill="FFFFFF"/>
            <w:noWrap/>
            <w:vAlign w:val="center"/>
          </w:tcPr>
          <w:p w14:paraId="593E924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F6F6D7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FE31AB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350737B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B2317B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2EC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133B1EF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21201</w:t>
            </w:r>
          </w:p>
        </w:tc>
        <w:tc>
          <w:tcPr>
            <w:tcW w:w="4334" w:type="dxa"/>
            <w:tcBorders>
              <w:top w:val="nil"/>
              <w:left w:val="nil"/>
              <w:bottom w:val="single" w:color="D4D4D4" w:sz="4" w:space="0"/>
              <w:right w:val="single" w:color="D4D4D4" w:sz="4" w:space="0"/>
            </w:tcBorders>
            <w:shd w:val="clear" w:color="auto" w:fill="FFFFFF"/>
            <w:noWrap/>
            <w:vAlign w:val="center"/>
          </w:tcPr>
          <w:p w14:paraId="2EBA2D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城乡社区管理事务</w:t>
            </w:r>
          </w:p>
        </w:tc>
        <w:tc>
          <w:tcPr>
            <w:tcW w:w="1576" w:type="dxa"/>
            <w:tcBorders>
              <w:top w:val="nil"/>
              <w:left w:val="nil"/>
              <w:bottom w:val="single" w:color="D4D4D4" w:sz="4" w:space="0"/>
              <w:right w:val="single" w:color="D4D4D4" w:sz="4" w:space="0"/>
            </w:tcBorders>
            <w:shd w:val="clear" w:color="auto" w:fill="FFFFFF"/>
            <w:noWrap/>
            <w:vAlign w:val="center"/>
          </w:tcPr>
          <w:p w14:paraId="6B93D3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577" w:type="dxa"/>
            <w:tcBorders>
              <w:top w:val="nil"/>
              <w:left w:val="nil"/>
              <w:bottom w:val="single" w:color="D4D4D4" w:sz="4" w:space="0"/>
              <w:right w:val="single" w:color="D4D4D4" w:sz="4" w:space="0"/>
            </w:tcBorders>
            <w:shd w:val="clear" w:color="auto" w:fill="FFFFFF"/>
            <w:noWrap/>
            <w:vAlign w:val="center"/>
          </w:tcPr>
          <w:p w14:paraId="5BCE48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431" w:type="dxa"/>
            <w:tcBorders>
              <w:top w:val="nil"/>
              <w:left w:val="nil"/>
              <w:bottom w:val="single" w:color="D4D4D4" w:sz="4" w:space="0"/>
              <w:right w:val="single" w:color="D4D4D4" w:sz="4" w:space="0"/>
            </w:tcBorders>
            <w:shd w:val="clear" w:color="auto" w:fill="FFFFFF"/>
            <w:noWrap/>
            <w:vAlign w:val="center"/>
          </w:tcPr>
          <w:p w14:paraId="2472AF4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A81CD0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02393D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4D5AA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5FAE2FC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E7C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3B63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334" w:type="dxa"/>
            <w:tcBorders>
              <w:top w:val="nil"/>
              <w:left w:val="nil"/>
              <w:bottom w:val="single" w:color="D4D4D4" w:sz="4" w:space="0"/>
              <w:right w:val="single" w:color="D4D4D4" w:sz="4" w:space="0"/>
            </w:tcBorders>
            <w:shd w:val="clear" w:color="auto" w:fill="FFFFFF"/>
            <w:noWrap/>
            <w:vAlign w:val="center"/>
          </w:tcPr>
          <w:p w14:paraId="02D6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576" w:type="dxa"/>
            <w:tcBorders>
              <w:top w:val="nil"/>
              <w:left w:val="nil"/>
              <w:bottom w:val="single" w:color="D4D4D4" w:sz="4" w:space="0"/>
              <w:right w:val="single" w:color="D4D4D4" w:sz="4" w:space="0"/>
            </w:tcBorders>
            <w:shd w:val="clear" w:color="auto" w:fill="FFFFFF"/>
            <w:noWrap/>
            <w:vAlign w:val="center"/>
          </w:tcPr>
          <w:p w14:paraId="673B66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93.34</w:t>
            </w:r>
          </w:p>
        </w:tc>
        <w:tc>
          <w:tcPr>
            <w:tcW w:w="1577" w:type="dxa"/>
            <w:tcBorders>
              <w:top w:val="nil"/>
              <w:left w:val="nil"/>
              <w:bottom w:val="single" w:color="D4D4D4" w:sz="4" w:space="0"/>
              <w:right w:val="single" w:color="D4D4D4" w:sz="4" w:space="0"/>
            </w:tcBorders>
            <w:shd w:val="clear" w:color="auto" w:fill="FFFFFF"/>
            <w:noWrap/>
            <w:vAlign w:val="center"/>
          </w:tcPr>
          <w:p w14:paraId="6C3F8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93.34</w:t>
            </w:r>
          </w:p>
        </w:tc>
        <w:tc>
          <w:tcPr>
            <w:tcW w:w="1431" w:type="dxa"/>
            <w:tcBorders>
              <w:top w:val="nil"/>
              <w:left w:val="nil"/>
              <w:bottom w:val="single" w:color="D4D4D4" w:sz="4" w:space="0"/>
              <w:right w:val="single" w:color="D4D4D4" w:sz="4" w:space="0"/>
            </w:tcBorders>
            <w:shd w:val="clear" w:color="auto" w:fill="FFFFFF"/>
            <w:noWrap/>
            <w:vAlign w:val="center"/>
          </w:tcPr>
          <w:p w14:paraId="38A1C6B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460A6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E36DAA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4B31A5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C5A2D2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61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18E8A28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w:t>
            </w:r>
          </w:p>
        </w:tc>
        <w:tc>
          <w:tcPr>
            <w:tcW w:w="4334" w:type="dxa"/>
            <w:tcBorders>
              <w:top w:val="nil"/>
              <w:left w:val="nil"/>
              <w:bottom w:val="single" w:color="D4D4D4" w:sz="4" w:space="0"/>
              <w:right w:val="single" w:color="D4D4D4" w:sz="4" w:space="0"/>
            </w:tcBorders>
            <w:shd w:val="clear" w:color="auto" w:fill="FFFFFF"/>
            <w:noWrap/>
            <w:vAlign w:val="center"/>
          </w:tcPr>
          <w:p w14:paraId="3748A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农林水支出</w:t>
            </w:r>
          </w:p>
        </w:tc>
        <w:tc>
          <w:tcPr>
            <w:tcW w:w="1576" w:type="dxa"/>
            <w:tcBorders>
              <w:top w:val="nil"/>
              <w:left w:val="nil"/>
              <w:bottom w:val="single" w:color="D4D4D4" w:sz="4" w:space="0"/>
              <w:right w:val="single" w:color="D4D4D4" w:sz="4" w:space="0"/>
            </w:tcBorders>
            <w:shd w:val="clear" w:color="auto" w:fill="FFFFFF"/>
            <w:noWrap/>
            <w:vAlign w:val="center"/>
          </w:tcPr>
          <w:p w14:paraId="77ED539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314.32</w:t>
            </w:r>
          </w:p>
        </w:tc>
        <w:tc>
          <w:tcPr>
            <w:tcW w:w="1577" w:type="dxa"/>
            <w:tcBorders>
              <w:top w:val="nil"/>
              <w:left w:val="nil"/>
              <w:bottom w:val="single" w:color="D4D4D4" w:sz="4" w:space="0"/>
              <w:right w:val="single" w:color="D4D4D4" w:sz="4" w:space="0"/>
            </w:tcBorders>
            <w:shd w:val="clear" w:color="auto" w:fill="FFFFFF"/>
            <w:noWrap/>
            <w:vAlign w:val="center"/>
          </w:tcPr>
          <w:p w14:paraId="3ABB822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345.22</w:t>
            </w:r>
          </w:p>
        </w:tc>
        <w:tc>
          <w:tcPr>
            <w:tcW w:w="1431" w:type="dxa"/>
            <w:tcBorders>
              <w:top w:val="nil"/>
              <w:left w:val="nil"/>
              <w:bottom w:val="single" w:color="D4D4D4" w:sz="4" w:space="0"/>
              <w:right w:val="single" w:color="D4D4D4" w:sz="4" w:space="0"/>
            </w:tcBorders>
            <w:shd w:val="clear" w:color="auto" w:fill="FFFFFF"/>
            <w:noWrap/>
            <w:vAlign w:val="center"/>
          </w:tcPr>
          <w:p w14:paraId="22F7B3D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B4F3E4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DA60FB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3AEEBDE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7EDF51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D6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985BFE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21301</w:t>
            </w:r>
          </w:p>
        </w:tc>
        <w:tc>
          <w:tcPr>
            <w:tcW w:w="4334" w:type="dxa"/>
            <w:tcBorders>
              <w:top w:val="nil"/>
              <w:left w:val="nil"/>
              <w:bottom w:val="single" w:color="D4D4D4" w:sz="4" w:space="0"/>
              <w:right w:val="single" w:color="D4D4D4" w:sz="4" w:space="0"/>
            </w:tcBorders>
            <w:shd w:val="clear" w:color="auto" w:fill="FFFFFF"/>
            <w:noWrap/>
            <w:vAlign w:val="center"/>
          </w:tcPr>
          <w:p w14:paraId="685315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农业</w:t>
            </w:r>
          </w:p>
        </w:tc>
        <w:tc>
          <w:tcPr>
            <w:tcW w:w="1576" w:type="dxa"/>
            <w:tcBorders>
              <w:top w:val="nil"/>
              <w:left w:val="nil"/>
              <w:bottom w:val="single" w:color="D4D4D4" w:sz="4" w:space="0"/>
              <w:right w:val="single" w:color="D4D4D4" w:sz="4" w:space="0"/>
            </w:tcBorders>
            <w:shd w:val="clear" w:color="auto" w:fill="FFFFFF"/>
            <w:noWrap/>
            <w:vAlign w:val="center"/>
          </w:tcPr>
          <w:p w14:paraId="6A4005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77" w:type="dxa"/>
            <w:tcBorders>
              <w:top w:val="nil"/>
              <w:left w:val="nil"/>
              <w:bottom w:val="single" w:color="D4D4D4" w:sz="4" w:space="0"/>
              <w:right w:val="single" w:color="D4D4D4" w:sz="4" w:space="0"/>
            </w:tcBorders>
            <w:shd w:val="clear" w:color="auto" w:fill="FFFFFF"/>
            <w:noWrap/>
            <w:vAlign w:val="center"/>
          </w:tcPr>
          <w:p w14:paraId="66E6A2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431" w:type="dxa"/>
            <w:tcBorders>
              <w:top w:val="nil"/>
              <w:left w:val="nil"/>
              <w:bottom w:val="single" w:color="D4D4D4" w:sz="4" w:space="0"/>
              <w:right w:val="single" w:color="D4D4D4" w:sz="4" w:space="0"/>
            </w:tcBorders>
            <w:shd w:val="clear" w:color="auto" w:fill="FFFFFF"/>
            <w:noWrap/>
            <w:vAlign w:val="center"/>
          </w:tcPr>
          <w:p w14:paraId="1BD2BAB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0F57CA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29B99E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FD0651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496D1F4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5A4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F7B7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334" w:type="dxa"/>
            <w:tcBorders>
              <w:top w:val="nil"/>
              <w:left w:val="nil"/>
              <w:bottom w:val="single" w:color="D4D4D4" w:sz="4" w:space="0"/>
              <w:right w:val="single" w:color="D4D4D4" w:sz="4" w:space="0"/>
            </w:tcBorders>
            <w:shd w:val="clear" w:color="auto" w:fill="FFFFFF"/>
            <w:noWrap/>
            <w:vAlign w:val="center"/>
          </w:tcPr>
          <w:p w14:paraId="2701D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576" w:type="dxa"/>
            <w:tcBorders>
              <w:top w:val="nil"/>
              <w:left w:val="nil"/>
              <w:bottom w:val="single" w:color="D4D4D4" w:sz="4" w:space="0"/>
              <w:right w:val="single" w:color="D4D4D4" w:sz="4" w:space="0"/>
            </w:tcBorders>
            <w:shd w:val="clear" w:color="auto" w:fill="FFFFFF"/>
            <w:noWrap/>
            <w:vAlign w:val="center"/>
          </w:tcPr>
          <w:p w14:paraId="2A3BC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77" w:type="dxa"/>
            <w:tcBorders>
              <w:top w:val="nil"/>
              <w:left w:val="nil"/>
              <w:bottom w:val="single" w:color="D4D4D4" w:sz="4" w:space="0"/>
              <w:right w:val="single" w:color="D4D4D4" w:sz="4" w:space="0"/>
            </w:tcBorders>
            <w:shd w:val="clear" w:color="auto" w:fill="FFFFFF"/>
            <w:noWrap/>
            <w:vAlign w:val="center"/>
          </w:tcPr>
          <w:p w14:paraId="33B7B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31" w:type="dxa"/>
            <w:tcBorders>
              <w:top w:val="nil"/>
              <w:left w:val="nil"/>
              <w:bottom w:val="single" w:color="D4D4D4" w:sz="4" w:space="0"/>
              <w:right w:val="single" w:color="D4D4D4" w:sz="4" w:space="0"/>
            </w:tcBorders>
            <w:shd w:val="clear" w:color="auto" w:fill="FFFFFF"/>
            <w:noWrap/>
            <w:vAlign w:val="center"/>
          </w:tcPr>
          <w:p w14:paraId="257EF35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5A5F49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66A32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72AF2E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E3EE15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26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5BBB81C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21303</w:t>
            </w:r>
          </w:p>
        </w:tc>
        <w:tc>
          <w:tcPr>
            <w:tcW w:w="4334" w:type="dxa"/>
            <w:tcBorders>
              <w:top w:val="nil"/>
              <w:left w:val="nil"/>
              <w:bottom w:val="single" w:color="D4D4D4" w:sz="4" w:space="0"/>
              <w:right w:val="single" w:color="D4D4D4" w:sz="4" w:space="0"/>
            </w:tcBorders>
            <w:shd w:val="clear" w:color="auto" w:fill="FFFFFF"/>
            <w:noWrap/>
            <w:vAlign w:val="center"/>
          </w:tcPr>
          <w:p w14:paraId="4E6909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水利</w:t>
            </w:r>
          </w:p>
        </w:tc>
        <w:tc>
          <w:tcPr>
            <w:tcW w:w="1576" w:type="dxa"/>
            <w:tcBorders>
              <w:top w:val="nil"/>
              <w:left w:val="nil"/>
              <w:bottom w:val="single" w:color="D4D4D4" w:sz="4" w:space="0"/>
              <w:right w:val="single" w:color="D4D4D4" w:sz="4" w:space="0"/>
            </w:tcBorders>
            <w:shd w:val="clear" w:color="auto" w:fill="FFFFFF"/>
            <w:noWrap/>
            <w:vAlign w:val="center"/>
          </w:tcPr>
          <w:p w14:paraId="2CCF27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77" w:type="dxa"/>
            <w:tcBorders>
              <w:top w:val="nil"/>
              <w:left w:val="nil"/>
              <w:bottom w:val="single" w:color="D4D4D4" w:sz="4" w:space="0"/>
              <w:right w:val="single" w:color="D4D4D4" w:sz="4" w:space="0"/>
            </w:tcBorders>
            <w:shd w:val="clear" w:color="auto" w:fill="FFFFFF"/>
            <w:noWrap/>
            <w:vAlign w:val="center"/>
          </w:tcPr>
          <w:p w14:paraId="5E9DC5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431" w:type="dxa"/>
            <w:tcBorders>
              <w:top w:val="nil"/>
              <w:left w:val="nil"/>
              <w:bottom w:val="single" w:color="D4D4D4" w:sz="4" w:space="0"/>
              <w:right w:val="single" w:color="D4D4D4" w:sz="4" w:space="0"/>
            </w:tcBorders>
            <w:shd w:val="clear" w:color="auto" w:fill="FFFFFF"/>
            <w:noWrap/>
            <w:vAlign w:val="center"/>
          </w:tcPr>
          <w:p w14:paraId="0357003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D58738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B47A10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3494F6A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E68E77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992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6FF9C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4334" w:type="dxa"/>
            <w:tcBorders>
              <w:top w:val="nil"/>
              <w:left w:val="nil"/>
              <w:bottom w:val="single" w:color="D4D4D4" w:sz="4" w:space="0"/>
              <w:right w:val="single" w:color="D4D4D4" w:sz="4" w:space="0"/>
            </w:tcBorders>
            <w:shd w:val="clear" w:color="auto" w:fill="FFFFFF"/>
            <w:noWrap/>
            <w:vAlign w:val="center"/>
          </w:tcPr>
          <w:p w14:paraId="0A87A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w:t>
            </w:r>
          </w:p>
        </w:tc>
        <w:tc>
          <w:tcPr>
            <w:tcW w:w="1576" w:type="dxa"/>
            <w:tcBorders>
              <w:top w:val="nil"/>
              <w:left w:val="nil"/>
              <w:bottom w:val="single" w:color="D4D4D4" w:sz="4" w:space="0"/>
              <w:right w:val="single" w:color="D4D4D4" w:sz="4" w:space="0"/>
            </w:tcBorders>
            <w:shd w:val="clear" w:color="auto" w:fill="FFFFFF"/>
            <w:noWrap/>
            <w:vAlign w:val="center"/>
          </w:tcPr>
          <w:p w14:paraId="3EB6E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77" w:type="dxa"/>
            <w:tcBorders>
              <w:top w:val="nil"/>
              <w:left w:val="nil"/>
              <w:bottom w:val="single" w:color="D4D4D4" w:sz="4" w:space="0"/>
              <w:right w:val="single" w:color="D4D4D4" w:sz="4" w:space="0"/>
            </w:tcBorders>
            <w:shd w:val="clear" w:color="auto" w:fill="FFFFFF"/>
            <w:noWrap/>
            <w:vAlign w:val="center"/>
          </w:tcPr>
          <w:p w14:paraId="5859C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220.61</w:t>
            </w:r>
          </w:p>
        </w:tc>
        <w:tc>
          <w:tcPr>
            <w:tcW w:w="1431" w:type="dxa"/>
            <w:tcBorders>
              <w:top w:val="nil"/>
              <w:left w:val="nil"/>
              <w:bottom w:val="single" w:color="D4D4D4" w:sz="4" w:space="0"/>
              <w:right w:val="single" w:color="D4D4D4" w:sz="4" w:space="0"/>
            </w:tcBorders>
            <w:shd w:val="clear" w:color="auto" w:fill="FFFFFF"/>
            <w:noWrap/>
            <w:vAlign w:val="center"/>
          </w:tcPr>
          <w:p w14:paraId="5324417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8FAC92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ACDE7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5B8AB1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01F9B94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7F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A23591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21305</w:t>
            </w:r>
          </w:p>
        </w:tc>
        <w:tc>
          <w:tcPr>
            <w:tcW w:w="4334" w:type="dxa"/>
            <w:tcBorders>
              <w:top w:val="nil"/>
              <w:left w:val="nil"/>
              <w:bottom w:val="single" w:color="D4D4D4" w:sz="4" w:space="0"/>
              <w:right w:val="single" w:color="D4D4D4" w:sz="4" w:space="0"/>
            </w:tcBorders>
            <w:shd w:val="clear" w:color="auto" w:fill="FFFFFF"/>
            <w:noWrap/>
            <w:vAlign w:val="center"/>
          </w:tcPr>
          <w:p w14:paraId="31F73F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扶贫</w:t>
            </w:r>
          </w:p>
        </w:tc>
        <w:tc>
          <w:tcPr>
            <w:tcW w:w="1576" w:type="dxa"/>
            <w:tcBorders>
              <w:top w:val="nil"/>
              <w:left w:val="nil"/>
              <w:bottom w:val="single" w:color="D4D4D4" w:sz="4" w:space="0"/>
              <w:right w:val="single" w:color="D4D4D4" w:sz="4" w:space="0"/>
            </w:tcBorders>
            <w:shd w:val="clear" w:color="auto" w:fill="FFFFFF"/>
            <w:noWrap/>
            <w:vAlign w:val="center"/>
          </w:tcPr>
          <w:p w14:paraId="3E5C78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577" w:type="dxa"/>
            <w:tcBorders>
              <w:top w:val="nil"/>
              <w:left w:val="nil"/>
              <w:bottom w:val="single" w:color="D4D4D4" w:sz="4" w:space="0"/>
              <w:right w:val="single" w:color="D4D4D4" w:sz="4" w:space="0"/>
            </w:tcBorders>
            <w:shd w:val="clear" w:color="auto" w:fill="FFFFFF"/>
            <w:noWrap/>
            <w:vAlign w:val="center"/>
          </w:tcPr>
          <w:p w14:paraId="01188A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431" w:type="dxa"/>
            <w:tcBorders>
              <w:top w:val="nil"/>
              <w:left w:val="nil"/>
              <w:bottom w:val="single" w:color="D4D4D4" w:sz="4" w:space="0"/>
              <w:right w:val="single" w:color="D4D4D4" w:sz="4" w:space="0"/>
            </w:tcBorders>
            <w:shd w:val="clear" w:color="auto" w:fill="FFFFFF"/>
            <w:noWrap/>
            <w:vAlign w:val="center"/>
          </w:tcPr>
          <w:p w14:paraId="0390F64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3A2680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4939F8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254BF52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03AF0E7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AF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94BD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334" w:type="dxa"/>
            <w:tcBorders>
              <w:top w:val="nil"/>
              <w:left w:val="nil"/>
              <w:bottom w:val="single" w:color="D4D4D4" w:sz="4" w:space="0"/>
              <w:right w:val="single" w:color="D4D4D4" w:sz="4" w:space="0"/>
            </w:tcBorders>
            <w:shd w:val="clear" w:color="auto" w:fill="FFFFFF"/>
            <w:noWrap/>
            <w:vAlign w:val="center"/>
          </w:tcPr>
          <w:p w14:paraId="01A42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76" w:type="dxa"/>
            <w:tcBorders>
              <w:top w:val="nil"/>
              <w:left w:val="nil"/>
              <w:bottom w:val="single" w:color="D4D4D4" w:sz="4" w:space="0"/>
              <w:right w:val="single" w:color="D4D4D4" w:sz="4" w:space="0"/>
            </w:tcBorders>
            <w:shd w:val="clear" w:color="auto" w:fill="FFFFFF"/>
            <w:noWrap/>
            <w:vAlign w:val="center"/>
          </w:tcPr>
          <w:p w14:paraId="105636F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220.61</w:t>
            </w:r>
          </w:p>
        </w:tc>
        <w:tc>
          <w:tcPr>
            <w:tcW w:w="1577" w:type="dxa"/>
            <w:tcBorders>
              <w:top w:val="nil"/>
              <w:left w:val="nil"/>
              <w:bottom w:val="single" w:color="D4D4D4" w:sz="4" w:space="0"/>
              <w:right w:val="single" w:color="D4D4D4" w:sz="4" w:space="0"/>
            </w:tcBorders>
            <w:shd w:val="clear" w:color="auto" w:fill="FFFFFF"/>
            <w:noWrap/>
            <w:vAlign w:val="center"/>
          </w:tcPr>
          <w:p w14:paraId="2CEDE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431" w:type="dxa"/>
            <w:tcBorders>
              <w:top w:val="nil"/>
              <w:left w:val="nil"/>
              <w:bottom w:val="single" w:color="D4D4D4" w:sz="4" w:space="0"/>
              <w:right w:val="single" w:color="D4D4D4" w:sz="4" w:space="0"/>
            </w:tcBorders>
            <w:shd w:val="clear" w:color="auto" w:fill="FFFFFF"/>
            <w:noWrap/>
            <w:vAlign w:val="center"/>
          </w:tcPr>
          <w:p w14:paraId="44883A5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E2A11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9DF397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6E538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0DE7D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39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65DF1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21307</w:t>
            </w:r>
          </w:p>
        </w:tc>
        <w:tc>
          <w:tcPr>
            <w:tcW w:w="4334" w:type="dxa"/>
            <w:tcBorders>
              <w:top w:val="nil"/>
              <w:left w:val="nil"/>
              <w:bottom w:val="single" w:color="D4D4D4" w:sz="4" w:space="0"/>
              <w:right w:val="single" w:color="D4D4D4" w:sz="4" w:space="0"/>
            </w:tcBorders>
            <w:shd w:val="clear" w:color="auto" w:fill="FFFFFF"/>
            <w:noWrap/>
            <w:vAlign w:val="center"/>
          </w:tcPr>
          <w:p w14:paraId="2317C5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农村综合改革</w:t>
            </w:r>
          </w:p>
        </w:tc>
        <w:tc>
          <w:tcPr>
            <w:tcW w:w="1576" w:type="dxa"/>
            <w:tcBorders>
              <w:top w:val="nil"/>
              <w:left w:val="nil"/>
              <w:bottom w:val="single" w:color="D4D4D4" w:sz="4" w:space="0"/>
              <w:right w:val="single" w:color="D4D4D4" w:sz="4" w:space="0"/>
            </w:tcBorders>
            <w:shd w:val="clear" w:color="auto" w:fill="FFFFFF"/>
            <w:noWrap/>
            <w:vAlign w:val="center"/>
          </w:tcPr>
          <w:p w14:paraId="7BCE027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86.71</w:t>
            </w:r>
          </w:p>
        </w:tc>
        <w:tc>
          <w:tcPr>
            <w:tcW w:w="1577" w:type="dxa"/>
            <w:tcBorders>
              <w:top w:val="nil"/>
              <w:left w:val="nil"/>
              <w:bottom w:val="single" w:color="D4D4D4" w:sz="4" w:space="0"/>
              <w:right w:val="single" w:color="D4D4D4" w:sz="4" w:space="0"/>
            </w:tcBorders>
            <w:shd w:val="clear" w:color="auto" w:fill="FFFFFF"/>
            <w:noWrap/>
            <w:vAlign w:val="center"/>
          </w:tcPr>
          <w:p w14:paraId="7C9D26D0">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91.61</w:t>
            </w:r>
          </w:p>
        </w:tc>
        <w:tc>
          <w:tcPr>
            <w:tcW w:w="1431" w:type="dxa"/>
            <w:tcBorders>
              <w:top w:val="nil"/>
              <w:left w:val="nil"/>
              <w:bottom w:val="single" w:color="D4D4D4" w:sz="4" w:space="0"/>
              <w:right w:val="single" w:color="D4D4D4" w:sz="4" w:space="0"/>
            </w:tcBorders>
            <w:shd w:val="clear" w:color="auto" w:fill="FFFFFF"/>
            <w:noWrap/>
            <w:vAlign w:val="center"/>
          </w:tcPr>
          <w:p w14:paraId="7460FB3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4009B5B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A14A99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9A7B97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AA107D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88A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514A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4334" w:type="dxa"/>
            <w:tcBorders>
              <w:top w:val="nil"/>
              <w:left w:val="nil"/>
              <w:bottom w:val="single" w:color="D4D4D4" w:sz="4" w:space="0"/>
              <w:right w:val="single" w:color="D4D4D4" w:sz="4" w:space="0"/>
            </w:tcBorders>
            <w:shd w:val="clear" w:color="auto" w:fill="FFFFFF"/>
            <w:noWrap/>
            <w:vAlign w:val="center"/>
          </w:tcPr>
          <w:p w14:paraId="5B0FD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576" w:type="dxa"/>
            <w:tcBorders>
              <w:top w:val="nil"/>
              <w:left w:val="nil"/>
              <w:bottom w:val="single" w:color="D4D4D4" w:sz="4" w:space="0"/>
              <w:right w:val="single" w:color="D4D4D4" w:sz="4" w:space="0"/>
            </w:tcBorders>
            <w:shd w:val="clear" w:color="auto" w:fill="FFFFFF"/>
            <w:noWrap/>
            <w:vAlign w:val="center"/>
          </w:tcPr>
          <w:p w14:paraId="67A56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577" w:type="dxa"/>
            <w:tcBorders>
              <w:top w:val="nil"/>
              <w:left w:val="nil"/>
              <w:bottom w:val="single" w:color="D4D4D4" w:sz="4" w:space="0"/>
              <w:right w:val="single" w:color="D4D4D4" w:sz="4" w:space="0"/>
            </w:tcBorders>
            <w:shd w:val="clear" w:color="auto" w:fill="FFFFFF"/>
            <w:noWrap/>
            <w:vAlign w:val="center"/>
          </w:tcPr>
          <w:p w14:paraId="6E2F1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58.71</w:t>
            </w:r>
          </w:p>
        </w:tc>
        <w:tc>
          <w:tcPr>
            <w:tcW w:w="1431" w:type="dxa"/>
            <w:tcBorders>
              <w:top w:val="nil"/>
              <w:left w:val="nil"/>
              <w:bottom w:val="single" w:color="D4D4D4" w:sz="4" w:space="0"/>
              <w:right w:val="single" w:color="D4D4D4" w:sz="4" w:space="0"/>
            </w:tcBorders>
            <w:shd w:val="clear" w:color="auto" w:fill="FFFFFF"/>
            <w:noWrap/>
            <w:vAlign w:val="center"/>
          </w:tcPr>
          <w:p w14:paraId="145ED32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FDD679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7ED5F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7A59F8E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4F91C6A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9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F03E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334" w:type="dxa"/>
            <w:tcBorders>
              <w:top w:val="nil"/>
              <w:left w:val="nil"/>
              <w:bottom w:val="single" w:color="D4D4D4" w:sz="4" w:space="0"/>
              <w:right w:val="single" w:color="D4D4D4" w:sz="4" w:space="0"/>
            </w:tcBorders>
            <w:shd w:val="clear" w:color="auto" w:fill="FFFFFF"/>
            <w:noWrap/>
            <w:vAlign w:val="center"/>
          </w:tcPr>
          <w:p w14:paraId="49496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576" w:type="dxa"/>
            <w:tcBorders>
              <w:top w:val="nil"/>
              <w:left w:val="nil"/>
              <w:bottom w:val="single" w:color="D4D4D4" w:sz="4" w:space="0"/>
              <w:right w:val="single" w:color="D4D4D4" w:sz="4" w:space="0"/>
            </w:tcBorders>
            <w:shd w:val="clear" w:color="auto" w:fill="FFFFFF"/>
            <w:noWrap/>
            <w:vAlign w:val="center"/>
          </w:tcPr>
          <w:p w14:paraId="5DDB595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58.71</w:t>
            </w:r>
          </w:p>
        </w:tc>
        <w:tc>
          <w:tcPr>
            <w:tcW w:w="1577" w:type="dxa"/>
            <w:tcBorders>
              <w:top w:val="nil"/>
              <w:left w:val="nil"/>
              <w:bottom w:val="single" w:color="D4D4D4" w:sz="4" w:space="0"/>
              <w:right w:val="single" w:color="D4D4D4" w:sz="4" w:space="0"/>
            </w:tcBorders>
            <w:shd w:val="clear" w:color="auto" w:fill="FFFFFF"/>
            <w:noWrap/>
            <w:vAlign w:val="center"/>
          </w:tcPr>
          <w:p w14:paraId="58B22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32.90</w:t>
            </w:r>
          </w:p>
        </w:tc>
        <w:tc>
          <w:tcPr>
            <w:tcW w:w="1431" w:type="dxa"/>
            <w:tcBorders>
              <w:top w:val="nil"/>
              <w:left w:val="nil"/>
              <w:bottom w:val="single" w:color="D4D4D4" w:sz="4" w:space="0"/>
              <w:right w:val="single" w:color="D4D4D4" w:sz="4" w:space="0"/>
            </w:tcBorders>
            <w:shd w:val="clear" w:color="auto" w:fill="FFFFFF"/>
            <w:noWrap/>
            <w:vAlign w:val="center"/>
          </w:tcPr>
          <w:p w14:paraId="0FB09DE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E295DB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BEB87A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0FE4B47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30067C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B5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D817F0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w:t>
            </w:r>
          </w:p>
        </w:tc>
        <w:tc>
          <w:tcPr>
            <w:tcW w:w="4334" w:type="dxa"/>
            <w:tcBorders>
              <w:top w:val="nil"/>
              <w:left w:val="nil"/>
              <w:bottom w:val="single" w:color="D4D4D4" w:sz="4" w:space="0"/>
              <w:right w:val="single" w:color="D4D4D4" w:sz="4" w:space="0"/>
            </w:tcBorders>
            <w:shd w:val="clear" w:color="auto" w:fill="FFFFFF"/>
            <w:noWrap/>
            <w:vAlign w:val="center"/>
          </w:tcPr>
          <w:p w14:paraId="6DD2A1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住房保障支出</w:t>
            </w:r>
          </w:p>
        </w:tc>
        <w:tc>
          <w:tcPr>
            <w:tcW w:w="1576" w:type="dxa"/>
            <w:tcBorders>
              <w:top w:val="nil"/>
              <w:left w:val="nil"/>
              <w:bottom w:val="single" w:color="D4D4D4" w:sz="4" w:space="0"/>
              <w:right w:val="single" w:color="D4D4D4" w:sz="4" w:space="0"/>
            </w:tcBorders>
            <w:shd w:val="clear" w:color="auto" w:fill="FFFFFF"/>
            <w:noWrap/>
            <w:vAlign w:val="center"/>
          </w:tcPr>
          <w:p w14:paraId="51F065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577" w:type="dxa"/>
            <w:tcBorders>
              <w:top w:val="nil"/>
              <w:left w:val="nil"/>
              <w:bottom w:val="single" w:color="D4D4D4" w:sz="4" w:space="0"/>
              <w:right w:val="single" w:color="D4D4D4" w:sz="4" w:space="0"/>
            </w:tcBorders>
            <w:shd w:val="clear" w:color="auto" w:fill="FFFFFF"/>
            <w:noWrap/>
            <w:vAlign w:val="center"/>
          </w:tcPr>
          <w:p w14:paraId="3629C7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431" w:type="dxa"/>
            <w:tcBorders>
              <w:top w:val="nil"/>
              <w:left w:val="nil"/>
              <w:bottom w:val="single" w:color="D4D4D4" w:sz="4" w:space="0"/>
              <w:right w:val="single" w:color="D4D4D4" w:sz="4" w:space="0"/>
            </w:tcBorders>
            <w:shd w:val="clear" w:color="auto" w:fill="FFFFFF"/>
            <w:noWrap/>
            <w:vAlign w:val="center"/>
          </w:tcPr>
          <w:p w14:paraId="20D72F3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8F08BF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3D5FEB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6FBFA0D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B95449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7D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7AF0672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22102</w:t>
            </w:r>
          </w:p>
        </w:tc>
        <w:tc>
          <w:tcPr>
            <w:tcW w:w="4334" w:type="dxa"/>
            <w:tcBorders>
              <w:top w:val="nil"/>
              <w:left w:val="nil"/>
              <w:bottom w:val="single" w:color="D4D4D4" w:sz="4" w:space="0"/>
              <w:right w:val="single" w:color="D4D4D4" w:sz="4" w:space="0"/>
            </w:tcBorders>
            <w:shd w:val="clear" w:color="auto" w:fill="FFFFFF"/>
            <w:noWrap/>
            <w:vAlign w:val="center"/>
          </w:tcPr>
          <w:p w14:paraId="12B1B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住房改革支出</w:t>
            </w:r>
          </w:p>
        </w:tc>
        <w:tc>
          <w:tcPr>
            <w:tcW w:w="1576" w:type="dxa"/>
            <w:tcBorders>
              <w:top w:val="nil"/>
              <w:left w:val="nil"/>
              <w:bottom w:val="single" w:color="D4D4D4" w:sz="4" w:space="0"/>
              <w:right w:val="single" w:color="D4D4D4" w:sz="4" w:space="0"/>
            </w:tcBorders>
            <w:shd w:val="clear" w:color="auto" w:fill="FFFFFF"/>
            <w:noWrap/>
            <w:vAlign w:val="center"/>
          </w:tcPr>
          <w:p w14:paraId="56F562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577" w:type="dxa"/>
            <w:tcBorders>
              <w:top w:val="nil"/>
              <w:left w:val="nil"/>
              <w:bottom w:val="single" w:color="D4D4D4" w:sz="4" w:space="0"/>
              <w:right w:val="single" w:color="D4D4D4" w:sz="4" w:space="0"/>
            </w:tcBorders>
            <w:shd w:val="clear" w:color="auto" w:fill="FFFFFF"/>
            <w:noWrap/>
            <w:vAlign w:val="center"/>
          </w:tcPr>
          <w:p w14:paraId="4965CE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431" w:type="dxa"/>
            <w:tcBorders>
              <w:top w:val="nil"/>
              <w:left w:val="nil"/>
              <w:bottom w:val="single" w:color="D4D4D4" w:sz="4" w:space="0"/>
              <w:right w:val="single" w:color="D4D4D4" w:sz="4" w:space="0"/>
            </w:tcBorders>
            <w:shd w:val="clear" w:color="auto" w:fill="FFFFFF"/>
            <w:noWrap/>
            <w:vAlign w:val="center"/>
          </w:tcPr>
          <w:p w14:paraId="0DCC3DC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5A3CDE3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57655F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B68335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FE52D5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C4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13CF3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34" w:type="dxa"/>
            <w:tcBorders>
              <w:top w:val="nil"/>
              <w:left w:val="nil"/>
              <w:bottom w:val="single" w:color="D4D4D4" w:sz="4" w:space="0"/>
              <w:right w:val="single" w:color="D4D4D4" w:sz="4" w:space="0"/>
            </w:tcBorders>
            <w:shd w:val="clear" w:color="auto" w:fill="FFFFFF"/>
            <w:noWrap/>
            <w:vAlign w:val="center"/>
          </w:tcPr>
          <w:p w14:paraId="4CD51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576" w:type="dxa"/>
            <w:tcBorders>
              <w:top w:val="nil"/>
              <w:left w:val="nil"/>
              <w:bottom w:val="single" w:color="D4D4D4" w:sz="4" w:space="0"/>
              <w:right w:val="single" w:color="D4D4D4" w:sz="4" w:space="0"/>
            </w:tcBorders>
            <w:shd w:val="clear" w:color="auto" w:fill="FFFFFF"/>
            <w:noWrap/>
            <w:vAlign w:val="center"/>
          </w:tcPr>
          <w:p w14:paraId="4F01CF3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32.90</w:t>
            </w:r>
          </w:p>
        </w:tc>
        <w:tc>
          <w:tcPr>
            <w:tcW w:w="1577" w:type="dxa"/>
            <w:tcBorders>
              <w:top w:val="nil"/>
              <w:left w:val="nil"/>
              <w:bottom w:val="single" w:color="D4D4D4" w:sz="4" w:space="0"/>
              <w:right w:val="single" w:color="D4D4D4" w:sz="4" w:space="0"/>
            </w:tcBorders>
            <w:shd w:val="clear" w:color="auto" w:fill="FFFFFF"/>
            <w:noWrap/>
            <w:vAlign w:val="center"/>
          </w:tcPr>
          <w:p w14:paraId="26A8E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17.52</w:t>
            </w:r>
          </w:p>
        </w:tc>
        <w:tc>
          <w:tcPr>
            <w:tcW w:w="1431" w:type="dxa"/>
            <w:tcBorders>
              <w:top w:val="nil"/>
              <w:left w:val="nil"/>
              <w:bottom w:val="single" w:color="D4D4D4" w:sz="4" w:space="0"/>
              <w:right w:val="single" w:color="D4D4D4" w:sz="4" w:space="0"/>
            </w:tcBorders>
            <w:shd w:val="clear" w:color="auto" w:fill="FFFFFF"/>
            <w:noWrap/>
            <w:vAlign w:val="center"/>
          </w:tcPr>
          <w:p w14:paraId="79D1C0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F365A9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659AB4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E9D94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00FE3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0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3984AA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w:t>
            </w:r>
          </w:p>
        </w:tc>
        <w:tc>
          <w:tcPr>
            <w:tcW w:w="4334" w:type="dxa"/>
            <w:tcBorders>
              <w:top w:val="nil"/>
              <w:left w:val="nil"/>
              <w:bottom w:val="single" w:color="D4D4D4" w:sz="4" w:space="0"/>
              <w:right w:val="single" w:color="D4D4D4" w:sz="4" w:space="0"/>
            </w:tcBorders>
            <w:shd w:val="clear" w:color="auto" w:fill="FFFFFF"/>
            <w:noWrap/>
            <w:vAlign w:val="center"/>
          </w:tcPr>
          <w:p w14:paraId="3D361F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灾害防治及应急管理支出</w:t>
            </w:r>
          </w:p>
        </w:tc>
        <w:tc>
          <w:tcPr>
            <w:tcW w:w="1576" w:type="dxa"/>
            <w:tcBorders>
              <w:top w:val="nil"/>
              <w:left w:val="nil"/>
              <w:bottom w:val="single" w:color="D4D4D4" w:sz="4" w:space="0"/>
              <w:right w:val="single" w:color="D4D4D4" w:sz="4" w:space="0"/>
            </w:tcBorders>
            <w:shd w:val="clear" w:color="auto" w:fill="FFFFFF"/>
            <w:noWrap/>
            <w:vAlign w:val="center"/>
          </w:tcPr>
          <w:p w14:paraId="01B1E1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577" w:type="dxa"/>
            <w:tcBorders>
              <w:top w:val="nil"/>
              <w:left w:val="nil"/>
              <w:bottom w:val="single" w:color="D4D4D4" w:sz="4" w:space="0"/>
              <w:right w:val="single" w:color="D4D4D4" w:sz="4" w:space="0"/>
            </w:tcBorders>
            <w:shd w:val="clear" w:color="auto" w:fill="FFFFFF"/>
            <w:noWrap/>
            <w:vAlign w:val="center"/>
          </w:tcPr>
          <w:p w14:paraId="352AD1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431" w:type="dxa"/>
            <w:tcBorders>
              <w:top w:val="nil"/>
              <w:left w:val="nil"/>
              <w:bottom w:val="single" w:color="D4D4D4" w:sz="4" w:space="0"/>
              <w:right w:val="single" w:color="D4D4D4" w:sz="4" w:space="0"/>
            </w:tcBorders>
            <w:shd w:val="clear" w:color="auto" w:fill="FFFFFF"/>
            <w:noWrap/>
            <w:vAlign w:val="center"/>
          </w:tcPr>
          <w:p w14:paraId="0EC7685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D0443F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2006476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1F1B102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00CF48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D2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6A07F8C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22407</w:t>
            </w:r>
          </w:p>
        </w:tc>
        <w:tc>
          <w:tcPr>
            <w:tcW w:w="4334" w:type="dxa"/>
            <w:tcBorders>
              <w:top w:val="nil"/>
              <w:left w:val="nil"/>
              <w:bottom w:val="single" w:color="D4D4D4" w:sz="4" w:space="0"/>
              <w:right w:val="single" w:color="D4D4D4" w:sz="4" w:space="0"/>
            </w:tcBorders>
            <w:shd w:val="clear" w:color="auto" w:fill="FFFFFF"/>
            <w:noWrap/>
            <w:vAlign w:val="center"/>
          </w:tcPr>
          <w:p w14:paraId="0570DE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自然灾害救灾及重建管理支出</w:t>
            </w:r>
          </w:p>
        </w:tc>
        <w:tc>
          <w:tcPr>
            <w:tcW w:w="1576" w:type="dxa"/>
            <w:tcBorders>
              <w:top w:val="nil"/>
              <w:left w:val="nil"/>
              <w:bottom w:val="single" w:color="D4D4D4" w:sz="4" w:space="0"/>
              <w:right w:val="single" w:color="D4D4D4" w:sz="4" w:space="0"/>
            </w:tcBorders>
            <w:shd w:val="clear" w:color="auto" w:fill="FFFFFF"/>
            <w:noWrap/>
            <w:vAlign w:val="center"/>
          </w:tcPr>
          <w:p w14:paraId="222109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577" w:type="dxa"/>
            <w:tcBorders>
              <w:top w:val="nil"/>
              <w:left w:val="nil"/>
              <w:bottom w:val="single" w:color="D4D4D4" w:sz="4" w:space="0"/>
              <w:right w:val="single" w:color="D4D4D4" w:sz="4" w:space="0"/>
            </w:tcBorders>
            <w:shd w:val="clear" w:color="auto" w:fill="FFFFFF"/>
            <w:noWrap/>
            <w:vAlign w:val="center"/>
          </w:tcPr>
          <w:p w14:paraId="486BA7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431" w:type="dxa"/>
            <w:tcBorders>
              <w:top w:val="nil"/>
              <w:left w:val="nil"/>
              <w:bottom w:val="single" w:color="D4D4D4" w:sz="4" w:space="0"/>
              <w:right w:val="single" w:color="D4D4D4" w:sz="4" w:space="0"/>
            </w:tcBorders>
            <w:shd w:val="clear" w:color="auto" w:fill="FFFFFF"/>
            <w:noWrap/>
            <w:vAlign w:val="center"/>
          </w:tcPr>
          <w:p w14:paraId="09E47B7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770A738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0E52B42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907944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791599D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4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single" w:color="D4D4D4" w:sz="4" w:space="0"/>
              <w:right w:val="single" w:color="D4D4D4" w:sz="4" w:space="0"/>
            </w:tcBorders>
            <w:shd w:val="clear" w:color="auto" w:fill="FFFFFF"/>
            <w:noWrap/>
            <w:vAlign w:val="center"/>
          </w:tcPr>
          <w:p w14:paraId="4EB3E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4334" w:type="dxa"/>
            <w:tcBorders>
              <w:top w:val="nil"/>
              <w:left w:val="nil"/>
              <w:bottom w:val="single" w:color="D4D4D4" w:sz="4" w:space="0"/>
              <w:right w:val="single" w:color="D4D4D4" w:sz="4" w:space="0"/>
            </w:tcBorders>
            <w:shd w:val="clear" w:color="auto" w:fill="FFFFFF"/>
            <w:noWrap/>
            <w:vAlign w:val="center"/>
          </w:tcPr>
          <w:p w14:paraId="6AC1F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576" w:type="dxa"/>
            <w:tcBorders>
              <w:top w:val="nil"/>
              <w:left w:val="nil"/>
              <w:bottom w:val="single" w:color="D4D4D4" w:sz="4" w:space="0"/>
              <w:right w:val="single" w:color="D4D4D4" w:sz="4" w:space="0"/>
            </w:tcBorders>
            <w:shd w:val="clear" w:color="auto" w:fill="FFFFFF"/>
            <w:noWrap/>
            <w:vAlign w:val="center"/>
          </w:tcPr>
          <w:p w14:paraId="4B38ACE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17.52</w:t>
            </w:r>
          </w:p>
        </w:tc>
        <w:tc>
          <w:tcPr>
            <w:tcW w:w="1577" w:type="dxa"/>
            <w:tcBorders>
              <w:top w:val="nil"/>
              <w:left w:val="nil"/>
              <w:bottom w:val="single" w:color="D4D4D4" w:sz="4" w:space="0"/>
              <w:right w:val="single" w:color="D4D4D4" w:sz="4" w:space="0"/>
            </w:tcBorders>
            <w:shd w:val="clear" w:color="auto" w:fill="FFFFFF"/>
            <w:noWrap/>
            <w:vAlign w:val="center"/>
          </w:tcPr>
          <w:p w14:paraId="43B47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31" w:type="dxa"/>
            <w:tcBorders>
              <w:top w:val="nil"/>
              <w:left w:val="nil"/>
              <w:bottom w:val="single" w:color="D4D4D4" w:sz="4" w:space="0"/>
              <w:right w:val="single" w:color="D4D4D4" w:sz="4" w:space="0"/>
            </w:tcBorders>
            <w:shd w:val="clear" w:color="auto" w:fill="FFFFFF"/>
            <w:noWrap/>
            <w:vAlign w:val="center"/>
          </w:tcPr>
          <w:p w14:paraId="51BE02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1A83BF0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single" w:color="D4D4D4" w:sz="4" w:space="0"/>
              <w:right w:val="single" w:color="D4D4D4" w:sz="4" w:space="0"/>
            </w:tcBorders>
            <w:shd w:val="clear" w:color="auto" w:fill="FFFFFF"/>
            <w:noWrap/>
            <w:vAlign w:val="center"/>
          </w:tcPr>
          <w:p w14:paraId="3EFD8B4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single" w:color="D4D4D4" w:sz="4" w:space="0"/>
              <w:right w:val="single" w:color="D4D4D4" w:sz="4" w:space="0"/>
            </w:tcBorders>
            <w:shd w:val="clear" w:color="auto" w:fill="FFFFFF"/>
            <w:noWrap/>
            <w:vAlign w:val="center"/>
          </w:tcPr>
          <w:p w14:paraId="59761A3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7241D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6C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nil"/>
              <w:right w:val="single" w:color="D4D4D4" w:sz="4" w:space="0"/>
            </w:tcBorders>
            <w:shd w:val="clear" w:color="auto" w:fill="FFFFFF"/>
            <w:noWrap/>
            <w:vAlign w:val="center"/>
          </w:tcPr>
          <w:p w14:paraId="358A910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w:t>
            </w:r>
          </w:p>
        </w:tc>
        <w:tc>
          <w:tcPr>
            <w:tcW w:w="4334" w:type="dxa"/>
            <w:tcBorders>
              <w:top w:val="nil"/>
              <w:left w:val="nil"/>
              <w:bottom w:val="nil"/>
              <w:right w:val="single" w:color="D4D4D4" w:sz="4" w:space="0"/>
            </w:tcBorders>
            <w:shd w:val="clear" w:color="auto" w:fill="FFFFFF"/>
            <w:noWrap/>
            <w:vAlign w:val="center"/>
          </w:tcPr>
          <w:p w14:paraId="3E8447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其他支出</w:t>
            </w:r>
          </w:p>
        </w:tc>
        <w:tc>
          <w:tcPr>
            <w:tcW w:w="1576" w:type="dxa"/>
            <w:tcBorders>
              <w:top w:val="nil"/>
              <w:left w:val="nil"/>
              <w:bottom w:val="nil"/>
              <w:right w:val="single" w:color="D4D4D4" w:sz="4" w:space="0"/>
            </w:tcBorders>
            <w:shd w:val="clear" w:color="auto" w:fill="FFFFFF"/>
            <w:noWrap/>
            <w:vAlign w:val="center"/>
          </w:tcPr>
          <w:p w14:paraId="3B1977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577" w:type="dxa"/>
            <w:tcBorders>
              <w:top w:val="nil"/>
              <w:left w:val="nil"/>
              <w:bottom w:val="nil"/>
              <w:right w:val="single" w:color="D4D4D4" w:sz="4" w:space="0"/>
            </w:tcBorders>
            <w:shd w:val="clear" w:color="auto" w:fill="FFFFFF"/>
            <w:noWrap/>
            <w:vAlign w:val="center"/>
          </w:tcPr>
          <w:p w14:paraId="1DF509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431" w:type="dxa"/>
            <w:tcBorders>
              <w:top w:val="nil"/>
              <w:left w:val="nil"/>
              <w:bottom w:val="nil"/>
              <w:right w:val="single" w:color="D4D4D4" w:sz="4" w:space="0"/>
            </w:tcBorders>
            <w:shd w:val="clear" w:color="auto" w:fill="FFFFFF"/>
            <w:noWrap/>
            <w:vAlign w:val="center"/>
          </w:tcPr>
          <w:p w14:paraId="46DE935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7CA7E38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5FEA9FB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nil"/>
              <w:right w:val="single" w:color="D4D4D4" w:sz="4" w:space="0"/>
            </w:tcBorders>
            <w:shd w:val="clear" w:color="auto" w:fill="FFFFFF"/>
            <w:noWrap/>
            <w:vAlign w:val="center"/>
          </w:tcPr>
          <w:p w14:paraId="55FD2B6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nil"/>
              <w:right w:val="single" w:color="D4D4D4" w:sz="4" w:space="0"/>
            </w:tcBorders>
            <w:shd w:val="clear" w:color="auto" w:fill="FFFFFF"/>
            <w:noWrap/>
            <w:vAlign w:val="center"/>
          </w:tcPr>
          <w:p w14:paraId="3D718B3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4D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008" w:type="dxa"/>
            <w:tcBorders>
              <w:top w:val="nil"/>
              <w:left w:val="nil"/>
              <w:bottom w:val="nil"/>
              <w:right w:val="single" w:color="D4D4D4" w:sz="4" w:space="0"/>
            </w:tcBorders>
            <w:shd w:val="clear" w:color="auto" w:fill="FFFFFF"/>
            <w:noWrap/>
            <w:vAlign w:val="center"/>
          </w:tcPr>
          <w:p w14:paraId="1A23B5E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22960</w:t>
            </w:r>
          </w:p>
        </w:tc>
        <w:tc>
          <w:tcPr>
            <w:tcW w:w="4334" w:type="dxa"/>
            <w:tcBorders>
              <w:top w:val="nil"/>
              <w:left w:val="nil"/>
              <w:bottom w:val="nil"/>
              <w:right w:val="single" w:color="D4D4D4" w:sz="4" w:space="0"/>
            </w:tcBorders>
            <w:shd w:val="clear" w:color="auto" w:fill="FFFFFF"/>
            <w:noWrap/>
            <w:vAlign w:val="center"/>
          </w:tcPr>
          <w:p w14:paraId="58943A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彩票公益金安排的支出</w:t>
            </w:r>
          </w:p>
        </w:tc>
        <w:tc>
          <w:tcPr>
            <w:tcW w:w="1576" w:type="dxa"/>
            <w:tcBorders>
              <w:top w:val="nil"/>
              <w:left w:val="nil"/>
              <w:bottom w:val="nil"/>
              <w:right w:val="single" w:color="D4D4D4" w:sz="4" w:space="0"/>
            </w:tcBorders>
            <w:shd w:val="clear" w:color="auto" w:fill="FFFFFF"/>
            <w:noWrap/>
            <w:vAlign w:val="center"/>
          </w:tcPr>
          <w:p w14:paraId="46E852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577" w:type="dxa"/>
            <w:tcBorders>
              <w:top w:val="nil"/>
              <w:left w:val="nil"/>
              <w:bottom w:val="nil"/>
              <w:right w:val="single" w:color="D4D4D4" w:sz="4" w:space="0"/>
            </w:tcBorders>
            <w:shd w:val="clear" w:color="auto" w:fill="FFFFFF"/>
            <w:noWrap/>
            <w:vAlign w:val="center"/>
          </w:tcPr>
          <w:p w14:paraId="4D5A11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431" w:type="dxa"/>
            <w:tcBorders>
              <w:top w:val="nil"/>
              <w:left w:val="nil"/>
              <w:bottom w:val="nil"/>
              <w:right w:val="single" w:color="D4D4D4" w:sz="4" w:space="0"/>
            </w:tcBorders>
            <w:shd w:val="clear" w:color="auto" w:fill="FFFFFF"/>
            <w:noWrap/>
            <w:vAlign w:val="center"/>
          </w:tcPr>
          <w:p w14:paraId="184A894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1FC72DC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6496649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nil"/>
              <w:right w:val="single" w:color="D4D4D4" w:sz="4" w:space="0"/>
            </w:tcBorders>
            <w:shd w:val="clear" w:color="auto" w:fill="FFFFFF"/>
            <w:noWrap/>
            <w:vAlign w:val="center"/>
          </w:tcPr>
          <w:p w14:paraId="78002A4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nil"/>
              <w:right w:val="single" w:color="D4D4D4" w:sz="4" w:space="0"/>
            </w:tcBorders>
            <w:shd w:val="clear" w:color="auto" w:fill="FFFFFF"/>
            <w:noWrap/>
            <w:vAlign w:val="center"/>
          </w:tcPr>
          <w:p w14:paraId="5A567DF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B0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8" w:type="dxa"/>
            <w:tcBorders>
              <w:top w:val="nil"/>
              <w:left w:val="nil"/>
              <w:bottom w:val="nil"/>
              <w:right w:val="single" w:color="D4D4D4" w:sz="4" w:space="0"/>
            </w:tcBorders>
            <w:shd w:val="clear" w:color="auto" w:fill="FFFFFF"/>
            <w:noWrap/>
            <w:vAlign w:val="center"/>
          </w:tcPr>
          <w:p w14:paraId="6EF95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4334" w:type="dxa"/>
            <w:tcBorders>
              <w:top w:val="nil"/>
              <w:left w:val="nil"/>
              <w:bottom w:val="nil"/>
              <w:right w:val="single" w:color="D4D4D4" w:sz="4" w:space="0"/>
            </w:tcBorders>
            <w:shd w:val="clear" w:color="auto" w:fill="FFFFFF"/>
            <w:noWrap/>
            <w:vAlign w:val="center"/>
          </w:tcPr>
          <w:p w14:paraId="5BC50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576" w:type="dxa"/>
            <w:tcBorders>
              <w:top w:val="nil"/>
              <w:left w:val="nil"/>
              <w:bottom w:val="nil"/>
              <w:right w:val="single" w:color="D4D4D4" w:sz="4" w:space="0"/>
            </w:tcBorders>
            <w:shd w:val="clear" w:color="auto" w:fill="FFFFFF"/>
            <w:noWrap/>
            <w:vAlign w:val="center"/>
          </w:tcPr>
          <w:p w14:paraId="02CC8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77" w:type="dxa"/>
            <w:tcBorders>
              <w:top w:val="nil"/>
              <w:left w:val="nil"/>
              <w:bottom w:val="nil"/>
              <w:right w:val="single" w:color="D4D4D4" w:sz="4" w:space="0"/>
            </w:tcBorders>
            <w:shd w:val="clear" w:color="auto" w:fill="FFFFFF"/>
            <w:noWrap/>
            <w:vAlign w:val="center"/>
          </w:tcPr>
          <w:p w14:paraId="1D5F9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220.61</w:t>
            </w:r>
          </w:p>
        </w:tc>
        <w:tc>
          <w:tcPr>
            <w:tcW w:w="1431" w:type="dxa"/>
            <w:tcBorders>
              <w:top w:val="nil"/>
              <w:left w:val="nil"/>
              <w:bottom w:val="nil"/>
              <w:right w:val="single" w:color="D4D4D4" w:sz="4" w:space="0"/>
            </w:tcBorders>
            <w:shd w:val="clear" w:color="auto" w:fill="FFFFFF"/>
            <w:noWrap/>
            <w:vAlign w:val="center"/>
          </w:tcPr>
          <w:p w14:paraId="56F6CC5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2A82E7C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3" w:type="dxa"/>
            <w:tcBorders>
              <w:top w:val="nil"/>
              <w:left w:val="nil"/>
              <w:bottom w:val="nil"/>
              <w:right w:val="single" w:color="D4D4D4" w:sz="4" w:space="0"/>
            </w:tcBorders>
            <w:shd w:val="clear" w:color="auto" w:fill="FFFFFF"/>
            <w:noWrap/>
            <w:vAlign w:val="center"/>
          </w:tcPr>
          <w:p w14:paraId="3AE5721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9" w:type="dxa"/>
            <w:tcBorders>
              <w:top w:val="nil"/>
              <w:left w:val="nil"/>
              <w:bottom w:val="nil"/>
              <w:right w:val="single" w:color="D4D4D4" w:sz="4" w:space="0"/>
            </w:tcBorders>
            <w:shd w:val="clear" w:color="auto" w:fill="FFFFFF"/>
            <w:noWrap/>
            <w:vAlign w:val="center"/>
          </w:tcPr>
          <w:p w14:paraId="29D22DB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nil"/>
              <w:right w:val="single" w:color="D4D4D4" w:sz="4" w:space="0"/>
            </w:tcBorders>
            <w:shd w:val="clear" w:color="auto" w:fill="FFFFFF"/>
            <w:noWrap/>
            <w:vAlign w:val="center"/>
          </w:tcPr>
          <w:p w14:paraId="6D349AB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1DB250F">
      <w:pPr>
        <w:widowControl/>
        <w:jc w:val="left"/>
        <w:rPr>
          <w:rFonts w:eastAsia="黑体"/>
          <w:bCs/>
          <w:kern w:val="0"/>
          <w:sz w:val="32"/>
          <w:szCs w:val="32"/>
          <w:highlight w:val="none"/>
        </w:rPr>
      </w:pPr>
      <w:r>
        <w:rPr>
          <w:rFonts w:eastAsia="黑体"/>
          <w:bCs/>
          <w:kern w:val="0"/>
          <w:sz w:val="32"/>
          <w:szCs w:val="32"/>
          <w:highlight w:val="none"/>
        </w:rPr>
        <w:br w:type="page"/>
      </w:r>
    </w:p>
    <w:p w14:paraId="40284CD4">
      <w:pPr>
        <w:widowControl/>
        <w:rPr>
          <w:rFonts w:eastAsia="方正小标宋_GBK"/>
          <w:color w:val="000000"/>
          <w:kern w:val="0"/>
          <w:sz w:val="36"/>
          <w:szCs w:val="36"/>
          <w:highlight w:val="none"/>
        </w:rPr>
      </w:pPr>
    </w:p>
    <w:p w14:paraId="11AD7FE4">
      <w:pPr>
        <w:widowControl/>
        <w:jc w:val="center"/>
        <w:rPr>
          <w:rFonts w:hint="eastAsia" w:asciiTheme="majorEastAsia" w:hAnsiTheme="majorEastAsia" w:eastAsiaTheme="majorEastAsia" w:cstheme="majorEastAsia"/>
          <w:color w:val="000000"/>
          <w:kern w:val="0"/>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val="en-US" w:eastAsia="zh-CN"/>
        </w:rPr>
        <w:t>部门支出决算表</w:t>
      </w:r>
    </w:p>
    <w:p w14:paraId="0EF275BC">
      <w:pPr>
        <w:pStyle w:val="5"/>
        <w:jc w:val="left"/>
        <w:rPr>
          <w:rFonts w:hint="eastAsia"/>
          <w:sz w:val="18"/>
          <w:szCs w:val="18"/>
          <w:lang w:val="en-US" w:eastAsia="zh-CN"/>
        </w:rPr>
      </w:pPr>
      <w:r>
        <w:rPr>
          <w:rFonts w:hint="eastAsia"/>
          <w:sz w:val="18"/>
          <w:szCs w:val="18"/>
          <w:lang w:val="en-US" w:eastAsia="zh-CN"/>
        </w:rPr>
        <w:t>部门：炮团侗族苗族乡人民政府                                                                                                                              公开03表</w:t>
      </w:r>
    </w:p>
    <w:p w14:paraId="549A24EC">
      <w:pPr>
        <w:pStyle w:val="7"/>
        <w:ind w:firstLine="12060" w:firstLineChars="6700"/>
        <w:rPr>
          <w:rFonts w:hint="default"/>
          <w:lang w:val="en-US" w:eastAsia="zh-CN"/>
        </w:rPr>
      </w:pPr>
      <w:r>
        <w:rPr>
          <w:rFonts w:hint="eastAsia"/>
          <w:sz w:val="18"/>
          <w:szCs w:val="18"/>
          <w:lang w:val="en-US" w:eastAsia="zh-CN"/>
        </w:rPr>
        <w:t>单位：万元</w:t>
      </w:r>
    </w:p>
    <w:tbl>
      <w:tblPr>
        <w:tblStyle w:val="11"/>
        <w:tblW w:w="16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4396"/>
        <w:gridCol w:w="1811"/>
        <w:gridCol w:w="1785"/>
        <w:gridCol w:w="1772"/>
        <w:gridCol w:w="1293"/>
        <w:gridCol w:w="1283"/>
        <w:gridCol w:w="1401"/>
        <w:gridCol w:w="1242"/>
        <w:gridCol w:w="497"/>
      </w:tblGrid>
      <w:tr w14:paraId="43C0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39" w:type="dxa"/>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55B9F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11" w:type="dxa"/>
            <w:vMerge w:val="restart"/>
            <w:tcBorders>
              <w:top w:val="nil"/>
              <w:left w:val="nil"/>
              <w:bottom w:val="single" w:color="D4D4D4" w:sz="4" w:space="0"/>
              <w:right w:val="single" w:color="D4D4D4" w:sz="4" w:space="0"/>
            </w:tcBorders>
            <w:shd w:val="clear" w:color="auto" w:fill="F1F1F1"/>
            <w:vAlign w:val="center"/>
          </w:tcPr>
          <w:p w14:paraId="4052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85" w:type="dxa"/>
            <w:vMerge w:val="restart"/>
            <w:tcBorders>
              <w:top w:val="nil"/>
              <w:left w:val="nil"/>
              <w:bottom w:val="single" w:color="D4D4D4" w:sz="4" w:space="0"/>
              <w:right w:val="single" w:color="D4D4D4" w:sz="4" w:space="0"/>
            </w:tcBorders>
            <w:shd w:val="clear" w:color="auto" w:fill="F1F1F1"/>
            <w:vAlign w:val="center"/>
          </w:tcPr>
          <w:p w14:paraId="4D9A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72" w:type="dxa"/>
            <w:vMerge w:val="restart"/>
            <w:tcBorders>
              <w:top w:val="nil"/>
              <w:left w:val="nil"/>
              <w:bottom w:val="single" w:color="D4D4D4" w:sz="4" w:space="0"/>
              <w:right w:val="single" w:color="D4D4D4" w:sz="4" w:space="0"/>
            </w:tcBorders>
            <w:shd w:val="clear" w:color="auto" w:fill="F1F1F1"/>
            <w:vAlign w:val="center"/>
          </w:tcPr>
          <w:p w14:paraId="0E02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93" w:type="dxa"/>
            <w:vMerge w:val="restart"/>
            <w:tcBorders>
              <w:top w:val="nil"/>
              <w:left w:val="nil"/>
              <w:bottom w:val="single" w:color="D4D4D4" w:sz="4" w:space="0"/>
              <w:right w:val="single" w:color="D4D4D4" w:sz="4" w:space="0"/>
            </w:tcBorders>
            <w:shd w:val="clear" w:color="auto" w:fill="F1F1F1"/>
            <w:vAlign w:val="center"/>
          </w:tcPr>
          <w:p w14:paraId="64E9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83" w:type="dxa"/>
            <w:vMerge w:val="restart"/>
            <w:tcBorders>
              <w:top w:val="nil"/>
              <w:left w:val="nil"/>
              <w:bottom w:val="single" w:color="D4D4D4" w:sz="4" w:space="0"/>
              <w:right w:val="single" w:color="D4D4D4" w:sz="4" w:space="0"/>
            </w:tcBorders>
            <w:shd w:val="clear" w:color="auto" w:fill="F1F1F1"/>
            <w:vAlign w:val="center"/>
          </w:tcPr>
          <w:p w14:paraId="5B4A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01" w:type="dxa"/>
            <w:vMerge w:val="restart"/>
            <w:tcBorders>
              <w:top w:val="nil"/>
              <w:left w:val="nil"/>
              <w:bottom w:val="single" w:color="D4D4D4" w:sz="4" w:space="0"/>
              <w:right w:val="single" w:color="D4D4D4" w:sz="4" w:space="0"/>
            </w:tcBorders>
            <w:shd w:val="clear" w:color="auto" w:fill="F1F1F1"/>
            <w:vAlign w:val="center"/>
          </w:tcPr>
          <w:p w14:paraId="2B90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AF8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vMerge w:val="restart"/>
            <w:tcBorders>
              <w:top w:val="nil"/>
              <w:left w:val="nil"/>
              <w:bottom w:val="single" w:color="D4D4D4" w:sz="4" w:space="0"/>
              <w:right w:val="single" w:color="D4D4D4" w:sz="4" w:space="0"/>
            </w:tcBorders>
            <w:shd w:val="clear" w:color="auto" w:fill="F1F1F1"/>
            <w:vAlign w:val="center"/>
          </w:tcPr>
          <w:p w14:paraId="5BF0C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vMerge w:val="restart"/>
            <w:tcBorders>
              <w:top w:val="nil"/>
              <w:left w:val="nil"/>
              <w:bottom w:val="single" w:color="D4D4D4" w:sz="4" w:space="0"/>
              <w:right w:val="single" w:color="D4D4D4" w:sz="4" w:space="0"/>
            </w:tcBorders>
            <w:shd w:val="clear" w:color="auto" w:fill="F1F1F1"/>
            <w:noWrap/>
            <w:vAlign w:val="center"/>
          </w:tcPr>
          <w:p w14:paraId="44791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1" w:type="dxa"/>
            <w:vMerge w:val="continue"/>
            <w:tcBorders>
              <w:top w:val="nil"/>
              <w:left w:val="nil"/>
              <w:bottom w:val="single" w:color="D4D4D4" w:sz="4" w:space="0"/>
              <w:right w:val="single" w:color="D4D4D4" w:sz="4" w:space="0"/>
            </w:tcBorders>
            <w:shd w:val="clear" w:color="auto" w:fill="F1F1F1"/>
            <w:vAlign w:val="center"/>
          </w:tcPr>
          <w:p w14:paraId="427AD44F">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D4D4D4" w:sz="4" w:space="0"/>
              <w:right w:val="single" w:color="D4D4D4" w:sz="4" w:space="0"/>
            </w:tcBorders>
            <w:shd w:val="clear" w:color="auto" w:fill="F1F1F1"/>
            <w:vAlign w:val="center"/>
          </w:tcPr>
          <w:p w14:paraId="36A740EE">
            <w:pPr>
              <w:jc w:val="center"/>
              <w:rPr>
                <w:rFonts w:hint="eastAsia" w:ascii="宋体" w:hAnsi="宋体" w:eastAsia="宋体" w:cs="宋体"/>
                <w:i w:val="0"/>
                <w:iCs w:val="0"/>
                <w:color w:val="000000"/>
                <w:sz w:val="22"/>
                <w:szCs w:val="22"/>
                <w:u w:val="none"/>
              </w:rPr>
            </w:pPr>
          </w:p>
        </w:tc>
        <w:tc>
          <w:tcPr>
            <w:tcW w:w="1772" w:type="dxa"/>
            <w:vMerge w:val="continue"/>
            <w:tcBorders>
              <w:top w:val="nil"/>
              <w:left w:val="nil"/>
              <w:bottom w:val="single" w:color="D4D4D4" w:sz="4" w:space="0"/>
              <w:right w:val="single" w:color="D4D4D4" w:sz="4" w:space="0"/>
            </w:tcBorders>
            <w:shd w:val="clear" w:color="auto" w:fill="F1F1F1"/>
            <w:vAlign w:val="center"/>
          </w:tcPr>
          <w:p w14:paraId="22F44059">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D4D4D4" w:sz="4" w:space="0"/>
              <w:right w:val="single" w:color="D4D4D4" w:sz="4" w:space="0"/>
            </w:tcBorders>
            <w:shd w:val="clear" w:color="auto" w:fill="F1F1F1"/>
            <w:vAlign w:val="center"/>
          </w:tcPr>
          <w:p w14:paraId="73C99F98">
            <w:pPr>
              <w:jc w:val="center"/>
              <w:rPr>
                <w:rFonts w:hint="eastAsia" w:ascii="宋体" w:hAnsi="宋体" w:eastAsia="宋体" w:cs="宋体"/>
                <w:i w:val="0"/>
                <w:iCs w:val="0"/>
                <w:color w:val="000000"/>
                <w:sz w:val="22"/>
                <w:szCs w:val="22"/>
                <w:u w:val="none"/>
              </w:rPr>
            </w:pPr>
          </w:p>
        </w:tc>
        <w:tc>
          <w:tcPr>
            <w:tcW w:w="1283" w:type="dxa"/>
            <w:vMerge w:val="continue"/>
            <w:tcBorders>
              <w:top w:val="nil"/>
              <w:left w:val="nil"/>
              <w:bottom w:val="single" w:color="D4D4D4" w:sz="4" w:space="0"/>
              <w:right w:val="single" w:color="D4D4D4" w:sz="4" w:space="0"/>
            </w:tcBorders>
            <w:shd w:val="clear" w:color="auto" w:fill="F1F1F1"/>
            <w:vAlign w:val="center"/>
          </w:tcPr>
          <w:p w14:paraId="549D4FF2">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D4D4D4" w:sz="4" w:space="0"/>
              <w:right w:val="single" w:color="D4D4D4" w:sz="4" w:space="0"/>
            </w:tcBorders>
            <w:shd w:val="clear" w:color="auto" w:fill="F1F1F1"/>
            <w:vAlign w:val="center"/>
          </w:tcPr>
          <w:p w14:paraId="72708FCC">
            <w:pPr>
              <w:jc w:val="center"/>
              <w:rPr>
                <w:rFonts w:hint="eastAsia" w:ascii="宋体" w:hAnsi="宋体" w:eastAsia="宋体" w:cs="宋体"/>
                <w:i w:val="0"/>
                <w:iCs w:val="0"/>
                <w:color w:val="000000"/>
                <w:sz w:val="22"/>
                <w:szCs w:val="22"/>
                <w:u w:val="none"/>
              </w:rPr>
            </w:pPr>
          </w:p>
        </w:tc>
      </w:tr>
      <w:tr w14:paraId="16BB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vMerge w:val="continue"/>
            <w:tcBorders>
              <w:top w:val="nil"/>
              <w:left w:val="nil"/>
              <w:bottom w:val="single" w:color="D4D4D4" w:sz="4" w:space="0"/>
              <w:right w:val="single" w:color="D4D4D4" w:sz="4" w:space="0"/>
            </w:tcBorders>
            <w:shd w:val="clear" w:color="auto" w:fill="F1F1F1"/>
            <w:vAlign w:val="center"/>
          </w:tcPr>
          <w:p w14:paraId="681E9C63">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08B5A045">
            <w:pPr>
              <w:jc w:val="center"/>
              <w:rPr>
                <w:rFonts w:hint="eastAsia" w:ascii="宋体" w:hAnsi="宋体" w:eastAsia="宋体" w:cs="宋体"/>
                <w:i w:val="0"/>
                <w:iCs w:val="0"/>
                <w:color w:val="000000"/>
                <w:sz w:val="22"/>
                <w:szCs w:val="22"/>
                <w:u w:val="none"/>
              </w:rPr>
            </w:pPr>
          </w:p>
        </w:tc>
        <w:tc>
          <w:tcPr>
            <w:tcW w:w="1811" w:type="dxa"/>
            <w:vMerge w:val="continue"/>
            <w:tcBorders>
              <w:top w:val="nil"/>
              <w:left w:val="nil"/>
              <w:bottom w:val="single" w:color="D4D4D4" w:sz="4" w:space="0"/>
              <w:right w:val="single" w:color="D4D4D4" w:sz="4" w:space="0"/>
            </w:tcBorders>
            <w:shd w:val="clear" w:color="auto" w:fill="F1F1F1"/>
            <w:vAlign w:val="center"/>
          </w:tcPr>
          <w:p w14:paraId="1976871A">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D4D4D4" w:sz="4" w:space="0"/>
              <w:right w:val="single" w:color="D4D4D4" w:sz="4" w:space="0"/>
            </w:tcBorders>
            <w:shd w:val="clear" w:color="auto" w:fill="F1F1F1"/>
            <w:vAlign w:val="center"/>
          </w:tcPr>
          <w:p w14:paraId="7365E6D8">
            <w:pPr>
              <w:jc w:val="center"/>
              <w:rPr>
                <w:rFonts w:hint="eastAsia" w:ascii="宋体" w:hAnsi="宋体" w:eastAsia="宋体" w:cs="宋体"/>
                <w:i w:val="0"/>
                <w:iCs w:val="0"/>
                <w:color w:val="000000"/>
                <w:sz w:val="22"/>
                <w:szCs w:val="22"/>
                <w:u w:val="none"/>
              </w:rPr>
            </w:pPr>
          </w:p>
        </w:tc>
        <w:tc>
          <w:tcPr>
            <w:tcW w:w="1772" w:type="dxa"/>
            <w:vMerge w:val="continue"/>
            <w:tcBorders>
              <w:top w:val="nil"/>
              <w:left w:val="nil"/>
              <w:bottom w:val="single" w:color="D4D4D4" w:sz="4" w:space="0"/>
              <w:right w:val="single" w:color="D4D4D4" w:sz="4" w:space="0"/>
            </w:tcBorders>
            <w:shd w:val="clear" w:color="auto" w:fill="F1F1F1"/>
            <w:vAlign w:val="center"/>
          </w:tcPr>
          <w:p w14:paraId="2BD1D0EB">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D4D4D4" w:sz="4" w:space="0"/>
              <w:right w:val="single" w:color="D4D4D4" w:sz="4" w:space="0"/>
            </w:tcBorders>
            <w:shd w:val="clear" w:color="auto" w:fill="F1F1F1"/>
            <w:vAlign w:val="center"/>
          </w:tcPr>
          <w:p w14:paraId="1387D572">
            <w:pPr>
              <w:jc w:val="center"/>
              <w:rPr>
                <w:rFonts w:hint="eastAsia" w:ascii="宋体" w:hAnsi="宋体" w:eastAsia="宋体" w:cs="宋体"/>
                <w:i w:val="0"/>
                <w:iCs w:val="0"/>
                <w:color w:val="000000"/>
                <w:sz w:val="22"/>
                <w:szCs w:val="22"/>
                <w:u w:val="none"/>
              </w:rPr>
            </w:pPr>
          </w:p>
        </w:tc>
        <w:tc>
          <w:tcPr>
            <w:tcW w:w="1283" w:type="dxa"/>
            <w:vMerge w:val="continue"/>
            <w:tcBorders>
              <w:top w:val="nil"/>
              <w:left w:val="nil"/>
              <w:bottom w:val="single" w:color="D4D4D4" w:sz="4" w:space="0"/>
              <w:right w:val="single" w:color="D4D4D4" w:sz="4" w:space="0"/>
            </w:tcBorders>
            <w:shd w:val="clear" w:color="auto" w:fill="F1F1F1"/>
            <w:vAlign w:val="center"/>
          </w:tcPr>
          <w:p w14:paraId="5565E1AB">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D4D4D4" w:sz="4" w:space="0"/>
              <w:right w:val="single" w:color="D4D4D4" w:sz="4" w:space="0"/>
            </w:tcBorders>
            <w:shd w:val="clear" w:color="auto" w:fill="F1F1F1"/>
            <w:vAlign w:val="center"/>
          </w:tcPr>
          <w:p w14:paraId="6B7A1E16">
            <w:pPr>
              <w:jc w:val="center"/>
              <w:rPr>
                <w:rFonts w:hint="eastAsia" w:ascii="宋体" w:hAnsi="宋体" w:eastAsia="宋体" w:cs="宋体"/>
                <w:i w:val="0"/>
                <w:iCs w:val="0"/>
                <w:color w:val="000000"/>
                <w:sz w:val="22"/>
                <w:szCs w:val="22"/>
                <w:u w:val="none"/>
              </w:rPr>
            </w:pPr>
          </w:p>
        </w:tc>
      </w:tr>
      <w:tr w14:paraId="7DD4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vMerge w:val="continue"/>
            <w:tcBorders>
              <w:top w:val="nil"/>
              <w:left w:val="nil"/>
              <w:bottom w:val="single" w:color="D4D4D4" w:sz="4" w:space="0"/>
              <w:right w:val="single" w:color="D4D4D4" w:sz="4" w:space="0"/>
            </w:tcBorders>
            <w:shd w:val="clear" w:color="auto" w:fill="F1F1F1"/>
            <w:vAlign w:val="center"/>
          </w:tcPr>
          <w:p w14:paraId="1AE3FFF2">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03EAE0F8">
            <w:pPr>
              <w:jc w:val="center"/>
              <w:rPr>
                <w:rFonts w:hint="eastAsia" w:ascii="宋体" w:hAnsi="宋体" w:eastAsia="宋体" w:cs="宋体"/>
                <w:i w:val="0"/>
                <w:iCs w:val="0"/>
                <w:color w:val="000000"/>
                <w:sz w:val="22"/>
                <w:szCs w:val="22"/>
                <w:u w:val="none"/>
              </w:rPr>
            </w:pPr>
          </w:p>
        </w:tc>
        <w:tc>
          <w:tcPr>
            <w:tcW w:w="1811" w:type="dxa"/>
            <w:vMerge w:val="continue"/>
            <w:tcBorders>
              <w:top w:val="nil"/>
              <w:left w:val="nil"/>
              <w:bottom w:val="single" w:color="D4D4D4" w:sz="4" w:space="0"/>
              <w:right w:val="single" w:color="D4D4D4" w:sz="4" w:space="0"/>
            </w:tcBorders>
            <w:shd w:val="clear" w:color="auto" w:fill="F1F1F1"/>
            <w:vAlign w:val="center"/>
          </w:tcPr>
          <w:p w14:paraId="4831D207">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D4D4D4" w:sz="4" w:space="0"/>
              <w:right w:val="single" w:color="D4D4D4" w:sz="4" w:space="0"/>
            </w:tcBorders>
            <w:shd w:val="clear" w:color="auto" w:fill="F1F1F1"/>
            <w:vAlign w:val="center"/>
          </w:tcPr>
          <w:p w14:paraId="27CACE8A">
            <w:pPr>
              <w:jc w:val="center"/>
              <w:rPr>
                <w:rFonts w:hint="eastAsia" w:ascii="宋体" w:hAnsi="宋体" w:eastAsia="宋体" w:cs="宋体"/>
                <w:i w:val="0"/>
                <w:iCs w:val="0"/>
                <w:color w:val="000000"/>
                <w:sz w:val="22"/>
                <w:szCs w:val="22"/>
                <w:u w:val="none"/>
              </w:rPr>
            </w:pPr>
          </w:p>
        </w:tc>
        <w:tc>
          <w:tcPr>
            <w:tcW w:w="1772" w:type="dxa"/>
            <w:vMerge w:val="continue"/>
            <w:tcBorders>
              <w:top w:val="nil"/>
              <w:left w:val="nil"/>
              <w:bottom w:val="single" w:color="D4D4D4" w:sz="4" w:space="0"/>
              <w:right w:val="single" w:color="D4D4D4" w:sz="4" w:space="0"/>
            </w:tcBorders>
            <w:shd w:val="clear" w:color="auto" w:fill="F1F1F1"/>
            <w:vAlign w:val="center"/>
          </w:tcPr>
          <w:p w14:paraId="3F8F197B">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D4D4D4" w:sz="4" w:space="0"/>
              <w:right w:val="single" w:color="D4D4D4" w:sz="4" w:space="0"/>
            </w:tcBorders>
            <w:shd w:val="clear" w:color="auto" w:fill="F1F1F1"/>
            <w:vAlign w:val="center"/>
          </w:tcPr>
          <w:p w14:paraId="4FFADDE0">
            <w:pPr>
              <w:jc w:val="center"/>
              <w:rPr>
                <w:rFonts w:hint="eastAsia" w:ascii="宋体" w:hAnsi="宋体" w:eastAsia="宋体" w:cs="宋体"/>
                <w:i w:val="0"/>
                <w:iCs w:val="0"/>
                <w:color w:val="000000"/>
                <w:sz w:val="22"/>
                <w:szCs w:val="22"/>
                <w:u w:val="none"/>
              </w:rPr>
            </w:pPr>
          </w:p>
        </w:tc>
        <w:tc>
          <w:tcPr>
            <w:tcW w:w="1283" w:type="dxa"/>
            <w:vMerge w:val="continue"/>
            <w:tcBorders>
              <w:top w:val="nil"/>
              <w:left w:val="nil"/>
              <w:bottom w:val="single" w:color="D4D4D4" w:sz="4" w:space="0"/>
              <w:right w:val="single" w:color="D4D4D4" w:sz="4" w:space="0"/>
            </w:tcBorders>
            <w:shd w:val="clear" w:color="auto" w:fill="F1F1F1"/>
            <w:vAlign w:val="center"/>
          </w:tcPr>
          <w:p w14:paraId="57F2D8E8">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D4D4D4" w:sz="4" w:space="0"/>
              <w:right w:val="single" w:color="D4D4D4" w:sz="4" w:space="0"/>
            </w:tcBorders>
            <w:shd w:val="clear" w:color="auto" w:fill="F1F1F1"/>
            <w:vAlign w:val="center"/>
          </w:tcPr>
          <w:p w14:paraId="3AF3A6FB">
            <w:pPr>
              <w:jc w:val="center"/>
              <w:rPr>
                <w:rFonts w:hint="eastAsia" w:ascii="宋体" w:hAnsi="宋体" w:eastAsia="宋体" w:cs="宋体"/>
                <w:i w:val="0"/>
                <w:iCs w:val="0"/>
                <w:color w:val="000000"/>
                <w:sz w:val="22"/>
                <w:szCs w:val="22"/>
                <w:u w:val="none"/>
              </w:rPr>
            </w:pPr>
          </w:p>
        </w:tc>
      </w:tr>
      <w:tr w14:paraId="530E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08100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1" w:type="dxa"/>
            <w:tcBorders>
              <w:top w:val="nil"/>
              <w:left w:val="nil"/>
              <w:bottom w:val="single" w:color="D4D4D4" w:sz="4" w:space="0"/>
              <w:right w:val="single" w:color="D4D4D4" w:sz="4" w:space="0"/>
            </w:tcBorders>
            <w:shd w:val="clear" w:color="auto" w:fill="F1F1F1"/>
            <w:vAlign w:val="center"/>
          </w:tcPr>
          <w:p w14:paraId="530C7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5" w:type="dxa"/>
            <w:tcBorders>
              <w:top w:val="nil"/>
              <w:left w:val="nil"/>
              <w:bottom w:val="single" w:color="D4D4D4" w:sz="4" w:space="0"/>
              <w:right w:val="single" w:color="D4D4D4" w:sz="4" w:space="0"/>
            </w:tcBorders>
            <w:shd w:val="clear" w:color="auto" w:fill="F1F1F1"/>
            <w:vAlign w:val="center"/>
          </w:tcPr>
          <w:p w14:paraId="7BD84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2" w:type="dxa"/>
            <w:tcBorders>
              <w:top w:val="nil"/>
              <w:left w:val="nil"/>
              <w:bottom w:val="single" w:color="D4D4D4" w:sz="4" w:space="0"/>
              <w:right w:val="single" w:color="D4D4D4" w:sz="4" w:space="0"/>
            </w:tcBorders>
            <w:shd w:val="clear" w:color="auto" w:fill="F1F1F1"/>
            <w:vAlign w:val="center"/>
          </w:tcPr>
          <w:p w14:paraId="3FB5C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3" w:type="dxa"/>
            <w:tcBorders>
              <w:top w:val="nil"/>
              <w:left w:val="nil"/>
              <w:bottom w:val="single" w:color="D4D4D4" w:sz="4" w:space="0"/>
              <w:right w:val="single" w:color="D4D4D4" w:sz="4" w:space="0"/>
            </w:tcBorders>
            <w:shd w:val="clear" w:color="auto" w:fill="F1F1F1"/>
            <w:vAlign w:val="center"/>
          </w:tcPr>
          <w:p w14:paraId="3BC5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3" w:type="dxa"/>
            <w:tcBorders>
              <w:top w:val="nil"/>
              <w:left w:val="nil"/>
              <w:bottom w:val="single" w:color="D4D4D4" w:sz="4" w:space="0"/>
              <w:right w:val="single" w:color="D4D4D4" w:sz="4" w:space="0"/>
            </w:tcBorders>
            <w:shd w:val="clear" w:color="auto" w:fill="F1F1F1"/>
            <w:vAlign w:val="center"/>
          </w:tcPr>
          <w:p w14:paraId="7548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1" w:type="dxa"/>
            <w:tcBorders>
              <w:top w:val="nil"/>
              <w:left w:val="nil"/>
              <w:bottom w:val="single" w:color="D4D4D4" w:sz="4" w:space="0"/>
              <w:right w:val="single" w:color="D4D4D4" w:sz="4" w:space="0"/>
            </w:tcBorders>
            <w:shd w:val="clear" w:color="auto" w:fill="F1F1F1"/>
            <w:vAlign w:val="center"/>
          </w:tcPr>
          <w:p w14:paraId="13820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81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7BE6F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1" w:type="dxa"/>
            <w:tcBorders>
              <w:top w:val="nil"/>
              <w:left w:val="nil"/>
              <w:bottom w:val="single" w:color="D4D4D4" w:sz="4" w:space="0"/>
              <w:right w:val="single" w:color="D4D4D4" w:sz="4" w:space="0"/>
            </w:tcBorders>
            <w:shd w:val="clear" w:color="auto" w:fill="FFFFFF"/>
            <w:noWrap/>
            <w:vAlign w:val="center"/>
          </w:tcPr>
          <w:p w14:paraId="071D6DC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1148.31</w:t>
            </w:r>
          </w:p>
        </w:tc>
        <w:tc>
          <w:tcPr>
            <w:tcW w:w="1785" w:type="dxa"/>
            <w:tcBorders>
              <w:top w:val="nil"/>
              <w:left w:val="nil"/>
              <w:bottom w:val="single" w:color="D4D4D4" w:sz="4" w:space="0"/>
              <w:right w:val="single" w:color="D4D4D4" w:sz="4" w:space="0"/>
            </w:tcBorders>
            <w:shd w:val="clear" w:color="auto" w:fill="FFFFFF"/>
            <w:noWrap/>
            <w:vAlign w:val="center"/>
          </w:tcPr>
          <w:p w14:paraId="6D48F27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609.97</w:t>
            </w:r>
          </w:p>
        </w:tc>
        <w:tc>
          <w:tcPr>
            <w:tcW w:w="1772" w:type="dxa"/>
            <w:tcBorders>
              <w:top w:val="nil"/>
              <w:left w:val="nil"/>
              <w:bottom w:val="single" w:color="D4D4D4" w:sz="4" w:space="0"/>
              <w:right w:val="single" w:color="D4D4D4" w:sz="4" w:space="0"/>
            </w:tcBorders>
            <w:shd w:val="clear" w:color="auto" w:fill="FFFFFF"/>
            <w:noWrap/>
            <w:vAlign w:val="center"/>
          </w:tcPr>
          <w:p w14:paraId="09177302">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538.35</w:t>
            </w:r>
          </w:p>
        </w:tc>
        <w:tc>
          <w:tcPr>
            <w:tcW w:w="1293" w:type="dxa"/>
            <w:tcBorders>
              <w:top w:val="nil"/>
              <w:left w:val="nil"/>
              <w:bottom w:val="single" w:color="D4D4D4" w:sz="4" w:space="0"/>
              <w:right w:val="single" w:color="D4D4D4" w:sz="4" w:space="0"/>
            </w:tcBorders>
            <w:shd w:val="clear" w:color="auto" w:fill="FFFFFF"/>
            <w:noWrap/>
            <w:vAlign w:val="center"/>
          </w:tcPr>
          <w:p w14:paraId="2831F8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330B9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4C651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C59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347150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4396" w:type="dxa"/>
            <w:tcBorders>
              <w:top w:val="nil"/>
              <w:left w:val="nil"/>
              <w:bottom w:val="single" w:color="D4D4D4" w:sz="4" w:space="0"/>
              <w:right w:val="single" w:color="D4D4D4" w:sz="4" w:space="0"/>
            </w:tcBorders>
            <w:shd w:val="clear" w:color="auto" w:fill="FFFFFF"/>
            <w:noWrap/>
            <w:vAlign w:val="center"/>
          </w:tcPr>
          <w:p w14:paraId="1AE2B0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1811" w:type="dxa"/>
            <w:tcBorders>
              <w:top w:val="nil"/>
              <w:left w:val="nil"/>
              <w:bottom w:val="single" w:color="D4D4D4" w:sz="4" w:space="0"/>
              <w:right w:val="single" w:color="D4D4D4" w:sz="4" w:space="0"/>
            </w:tcBorders>
            <w:shd w:val="clear" w:color="auto" w:fill="FFFFFF"/>
            <w:noWrap/>
            <w:vAlign w:val="center"/>
          </w:tcPr>
          <w:p w14:paraId="3DFCC1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1785" w:type="dxa"/>
            <w:tcBorders>
              <w:top w:val="nil"/>
              <w:left w:val="nil"/>
              <w:bottom w:val="single" w:color="D4D4D4" w:sz="4" w:space="0"/>
              <w:right w:val="single" w:color="D4D4D4" w:sz="4" w:space="0"/>
            </w:tcBorders>
            <w:shd w:val="clear" w:color="auto" w:fill="FFFFFF"/>
            <w:noWrap/>
            <w:vAlign w:val="center"/>
          </w:tcPr>
          <w:p w14:paraId="646C72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1772" w:type="dxa"/>
            <w:tcBorders>
              <w:top w:val="nil"/>
              <w:left w:val="nil"/>
              <w:bottom w:val="single" w:color="D4D4D4" w:sz="4" w:space="0"/>
              <w:right w:val="single" w:color="D4D4D4" w:sz="4" w:space="0"/>
            </w:tcBorders>
            <w:shd w:val="clear" w:color="auto" w:fill="FFFFFF"/>
            <w:noWrap/>
            <w:vAlign w:val="center"/>
          </w:tcPr>
          <w:p w14:paraId="2C8715A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86871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627615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727953B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9E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1CBBE5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w:t>
            </w:r>
          </w:p>
        </w:tc>
        <w:tc>
          <w:tcPr>
            <w:tcW w:w="4396" w:type="dxa"/>
            <w:tcBorders>
              <w:top w:val="nil"/>
              <w:left w:val="nil"/>
              <w:bottom w:val="single" w:color="D4D4D4" w:sz="4" w:space="0"/>
              <w:right w:val="single" w:color="D4D4D4" w:sz="4" w:space="0"/>
            </w:tcBorders>
            <w:shd w:val="clear" w:color="auto" w:fill="FFFFFF"/>
            <w:noWrap/>
            <w:vAlign w:val="center"/>
          </w:tcPr>
          <w:p w14:paraId="1EF966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11" w:type="dxa"/>
            <w:tcBorders>
              <w:top w:val="nil"/>
              <w:left w:val="nil"/>
              <w:bottom w:val="single" w:color="D4D4D4" w:sz="4" w:space="0"/>
              <w:right w:val="single" w:color="D4D4D4" w:sz="4" w:space="0"/>
            </w:tcBorders>
            <w:shd w:val="clear" w:color="auto" w:fill="FFFFFF"/>
            <w:noWrap/>
            <w:vAlign w:val="center"/>
          </w:tcPr>
          <w:p w14:paraId="009A1A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1785" w:type="dxa"/>
            <w:tcBorders>
              <w:top w:val="nil"/>
              <w:left w:val="nil"/>
              <w:bottom w:val="single" w:color="D4D4D4" w:sz="4" w:space="0"/>
              <w:right w:val="single" w:color="D4D4D4" w:sz="4" w:space="0"/>
            </w:tcBorders>
            <w:shd w:val="clear" w:color="auto" w:fill="FFFFFF"/>
            <w:noWrap/>
            <w:vAlign w:val="center"/>
          </w:tcPr>
          <w:p w14:paraId="603E9C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1772" w:type="dxa"/>
            <w:tcBorders>
              <w:top w:val="nil"/>
              <w:left w:val="nil"/>
              <w:bottom w:val="single" w:color="D4D4D4" w:sz="4" w:space="0"/>
              <w:right w:val="single" w:color="D4D4D4" w:sz="4" w:space="0"/>
            </w:tcBorders>
            <w:shd w:val="clear" w:color="auto" w:fill="FFFFFF"/>
            <w:noWrap/>
            <w:vAlign w:val="center"/>
          </w:tcPr>
          <w:p w14:paraId="0D34B70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F587CE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B521D4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7F2067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F2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962F9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nil"/>
              <w:left w:val="nil"/>
              <w:bottom w:val="single" w:color="D4D4D4" w:sz="4" w:space="0"/>
              <w:right w:val="single" w:color="D4D4D4" w:sz="4" w:space="0"/>
            </w:tcBorders>
            <w:shd w:val="clear" w:color="auto" w:fill="FFFFFF"/>
            <w:noWrap/>
            <w:vAlign w:val="center"/>
          </w:tcPr>
          <w:p w14:paraId="25D1C8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811" w:type="dxa"/>
            <w:tcBorders>
              <w:top w:val="nil"/>
              <w:left w:val="nil"/>
              <w:bottom w:val="single" w:color="D4D4D4" w:sz="4" w:space="0"/>
              <w:right w:val="single" w:color="D4D4D4" w:sz="4" w:space="0"/>
            </w:tcBorders>
            <w:shd w:val="clear" w:color="auto" w:fill="FFFFFF"/>
            <w:noWrap/>
            <w:vAlign w:val="center"/>
          </w:tcPr>
          <w:p w14:paraId="537ACD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1785" w:type="dxa"/>
            <w:tcBorders>
              <w:top w:val="nil"/>
              <w:left w:val="nil"/>
              <w:bottom w:val="single" w:color="D4D4D4" w:sz="4" w:space="0"/>
              <w:right w:val="single" w:color="D4D4D4" w:sz="4" w:space="0"/>
            </w:tcBorders>
            <w:shd w:val="clear" w:color="auto" w:fill="FFFFFF"/>
            <w:noWrap/>
            <w:vAlign w:val="center"/>
          </w:tcPr>
          <w:p w14:paraId="4E6361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1772" w:type="dxa"/>
            <w:tcBorders>
              <w:top w:val="nil"/>
              <w:left w:val="nil"/>
              <w:bottom w:val="single" w:color="D4D4D4" w:sz="4" w:space="0"/>
              <w:right w:val="single" w:color="D4D4D4" w:sz="4" w:space="0"/>
            </w:tcBorders>
            <w:shd w:val="clear" w:color="auto" w:fill="FFFFFF"/>
            <w:noWrap/>
            <w:vAlign w:val="center"/>
          </w:tcPr>
          <w:p w14:paraId="203509F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D240EF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DB3672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CBEFDF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F28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04C76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4396" w:type="dxa"/>
            <w:tcBorders>
              <w:top w:val="nil"/>
              <w:left w:val="nil"/>
              <w:bottom w:val="single" w:color="D4D4D4" w:sz="4" w:space="0"/>
              <w:right w:val="single" w:color="D4D4D4" w:sz="4" w:space="0"/>
            </w:tcBorders>
            <w:shd w:val="clear" w:color="auto" w:fill="FFFFFF"/>
            <w:noWrap/>
            <w:vAlign w:val="center"/>
          </w:tcPr>
          <w:p w14:paraId="044B9C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11" w:type="dxa"/>
            <w:tcBorders>
              <w:top w:val="nil"/>
              <w:left w:val="nil"/>
              <w:bottom w:val="single" w:color="D4D4D4" w:sz="4" w:space="0"/>
              <w:right w:val="single" w:color="D4D4D4" w:sz="4" w:space="0"/>
            </w:tcBorders>
            <w:shd w:val="clear" w:color="auto" w:fill="FFFFFF"/>
            <w:noWrap/>
            <w:vAlign w:val="center"/>
          </w:tcPr>
          <w:p w14:paraId="7E85A3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113.30</w:t>
            </w:r>
          </w:p>
        </w:tc>
        <w:tc>
          <w:tcPr>
            <w:tcW w:w="1785" w:type="dxa"/>
            <w:tcBorders>
              <w:top w:val="nil"/>
              <w:left w:val="nil"/>
              <w:bottom w:val="single" w:color="D4D4D4" w:sz="4" w:space="0"/>
              <w:right w:val="single" w:color="D4D4D4" w:sz="4" w:space="0"/>
            </w:tcBorders>
            <w:shd w:val="clear" w:color="auto" w:fill="FFFFFF"/>
            <w:noWrap/>
            <w:vAlign w:val="center"/>
          </w:tcPr>
          <w:p w14:paraId="5D7495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113.30</w:t>
            </w:r>
          </w:p>
        </w:tc>
        <w:tc>
          <w:tcPr>
            <w:tcW w:w="1772" w:type="dxa"/>
            <w:tcBorders>
              <w:top w:val="nil"/>
              <w:left w:val="nil"/>
              <w:bottom w:val="single" w:color="D4D4D4" w:sz="4" w:space="0"/>
              <w:right w:val="single" w:color="D4D4D4" w:sz="4" w:space="0"/>
            </w:tcBorders>
            <w:shd w:val="clear" w:color="auto" w:fill="FFFFFF"/>
            <w:noWrap/>
            <w:vAlign w:val="center"/>
          </w:tcPr>
          <w:p w14:paraId="3D93E64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79D15E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037D75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972CA0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5DE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7198B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20111</w:t>
            </w:r>
          </w:p>
        </w:tc>
        <w:tc>
          <w:tcPr>
            <w:tcW w:w="4396" w:type="dxa"/>
            <w:tcBorders>
              <w:top w:val="nil"/>
              <w:left w:val="nil"/>
              <w:bottom w:val="single" w:color="D4D4D4" w:sz="4" w:space="0"/>
              <w:right w:val="single" w:color="D4D4D4" w:sz="4" w:space="0"/>
            </w:tcBorders>
            <w:shd w:val="clear" w:color="auto" w:fill="FFFFFF"/>
            <w:noWrap/>
            <w:vAlign w:val="center"/>
          </w:tcPr>
          <w:p w14:paraId="453D61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纪检监察事务</w:t>
            </w:r>
          </w:p>
        </w:tc>
        <w:tc>
          <w:tcPr>
            <w:tcW w:w="1811" w:type="dxa"/>
            <w:tcBorders>
              <w:top w:val="nil"/>
              <w:left w:val="nil"/>
              <w:bottom w:val="single" w:color="D4D4D4" w:sz="4" w:space="0"/>
              <w:right w:val="single" w:color="D4D4D4" w:sz="4" w:space="0"/>
            </w:tcBorders>
            <w:shd w:val="clear" w:color="auto" w:fill="FFFFFF"/>
            <w:noWrap/>
            <w:vAlign w:val="center"/>
          </w:tcPr>
          <w:p w14:paraId="6AC18F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1785" w:type="dxa"/>
            <w:tcBorders>
              <w:top w:val="nil"/>
              <w:left w:val="nil"/>
              <w:bottom w:val="single" w:color="D4D4D4" w:sz="4" w:space="0"/>
              <w:right w:val="single" w:color="D4D4D4" w:sz="4" w:space="0"/>
            </w:tcBorders>
            <w:shd w:val="clear" w:color="auto" w:fill="FFFFFF"/>
            <w:noWrap/>
            <w:vAlign w:val="center"/>
          </w:tcPr>
          <w:p w14:paraId="372A77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1772" w:type="dxa"/>
            <w:tcBorders>
              <w:top w:val="nil"/>
              <w:left w:val="nil"/>
              <w:bottom w:val="single" w:color="D4D4D4" w:sz="4" w:space="0"/>
              <w:right w:val="single" w:color="D4D4D4" w:sz="4" w:space="0"/>
            </w:tcBorders>
            <w:shd w:val="clear" w:color="auto" w:fill="FFFFFF"/>
            <w:noWrap/>
            <w:vAlign w:val="center"/>
          </w:tcPr>
          <w:p w14:paraId="14CC8D2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1F22A55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06EB8C2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094E1A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7A3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DDF97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4396" w:type="dxa"/>
            <w:tcBorders>
              <w:top w:val="nil"/>
              <w:left w:val="nil"/>
              <w:bottom w:val="single" w:color="D4D4D4" w:sz="4" w:space="0"/>
              <w:right w:val="single" w:color="D4D4D4" w:sz="4" w:space="0"/>
            </w:tcBorders>
            <w:shd w:val="clear" w:color="auto" w:fill="FFFFFF"/>
            <w:noWrap/>
            <w:vAlign w:val="center"/>
          </w:tcPr>
          <w:p w14:paraId="1FEF36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11" w:type="dxa"/>
            <w:tcBorders>
              <w:top w:val="nil"/>
              <w:left w:val="nil"/>
              <w:bottom w:val="single" w:color="D4D4D4" w:sz="4" w:space="0"/>
              <w:right w:val="single" w:color="D4D4D4" w:sz="4" w:space="0"/>
            </w:tcBorders>
            <w:shd w:val="clear" w:color="auto" w:fill="FFFFFF"/>
            <w:noWrap/>
            <w:vAlign w:val="center"/>
          </w:tcPr>
          <w:p w14:paraId="4B5276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1785" w:type="dxa"/>
            <w:tcBorders>
              <w:top w:val="nil"/>
              <w:left w:val="nil"/>
              <w:bottom w:val="single" w:color="D4D4D4" w:sz="4" w:space="0"/>
              <w:right w:val="single" w:color="D4D4D4" w:sz="4" w:space="0"/>
            </w:tcBorders>
            <w:shd w:val="clear" w:color="auto" w:fill="FFFFFF"/>
            <w:noWrap/>
            <w:vAlign w:val="center"/>
          </w:tcPr>
          <w:p w14:paraId="34560E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1772" w:type="dxa"/>
            <w:tcBorders>
              <w:top w:val="nil"/>
              <w:left w:val="nil"/>
              <w:bottom w:val="single" w:color="D4D4D4" w:sz="4" w:space="0"/>
              <w:right w:val="single" w:color="D4D4D4" w:sz="4" w:space="0"/>
            </w:tcBorders>
            <w:shd w:val="clear" w:color="auto" w:fill="FFFFFF"/>
            <w:noWrap/>
            <w:vAlign w:val="center"/>
          </w:tcPr>
          <w:p w14:paraId="79936F4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4C2B7BE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76E55B4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CB9844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DAF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6FF30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20123</w:t>
            </w:r>
          </w:p>
        </w:tc>
        <w:tc>
          <w:tcPr>
            <w:tcW w:w="4396" w:type="dxa"/>
            <w:tcBorders>
              <w:top w:val="nil"/>
              <w:left w:val="nil"/>
              <w:bottom w:val="single" w:color="D4D4D4" w:sz="4" w:space="0"/>
              <w:right w:val="single" w:color="D4D4D4" w:sz="4" w:space="0"/>
            </w:tcBorders>
            <w:shd w:val="clear" w:color="auto" w:fill="FFFFFF"/>
            <w:noWrap/>
            <w:vAlign w:val="center"/>
          </w:tcPr>
          <w:p w14:paraId="2585CC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民族事务</w:t>
            </w:r>
          </w:p>
        </w:tc>
        <w:tc>
          <w:tcPr>
            <w:tcW w:w="1811" w:type="dxa"/>
            <w:tcBorders>
              <w:top w:val="nil"/>
              <w:left w:val="nil"/>
              <w:bottom w:val="single" w:color="D4D4D4" w:sz="4" w:space="0"/>
              <w:right w:val="single" w:color="D4D4D4" w:sz="4" w:space="0"/>
            </w:tcBorders>
            <w:shd w:val="clear" w:color="auto" w:fill="FFFFFF"/>
            <w:noWrap/>
            <w:vAlign w:val="center"/>
          </w:tcPr>
          <w:p w14:paraId="0B1870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85" w:type="dxa"/>
            <w:tcBorders>
              <w:top w:val="nil"/>
              <w:left w:val="nil"/>
              <w:bottom w:val="single" w:color="D4D4D4" w:sz="4" w:space="0"/>
              <w:right w:val="single" w:color="D4D4D4" w:sz="4" w:space="0"/>
            </w:tcBorders>
            <w:shd w:val="clear" w:color="auto" w:fill="FFFFFF"/>
            <w:noWrap/>
            <w:vAlign w:val="center"/>
          </w:tcPr>
          <w:p w14:paraId="2CE9AA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72" w:type="dxa"/>
            <w:tcBorders>
              <w:top w:val="nil"/>
              <w:left w:val="nil"/>
              <w:bottom w:val="single" w:color="D4D4D4" w:sz="4" w:space="0"/>
              <w:right w:val="single" w:color="D4D4D4" w:sz="4" w:space="0"/>
            </w:tcBorders>
            <w:shd w:val="clear" w:color="auto" w:fill="FFFFFF"/>
            <w:noWrap/>
            <w:vAlign w:val="center"/>
          </w:tcPr>
          <w:p w14:paraId="103236A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4AFB14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09308F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2E1C80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65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527954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2012302</w:t>
            </w:r>
          </w:p>
        </w:tc>
        <w:tc>
          <w:tcPr>
            <w:tcW w:w="4396" w:type="dxa"/>
            <w:tcBorders>
              <w:top w:val="nil"/>
              <w:left w:val="nil"/>
              <w:bottom w:val="single" w:color="D4D4D4" w:sz="4" w:space="0"/>
              <w:right w:val="single" w:color="D4D4D4" w:sz="4" w:space="0"/>
            </w:tcBorders>
            <w:shd w:val="clear" w:color="auto" w:fill="FFFFFF"/>
            <w:noWrap/>
            <w:vAlign w:val="center"/>
          </w:tcPr>
          <w:p w14:paraId="4CB3AF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1" w:type="dxa"/>
            <w:tcBorders>
              <w:top w:val="nil"/>
              <w:left w:val="nil"/>
              <w:bottom w:val="single" w:color="D4D4D4" w:sz="4" w:space="0"/>
              <w:right w:val="single" w:color="D4D4D4" w:sz="4" w:space="0"/>
            </w:tcBorders>
            <w:shd w:val="clear" w:color="auto" w:fill="FFFFFF"/>
            <w:noWrap/>
            <w:vAlign w:val="center"/>
          </w:tcPr>
          <w:p w14:paraId="2351B2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85" w:type="dxa"/>
            <w:tcBorders>
              <w:top w:val="nil"/>
              <w:left w:val="nil"/>
              <w:bottom w:val="single" w:color="D4D4D4" w:sz="4" w:space="0"/>
              <w:right w:val="single" w:color="D4D4D4" w:sz="4" w:space="0"/>
            </w:tcBorders>
            <w:shd w:val="clear" w:color="auto" w:fill="FFFFFF"/>
            <w:noWrap/>
            <w:vAlign w:val="center"/>
          </w:tcPr>
          <w:p w14:paraId="582C1C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72" w:type="dxa"/>
            <w:tcBorders>
              <w:top w:val="nil"/>
              <w:left w:val="nil"/>
              <w:bottom w:val="single" w:color="D4D4D4" w:sz="4" w:space="0"/>
              <w:right w:val="single" w:color="D4D4D4" w:sz="4" w:space="0"/>
            </w:tcBorders>
            <w:shd w:val="clear" w:color="auto" w:fill="FFFFFF"/>
            <w:noWrap/>
            <w:vAlign w:val="center"/>
          </w:tcPr>
          <w:p w14:paraId="5097295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B03BFB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8BB075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2506F4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95B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7"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72197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20136</w:t>
            </w:r>
          </w:p>
        </w:tc>
        <w:tc>
          <w:tcPr>
            <w:tcW w:w="4396" w:type="dxa"/>
            <w:tcBorders>
              <w:top w:val="nil"/>
              <w:left w:val="nil"/>
              <w:bottom w:val="single" w:color="D4D4D4" w:sz="4" w:space="0"/>
              <w:right w:val="single" w:color="D4D4D4" w:sz="4" w:space="0"/>
            </w:tcBorders>
            <w:shd w:val="clear" w:color="auto" w:fill="FFFFFF"/>
            <w:noWrap/>
            <w:vAlign w:val="center"/>
          </w:tcPr>
          <w:p w14:paraId="6E0A4F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其他共产党事务支出</w:t>
            </w:r>
          </w:p>
        </w:tc>
        <w:tc>
          <w:tcPr>
            <w:tcW w:w="1811" w:type="dxa"/>
            <w:tcBorders>
              <w:top w:val="nil"/>
              <w:left w:val="nil"/>
              <w:bottom w:val="single" w:color="D4D4D4" w:sz="4" w:space="0"/>
              <w:right w:val="single" w:color="D4D4D4" w:sz="4" w:space="0"/>
            </w:tcBorders>
            <w:shd w:val="clear" w:color="auto" w:fill="FFFFFF"/>
            <w:noWrap/>
            <w:vAlign w:val="center"/>
          </w:tcPr>
          <w:p w14:paraId="6F6CB9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85" w:type="dxa"/>
            <w:tcBorders>
              <w:top w:val="nil"/>
              <w:left w:val="nil"/>
              <w:bottom w:val="single" w:color="D4D4D4" w:sz="4" w:space="0"/>
              <w:right w:val="single" w:color="D4D4D4" w:sz="4" w:space="0"/>
            </w:tcBorders>
            <w:shd w:val="clear" w:color="auto" w:fill="FFFFFF"/>
            <w:noWrap/>
            <w:vAlign w:val="center"/>
          </w:tcPr>
          <w:p w14:paraId="1C0E10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72" w:type="dxa"/>
            <w:tcBorders>
              <w:top w:val="nil"/>
              <w:left w:val="nil"/>
              <w:bottom w:val="single" w:color="D4D4D4" w:sz="4" w:space="0"/>
              <w:right w:val="single" w:color="D4D4D4" w:sz="4" w:space="0"/>
            </w:tcBorders>
            <w:shd w:val="clear" w:color="auto" w:fill="FFFFFF"/>
            <w:noWrap/>
            <w:vAlign w:val="center"/>
          </w:tcPr>
          <w:p w14:paraId="5C1286C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D57B9B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C1927D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56AD6B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6DD76E1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F2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33038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4396" w:type="dxa"/>
            <w:tcBorders>
              <w:top w:val="nil"/>
              <w:left w:val="nil"/>
              <w:bottom w:val="single" w:color="D4D4D4" w:sz="4" w:space="0"/>
              <w:right w:val="single" w:color="D4D4D4" w:sz="4" w:space="0"/>
            </w:tcBorders>
            <w:shd w:val="clear" w:color="auto" w:fill="FFFFFF"/>
            <w:noWrap/>
            <w:vAlign w:val="center"/>
          </w:tcPr>
          <w:p w14:paraId="46B4FF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11" w:type="dxa"/>
            <w:tcBorders>
              <w:top w:val="nil"/>
              <w:left w:val="nil"/>
              <w:bottom w:val="single" w:color="D4D4D4" w:sz="4" w:space="0"/>
              <w:right w:val="single" w:color="D4D4D4" w:sz="4" w:space="0"/>
            </w:tcBorders>
            <w:shd w:val="clear" w:color="auto" w:fill="FFFFFF"/>
            <w:noWrap/>
            <w:vAlign w:val="center"/>
          </w:tcPr>
          <w:p w14:paraId="482EAC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85" w:type="dxa"/>
            <w:tcBorders>
              <w:top w:val="nil"/>
              <w:left w:val="nil"/>
              <w:bottom w:val="single" w:color="D4D4D4" w:sz="4" w:space="0"/>
              <w:right w:val="single" w:color="D4D4D4" w:sz="4" w:space="0"/>
            </w:tcBorders>
            <w:shd w:val="clear" w:color="auto" w:fill="FFFFFF"/>
            <w:noWrap/>
            <w:vAlign w:val="center"/>
          </w:tcPr>
          <w:p w14:paraId="7FC4CC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772" w:type="dxa"/>
            <w:tcBorders>
              <w:top w:val="nil"/>
              <w:left w:val="nil"/>
              <w:bottom w:val="single" w:color="D4D4D4" w:sz="4" w:space="0"/>
              <w:right w:val="single" w:color="D4D4D4" w:sz="4" w:space="0"/>
            </w:tcBorders>
            <w:shd w:val="clear" w:color="auto" w:fill="FFFFFF"/>
            <w:noWrap/>
            <w:vAlign w:val="center"/>
          </w:tcPr>
          <w:p w14:paraId="062EE1E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3F75E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6DF462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ECD05E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920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052E4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w:t>
            </w:r>
          </w:p>
        </w:tc>
        <w:tc>
          <w:tcPr>
            <w:tcW w:w="4396" w:type="dxa"/>
            <w:tcBorders>
              <w:top w:val="nil"/>
              <w:left w:val="nil"/>
              <w:bottom w:val="single" w:color="D4D4D4" w:sz="4" w:space="0"/>
              <w:right w:val="single" w:color="D4D4D4" w:sz="4" w:space="0"/>
            </w:tcBorders>
            <w:shd w:val="clear" w:color="auto" w:fill="FFFFFF"/>
            <w:noWrap/>
            <w:vAlign w:val="center"/>
          </w:tcPr>
          <w:p w14:paraId="26ADF1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教育支出</w:t>
            </w:r>
          </w:p>
        </w:tc>
        <w:tc>
          <w:tcPr>
            <w:tcW w:w="1811" w:type="dxa"/>
            <w:tcBorders>
              <w:top w:val="nil"/>
              <w:left w:val="nil"/>
              <w:bottom w:val="single" w:color="D4D4D4" w:sz="4" w:space="0"/>
              <w:right w:val="single" w:color="D4D4D4" w:sz="4" w:space="0"/>
            </w:tcBorders>
            <w:shd w:val="clear" w:color="auto" w:fill="FFFFFF"/>
            <w:noWrap/>
            <w:vAlign w:val="center"/>
          </w:tcPr>
          <w:p w14:paraId="35AFE4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85" w:type="dxa"/>
            <w:tcBorders>
              <w:top w:val="nil"/>
              <w:left w:val="nil"/>
              <w:bottom w:val="single" w:color="D4D4D4" w:sz="4" w:space="0"/>
              <w:right w:val="single" w:color="D4D4D4" w:sz="4" w:space="0"/>
            </w:tcBorders>
            <w:shd w:val="clear" w:color="auto" w:fill="FFFFFF"/>
            <w:noWrap/>
            <w:vAlign w:val="center"/>
          </w:tcPr>
          <w:p w14:paraId="4A3FBA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72" w:type="dxa"/>
            <w:tcBorders>
              <w:top w:val="nil"/>
              <w:left w:val="nil"/>
              <w:bottom w:val="single" w:color="D4D4D4" w:sz="4" w:space="0"/>
              <w:right w:val="single" w:color="D4D4D4" w:sz="4" w:space="0"/>
            </w:tcBorders>
            <w:shd w:val="clear" w:color="auto" w:fill="FFFFFF"/>
            <w:noWrap/>
            <w:vAlign w:val="center"/>
          </w:tcPr>
          <w:p w14:paraId="4F7B25F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1A38C45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B23E14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F91C59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5E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37E51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20502</w:t>
            </w:r>
          </w:p>
        </w:tc>
        <w:tc>
          <w:tcPr>
            <w:tcW w:w="4396" w:type="dxa"/>
            <w:tcBorders>
              <w:top w:val="nil"/>
              <w:left w:val="nil"/>
              <w:bottom w:val="single" w:color="D4D4D4" w:sz="4" w:space="0"/>
              <w:right w:val="single" w:color="D4D4D4" w:sz="4" w:space="0"/>
            </w:tcBorders>
            <w:shd w:val="clear" w:color="auto" w:fill="FFFFFF"/>
            <w:noWrap/>
            <w:vAlign w:val="center"/>
          </w:tcPr>
          <w:p w14:paraId="21BE01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普通教育</w:t>
            </w:r>
          </w:p>
        </w:tc>
        <w:tc>
          <w:tcPr>
            <w:tcW w:w="1811" w:type="dxa"/>
            <w:tcBorders>
              <w:top w:val="nil"/>
              <w:left w:val="nil"/>
              <w:bottom w:val="single" w:color="D4D4D4" w:sz="4" w:space="0"/>
              <w:right w:val="single" w:color="D4D4D4" w:sz="4" w:space="0"/>
            </w:tcBorders>
            <w:shd w:val="clear" w:color="auto" w:fill="FFFFFF"/>
            <w:noWrap/>
            <w:vAlign w:val="center"/>
          </w:tcPr>
          <w:p w14:paraId="4CE15E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85" w:type="dxa"/>
            <w:tcBorders>
              <w:top w:val="nil"/>
              <w:left w:val="nil"/>
              <w:bottom w:val="single" w:color="D4D4D4" w:sz="4" w:space="0"/>
              <w:right w:val="single" w:color="D4D4D4" w:sz="4" w:space="0"/>
            </w:tcBorders>
            <w:shd w:val="clear" w:color="auto" w:fill="FFFFFF"/>
            <w:noWrap/>
            <w:vAlign w:val="center"/>
          </w:tcPr>
          <w:p w14:paraId="0DFC4B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72" w:type="dxa"/>
            <w:tcBorders>
              <w:top w:val="nil"/>
              <w:left w:val="nil"/>
              <w:bottom w:val="single" w:color="D4D4D4" w:sz="4" w:space="0"/>
              <w:right w:val="single" w:color="D4D4D4" w:sz="4" w:space="0"/>
            </w:tcBorders>
            <w:shd w:val="clear" w:color="auto" w:fill="FFFFFF"/>
            <w:noWrap/>
            <w:vAlign w:val="center"/>
          </w:tcPr>
          <w:p w14:paraId="6B0C7B2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2B6152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6B2AEA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9DDB5E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054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E35FB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4396" w:type="dxa"/>
            <w:tcBorders>
              <w:top w:val="nil"/>
              <w:left w:val="nil"/>
              <w:bottom w:val="single" w:color="D4D4D4" w:sz="4" w:space="0"/>
              <w:right w:val="single" w:color="D4D4D4" w:sz="4" w:space="0"/>
            </w:tcBorders>
            <w:shd w:val="clear" w:color="auto" w:fill="FFFFFF"/>
            <w:noWrap/>
            <w:vAlign w:val="center"/>
          </w:tcPr>
          <w:p w14:paraId="5ECE8F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811" w:type="dxa"/>
            <w:tcBorders>
              <w:top w:val="nil"/>
              <w:left w:val="nil"/>
              <w:bottom w:val="single" w:color="D4D4D4" w:sz="4" w:space="0"/>
              <w:right w:val="single" w:color="D4D4D4" w:sz="4" w:space="0"/>
            </w:tcBorders>
            <w:shd w:val="clear" w:color="auto" w:fill="FFFFFF"/>
            <w:noWrap/>
            <w:vAlign w:val="center"/>
          </w:tcPr>
          <w:p w14:paraId="5ADFF0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85" w:type="dxa"/>
            <w:tcBorders>
              <w:top w:val="nil"/>
              <w:left w:val="nil"/>
              <w:bottom w:val="single" w:color="D4D4D4" w:sz="4" w:space="0"/>
              <w:right w:val="single" w:color="D4D4D4" w:sz="4" w:space="0"/>
            </w:tcBorders>
            <w:shd w:val="clear" w:color="auto" w:fill="FFFFFF"/>
            <w:noWrap/>
            <w:vAlign w:val="center"/>
          </w:tcPr>
          <w:p w14:paraId="08B62B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1772" w:type="dxa"/>
            <w:tcBorders>
              <w:top w:val="nil"/>
              <w:left w:val="nil"/>
              <w:bottom w:val="single" w:color="D4D4D4" w:sz="4" w:space="0"/>
              <w:right w:val="single" w:color="D4D4D4" w:sz="4" w:space="0"/>
            </w:tcBorders>
            <w:shd w:val="clear" w:color="auto" w:fill="FFFFFF"/>
            <w:noWrap/>
            <w:vAlign w:val="center"/>
          </w:tcPr>
          <w:p w14:paraId="417A6B0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5A2629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1384CD4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0D2442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B3B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955D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w:t>
            </w:r>
          </w:p>
        </w:tc>
        <w:tc>
          <w:tcPr>
            <w:tcW w:w="4396" w:type="dxa"/>
            <w:tcBorders>
              <w:top w:val="nil"/>
              <w:left w:val="nil"/>
              <w:bottom w:val="single" w:color="D4D4D4" w:sz="4" w:space="0"/>
              <w:right w:val="single" w:color="D4D4D4" w:sz="4" w:space="0"/>
            </w:tcBorders>
            <w:shd w:val="clear" w:color="auto" w:fill="FFFFFF"/>
            <w:noWrap/>
            <w:vAlign w:val="center"/>
          </w:tcPr>
          <w:p w14:paraId="33734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文化旅游体育与传媒支出</w:t>
            </w:r>
          </w:p>
        </w:tc>
        <w:tc>
          <w:tcPr>
            <w:tcW w:w="1811" w:type="dxa"/>
            <w:tcBorders>
              <w:top w:val="nil"/>
              <w:left w:val="nil"/>
              <w:bottom w:val="single" w:color="D4D4D4" w:sz="4" w:space="0"/>
              <w:right w:val="single" w:color="D4D4D4" w:sz="4" w:space="0"/>
            </w:tcBorders>
            <w:shd w:val="clear" w:color="auto" w:fill="FFFFFF"/>
            <w:noWrap/>
            <w:vAlign w:val="center"/>
          </w:tcPr>
          <w:p w14:paraId="7DA778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85" w:type="dxa"/>
            <w:tcBorders>
              <w:top w:val="nil"/>
              <w:left w:val="nil"/>
              <w:bottom w:val="single" w:color="D4D4D4" w:sz="4" w:space="0"/>
              <w:right w:val="single" w:color="D4D4D4" w:sz="4" w:space="0"/>
            </w:tcBorders>
            <w:shd w:val="clear" w:color="auto" w:fill="FFFFFF"/>
            <w:noWrap/>
            <w:vAlign w:val="center"/>
          </w:tcPr>
          <w:p w14:paraId="15B4583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72" w:type="dxa"/>
            <w:tcBorders>
              <w:top w:val="nil"/>
              <w:left w:val="nil"/>
              <w:bottom w:val="single" w:color="D4D4D4" w:sz="4" w:space="0"/>
              <w:right w:val="single" w:color="D4D4D4" w:sz="4" w:space="0"/>
            </w:tcBorders>
            <w:shd w:val="clear" w:color="auto" w:fill="FFFFFF"/>
            <w:noWrap/>
            <w:vAlign w:val="center"/>
          </w:tcPr>
          <w:p w14:paraId="0D9FBCB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DDC7FE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7E9872B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BEA9A8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gridSpan w:val="2"/>
            <w:tcBorders>
              <w:top w:val="nil"/>
              <w:left w:val="nil"/>
              <w:bottom w:val="single" w:color="D4D4D4" w:sz="4" w:space="0"/>
              <w:right w:val="single" w:color="D4D4D4" w:sz="4" w:space="0"/>
            </w:tcBorders>
            <w:shd w:val="clear" w:color="auto" w:fill="FFFFFF"/>
            <w:noWrap/>
            <w:vAlign w:val="center"/>
          </w:tcPr>
          <w:p w14:paraId="228A3EA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DC7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9198D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20701</w:t>
            </w:r>
          </w:p>
        </w:tc>
        <w:tc>
          <w:tcPr>
            <w:tcW w:w="4396" w:type="dxa"/>
            <w:tcBorders>
              <w:top w:val="nil"/>
              <w:left w:val="nil"/>
              <w:bottom w:val="single" w:color="D4D4D4" w:sz="4" w:space="0"/>
              <w:right w:val="single" w:color="D4D4D4" w:sz="4" w:space="0"/>
            </w:tcBorders>
            <w:shd w:val="clear" w:color="auto" w:fill="FFFFFF"/>
            <w:noWrap/>
            <w:vAlign w:val="center"/>
          </w:tcPr>
          <w:p w14:paraId="0182A9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文化和旅游</w:t>
            </w:r>
          </w:p>
        </w:tc>
        <w:tc>
          <w:tcPr>
            <w:tcW w:w="1811" w:type="dxa"/>
            <w:tcBorders>
              <w:top w:val="nil"/>
              <w:left w:val="nil"/>
              <w:bottom w:val="single" w:color="D4D4D4" w:sz="4" w:space="0"/>
              <w:right w:val="single" w:color="D4D4D4" w:sz="4" w:space="0"/>
            </w:tcBorders>
            <w:shd w:val="clear" w:color="auto" w:fill="FFFFFF"/>
            <w:noWrap/>
            <w:vAlign w:val="center"/>
          </w:tcPr>
          <w:p w14:paraId="1B86FA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85" w:type="dxa"/>
            <w:tcBorders>
              <w:top w:val="nil"/>
              <w:left w:val="nil"/>
              <w:bottom w:val="single" w:color="D4D4D4" w:sz="4" w:space="0"/>
              <w:right w:val="single" w:color="D4D4D4" w:sz="4" w:space="0"/>
            </w:tcBorders>
            <w:shd w:val="clear" w:color="auto" w:fill="FFFFFF"/>
            <w:noWrap/>
            <w:vAlign w:val="center"/>
          </w:tcPr>
          <w:p w14:paraId="4CA9B3C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72" w:type="dxa"/>
            <w:tcBorders>
              <w:top w:val="nil"/>
              <w:left w:val="nil"/>
              <w:bottom w:val="single" w:color="D4D4D4" w:sz="4" w:space="0"/>
              <w:right w:val="single" w:color="D4D4D4" w:sz="4" w:space="0"/>
            </w:tcBorders>
            <w:shd w:val="clear" w:color="auto" w:fill="FFFFFF"/>
            <w:noWrap/>
            <w:vAlign w:val="center"/>
          </w:tcPr>
          <w:p w14:paraId="22DB643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1CB503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588DC2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BA7BE3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39" w:type="dxa"/>
            <w:gridSpan w:val="2"/>
            <w:tcBorders>
              <w:top w:val="nil"/>
              <w:left w:val="nil"/>
              <w:bottom w:val="single" w:color="D4D4D4" w:sz="4" w:space="0"/>
              <w:right w:val="single" w:color="D4D4D4" w:sz="4" w:space="0"/>
            </w:tcBorders>
            <w:shd w:val="clear" w:color="auto" w:fill="FFFFFF"/>
            <w:noWrap/>
            <w:vAlign w:val="center"/>
          </w:tcPr>
          <w:p w14:paraId="711F223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FE2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07584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4396" w:type="dxa"/>
            <w:tcBorders>
              <w:top w:val="nil"/>
              <w:left w:val="nil"/>
              <w:bottom w:val="single" w:color="D4D4D4" w:sz="4" w:space="0"/>
              <w:right w:val="single" w:color="D4D4D4" w:sz="4" w:space="0"/>
            </w:tcBorders>
            <w:shd w:val="clear" w:color="auto" w:fill="FFFFFF"/>
            <w:noWrap/>
            <w:vAlign w:val="center"/>
          </w:tcPr>
          <w:p w14:paraId="13D6EA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11" w:type="dxa"/>
            <w:tcBorders>
              <w:top w:val="nil"/>
              <w:left w:val="nil"/>
              <w:bottom w:val="single" w:color="D4D4D4" w:sz="4" w:space="0"/>
              <w:right w:val="single" w:color="D4D4D4" w:sz="4" w:space="0"/>
            </w:tcBorders>
            <w:shd w:val="clear" w:color="auto" w:fill="FFFFFF"/>
            <w:noWrap/>
            <w:vAlign w:val="center"/>
          </w:tcPr>
          <w:p w14:paraId="07F067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85" w:type="dxa"/>
            <w:tcBorders>
              <w:top w:val="nil"/>
              <w:left w:val="nil"/>
              <w:bottom w:val="single" w:color="D4D4D4" w:sz="4" w:space="0"/>
              <w:right w:val="single" w:color="D4D4D4" w:sz="4" w:space="0"/>
            </w:tcBorders>
            <w:shd w:val="clear" w:color="auto" w:fill="FFFFFF"/>
            <w:noWrap/>
            <w:vAlign w:val="center"/>
          </w:tcPr>
          <w:p w14:paraId="4E9F0F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72" w:type="dxa"/>
            <w:tcBorders>
              <w:top w:val="nil"/>
              <w:left w:val="nil"/>
              <w:bottom w:val="single" w:color="D4D4D4" w:sz="4" w:space="0"/>
              <w:right w:val="single" w:color="D4D4D4" w:sz="4" w:space="0"/>
            </w:tcBorders>
            <w:shd w:val="clear" w:color="auto" w:fill="FFFFFF"/>
            <w:noWrap/>
            <w:vAlign w:val="center"/>
          </w:tcPr>
          <w:p w14:paraId="392007E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090300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3338AF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09B331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981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BFF0C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396" w:type="dxa"/>
            <w:tcBorders>
              <w:top w:val="nil"/>
              <w:left w:val="nil"/>
              <w:bottom w:val="single" w:color="D4D4D4" w:sz="4" w:space="0"/>
              <w:right w:val="single" w:color="D4D4D4" w:sz="4" w:space="0"/>
            </w:tcBorders>
            <w:shd w:val="clear" w:color="auto" w:fill="FFFFFF"/>
            <w:noWrap/>
            <w:vAlign w:val="center"/>
          </w:tcPr>
          <w:p w14:paraId="5A5DDF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1811" w:type="dxa"/>
            <w:tcBorders>
              <w:top w:val="nil"/>
              <w:left w:val="nil"/>
              <w:bottom w:val="single" w:color="D4D4D4" w:sz="4" w:space="0"/>
              <w:right w:val="single" w:color="D4D4D4" w:sz="4" w:space="0"/>
            </w:tcBorders>
            <w:shd w:val="clear" w:color="auto" w:fill="FFFFFF"/>
            <w:noWrap/>
            <w:vAlign w:val="center"/>
          </w:tcPr>
          <w:p w14:paraId="29AAF0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1785" w:type="dxa"/>
            <w:tcBorders>
              <w:top w:val="nil"/>
              <w:left w:val="nil"/>
              <w:bottom w:val="single" w:color="D4D4D4" w:sz="4" w:space="0"/>
              <w:right w:val="single" w:color="D4D4D4" w:sz="4" w:space="0"/>
            </w:tcBorders>
            <w:shd w:val="clear" w:color="auto" w:fill="FFFFFF"/>
            <w:noWrap/>
            <w:vAlign w:val="center"/>
          </w:tcPr>
          <w:p w14:paraId="036F13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1772" w:type="dxa"/>
            <w:tcBorders>
              <w:top w:val="nil"/>
              <w:left w:val="nil"/>
              <w:bottom w:val="single" w:color="D4D4D4" w:sz="4" w:space="0"/>
              <w:right w:val="single" w:color="D4D4D4" w:sz="4" w:space="0"/>
            </w:tcBorders>
            <w:shd w:val="clear" w:color="auto" w:fill="FFFFFF"/>
            <w:noWrap/>
            <w:vAlign w:val="center"/>
          </w:tcPr>
          <w:p w14:paraId="665E042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5564B8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0192AF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693F01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CF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095EB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4396" w:type="dxa"/>
            <w:tcBorders>
              <w:top w:val="nil"/>
              <w:left w:val="nil"/>
              <w:bottom w:val="single" w:color="D4D4D4" w:sz="4" w:space="0"/>
              <w:right w:val="single" w:color="D4D4D4" w:sz="4" w:space="0"/>
            </w:tcBorders>
            <w:shd w:val="clear" w:color="auto" w:fill="FFFFFF"/>
            <w:noWrap/>
            <w:vAlign w:val="center"/>
          </w:tcPr>
          <w:p w14:paraId="3EA663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行政运行</w:t>
            </w:r>
          </w:p>
        </w:tc>
        <w:tc>
          <w:tcPr>
            <w:tcW w:w="1811" w:type="dxa"/>
            <w:tcBorders>
              <w:top w:val="nil"/>
              <w:left w:val="nil"/>
              <w:bottom w:val="single" w:color="D4D4D4" w:sz="4" w:space="0"/>
              <w:right w:val="single" w:color="D4D4D4" w:sz="4" w:space="0"/>
            </w:tcBorders>
            <w:shd w:val="clear" w:color="auto" w:fill="FFFFFF"/>
            <w:noWrap/>
            <w:vAlign w:val="center"/>
          </w:tcPr>
          <w:p w14:paraId="0E165E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785" w:type="dxa"/>
            <w:tcBorders>
              <w:top w:val="nil"/>
              <w:left w:val="nil"/>
              <w:bottom w:val="single" w:color="D4D4D4" w:sz="4" w:space="0"/>
              <w:right w:val="single" w:color="D4D4D4" w:sz="4" w:space="0"/>
            </w:tcBorders>
            <w:shd w:val="clear" w:color="auto" w:fill="FFFFFF"/>
            <w:noWrap/>
            <w:vAlign w:val="center"/>
          </w:tcPr>
          <w:p w14:paraId="464C5B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772" w:type="dxa"/>
            <w:tcBorders>
              <w:top w:val="nil"/>
              <w:left w:val="nil"/>
              <w:bottom w:val="single" w:color="D4D4D4" w:sz="4" w:space="0"/>
              <w:right w:val="single" w:color="D4D4D4" w:sz="4" w:space="0"/>
            </w:tcBorders>
            <w:shd w:val="clear" w:color="auto" w:fill="FFFFFF"/>
            <w:noWrap/>
            <w:vAlign w:val="center"/>
          </w:tcPr>
          <w:p w14:paraId="65A3F72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24E09D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7A019CB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70668DB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62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862A2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2080199</w:t>
            </w:r>
          </w:p>
        </w:tc>
        <w:tc>
          <w:tcPr>
            <w:tcW w:w="4396" w:type="dxa"/>
            <w:tcBorders>
              <w:top w:val="nil"/>
              <w:left w:val="nil"/>
              <w:bottom w:val="single" w:color="D4D4D4" w:sz="4" w:space="0"/>
              <w:right w:val="single" w:color="D4D4D4" w:sz="4" w:space="0"/>
            </w:tcBorders>
            <w:shd w:val="clear" w:color="auto" w:fill="FFFFFF"/>
            <w:noWrap/>
            <w:vAlign w:val="center"/>
          </w:tcPr>
          <w:p w14:paraId="64F470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811" w:type="dxa"/>
            <w:tcBorders>
              <w:top w:val="nil"/>
              <w:left w:val="nil"/>
              <w:bottom w:val="single" w:color="D4D4D4" w:sz="4" w:space="0"/>
              <w:right w:val="single" w:color="D4D4D4" w:sz="4" w:space="0"/>
            </w:tcBorders>
            <w:shd w:val="clear" w:color="auto" w:fill="FFFFFF"/>
            <w:noWrap/>
            <w:vAlign w:val="center"/>
          </w:tcPr>
          <w:p w14:paraId="5A378E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785" w:type="dxa"/>
            <w:tcBorders>
              <w:top w:val="nil"/>
              <w:left w:val="nil"/>
              <w:bottom w:val="single" w:color="D4D4D4" w:sz="4" w:space="0"/>
              <w:right w:val="single" w:color="D4D4D4" w:sz="4" w:space="0"/>
            </w:tcBorders>
            <w:shd w:val="clear" w:color="auto" w:fill="FFFFFF"/>
            <w:noWrap/>
            <w:vAlign w:val="center"/>
          </w:tcPr>
          <w:p w14:paraId="47F20F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1772" w:type="dxa"/>
            <w:tcBorders>
              <w:top w:val="nil"/>
              <w:left w:val="nil"/>
              <w:bottom w:val="single" w:color="D4D4D4" w:sz="4" w:space="0"/>
              <w:right w:val="single" w:color="D4D4D4" w:sz="4" w:space="0"/>
            </w:tcBorders>
            <w:shd w:val="clear" w:color="auto" w:fill="FFFFFF"/>
            <w:noWrap/>
            <w:vAlign w:val="center"/>
          </w:tcPr>
          <w:p w14:paraId="196705E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D8A243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751AE1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3693C0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B4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57127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4396" w:type="dxa"/>
            <w:tcBorders>
              <w:top w:val="nil"/>
              <w:left w:val="nil"/>
              <w:bottom w:val="single" w:color="D4D4D4" w:sz="4" w:space="0"/>
              <w:right w:val="single" w:color="D4D4D4" w:sz="4" w:space="0"/>
            </w:tcBorders>
            <w:shd w:val="clear" w:color="auto" w:fill="FFFFFF"/>
            <w:noWrap/>
            <w:vAlign w:val="center"/>
          </w:tcPr>
          <w:p w14:paraId="4E442C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劳动保障监察</w:t>
            </w:r>
          </w:p>
        </w:tc>
        <w:tc>
          <w:tcPr>
            <w:tcW w:w="1811" w:type="dxa"/>
            <w:tcBorders>
              <w:top w:val="nil"/>
              <w:left w:val="nil"/>
              <w:bottom w:val="single" w:color="D4D4D4" w:sz="4" w:space="0"/>
              <w:right w:val="single" w:color="D4D4D4" w:sz="4" w:space="0"/>
            </w:tcBorders>
            <w:shd w:val="clear" w:color="auto" w:fill="FFFFFF"/>
            <w:noWrap/>
            <w:vAlign w:val="center"/>
          </w:tcPr>
          <w:p w14:paraId="57F5D1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1785" w:type="dxa"/>
            <w:tcBorders>
              <w:top w:val="nil"/>
              <w:left w:val="nil"/>
              <w:bottom w:val="single" w:color="D4D4D4" w:sz="4" w:space="0"/>
              <w:right w:val="single" w:color="D4D4D4" w:sz="4" w:space="0"/>
            </w:tcBorders>
            <w:shd w:val="clear" w:color="auto" w:fill="FFFFFF"/>
            <w:noWrap/>
            <w:vAlign w:val="center"/>
          </w:tcPr>
          <w:p w14:paraId="10B7B6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1772" w:type="dxa"/>
            <w:tcBorders>
              <w:top w:val="nil"/>
              <w:left w:val="nil"/>
              <w:bottom w:val="single" w:color="D4D4D4" w:sz="4" w:space="0"/>
              <w:right w:val="single" w:color="D4D4D4" w:sz="4" w:space="0"/>
            </w:tcBorders>
            <w:shd w:val="clear" w:color="auto" w:fill="FFFFFF"/>
            <w:noWrap/>
            <w:vAlign w:val="center"/>
          </w:tcPr>
          <w:p w14:paraId="2A7E7B4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1D9EA9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71FEE1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7C5A1A2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36E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F1294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4396" w:type="dxa"/>
            <w:tcBorders>
              <w:top w:val="nil"/>
              <w:left w:val="nil"/>
              <w:bottom w:val="single" w:color="D4D4D4" w:sz="4" w:space="0"/>
              <w:right w:val="single" w:color="D4D4D4" w:sz="4" w:space="0"/>
            </w:tcBorders>
            <w:shd w:val="clear" w:color="auto" w:fill="FFFFFF"/>
            <w:noWrap/>
            <w:vAlign w:val="center"/>
          </w:tcPr>
          <w:p w14:paraId="56E84A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811" w:type="dxa"/>
            <w:tcBorders>
              <w:top w:val="nil"/>
              <w:left w:val="nil"/>
              <w:bottom w:val="single" w:color="D4D4D4" w:sz="4" w:space="0"/>
              <w:right w:val="single" w:color="D4D4D4" w:sz="4" w:space="0"/>
            </w:tcBorders>
            <w:shd w:val="clear" w:color="auto" w:fill="FFFFFF"/>
            <w:noWrap/>
            <w:vAlign w:val="center"/>
          </w:tcPr>
          <w:p w14:paraId="0437A4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5.17</w:t>
            </w:r>
          </w:p>
        </w:tc>
        <w:tc>
          <w:tcPr>
            <w:tcW w:w="1785" w:type="dxa"/>
            <w:tcBorders>
              <w:top w:val="nil"/>
              <w:left w:val="nil"/>
              <w:bottom w:val="single" w:color="D4D4D4" w:sz="4" w:space="0"/>
              <w:right w:val="single" w:color="D4D4D4" w:sz="4" w:space="0"/>
            </w:tcBorders>
            <w:shd w:val="clear" w:color="auto" w:fill="FFFFFF"/>
            <w:noWrap/>
            <w:vAlign w:val="center"/>
          </w:tcPr>
          <w:p w14:paraId="4A6BC0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5.17</w:t>
            </w:r>
          </w:p>
        </w:tc>
        <w:tc>
          <w:tcPr>
            <w:tcW w:w="1772" w:type="dxa"/>
            <w:tcBorders>
              <w:top w:val="nil"/>
              <w:left w:val="nil"/>
              <w:bottom w:val="single" w:color="D4D4D4" w:sz="4" w:space="0"/>
              <w:right w:val="single" w:color="D4D4D4" w:sz="4" w:space="0"/>
            </w:tcBorders>
            <w:shd w:val="clear" w:color="auto" w:fill="FFFFFF"/>
            <w:noWrap/>
            <w:vAlign w:val="center"/>
          </w:tcPr>
          <w:p w14:paraId="0EB73A4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A47FCD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783A106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D78B34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7CF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EED42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396" w:type="dxa"/>
            <w:tcBorders>
              <w:top w:val="nil"/>
              <w:left w:val="nil"/>
              <w:bottom w:val="single" w:color="D4D4D4" w:sz="4" w:space="0"/>
              <w:right w:val="single" w:color="D4D4D4" w:sz="4" w:space="0"/>
            </w:tcBorders>
            <w:shd w:val="clear" w:color="auto" w:fill="FFFFFF"/>
            <w:noWrap/>
            <w:vAlign w:val="center"/>
          </w:tcPr>
          <w:p w14:paraId="0958B6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1" w:type="dxa"/>
            <w:tcBorders>
              <w:top w:val="nil"/>
              <w:left w:val="nil"/>
              <w:bottom w:val="single" w:color="D4D4D4" w:sz="4" w:space="0"/>
              <w:right w:val="single" w:color="D4D4D4" w:sz="4" w:space="0"/>
            </w:tcBorders>
            <w:shd w:val="clear" w:color="auto" w:fill="FFFFFF"/>
            <w:noWrap/>
            <w:vAlign w:val="center"/>
          </w:tcPr>
          <w:p w14:paraId="3F6F16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46.07</w:t>
            </w:r>
          </w:p>
        </w:tc>
        <w:tc>
          <w:tcPr>
            <w:tcW w:w="1785" w:type="dxa"/>
            <w:tcBorders>
              <w:top w:val="nil"/>
              <w:left w:val="nil"/>
              <w:bottom w:val="single" w:color="D4D4D4" w:sz="4" w:space="0"/>
              <w:right w:val="single" w:color="D4D4D4" w:sz="4" w:space="0"/>
            </w:tcBorders>
            <w:shd w:val="clear" w:color="auto" w:fill="FFFFFF"/>
            <w:noWrap/>
            <w:vAlign w:val="center"/>
          </w:tcPr>
          <w:p w14:paraId="69382E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46.07</w:t>
            </w:r>
          </w:p>
        </w:tc>
        <w:tc>
          <w:tcPr>
            <w:tcW w:w="1772" w:type="dxa"/>
            <w:tcBorders>
              <w:top w:val="nil"/>
              <w:left w:val="nil"/>
              <w:bottom w:val="single" w:color="D4D4D4" w:sz="4" w:space="0"/>
              <w:right w:val="single" w:color="D4D4D4" w:sz="4" w:space="0"/>
            </w:tcBorders>
            <w:shd w:val="clear" w:color="auto" w:fill="FFFFFF"/>
            <w:noWrap/>
            <w:vAlign w:val="center"/>
          </w:tcPr>
          <w:p w14:paraId="4C4E651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A1D70C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7C638F3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C6C5B2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45A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92C1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20807</w:t>
            </w:r>
          </w:p>
        </w:tc>
        <w:tc>
          <w:tcPr>
            <w:tcW w:w="4396" w:type="dxa"/>
            <w:tcBorders>
              <w:top w:val="nil"/>
              <w:left w:val="nil"/>
              <w:bottom w:val="single" w:color="D4D4D4" w:sz="4" w:space="0"/>
              <w:right w:val="single" w:color="D4D4D4" w:sz="4" w:space="0"/>
            </w:tcBorders>
            <w:shd w:val="clear" w:color="auto" w:fill="FFFFFF"/>
            <w:noWrap/>
            <w:vAlign w:val="center"/>
          </w:tcPr>
          <w:p w14:paraId="5A68D9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社会保险业务管理事务</w:t>
            </w:r>
          </w:p>
        </w:tc>
        <w:tc>
          <w:tcPr>
            <w:tcW w:w="1811" w:type="dxa"/>
            <w:tcBorders>
              <w:top w:val="nil"/>
              <w:left w:val="nil"/>
              <w:bottom w:val="single" w:color="D4D4D4" w:sz="4" w:space="0"/>
              <w:right w:val="single" w:color="D4D4D4" w:sz="4" w:space="0"/>
            </w:tcBorders>
            <w:shd w:val="clear" w:color="auto" w:fill="FFFFFF"/>
            <w:noWrap/>
            <w:vAlign w:val="center"/>
          </w:tcPr>
          <w:p w14:paraId="2FDDB1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85" w:type="dxa"/>
            <w:tcBorders>
              <w:top w:val="nil"/>
              <w:left w:val="nil"/>
              <w:bottom w:val="single" w:color="D4D4D4" w:sz="4" w:space="0"/>
              <w:right w:val="single" w:color="D4D4D4" w:sz="4" w:space="0"/>
            </w:tcBorders>
            <w:shd w:val="clear" w:color="auto" w:fill="FFFFFF"/>
            <w:noWrap/>
            <w:vAlign w:val="center"/>
          </w:tcPr>
          <w:p w14:paraId="3EE040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72" w:type="dxa"/>
            <w:tcBorders>
              <w:top w:val="nil"/>
              <w:left w:val="nil"/>
              <w:bottom w:val="single" w:color="D4D4D4" w:sz="4" w:space="0"/>
              <w:right w:val="single" w:color="D4D4D4" w:sz="4" w:space="0"/>
            </w:tcBorders>
            <w:shd w:val="clear" w:color="auto" w:fill="FFFFFF"/>
            <w:noWrap/>
            <w:vAlign w:val="center"/>
          </w:tcPr>
          <w:p w14:paraId="0D035B4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9C1380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8A6293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E28905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51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71A82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2080799</w:t>
            </w:r>
          </w:p>
        </w:tc>
        <w:tc>
          <w:tcPr>
            <w:tcW w:w="4396" w:type="dxa"/>
            <w:tcBorders>
              <w:top w:val="nil"/>
              <w:left w:val="nil"/>
              <w:bottom w:val="single" w:color="D4D4D4" w:sz="4" w:space="0"/>
              <w:right w:val="single" w:color="D4D4D4" w:sz="4" w:space="0"/>
            </w:tcBorders>
            <w:shd w:val="clear" w:color="auto" w:fill="FFFFFF"/>
            <w:noWrap/>
            <w:vAlign w:val="center"/>
          </w:tcPr>
          <w:p w14:paraId="5E14DD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其他就业补助支出</w:t>
            </w:r>
          </w:p>
        </w:tc>
        <w:tc>
          <w:tcPr>
            <w:tcW w:w="1811" w:type="dxa"/>
            <w:tcBorders>
              <w:top w:val="nil"/>
              <w:left w:val="nil"/>
              <w:bottom w:val="single" w:color="D4D4D4" w:sz="4" w:space="0"/>
              <w:right w:val="single" w:color="D4D4D4" w:sz="4" w:space="0"/>
            </w:tcBorders>
            <w:shd w:val="clear" w:color="auto" w:fill="FFFFFF"/>
            <w:noWrap/>
            <w:vAlign w:val="center"/>
          </w:tcPr>
          <w:p w14:paraId="0267D4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85" w:type="dxa"/>
            <w:tcBorders>
              <w:top w:val="nil"/>
              <w:left w:val="nil"/>
              <w:bottom w:val="single" w:color="D4D4D4" w:sz="4" w:space="0"/>
              <w:right w:val="single" w:color="D4D4D4" w:sz="4" w:space="0"/>
            </w:tcBorders>
            <w:shd w:val="clear" w:color="auto" w:fill="FFFFFF"/>
            <w:noWrap/>
            <w:vAlign w:val="center"/>
          </w:tcPr>
          <w:p w14:paraId="14BB74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72" w:type="dxa"/>
            <w:tcBorders>
              <w:top w:val="nil"/>
              <w:left w:val="nil"/>
              <w:bottom w:val="single" w:color="D4D4D4" w:sz="4" w:space="0"/>
              <w:right w:val="single" w:color="D4D4D4" w:sz="4" w:space="0"/>
            </w:tcBorders>
            <w:shd w:val="clear" w:color="auto" w:fill="FFFFFF"/>
            <w:noWrap/>
            <w:vAlign w:val="center"/>
          </w:tcPr>
          <w:p w14:paraId="52AB599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BD63A0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D4DAB9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44BA69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8C2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5977D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4396" w:type="dxa"/>
            <w:tcBorders>
              <w:top w:val="nil"/>
              <w:left w:val="nil"/>
              <w:bottom w:val="single" w:color="D4D4D4" w:sz="4" w:space="0"/>
              <w:right w:val="single" w:color="D4D4D4" w:sz="4" w:space="0"/>
            </w:tcBorders>
            <w:shd w:val="clear" w:color="auto" w:fill="FFFFFF"/>
            <w:noWrap/>
            <w:vAlign w:val="center"/>
          </w:tcPr>
          <w:p w14:paraId="4DFC22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1811" w:type="dxa"/>
            <w:tcBorders>
              <w:top w:val="nil"/>
              <w:left w:val="nil"/>
              <w:bottom w:val="single" w:color="D4D4D4" w:sz="4" w:space="0"/>
              <w:right w:val="single" w:color="D4D4D4" w:sz="4" w:space="0"/>
            </w:tcBorders>
            <w:shd w:val="clear" w:color="auto" w:fill="FFFFFF"/>
            <w:noWrap/>
            <w:vAlign w:val="center"/>
          </w:tcPr>
          <w:p w14:paraId="3FC129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85" w:type="dxa"/>
            <w:tcBorders>
              <w:top w:val="nil"/>
              <w:left w:val="nil"/>
              <w:bottom w:val="single" w:color="D4D4D4" w:sz="4" w:space="0"/>
              <w:right w:val="single" w:color="D4D4D4" w:sz="4" w:space="0"/>
            </w:tcBorders>
            <w:shd w:val="clear" w:color="auto" w:fill="FFFFFF"/>
            <w:noWrap/>
            <w:vAlign w:val="center"/>
          </w:tcPr>
          <w:p w14:paraId="57EF97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1772" w:type="dxa"/>
            <w:tcBorders>
              <w:top w:val="nil"/>
              <w:left w:val="nil"/>
              <w:bottom w:val="single" w:color="D4D4D4" w:sz="4" w:space="0"/>
              <w:right w:val="single" w:color="D4D4D4" w:sz="4" w:space="0"/>
            </w:tcBorders>
            <w:shd w:val="clear" w:color="auto" w:fill="FFFFFF"/>
            <w:noWrap/>
            <w:vAlign w:val="center"/>
          </w:tcPr>
          <w:p w14:paraId="5DF2642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437DE71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1530D7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78355F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8C5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1C754E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396" w:type="dxa"/>
            <w:tcBorders>
              <w:top w:val="nil"/>
              <w:left w:val="nil"/>
              <w:bottom w:val="single" w:color="D4D4D4" w:sz="4" w:space="0"/>
              <w:right w:val="single" w:color="D4D4D4" w:sz="4" w:space="0"/>
            </w:tcBorders>
            <w:shd w:val="clear" w:color="auto" w:fill="FFFFFF"/>
            <w:noWrap/>
            <w:vAlign w:val="center"/>
          </w:tcPr>
          <w:p w14:paraId="538770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11" w:type="dxa"/>
            <w:tcBorders>
              <w:top w:val="nil"/>
              <w:left w:val="nil"/>
              <w:bottom w:val="single" w:color="D4D4D4" w:sz="4" w:space="0"/>
              <w:right w:val="single" w:color="D4D4D4" w:sz="4" w:space="0"/>
            </w:tcBorders>
            <w:shd w:val="clear" w:color="auto" w:fill="FFFFFF"/>
            <w:noWrap/>
            <w:vAlign w:val="center"/>
          </w:tcPr>
          <w:p w14:paraId="5E3305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3.31</w:t>
            </w:r>
          </w:p>
        </w:tc>
        <w:tc>
          <w:tcPr>
            <w:tcW w:w="1785" w:type="dxa"/>
            <w:tcBorders>
              <w:top w:val="nil"/>
              <w:left w:val="nil"/>
              <w:bottom w:val="single" w:color="D4D4D4" w:sz="4" w:space="0"/>
              <w:right w:val="single" w:color="D4D4D4" w:sz="4" w:space="0"/>
            </w:tcBorders>
            <w:shd w:val="clear" w:color="auto" w:fill="FFFFFF"/>
            <w:noWrap/>
            <w:vAlign w:val="center"/>
          </w:tcPr>
          <w:p w14:paraId="6E4822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3.31</w:t>
            </w:r>
          </w:p>
        </w:tc>
        <w:tc>
          <w:tcPr>
            <w:tcW w:w="1772" w:type="dxa"/>
            <w:tcBorders>
              <w:top w:val="nil"/>
              <w:left w:val="nil"/>
              <w:bottom w:val="single" w:color="D4D4D4" w:sz="4" w:space="0"/>
              <w:right w:val="single" w:color="D4D4D4" w:sz="4" w:space="0"/>
            </w:tcBorders>
            <w:shd w:val="clear" w:color="auto" w:fill="FFFFFF"/>
            <w:noWrap/>
            <w:vAlign w:val="center"/>
          </w:tcPr>
          <w:p w14:paraId="78693C7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7069F5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5087DF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E851FD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1D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7C530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20825</w:t>
            </w:r>
          </w:p>
        </w:tc>
        <w:tc>
          <w:tcPr>
            <w:tcW w:w="4396" w:type="dxa"/>
            <w:tcBorders>
              <w:top w:val="nil"/>
              <w:left w:val="nil"/>
              <w:bottom w:val="single" w:color="D4D4D4" w:sz="4" w:space="0"/>
              <w:right w:val="single" w:color="D4D4D4" w:sz="4" w:space="0"/>
            </w:tcBorders>
            <w:shd w:val="clear" w:color="auto" w:fill="FFFFFF"/>
            <w:noWrap/>
            <w:vAlign w:val="center"/>
          </w:tcPr>
          <w:p w14:paraId="1C6EA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其他生活救助</w:t>
            </w:r>
          </w:p>
        </w:tc>
        <w:tc>
          <w:tcPr>
            <w:tcW w:w="1811" w:type="dxa"/>
            <w:tcBorders>
              <w:top w:val="nil"/>
              <w:left w:val="nil"/>
              <w:bottom w:val="single" w:color="D4D4D4" w:sz="4" w:space="0"/>
              <w:right w:val="single" w:color="D4D4D4" w:sz="4" w:space="0"/>
            </w:tcBorders>
            <w:shd w:val="clear" w:color="auto" w:fill="FFFFFF"/>
            <w:noWrap/>
            <w:vAlign w:val="center"/>
          </w:tcPr>
          <w:p w14:paraId="490777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85" w:type="dxa"/>
            <w:tcBorders>
              <w:top w:val="nil"/>
              <w:left w:val="nil"/>
              <w:bottom w:val="single" w:color="D4D4D4" w:sz="4" w:space="0"/>
              <w:right w:val="single" w:color="D4D4D4" w:sz="4" w:space="0"/>
            </w:tcBorders>
            <w:shd w:val="clear" w:color="auto" w:fill="FFFFFF"/>
            <w:noWrap/>
            <w:vAlign w:val="center"/>
          </w:tcPr>
          <w:p w14:paraId="7CC48E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72" w:type="dxa"/>
            <w:tcBorders>
              <w:top w:val="nil"/>
              <w:left w:val="nil"/>
              <w:bottom w:val="single" w:color="D4D4D4" w:sz="4" w:space="0"/>
              <w:right w:val="single" w:color="D4D4D4" w:sz="4" w:space="0"/>
            </w:tcBorders>
            <w:shd w:val="clear" w:color="auto" w:fill="FFFFFF"/>
            <w:noWrap/>
            <w:vAlign w:val="center"/>
          </w:tcPr>
          <w:p w14:paraId="382E6A5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1796F6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619EB5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4332CE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2F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34B871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4396" w:type="dxa"/>
            <w:tcBorders>
              <w:top w:val="nil"/>
              <w:left w:val="nil"/>
              <w:bottom w:val="single" w:color="D4D4D4" w:sz="4" w:space="0"/>
              <w:right w:val="single" w:color="D4D4D4" w:sz="4" w:space="0"/>
            </w:tcBorders>
            <w:shd w:val="clear" w:color="auto" w:fill="FFFFFF"/>
            <w:noWrap/>
            <w:vAlign w:val="center"/>
          </w:tcPr>
          <w:p w14:paraId="60B5AD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其他农村生活救助</w:t>
            </w:r>
          </w:p>
        </w:tc>
        <w:tc>
          <w:tcPr>
            <w:tcW w:w="1811" w:type="dxa"/>
            <w:tcBorders>
              <w:top w:val="nil"/>
              <w:left w:val="nil"/>
              <w:bottom w:val="single" w:color="D4D4D4" w:sz="4" w:space="0"/>
              <w:right w:val="single" w:color="D4D4D4" w:sz="4" w:space="0"/>
            </w:tcBorders>
            <w:shd w:val="clear" w:color="auto" w:fill="FFFFFF"/>
            <w:noWrap/>
            <w:vAlign w:val="center"/>
          </w:tcPr>
          <w:p w14:paraId="4E7DA2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85" w:type="dxa"/>
            <w:tcBorders>
              <w:top w:val="nil"/>
              <w:left w:val="nil"/>
              <w:bottom w:val="single" w:color="D4D4D4" w:sz="4" w:space="0"/>
              <w:right w:val="single" w:color="D4D4D4" w:sz="4" w:space="0"/>
            </w:tcBorders>
            <w:shd w:val="clear" w:color="auto" w:fill="FFFFFF"/>
            <w:noWrap/>
            <w:vAlign w:val="center"/>
          </w:tcPr>
          <w:p w14:paraId="264DA8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72" w:type="dxa"/>
            <w:tcBorders>
              <w:top w:val="nil"/>
              <w:left w:val="nil"/>
              <w:bottom w:val="single" w:color="D4D4D4" w:sz="4" w:space="0"/>
              <w:right w:val="single" w:color="D4D4D4" w:sz="4" w:space="0"/>
            </w:tcBorders>
            <w:shd w:val="clear" w:color="auto" w:fill="FFFFFF"/>
            <w:noWrap/>
            <w:vAlign w:val="center"/>
          </w:tcPr>
          <w:p w14:paraId="5EA1769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EFAB2F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D4171C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800701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7E5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BF79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20827</w:t>
            </w:r>
          </w:p>
        </w:tc>
        <w:tc>
          <w:tcPr>
            <w:tcW w:w="4396" w:type="dxa"/>
            <w:tcBorders>
              <w:top w:val="nil"/>
              <w:left w:val="nil"/>
              <w:bottom w:val="single" w:color="D4D4D4" w:sz="4" w:space="0"/>
              <w:right w:val="single" w:color="D4D4D4" w:sz="4" w:space="0"/>
            </w:tcBorders>
            <w:shd w:val="clear" w:color="auto" w:fill="FFFFFF"/>
            <w:noWrap/>
            <w:vAlign w:val="center"/>
          </w:tcPr>
          <w:p w14:paraId="48CDDD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财政对其他社会保险基金的补助</w:t>
            </w:r>
          </w:p>
        </w:tc>
        <w:tc>
          <w:tcPr>
            <w:tcW w:w="1811" w:type="dxa"/>
            <w:tcBorders>
              <w:top w:val="nil"/>
              <w:left w:val="nil"/>
              <w:bottom w:val="single" w:color="D4D4D4" w:sz="4" w:space="0"/>
              <w:right w:val="single" w:color="D4D4D4" w:sz="4" w:space="0"/>
            </w:tcBorders>
            <w:shd w:val="clear" w:color="auto" w:fill="FFFFFF"/>
            <w:noWrap/>
            <w:vAlign w:val="center"/>
          </w:tcPr>
          <w:p w14:paraId="28C872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785" w:type="dxa"/>
            <w:tcBorders>
              <w:top w:val="nil"/>
              <w:left w:val="nil"/>
              <w:bottom w:val="single" w:color="D4D4D4" w:sz="4" w:space="0"/>
              <w:right w:val="single" w:color="D4D4D4" w:sz="4" w:space="0"/>
            </w:tcBorders>
            <w:shd w:val="clear" w:color="auto" w:fill="FFFFFF"/>
            <w:noWrap/>
            <w:vAlign w:val="center"/>
          </w:tcPr>
          <w:p w14:paraId="517576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772" w:type="dxa"/>
            <w:tcBorders>
              <w:top w:val="nil"/>
              <w:left w:val="nil"/>
              <w:bottom w:val="single" w:color="D4D4D4" w:sz="4" w:space="0"/>
              <w:right w:val="single" w:color="D4D4D4" w:sz="4" w:space="0"/>
            </w:tcBorders>
            <w:shd w:val="clear" w:color="auto" w:fill="FFFFFF"/>
            <w:noWrap/>
            <w:vAlign w:val="center"/>
          </w:tcPr>
          <w:p w14:paraId="567470C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EB4F13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C7342D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D69DCD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18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E7404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2082799</w:t>
            </w:r>
          </w:p>
        </w:tc>
        <w:tc>
          <w:tcPr>
            <w:tcW w:w="4396" w:type="dxa"/>
            <w:tcBorders>
              <w:top w:val="nil"/>
              <w:left w:val="nil"/>
              <w:bottom w:val="single" w:color="D4D4D4" w:sz="4" w:space="0"/>
              <w:right w:val="single" w:color="D4D4D4" w:sz="4" w:space="0"/>
            </w:tcBorders>
            <w:shd w:val="clear" w:color="auto" w:fill="FFFFFF"/>
            <w:noWrap/>
            <w:vAlign w:val="center"/>
          </w:tcPr>
          <w:p w14:paraId="413F37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811" w:type="dxa"/>
            <w:tcBorders>
              <w:top w:val="nil"/>
              <w:left w:val="nil"/>
              <w:bottom w:val="single" w:color="D4D4D4" w:sz="4" w:space="0"/>
              <w:right w:val="single" w:color="D4D4D4" w:sz="4" w:space="0"/>
            </w:tcBorders>
            <w:shd w:val="clear" w:color="auto" w:fill="FFFFFF"/>
            <w:noWrap/>
            <w:vAlign w:val="center"/>
          </w:tcPr>
          <w:p w14:paraId="25AEB6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785" w:type="dxa"/>
            <w:tcBorders>
              <w:top w:val="nil"/>
              <w:left w:val="nil"/>
              <w:bottom w:val="single" w:color="D4D4D4" w:sz="4" w:space="0"/>
              <w:right w:val="single" w:color="D4D4D4" w:sz="4" w:space="0"/>
            </w:tcBorders>
            <w:shd w:val="clear" w:color="auto" w:fill="FFFFFF"/>
            <w:noWrap/>
            <w:vAlign w:val="center"/>
          </w:tcPr>
          <w:p w14:paraId="384169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1772" w:type="dxa"/>
            <w:tcBorders>
              <w:top w:val="nil"/>
              <w:left w:val="nil"/>
              <w:bottom w:val="single" w:color="D4D4D4" w:sz="4" w:space="0"/>
              <w:right w:val="single" w:color="D4D4D4" w:sz="4" w:space="0"/>
            </w:tcBorders>
            <w:shd w:val="clear" w:color="auto" w:fill="FFFFFF"/>
            <w:noWrap/>
            <w:vAlign w:val="center"/>
          </w:tcPr>
          <w:p w14:paraId="74000E3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23B4D0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1F045F3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6B4DCB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31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3A950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4396" w:type="dxa"/>
            <w:tcBorders>
              <w:top w:val="nil"/>
              <w:left w:val="nil"/>
              <w:bottom w:val="single" w:color="D4D4D4" w:sz="4" w:space="0"/>
              <w:right w:val="single" w:color="D4D4D4" w:sz="4" w:space="0"/>
            </w:tcBorders>
            <w:shd w:val="clear" w:color="auto" w:fill="FFFFFF"/>
            <w:noWrap/>
            <w:vAlign w:val="center"/>
          </w:tcPr>
          <w:p w14:paraId="6F909A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1811" w:type="dxa"/>
            <w:tcBorders>
              <w:top w:val="nil"/>
              <w:left w:val="nil"/>
              <w:bottom w:val="single" w:color="D4D4D4" w:sz="4" w:space="0"/>
              <w:right w:val="single" w:color="D4D4D4" w:sz="4" w:space="0"/>
            </w:tcBorders>
            <w:shd w:val="clear" w:color="auto" w:fill="FFFFFF"/>
            <w:noWrap/>
            <w:vAlign w:val="center"/>
          </w:tcPr>
          <w:p w14:paraId="5CCA7F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85" w:type="dxa"/>
            <w:tcBorders>
              <w:top w:val="nil"/>
              <w:left w:val="nil"/>
              <w:bottom w:val="single" w:color="D4D4D4" w:sz="4" w:space="0"/>
              <w:right w:val="single" w:color="D4D4D4" w:sz="4" w:space="0"/>
            </w:tcBorders>
            <w:shd w:val="clear" w:color="auto" w:fill="FFFFFF"/>
            <w:noWrap/>
            <w:vAlign w:val="center"/>
          </w:tcPr>
          <w:p w14:paraId="69186C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72" w:type="dxa"/>
            <w:tcBorders>
              <w:top w:val="nil"/>
              <w:left w:val="nil"/>
              <w:bottom w:val="single" w:color="D4D4D4" w:sz="4" w:space="0"/>
              <w:right w:val="single" w:color="D4D4D4" w:sz="4" w:space="0"/>
            </w:tcBorders>
            <w:shd w:val="clear" w:color="auto" w:fill="FFFFFF"/>
            <w:noWrap/>
            <w:vAlign w:val="center"/>
          </w:tcPr>
          <w:p w14:paraId="7D24283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CD5875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0689A2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6ECD82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BC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07EC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21012</w:t>
            </w:r>
          </w:p>
        </w:tc>
        <w:tc>
          <w:tcPr>
            <w:tcW w:w="4396" w:type="dxa"/>
            <w:tcBorders>
              <w:top w:val="nil"/>
              <w:left w:val="nil"/>
              <w:bottom w:val="single" w:color="D4D4D4" w:sz="4" w:space="0"/>
              <w:right w:val="single" w:color="D4D4D4" w:sz="4" w:space="0"/>
            </w:tcBorders>
            <w:shd w:val="clear" w:color="auto" w:fill="FFFFFF"/>
            <w:noWrap/>
            <w:vAlign w:val="center"/>
          </w:tcPr>
          <w:p w14:paraId="576DAE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财政对基本医疗保险的补助</w:t>
            </w:r>
          </w:p>
        </w:tc>
        <w:tc>
          <w:tcPr>
            <w:tcW w:w="1811" w:type="dxa"/>
            <w:tcBorders>
              <w:top w:val="nil"/>
              <w:left w:val="nil"/>
              <w:bottom w:val="single" w:color="D4D4D4" w:sz="4" w:space="0"/>
              <w:right w:val="single" w:color="D4D4D4" w:sz="4" w:space="0"/>
            </w:tcBorders>
            <w:shd w:val="clear" w:color="auto" w:fill="FFFFFF"/>
            <w:noWrap/>
            <w:vAlign w:val="center"/>
          </w:tcPr>
          <w:p w14:paraId="72F3FA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85" w:type="dxa"/>
            <w:tcBorders>
              <w:top w:val="nil"/>
              <w:left w:val="nil"/>
              <w:bottom w:val="single" w:color="D4D4D4" w:sz="4" w:space="0"/>
              <w:right w:val="single" w:color="D4D4D4" w:sz="4" w:space="0"/>
            </w:tcBorders>
            <w:shd w:val="clear" w:color="auto" w:fill="FFFFFF"/>
            <w:noWrap/>
            <w:vAlign w:val="center"/>
          </w:tcPr>
          <w:p w14:paraId="4F1F9D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72" w:type="dxa"/>
            <w:tcBorders>
              <w:top w:val="nil"/>
              <w:left w:val="nil"/>
              <w:bottom w:val="single" w:color="D4D4D4" w:sz="4" w:space="0"/>
              <w:right w:val="single" w:color="D4D4D4" w:sz="4" w:space="0"/>
            </w:tcBorders>
            <w:shd w:val="clear" w:color="auto" w:fill="FFFFFF"/>
            <w:noWrap/>
            <w:vAlign w:val="center"/>
          </w:tcPr>
          <w:p w14:paraId="3E39914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67CCDC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AF4342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D5B2FC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94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A4FF6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2101299</w:t>
            </w:r>
          </w:p>
        </w:tc>
        <w:tc>
          <w:tcPr>
            <w:tcW w:w="4396" w:type="dxa"/>
            <w:tcBorders>
              <w:top w:val="nil"/>
              <w:left w:val="nil"/>
              <w:bottom w:val="single" w:color="D4D4D4" w:sz="4" w:space="0"/>
              <w:right w:val="single" w:color="D4D4D4" w:sz="4" w:space="0"/>
            </w:tcBorders>
            <w:shd w:val="clear" w:color="auto" w:fill="FFFFFF"/>
            <w:noWrap/>
            <w:vAlign w:val="center"/>
          </w:tcPr>
          <w:p w14:paraId="726E4E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811" w:type="dxa"/>
            <w:tcBorders>
              <w:top w:val="nil"/>
              <w:left w:val="nil"/>
              <w:bottom w:val="single" w:color="D4D4D4" w:sz="4" w:space="0"/>
              <w:right w:val="single" w:color="D4D4D4" w:sz="4" w:space="0"/>
            </w:tcBorders>
            <w:shd w:val="clear" w:color="auto" w:fill="FFFFFF"/>
            <w:noWrap/>
            <w:vAlign w:val="center"/>
          </w:tcPr>
          <w:p w14:paraId="3991C3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85" w:type="dxa"/>
            <w:tcBorders>
              <w:top w:val="nil"/>
              <w:left w:val="nil"/>
              <w:bottom w:val="single" w:color="D4D4D4" w:sz="4" w:space="0"/>
              <w:right w:val="single" w:color="D4D4D4" w:sz="4" w:space="0"/>
            </w:tcBorders>
            <w:shd w:val="clear" w:color="auto" w:fill="FFFFFF"/>
            <w:noWrap/>
            <w:vAlign w:val="center"/>
          </w:tcPr>
          <w:p w14:paraId="58837C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1772" w:type="dxa"/>
            <w:tcBorders>
              <w:top w:val="nil"/>
              <w:left w:val="nil"/>
              <w:bottom w:val="single" w:color="D4D4D4" w:sz="4" w:space="0"/>
              <w:right w:val="single" w:color="D4D4D4" w:sz="4" w:space="0"/>
            </w:tcBorders>
            <w:shd w:val="clear" w:color="auto" w:fill="FFFFFF"/>
            <w:noWrap/>
            <w:vAlign w:val="center"/>
          </w:tcPr>
          <w:p w14:paraId="580F06F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C394A4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2A9A1A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3355D5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2E0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A2DF8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w:t>
            </w:r>
          </w:p>
        </w:tc>
        <w:tc>
          <w:tcPr>
            <w:tcW w:w="4396" w:type="dxa"/>
            <w:tcBorders>
              <w:top w:val="nil"/>
              <w:left w:val="nil"/>
              <w:bottom w:val="single" w:color="D4D4D4" w:sz="4" w:space="0"/>
              <w:right w:val="single" w:color="D4D4D4" w:sz="4" w:space="0"/>
            </w:tcBorders>
            <w:shd w:val="clear" w:color="auto" w:fill="FFFFFF"/>
            <w:noWrap/>
            <w:vAlign w:val="center"/>
          </w:tcPr>
          <w:p w14:paraId="3C4E5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城乡社区支出</w:t>
            </w:r>
          </w:p>
        </w:tc>
        <w:tc>
          <w:tcPr>
            <w:tcW w:w="1811" w:type="dxa"/>
            <w:tcBorders>
              <w:top w:val="nil"/>
              <w:left w:val="nil"/>
              <w:bottom w:val="single" w:color="D4D4D4" w:sz="4" w:space="0"/>
              <w:right w:val="single" w:color="D4D4D4" w:sz="4" w:space="0"/>
            </w:tcBorders>
            <w:shd w:val="clear" w:color="auto" w:fill="FFFFFF"/>
            <w:noWrap/>
            <w:vAlign w:val="center"/>
          </w:tcPr>
          <w:p w14:paraId="24A2A8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85" w:type="dxa"/>
            <w:tcBorders>
              <w:top w:val="nil"/>
              <w:left w:val="nil"/>
              <w:bottom w:val="single" w:color="D4D4D4" w:sz="4" w:space="0"/>
              <w:right w:val="single" w:color="D4D4D4" w:sz="4" w:space="0"/>
            </w:tcBorders>
            <w:shd w:val="clear" w:color="auto" w:fill="FFFFFF"/>
            <w:noWrap/>
            <w:vAlign w:val="center"/>
          </w:tcPr>
          <w:p w14:paraId="247E41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72" w:type="dxa"/>
            <w:tcBorders>
              <w:top w:val="nil"/>
              <w:left w:val="nil"/>
              <w:bottom w:val="single" w:color="D4D4D4" w:sz="4" w:space="0"/>
              <w:right w:val="single" w:color="D4D4D4" w:sz="4" w:space="0"/>
            </w:tcBorders>
            <w:shd w:val="clear" w:color="auto" w:fill="FFFFFF"/>
            <w:noWrap/>
            <w:vAlign w:val="center"/>
          </w:tcPr>
          <w:p w14:paraId="5557B1F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10F225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7A0058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09ED42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0D0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9C3AD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21201</w:t>
            </w:r>
          </w:p>
        </w:tc>
        <w:tc>
          <w:tcPr>
            <w:tcW w:w="4396" w:type="dxa"/>
            <w:tcBorders>
              <w:top w:val="nil"/>
              <w:left w:val="nil"/>
              <w:bottom w:val="single" w:color="D4D4D4" w:sz="4" w:space="0"/>
              <w:right w:val="single" w:color="D4D4D4" w:sz="4" w:space="0"/>
            </w:tcBorders>
            <w:shd w:val="clear" w:color="auto" w:fill="FFFFFF"/>
            <w:noWrap/>
            <w:vAlign w:val="center"/>
          </w:tcPr>
          <w:p w14:paraId="4B3348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城乡社区管理事务</w:t>
            </w:r>
          </w:p>
        </w:tc>
        <w:tc>
          <w:tcPr>
            <w:tcW w:w="1811" w:type="dxa"/>
            <w:tcBorders>
              <w:top w:val="nil"/>
              <w:left w:val="nil"/>
              <w:bottom w:val="single" w:color="D4D4D4" w:sz="4" w:space="0"/>
              <w:right w:val="single" w:color="D4D4D4" w:sz="4" w:space="0"/>
            </w:tcBorders>
            <w:shd w:val="clear" w:color="auto" w:fill="FFFFFF"/>
            <w:noWrap/>
            <w:vAlign w:val="center"/>
          </w:tcPr>
          <w:p w14:paraId="7F0213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85" w:type="dxa"/>
            <w:tcBorders>
              <w:top w:val="nil"/>
              <w:left w:val="nil"/>
              <w:bottom w:val="single" w:color="D4D4D4" w:sz="4" w:space="0"/>
              <w:right w:val="single" w:color="D4D4D4" w:sz="4" w:space="0"/>
            </w:tcBorders>
            <w:shd w:val="clear" w:color="auto" w:fill="FFFFFF"/>
            <w:noWrap/>
            <w:vAlign w:val="center"/>
          </w:tcPr>
          <w:p w14:paraId="1A342A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72" w:type="dxa"/>
            <w:tcBorders>
              <w:top w:val="nil"/>
              <w:left w:val="nil"/>
              <w:bottom w:val="single" w:color="D4D4D4" w:sz="4" w:space="0"/>
              <w:right w:val="single" w:color="D4D4D4" w:sz="4" w:space="0"/>
            </w:tcBorders>
            <w:shd w:val="clear" w:color="auto" w:fill="FFFFFF"/>
            <w:noWrap/>
            <w:vAlign w:val="center"/>
          </w:tcPr>
          <w:p w14:paraId="3356376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F75F73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A6873A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F33D48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0EB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F7755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4396" w:type="dxa"/>
            <w:tcBorders>
              <w:top w:val="nil"/>
              <w:left w:val="nil"/>
              <w:bottom w:val="single" w:color="D4D4D4" w:sz="4" w:space="0"/>
              <w:right w:val="single" w:color="D4D4D4" w:sz="4" w:space="0"/>
            </w:tcBorders>
            <w:shd w:val="clear" w:color="auto" w:fill="FFFFFF"/>
            <w:noWrap/>
            <w:vAlign w:val="center"/>
          </w:tcPr>
          <w:p w14:paraId="1CB729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811" w:type="dxa"/>
            <w:tcBorders>
              <w:top w:val="nil"/>
              <w:left w:val="nil"/>
              <w:bottom w:val="single" w:color="D4D4D4" w:sz="4" w:space="0"/>
              <w:right w:val="single" w:color="D4D4D4" w:sz="4" w:space="0"/>
            </w:tcBorders>
            <w:shd w:val="clear" w:color="auto" w:fill="FFFFFF"/>
            <w:noWrap/>
            <w:vAlign w:val="center"/>
          </w:tcPr>
          <w:p w14:paraId="315E97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85" w:type="dxa"/>
            <w:tcBorders>
              <w:top w:val="nil"/>
              <w:left w:val="nil"/>
              <w:bottom w:val="single" w:color="D4D4D4" w:sz="4" w:space="0"/>
              <w:right w:val="single" w:color="D4D4D4" w:sz="4" w:space="0"/>
            </w:tcBorders>
            <w:shd w:val="clear" w:color="auto" w:fill="FFFFFF"/>
            <w:noWrap/>
            <w:vAlign w:val="center"/>
          </w:tcPr>
          <w:p w14:paraId="27875A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1772" w:type="dxa"/>
            <w:tcBorders>
              <w:top w:val="nil"/>
              <w:left w:val="nil"/>
              <w:bottom w:val="single" w:color="D4D4D4" w:sz="4" w:space="0"/>
              <w:right w:val="single" w:color="D4D4D4" w:sz="4" w:space="0"/>
            </w:tcBorders>
            <w:shd w:val="clear" w:color="auto" w:fill="FFFFFF"/>
            <w:noWrap/>
            <w:vAlign w:val="center"/>
          </w:tcPr>
          <w:p w14:paraId="6631DFF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B5D0E1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36F8C1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AD87DF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90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7"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94745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w:t>
            </w:r>
          </w:p>
        </w:tc>
        <w:tc>
          <w:tcPr>
            <w:tcW w:w="4396" w:type="dxa"/>
            <w:tcBorders>
              <w:top w:val="nil"/>
              <w:left w:val="nil"/>
              <w:bottom w:val="single" w:color="D4D4D4" w:sz="4" w:space="0"/>
              <w:right w:val="single" w:color="D4D4D4" w:sz="4" w:space="0"/>
            </w:tcBorders>
            <w:shd w:val="clear" w:color="auto" w:fill="FFFFFF"/>
            <w:noWrap/>
            <w:vAlign w:val="center"/>
          </w:tcPr>
          <w:p w14:paraId="5A0FC7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农林水支出</w:t>
            </w:r>
          </w:p>
        </w:tc>
        <w:tc>
          <w:tcPr>
            <w:tcW w:w="1811" w:type="dxa"/>
            <w:tcBorders>
              <w:top w:val="nil"/>
              <w:left w:val="nil"/>
              <w:bottom w:val="single" w:color="D4D4D4" w:sz="4" w:space="0"/>
              <w:right w:val="single" w:color="D4D4D4" w:sz="4" w:space="0"/>
            </w:tcBorders>
            <w:shd w:val="clear" w:color="auto" w:fill="FFFFFF"/>
            <w:noWrap/>
            <w:vAlign w:val="center"/>
          </w:tcPr>
          <w:p w14:paraId="43FE74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314.32</w:t>
            </w:r>
          </w:p>
        </w:tc>
        <w:tc>
          <w:tcPr>
            <w:tcW w:w="1785" w:type="dxa"/>
            <w:tcBorders>
              <w:top w:val="nil"/>
              <w:left w:val="nil"/>
              <w:bottom w:val="single" w:color="D4D4D4" w:sz="4" w:space="0"/>
              <w:right w:val="single" w:color="D4D4D4" w:sz="4" w:space="0"/>
            </w:tcBorders>
            <w:shd w:val="clear" w:color="auto" w:fill="FFFFFF"/>
            <w:noWrap/>
            <w:vAlign w:val="center"/>
          </w:tcPr>
          <w:p w14:paraId="7ED113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345.22</w:t>
            </w:r>
          </w:p>
        </w:tc>
        <w:tc>
          <w:tcPr>
            <w:tcW w:w="1772" w:type="dxa"/>
            <w:tcBorders>
              <w:top w:val="nil"/>
              <w:left w:val="nil"/>
              <w:bottom w:val="single" w:color="D4D4D4" w:sz="4" w:space="0"/>
              <w:right w:val="single" w:color="D4D4D4" w:sz="4" w:space="0"/>
            </w:tcBorders>
            <w:shd w:val="clear" w:color="auto" w:fill="FFFFFF"/>
            <w:noWrap/>
            <w:vAlign w:val="center"/>
          </w:tcPr>
          <w:p w14:paraId="7CC37F2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A5F794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3B394C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358382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42" w:type="dxa"/>
            <w:tcBorders>
              <w:top w:val="nil"/>
              <w:left w:val="nil"/>
              <w:bottom w:val="single" w:color="D4D4D4" w:sz="4" w:space="0"/>
              <w:right w:val="single" w:color="D4D4D4" w:sz="4" w:space="0"/>
            </w:tcBorders>
            <w:shd w:val="clear" w:color="auto" w:fill="FFFFFF"/>
            <w:noWrap/>
            <w:vAlign w:val="center"/>
          </w:tcPr>
          <w:p w14:paraId="1773E6D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A0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14CAA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21301</w:t>
            </w:r>
          </w:p>
        </w:tc>
        <w:tc>
          <w:tcPr>
            <w:tcW w:w="4396" w:type="dxa"/>
            <w:tcBorders>
              <w:top w:val="nil"/>
              <w:left w:val="nil"/>
              <w:bottom w:val="single" w:color="D4D4D4" w:sz="4" w:space="0"/>
              <w:right w:val="single" w:color="D4D4D4" w:sz="4" w:space="0"/>
            </w:tcBorders>
            <w:shd w:val="clear" w:color="auto" w:fill="FFFFFF"/>
            <w:noWrap/>
            <w:vAlign w:val="center"/>
          </w:tcPr>
          <w:p w14:paraId="2E01DE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农业</w:t>
            </w:r>
          </w:p>
        </w:tc>
        <w:tc>
          <w:tcPr>
            <w:tcW w:w="1811" w:type="dxa"/>
            <w:tcBorders>
              <w:top w:val="nil"/>
              <w:left w:val="nil"/>
              <w:bottom w:val="single" w:color="D4D4D4" w:sz="4" w:space="0"/>
              <w:right w:val="single" w:color="D4D4D4" w:sz="4" w:space="0"/>
            </w:tcBorders>
            <w:shd w:val="clear" w:color="auto" w:fill="FFFFFF"/>
            <w:noWrap/>
            <w:vAlign w:val="center"/>
          </w:tcPr>
          <w:p w14:paraId="7B4EFC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85" w:type="dxa"/>
            <w:tcBorders>
              <w:top w:val="nil"/>
              <w:left w:val="nil"/>
              <w:bottom w:val="single" w:color="D4D4D4" w:sz="4" w:space="0"/>
              <w:right w:val="single" w:color="D4D4D4" w:sz="4" w:space="0"/>
            </w:tcBorders>
            <w:shd w:val="clear" w:color="auto" w:fill="FFFFFF"/>
            <w:noWrap/>
            <w:vAlign w:val="center"/>
          </w:tcPr>
          <w:p w14:paraId="4F1766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72" w:type="dxa"/>
            <w:tcBorders>
              <w:top w:val="nil"/>
              <w:left w:val="nil"/>
              <w:bottom w:val="single" w:color="D4D4D4" w:sz="4" w:space="0"/>
              <w:right w:val="single" w:color="D4D4D4" w:sz="4" w:space="0"/>
            </w:tcBorders>
            <w:shd w:val="clear" w:color="auto" w:fill="FFFFFF"/>
            <w:noWrap/>
            <w:vAlign w:val="center"/>
          </w:tcPr>
          <w:p w14:paraId="1D5037F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3E0AD23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E62C93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7DED0FA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F9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15862B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4396" w:type="dxa"/>
            <w:tcBorders>
              <w:top w:val="nil"/>
              <w:left w:val="nil"/>
              <w:bottom w:val="single" w:color="D4D4D4" w:sz="4" w:space="0"/>
              <w:right w:val="single" w:color="D4D4D4" w:sz="4" w:space="0"/>
            </w:tcBorders>
            <w:shd w:val="clear" w:color="auto" w:fill="FFFFFF"/>
            <w:noWrap/>
            <w:vAlign w:val="center"/>
          </w:tcPr>
          <w:p w14:paraId="1B12B6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811" w:type="dxa"/>
            <w:tcBorders>
              <w:top w:val="nil"/>
              <w:left w:val="nil"/>
              <w:bottom w:val="single" w:color="D4D4D4" w:sz="4" w:space="0"/>
              <w:right w:val="single" w:color="D4D4D4" w:sz="4" w:space="0"/>
            </w:tcBorders>
            <w:shd w:val="clear" w:color="auto" w:fill="FFFFFF"/>
            <w:noWrap/>
            <w:vAlign w:val="center"/>
          </w:tcPr>
          <w:p w14:paraId="626E8E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85" w:type="dxa"/>
            <w:tcBorders>
              <w:top w:val="nil"/>
              <w:left w:val="nil"/>
              <w:bottom w:val="single" w:color="D4D4D4" w:sz="4" w:space="0"/>
              <w:right w:val="single" w:color="D4D4D4" w:sz="4" w:space="0"/>
            </w:tcBorders>
            <w:shd w:val="clear" w:color="auto" w:fill="FFFFFF"/>
            <w:noWrap/>
            <w:vAlign w:val="center"/>
          </w:tcPr>
          <w:p w14:paraId="401486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72" w:type="dxa"/>
            <w:tcBorders>
              <w:top w:val="nil"/>
              <w:left w:val="nil"/>
              <w:bottom w:val="single" w:color="D4D4D4" w:sz="4" w:space="0"/>
              <w:right w:val="single" w:color="D4D4D4" w:sz="4" w:space="0"/>
            </w:tcBorders>
            <w:shd w:val="clear" w:color="auto" w:fill="FFFFFF"/>
            <w:noWrap/>
            <w:vAlign w:val="center"/>
          </w:tcPr>
          <w:p w14:paraId="0076E06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163D51B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1F875D8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C0020E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9B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A456D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21303</w:t>
            </w:r>
          </w:p>
        </w:tc>
        <w:tc>
          <w:tcPr>
            <w:tcW w:w="4396" w:type="dxa"/>
            <w:tcBorders>
              <w:top w:val="nil"/>
              <w:left w:val="nil"/>
              <w:bottom w:val="single" w:color="D4D4D4" w:sz="4" w:space="0"/>
              <w:right w:val="single" w:color="D4D4D4" w:sz="4" w:space="0"/>
            </w:tcBorders>
            <w:shd w:val="clear" w:color="auto" w:fill="FFFFFF"/>
            <w:noWrap/>
            <w:vAlign w:val="center"/>
          </w:tcPr>
          <w:p w14:paraId="1C5C5F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水利</w:t>
            </w:r>
          </w:p>
        </w:tc>
        <w:tc>
          <w:tcPr>
            <w:tcW w:w="1811" w:type="dxa"/>
            <w:tcBorders>
              <w:top w:val="nil"/>
              <w:left w:val="nil"/>
              <w:bottom w:val="single" w:color="D4D4D4" w:sz="4" w:space="0"/>
              <w:right w:val="single" w:color="D4D4D4" w:sz="4" w:space="0"/>
            </w:tcBorders>
            <w:shd w:val="clear" w:color="auto" w:fill="FFFFFF"/>
            <w:noWrap/>
            <w:vAlign w:val="center"/>
          </w:tcPr>
          <w:p w14:paraId="148730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85" w:type="dxa"/>
            <w:tcBorders>
              <w:top w:val="nil"/>
              <w:left w:val="nil"/>
              <w:bottom w:val="single" w:color="D4D4D4" w:sz="4" w:space="0"/>
              <w:right w:val="single" w:color="D4D4D4" w:sz="4" w:space="0"/>
            </w:tcBorders>
            <w:shd w:val="clear" w:color="auto" w:fill="FFFFFF"/>
            <w:noWrap/>
            <w:vAlign w:val="center"/>
          </w:tcPr>
          <w:p w14:paraId="4D56D4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772" w:type="dxa"/>
            <w:tcBorders>
              <w:top w:val="nil"/>
              <w:left w:val="nil"/>
              <w:bottom w:val="single" w:color="D4D4D4" w:sz="4" w:space="0"/>
              <w:right w:val="single" w:color="D4D4D4" w:sz="4" w:space="0"/>
            </w:tcBorders>
            <w:shd w:val="clear" w:color="auto" w:fill="FFFFFF"/>
            <w:noWrap/>
            <w:vAlign w:val="center"/>
          </w:tcPr>
          <w:p w14:paraId="2740717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4EBF65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FB841E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8791BC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7E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998C5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2130315</w:t>
            </w:r>
          </w:p>
        </w:tc>
        <w:tc>
          <w:tcPr>
            <w:tcW w:w="4396" w:type="dxa"/>
            <w:tcBorders>
              <w:top w:val="nil"/>
              <w:left w:val="nil"/>
              <w:bottom w:val="single" w:color="D4D4D4" w:sz="4" w:space="0"/>
              <w:right w:val="single" w:color="D4D4D4" w:sz="4" w:space="0"/>
            </w:tcBorders>
            <w:shd w:val="clear" w:color="auto" w:fill="FFFFFF"/>
            <w:noWrap/>
            <w:vAlign w:val="center"/>
          </w:tcPr>
          <w:p w14:paraId="7103C4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抗旱</w:t>
            </w:r>
          </w:p>
        </w:tc>
        <w:tc>
          <w:tcPr>
            <w:tcW w:w="1811" w:type="dxa"/>
            <w:tcBorders>
              <w:top w:val="nil"/>
              <w:left w:val="nil"/>
              <w:bottom w:val="single" w:color="D4D4D4" w:sz="4" w:space="0"/>
              <w:right w:val="single" w:color="D4D4D4" w:sz="4" w:space="0"/>
            </w:tcBorders>
            <w:shd w:val="clear" w:color="auto" w:fill="FFFFFF"/>
            <w:noWrap/>
            <w:vAlign w:val="center"/>
          </w:tcPr>
          <w:p w14:paraId="3660B7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785" w:type="dxa"/>
            <w:tcBorders>
              <w:top w:val="nil"/>
              <w:left w:val="nil"/>
              <w:bottom w:val="single" w:color="D4D4D4" w:sz="4" w:space="0"/>
              <w:right w:val="single" w:color="D4D4D4" w:sz="4" w:space="0"/>
            </w:tcBorders>
            <w:shd w:val="clear" w:color="auto" w:fill="FFFFFF"/>
            <w:noWrap/>
            <w:vAlign w:val="center"/>
          </w:tcPr>
          <w:p w14:paraId="221B9E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772" w:type="dxa"/>
            <w:tcBorders>
              <w:top w:val="nil"/>
              <w:left w:val="nil"/>
              <w:bottom w:val="single" w:color="D4D4D4" w:sz="4" w:space="0"/>
              <w:right w:val="single" w:color="D4D4D4" w:sz="4" w:space="0"/>
            </w:tcBorders>
            <w:shd w:val="clear" w:color="auto" w:fill="FFFFFF"/>
            <w:noWrap/>
            <w:vAlign w:val="center"/>
          </w:tcPr>
          <w:p w14:paraId="79C3E95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11C9F1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68D4F2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24284CD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2C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60033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21305</w:t>
            </w:r>
          </w:p>
        </w:tc>
        <w:tc>
          <w:tcPr>
            <w:tcW w:w="4396" w:type="dxa"/>
            <w:tcBorders>
              <w:top w:val="nil"/>
              <w:left w:val="nil"/>
              <w:bottom w:val="single" w:color="D4D4D4" w:sz="4" w:space="0"/>
              <w:right w:val="single" w:color="D4D4D4" w:sz="4" w:space="0"/>
            </w:tcBorders>
            <w:shd w:val="clear" w:color="auto" w:fill="FFFFFF"/>
            <w:noWrap/>
            <w:vAlign w:val="center"/>
          </w:tcPr>
          <w:p w14:paraId="70F701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扶贫</w:t>
            </w:r>
          </w:p>
        </w:tc>
        <w:tc>
          <w:tcPr>
            <w:tcW w:w="1811" w:type="dxa"/>
            <w:tcBorders>
              <w:top w:val="nil"/>
              <w:left w:val="nil"/>
              <w:bottom w:val="single" w:color="D4D4D4" w:sz="4" w:space="0"/>
              <w:right w:val="single" w:color="D4D4D4" w:sz="4" w:space="0"/>
            </w:tcBorders>
            <w:shd w:val="clear" w:color="auto" w:fill="FFFFFF"/>
            <w:noWrap/>
            <w:vAlign w:val="center"/>
          </w:tcPr>
          <w:p w14:paraId="149772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785" w:type="dxa"/>
            <w:tcBorders>
              <w:top w:val="nil"/>
              <w:left w:val="nil"/>
              <w:bottom w:val="single" w:color="D4D4D4" w:sz="4" w:space="0"/>
              <w:right w:val="single" w:color="D4D4D4" w:sz="4" w:space="0"/>
            </w:tcBorders>
            <w:shd w:val="clear" w:color="auto" w:fill="FFFFFF"/>
            <w:noWrap/>
            <w:vAlign w:val="center"/>
          </w:tcPr>
          <w:p w14:paraId="37A830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772" w:type="dxa"/>
            <w:tcBorders>
              <w:top w:val="nil"/>
              <w:left w:val="nil"/>
              <w:bottom w:val="single" w:color="D4D4D4" w:sz="4" w:space="0"/>
              <w:right w:val="single" w:color="D4D4D4" w:sz="4" w:space="0"/>
            </w:tcBorders>
            <w:shd w:val="clear" w:color="auto" w:fill="FFFFFF"/>
            <w:noWrap/>
            <w:vAlign w:val="center"/>
          </w:tcPr>
          <w:p w14:paraId="57BDECD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B3C52C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D0A906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51ADAB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89E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ED6E6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4396" w:type="dxa"/>
            <w:tcBorders>
              <w:top w:val="nil"/>
              <w:left w:val="nil"/>
              <w:bottom w:val="single" w:color="D4D4D4" w:sz="4" w:space="0"/>
              <w:right w:val="single" w:color="D4D4D4" w:sz="4" w:space="0"/>
            </w:tcBorders>
            <w:shd w:val="clear" w:color="auto" w:fill="FFFFFF"/>
            <w:noWrap/>
            <w:vAlign w:val="center"/>
          </w:tcPr>
          <w:p w14:paraId="30D2DF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11" w:type="dxa"/>
            <w:tcBorders>
              <w:top w:val="nil"/>
              <w:left w:val="nil"/>
              <w:bottom w:val="single" w:color="D4D4D4" w:sz="4" w:space="0"/>
              <w:right w:val="single" w:color="D4D4D4" w:sz="4" w:space="0"/>
            </w:tcBorders>
            <w:shd w:val="clear" w:color="auto" w:fill="FFFFFF"/>
            <w:noWrap/>
            <w:vAlign w:val="center"/>
          </w:tcPr>
          <w:p w14:paraId="349F5C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785" w:type="dxa"/>
            <w:tcBorders>
              <w:top w:val="nil"/>
              <w:left w:val="nil"/>
              <w:bottom w:val="single" w:color="D4D4D4" w:sz="4" w:space="0"/>
              <w:right w:val="single" w:color="D4D4D4" w:sz="4" w:space="0"/>
            </w:tcBorders>
            <w:shd w:val="clear" w:color="auto" w:fill="FFFFFF"/>
            <w:noWrap/>
            <w:vAlign w:val="center"/>
          </w:tcPr>
          <w:p w14:paraId="5FB2CB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772" w:type="dxa"/>
            <w:tcBorders>
              <w:top w:val="nil"/>
              <w:left w:val="nil"/>
              <w:bottom w:val="single" w:color="D4D4D4" w:sz="4" w:space="0"/>
              <w:right w:val="single" w:color="D4D4D4" w:sz="4" w:space="0"/>
            </w:tcBorders>
            <w:shd w:val="clear" w:color="auto" w:fill="FFFFFF"/>
            <w:noWrap/>
            <w:vAlign w:val="center"/>
          </w:tcPr>
          <w:p w14:paraId="40F05F8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E31C21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4401C38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ECFE70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50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54E36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21307</w:t>
            </w:r>
          </w:p>
        </w:tc>
        <w:tc>
          <w:tcPr>
            <w:tcW w:w="4396" w:type="dxa"/>
            <w:tcBorders>
              <w:top w:val="nil"/>
              <w:left w:val="nil"/>
              <w:bottom w:val="single" w:color="D4D4D4" w:sz="4" w:space="0"/>
              <w:right w:val="single" w:color="D4D4D4" w:sz="4" w:space="0"/>
            </w:tcBorders>
            <w:shd w:val="clear" w:color="auto" w:fill="FFFFFF"/>
            <w:noWrap/>
            <w:vAlign w:val="center"/>
          </w:tcPr>
          <w:p w14:paraId="2AE7B4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农村综合改革</w:t>
            </w:r>
          </w:p>
        </w:tc>
        <w:tc>
          <w:tcPr>
            <w:tcW w:w="1811" w:type="dxa"/>
            <w:tcBorders>
              <w:top w:val="nil"/>
              <w:left w:val="nil"/>
              <w:bottom w:val="single" w:color="D4D4D4" w:sz="4" w:space="0"/>
              <w:right w:val="single" w:color="D4D4D4" w:sz="4" w:space="0"/>
            </w:tcBorders>
            <w:shd w:val="clear" w:color="auto" w:fill="FFFFFF"/>
            <w:noWrap/>
            <w:vAlign w:val="center"/>
          </w:tcPr>
          <w:p w14:paraId="49DE2E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86.71</w:t>
            </w:r>
          </w:p>
        </w:tc>
        <w:tc>
          <w:tcPr>
            <w:tcW w:w="1785" w:type="dxa"/>
            <w:tcBorders>
              <w:top w:val="nil"/>
              <w:left w:val="nil"/>
              <w:bottom w:val="single" w:color="D4D4D4" w:sz="4" w:space="0"/>
              <w:right w:val="single" w:color="D4D4D4" w:sz="4" w:space="0"/>
            </w:tcBorders>
            <w:shd w:val="clear" w:color="auto" w:fill="FFFFFF"/>
            <w:noWrap/>
            <w:vAlign w:val="center"/>
          </w:tcPr>
          <w:p w14:paraId="550801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91.61</w:t>
            </w:r>
          </w:p>
        </w:tc>
        <w:tc>
          <w:tcPr>
            <w:tcW w:w="1772" w:type="dxa"/>
            <w:tcBorders>
              <w:top w:val="nil"/>
              <w:left w:val="nil"/>
              <w:bottom w:val="single" w:color="D4D4D4" w:sz="4" w:space="0"/>
              <w:right w:val="single" w:color="D4D4D4" w:sz="4" w:space="0"/>
            </w:tcBorders>
            <w:shd w:val="clear" w:color="auto" w:fill="FFFFFF"/>
            <w:noWrap/>
            <w:vAlign w:val="center"/>
          </w:tcPr>
          <w:p w14:paraId="0421B60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782D127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A4253D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019BD5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9BE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58E2D1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4396" w:type="dxa"/>
            <w:tcBorders>
              <w:top w:val="nil"/>
              <w:left w:val="nil"/>
              <w:bottom w:val="single" w:color="D4D4D4" w:sz="4" w:space="0"/>
              <w:right w:val="single" w:color="D4D4D4" w:sz="4" w:space="0"/>
            </w:tcBorders>
            <w:shd w:val="clear" w:color="auto" w:fill="FFFFFF"/>
            <w:noWrap/>
            <w:vAlign w:val="center"/>
          </w:tcPr>
          <w:p w14:paraId="5D7C8C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11" w:type="dxa"/>
            <w:tcBorders>
              <w:top w:val="nil"/>
              <w:left w:val="nil"/>
              <w:bottom w:val="single" w:color="D4D4D4" w:sz="4" w:space="0"/>
              <w:right w:val="single" w:color="D4D4D4" w:sz="4" w:space="0"/>
            </w:tcBorders>
            <w:shd w:val="clear" w:color="auto" w:fill="FFFFFF"/>
            <w:noWrap/>
            <w:vAlign w:val="center"/>
          </w:tcPr>
          <w:p w14:paraId="099A44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785" w:type="dxa"/>
            <w:tcBorders>
              <w:top w:val="nil"/>
              <w:left w:val="nil"/>
              <w:bottom w:val="single" w:color="D4D4D4" w:sz="4" w:space="0"/>
              <w:right w:val="single" w:color="D4D4D4" w:sz="4" w:space="0"/>
            </w:tcBorders>
            <w:shd w:val="clear" w:color="auto" w:fill="FFFFFF"/>
            <w:noWrap/>
            <w:vAlign w:val="center"/>
          </w:tcPr>
          <w:p w14:paraId="46C66B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58.71</w:t>
            </w:r>
          </w:p>
        </w:tc>
        <w:tc>
          <w:tcPr>
            <w:tcW w:w="1772" w:type="dxa"/>
            <w:tcBorders>
              <w:top w:val="nil"/>
              <w:left w:val="nil"/>
              <w:bottom w:val="single" w:color="D4D4D4" w:sz="4" w:space="0"/>
              <w:right w:val="single" w:color="D4D4D4" w:sz="4" w:space="0"/>
            </w:tcBorders>
            <w:shd w:val="clear" w:color="auto" w:fill="FFFFFF"/>
            <w:noWrap/>
            <w:vAlign w:val="center"/>
          </w:tcPr>
          <w:p w14:paraId="25415AD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2064B8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57815F1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422522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806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D101A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4396" w:type="dxa"/>
            <w:tcBorders>
              <w:top w:val="nil"/>
              <w:left w:val="nil"/>
              <w:bottom w:val="single" w:color="D4D4D4" w:sz="4" w:space="0"/>
              <w:right w:val="single" w:color="D4D4D4" w:sz="4" w:space="0"/>
            </w:tcBorders>
            <w:shd w:val="clear" w:color="auto" w:fill="FFFFFF"/>
            <w:noWrap/>
            <w:vAlign w:val="center"/>
          </w:tcPr>
          <w:p w14:paraId="270105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11" w:type="dxa"/>
            <w:tcBorders>
              <w:top w:val="nil"/>
              <w:left w:val="nil"/>
              <w:bottom w:val="single" w:color="D4D4D4" w:sz="4" w:space="0"/>
              <w:right w:val="single" w:color="D4D4D4" w:sz="4" w:space="0"/>
            </w:tcBorders>
            <w:shd w:val="clear" w:color="auto" w:fill="FFFFFF"/>
            <w:noWrap/>
            <w:vAlign w:val="center"/>
          </w:tcPr>
          <w:p w14:paraId="44907F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58.71</w:t>
            </w:r>
          </w:p>
        </w:tc>
        <w:tc>
          <w:tcPr>
            <w:tcW w:w="1785" w:type="dxa"/>
            <w:tcBorders>
              <w:top w:val="nil"/>
              <w:left w:val="nil"/>
              <w:bottom w:val="single" w:color="D4D4D4" w:sz="4" w:space="0"/>
              <w:right w:val="single" w:color="D4D4D4" w:sz="4" w:space="0"/>
            </w:tcBorders>
            <w:shd w:val="clear" w:color="auto" w:fill="FFFFFF"/>
            <w:noWrap/>
            <w:vAlign w:val="center"/>
          </w:tcPr>
          <w:p w14:paraId="275D11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772" w:type="dxa"/>
            <w:tcBorders>
              <w:top w:val="nil"/>
              <w:left w:val="nil"/>
              <w:bottom w:val="single" w:color="D4D4D4" w:sz="4" w:space="0"/>
              <w:right w:val="single" w:color="D4D4D4" w:sz="4" w:space="0"/>
            </w:tcBorders>
            <w:shd w:val="clear" w:color="auto" w:fill="FFFFFF"/>
            <w:noWrap/>
            <w:vAlign w:val="center"/>
          </w:tcPr>
          <w:p w14:paraId="2BFBB75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14DC287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1EEA2E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0089559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683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B5495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w:t>
            </w:r>
          </w:p>
        </w:tc>
        <w:tc>
          <w:tcPr>
            <w:tcW w:w="4396" w:type="dxa"/>
            <w:tcBorders>
              <w:top w:val="nil"/>
              <w:left w:val="nil"/>
              <w:bottom w:val="single" w:color="D4D4D4" w:sz="4" w:space="0"/>
              <w:right w:val="single" w:color="D4D4D4" w:sz="4" w:space="0"/>
            </w:tcBorders>
            <w:shd w:val="clear" w:color="auto" w:fill="FFFFFF"/>
            <w:noWrap/>
            <w:vAlign w:val="center"/>
          </w:tcPr>
          <w:p w14:paraId="757EB8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住房保障支出</w:t>
            </w:r>
          </w:p>
        </w:tc>
        <w:tc>
          <w:tcPr>
            <w:tcW w:w="1811" w:type="dxa"/>
            <w:tcBorders>
              <w:top w:val="nil"/>
              <w:left w:val="nil"/>
              <w:bottom w:val="single" w:color="D4D4D4" w:sz="4" w:space="0"/>
              <w:right w:val="single" w:color="D4D4D4" w:sz="4" w:space="0"/>
            </w:tcBorders>
            <w:shd w:val="clear" w:color="auto" w:fill="FFFFFF"/>
            <w:noWrap/>
            <w:vAlign w:val="center"/>
          </w:tcPr>
          <w:p w14:paraId="5F11B3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785" w:type="dxa"/>
            <w:tcBorders>
              <w:top w:val="nil"/>
              <w:left w:val="nil"/>
              <w:bottom w:val="single" w:color="D4D4D4" w:sz="4" w:space="0"/>
              <w:right w:val="single" w:color="D4D4D4" w:sz="4" w:space="0"/>
            </w:tcBorders>
            <w:shd w:val="clear" w:color="auto" w:fill="FFFFFF"/>
            <w:noWrap/>
            <w:vAlign w:val="center"/>
          </w:tcPr>
          <w:p w14:paraId="4957C4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72" w:type="dxa"/>
            <w:tcBorders>
              <w:top w:val="nil"/>
              <w:left w:val="nil"/>
              <w:bottom w:val="single" w:color="D4D4D4" w:sz="4" w:space="0"/>
              <w:right w:val="single" w:color="D4D4D4" w:sz="4" w:space="0"/>
            </w:tcBorders>
            <w:shd w:val="clear" w:color="auto" w:fill="FFFFFF"/>
            <w:noWrap/>
            <w:vAlign w:val="center"/>
          </w:tcPr>
          <w:p w14:paraId="1253DD7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0AAF4D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0A77844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8C79BA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722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2C955C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22102</w:t>
            </w:r>
          </w:p>
        </w:tc>
        <w:tc>
          <w:tcPr>
            <w:tcW w:w="4396" w:type="dxa"/>
            <w:tcBorders>
              <w:top w:val="nil"/>
              <w:left w:val="nil"/>
              <w:bottom w:val="single" w:color="D4D4D4" w:sz="4" w:space="0"/>
              <w:right w:val="single" w:color="D4D4D4" w:sz="4" w:space="0"/>
            </w:tcBorders>
            <w:shd w:val="clear" w:color="auto" w:fill="FFFFFF"/>
            <w:noWrap/>
            <w:vAlign w:val="center"/>
          </w:tcPr>
          <w:p w14:paraId="00F97A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住房改革支出</w:t>
            </w:r>
          </w:p>
        </w:tc>
        <w:tc>
          <w:tcPr>
            <w:tcW w:w="1811" w:type="dxa"/>
            <w:tcBorders>
              <w:top w:val="nil"/>
              <w:left w:val="nil"/>
              <w:bottom w:val="single" w:color="D4D4D4" w:sz="4" w:space="0"/>
              <w:right w:val="single" w:color="D4D4D4" w:sz="4" w:space="0"/>
            </w:tcBorders>
            <w:shd w:val="clear" w:color="auto" w:fill="FFFFFF"/>
            <w:noWrap/>
            <w:vAlign w:val="center"/>
          </w:tcPr>
          <w:p w14:paraId="386B48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785" w:type="dxa"/>
            <w:tcBorders>
              <w:top w:val="nil"/>
              <w:left w:val="nil"/>
              <w:bottom w:val="single" w:color="D4D4D4" w:sz="4" w:space="0"/>
              <w:right w:val="single" w:color="D4D4D4" w:sz="4" w:space="0"/>
            </w:tcBorders>
            <w:shd w:val="clear" w:color="auto" w:fill="FFFFFF"/>
            <w:noWrap/>
            <w:vAlign w:val="center"/>
          </w:tcPr>
          <w:p w14:paraId="0106F2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72" w:type="dxa"/>
            <w:tcBorders>
              <w:top w:val="nil"/>
              <w:left w:val="nil"/>
              <w:bottom w:val="single" w:color="D4D4D4" w:sz="4" w:space="0"/>
              <w:right w:val="single" w:color="D4D4D4" w:sz="4" w:space="0"/>
            </w:tcBorders>
            <w:shd w:val="clear" w:color="auto" w:fill="FFFFFF"/>
            <w:noWrap/>
            <w:vAlign w:val="center"/>
          </w:tcPr>
          <w:p w14:paraId="5E6FE8A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006B40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75D99D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3884B24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36F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49D680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4396" w:type="dxa"/>
            <w:tcBorders>
              <w:top w:val="nil"/>
              <w:left w:val="nil"/>
              <w:bottom w:val="single" w:color="D4D4D4" w:sz="4" w:space="0"/>
              <w:right w:val="single" w:color="D4D4D4" w:sz="4" w:space="0"/>
            </w:tcBorders>
            <w:shd w:val="clear" w:color="auto" w:fill="FFFFFF"/>
            <w:noWrap/>
            <w:vAlign w:val="center"/>
          </w:tcPr>
          <w:p w14:paraId="6F431C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811" w:type="dxa"/>
            <w:tcBorders>
              <w:top w:val="nil"/>
              <w:left w:val="nil"/>
              <w:bottom w:val="single" w:color="D4D4D4" w:sz="4" w:space="0"/>
              <w:right w:val="single" w:color="D4D4D4" w:sz="4" w:space="0"/>
            </w:tcBorders>
            <w:shd w:val="clear" w:color="auto" w:fill="FFFFFF"/>
            <w:noWrap/>
            <w:vAlign w:val="center"/>
          </w:tcPr>
          <w:p w14:paraId="0D8A67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1785" w:type="dxa"/>
            <w:tcBorders>
              <w:top w:val="nil"/>
              <w:left w:val="nil"/>
              <w:bottom w:val="single" w:color="D4D4D4" w:sz="4" w:space="0"/>
              <w:right w:val="single" w:color="D4D4D4" w:sz="4" w:space="0"/>
            </w:tcBorders>
            <w:shd w:val="clear" w:color="auto" w:fill="FFFFFF"/>
            <w:noWrap/>
            <w:vAlign w:val="center"/>
          </w:tcPr>
          <w:p w14:paraId="4F4ED4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72" w:type="dxa"/>
            <w:tcBorders>
              <w:top w:val="nil"/>
              <w:left w:val="nil"/>
              <w:bottom w:val="single" w:color="D4D4D4" w:sz="4" w:space="0"/>
              <w:right w:val="single" w:color="D4D4D4" w:sz="4" w:space="0"/>
            </w:tcBorders>
            <w:shd w:val="clear" w:color="auto" w:fill="FFFFFF"/>
            <w:noWrap/>
            <w:vAlign w:val="center"/>
          </w:tcPr>
          <w:p w14:paraId="1073D1A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00E2B3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22923EB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7557D5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61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7A6FC3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w:t>
            </w:r>
          </w:p>
        </w:tc>
        <w:tc>
          <w:tcPr>
            <w:tcW w:w="4396" w:type="dxa"/>
            <w:tcBorders>
              <w:top w:val="nil"/>
              <w:left w:val="nil"/>
              <w:bottom w:val="single" w:color="D4D4D4" w:sz="4" w:space="0"/>
              <w:right w:val="single" w:color="D4D4D4" w:sz="4" w:space="0"/>
            </w:tcBorders>
            <w:shd w:val="clear" w:color="auto" w:fill="FFFFFF"/>
            <w:noWrap/>
            <w:vAlign w:val="center"/>
          </w:tcPr>
          <w:p w14:paraId="396B7B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灾害防治及应急管理支出</w:t>
            </w:r>
          </w:p>
        </w:tc>
        <w:tc>
          <w:tcPr>
            <w:tcW w:w="1811" w:type="dxa"/>
            <w:tcBorders>
              <w:top w:val="nil"/>
              <w:left w:val="nil"/>
              <w:bottom w:val="single" w:color="D4D4D4" w:sz="4" w:space="0"/>
              <w:right w:val="single" w:color="D4D4D4" w:sz="4" w:space="0"/>
            </w:tcBorders>
            <w:shd w:val="clear" w:color="auto" w:fill="FFFFFF"/>
            <w:noWrap/>
            <w:vAlign w:val="center"/>
          </w:tcPr>
          <w:p w14:paraId="74D6A8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85" w:type="dxa"/>
            <w:tcBorders>
              <w:top w:val="nil"/>
              <w:left w:val="nil"/>
              <w:bottom w:val="single" w:color="D4D4D4" w:sz="4" w:space="0"/>
              <w:right w:val="single" w:color="D4D4D4" w:sz="4" w:space="0"/>
            </w:tcBorders>
            <w:shd w:val="clear" w:color="auto" w:fill="FFFFFF"/>
            <w:noWrap/>
            <w:vAlign w:val="center"/>
          </w:tcPr>
          <w:p w14:paraId="0D2D4C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72" w:type="dxa"/>
            <w:tcBorders>
              <w:top w:val="nil"/>
              <w:left w:val="nil"/>
              <w:bottom w:val="single" w:color="D4D4D4" w:sz="4" w:space="0"/>
              <w:right w:val="single" w:color="D4D4D4" w:sz="4" w:space="0"/>
            </w:tcBorders>
            <w:shd w:val="clear" w:color="auto" w:fill="FFFFFF"/>
            <w:noWrap/>
            <w:vAlign w:val="center"/>
          </w:tcPr>
          <w:p w14:paraId="69F2CA7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0541BF5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FCB367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51DED48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A3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5091C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22407</w:t>
            </w:r>
          </w:p>
        </w:tc>
        <w:tc>
          <w:tcPr>
            <w:tcW w:w="4396" w:type="dxa"/>
            <w:tcBorders>
              <w:top w:val="nil"/>
              <w:left w:val="nil"/>
              <w:bottom w:val="single" w:color="D4D4D4" w:sz="4" w:space="0"/>
              <w:right w:val="single" w:color="D4D4D4" w:sz="4" w:space="0"/>
            </w:tcBorders>
            <w:shd w:val="clear" w:color="auto" w:fill="FFFFFF"/>
            <w:noWrap/>
            <w:vAlign w:val="center"/>
          </w:tcPr>
          <w:p w14:paraId="279DD4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自然灾害救灾及重建管理支出</w:t>
            </w:r>
          </w:p>
        </w:tc>
        <w:tc>
          <w:tcPr>
            <w:tcW w:w="1811" w:type="dxa"/>
            <w:tcBorders>
              <w:top w:val="nil"/>
              <w:left w:val="nil"/>
              <w:bottom w:val="single" w:color="D4D4D4" w:sz="4" w:space="0"/>
              <w:right w:val="single" w:color="D4D4D4" w:sz="4" w:space="0"/>
            </w:tcBorders>
            <w:shd w:val="clear" w:color="auto" w:fill="FFFFFF"/>
            <w:noWrap/>
            <w:vAlign w:val="center"/>
          </w:tcPr>
          <w:p w14:paraId="2A444A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85" w:type="dxa"/>
            <w:tcBorders>
              <w:top w:val="nil"/>
              <w:left w:val="nil"/>
              <w:bottom w:val="single" w:color="D4D4D4" w:sz="4" w:space="0"/>
              <w:right w:val="single" w:color="D4D4D4" w:sz="4" w:space="0"/>
            </w:tcBorders>
            <w:shd w:val="clear" w:color="auto" w:fill="FFFFFF"/>
            <w:noWrap/>
            <w:vAlign w:val="center"/>
          </w:tcPr>
          <w:p w14:paraId="3A3B13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72" w:type="dxa"/>
            <w:tcBorders>
              <w:top w:val="nil"/>
              <w:left w:val="nil"/>
              <w:bottom w:val="single" w:color="D4D4D4" w:sz="4" w:space="0"/>
              <w:right w:val="single" w:color="D4D4D4" w:sz="4" w:space="0"/>
            </w:tcBorders>
            <w:shd w:val="clear" w:color="auto" w:fill="FFFFFF"/>
            <w:noWrap/>
            <w:vAlign w:val="center"/>
          </w:tcPr>
          <w:p w14:paraId="6C29348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EE36E0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F1AD7F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479ECAD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00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3544A5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4396" w:type="dxa"/>
            <w:tcBorders>
              <w:top w:val="nil"/>
              <w:left w:val="nil"/>
              <w:bottom w:val="single" w:color="D4D4D4" w:sz="4" w:space="0"/>
              <w:right w:val="single" w:color="D4D4D4" w:sz="4" w:space="0"/>
            </w:tcBorders>
            <w:shd w:val="clear" w:color="auto" w:fill="FFFFFF"/>
            <w:noWrap/>
            <w:vAlign w:val="center"/>
          </w:tcPr>
          <w:p w14:paraId="4AB710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11" w:type="dxa"/>
            <w:tcBorders>
              <w:top w:val="nil"/>
              <w:left w:val="nil"/>
              <w:bottom w:val="single" w:color="D4D4D4" w:sz="4" w:space="0"/>
              <w:right w:val="single" w:color="D4D4D4" w:sz="4" w:space="0"/>
            </w:tcBorders>
            <w:shd w:val="clear" w:color="auto" w:fill="FFFFFF"/>
            <w:noWrap/>
            <w:vAlign w:val="center"/>
          </w:tcPr>
          <w:p w14:paraId="0DE7A9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85" w:type="dxa"/>
            <w:tcBorders>
              <w:top w:val="nil"/>
              <w:left w:val="nil"/>
              <w:bottom w:val="single" w:color="D4D4D4" w:sz="4" w:space="0"/>
              <w:right w:val="single" w:color="D4D4D4" w:sz="4" w:space="0"/>
            </w:tcBorders>
            <w:shd w:val="clear" w:color="auto" w:fill="FFFFFF"/>
            <w:noWrap/>
            <w:vAlign w:val="center"/>
          </w:tcPr>
          <w:p w14:paraId="18EE17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72" w:type="dxa"/>
            <w:tcBorders>
              <w:top w:val="nil"/>
              <w:left w:val="nil"/>
              <w:bottom w:val="single" w:color="D4D4D4" w:sz="4" w:space="0"/>
              <w:right w:val="single" w:color="D4D4D4" w:sz="4" w:space="0"/>
            </w:tcBorders>
            <w:shd w:val="clear" w:color="auto" w:fill="FFFFFF"/>
            <w:noWrap/>
            <w:vAlign w:val="center"/>
          </w:tcPr>
          <w:p w14:paraId="28A8112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2EBA086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EE31C7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496094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7CF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0F9623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w:t>
            </w:r>
          </w:p>
        </w:tc>
        <w:tc>
          <w:tcPr>
            <w:tcW w:w="4396" w:type="dxa"/>
            <w:tcBorders>
              <w:top w:val="nil"/>
              <w:left w:val="nil"/>
              <w:bottom w:val="single" w:color="D4D4D4" w:sz="4" w:space="0"/>
              <w:right w:val="single" w:color="D4D4D4" w:sz="4" w:space="0"/>
            </w:tcBorders>
            <w:shd w:val="clear" w:color="auto" w:fill="FFFFFF"/>
            <w:noWrap/>
            <w:vAlign w:val="center"/>
          </w:tcPr>
          <w:p w14:paraId="7C2DFF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其他支出</w:t>
            </w:r>
          </w:p>
        </w:tc>
        <w:tc>
          <w:tcPr>
            <w:tcW w:w="1811" w:type="dxa"/>
            <w:tcBorders>
              <w:top w:val="nil"/>
              <w:left w:val="nil"/>
              <w:bottom w:val="single" w:color="D4D4D4" w:sz="4" w:space="0"/>
              <w:right w:val="single" w:color="D4D4D4" w:sz="4" w:space="0"/>
            </w:tcBorders>
            <w:shd w:val="clear" w:color="auto" w:fill="FFFFFF"/>
            <w:noWrap/>
            <w:vAlign w:val="center"/>
          </w:tcPr>
          <w:p w14:paraId="445BDB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85" w:type="dxa"/>
            <w:tcBorders>
              <w:top w:val="nil"/>
              <w:left w:val="nil"/>
              <w:bottom w:val="single" w:color="D4D4D4" w:sz="4" w:space="0"/>
              <w:right w:val="single" w:color="D4D4D4" w:sz="4" w:space="0"/>
            </w:tcBorders>
            <w:shd w:val="clear" w:color="auto" w:fill="FFFFFF"/>
            <w:noWrap/>
            <w:vAlign w:val="center"/>
          </w:tcPr>
          <w:p w14:paraId="3D6948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72" w:type="dxa"/>
            <w:tcBorders>
              <w:top w:val="nil"/>
              <w:left w:val="nil"/>
              <w:bottom w:val="single" w:color="D4D4D4" w:sz="4" w:space="0"/>
              <w:right w:val="single" w:color="D4D4D4" w:sz="4" w:space="0"/>
            </w:tcBorders>
            <w:shd w:val="clear" w:color="auto" w:fill="FFFFFF"/>
            <w:noWrap/>
            <w:vAlign w:val="center"/>
          </w:tcPr>
          <w:p w14:paraId="1445BAF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51E9936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6B465D2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1ADD6E2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7A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6322DE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22960</w:t>
            </w:r>
          </w:p>
        </w:tc>
        <w:tc>
          <w:tcPr>
            <w:tcW w:w="4396" w:type="dxa"/>
            <w:tcBorders>
              <w:top w:val="nil"/>
              <w:left w:val="nil"/>
              <w:bottom w:val="single" w:color="D4D4D4" w:sz="4" w:space="0"/>
              <w:right w:val="single" w:color="D4D4D4" w:sz="4" w:space="0"/>
            </w:tcBorders>
            <w:shd w:val="clear" w:color="auto" w:fill="FFFFFF"/>
            <w:noWrap/>
            <w:vAlign w:val="center"/>
          </w:tcPr>
          <w:p w14:paraId="58906E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彩票公益金安排的支出</w:t>
            </w:r>
          </w:p>
        </w:tc>
        <w:tc>
          <w:tcPr>
            <w:tcW w:w="1811" w:type="dxa"/>
            <w:tcBorders>
              <w:top w:val="nil"/>
              <w:left w:val="nil"/>
              <w:bottom w:val="single" w:color="D4D4D4" w:sz="4" w:space="0"/>
              <w:right w:val="single" w:color="D4D4D4" w:sz="4" w:space="0"/>
            </w:tcBorders>
            <w:shd w:val="clear" w:color="auto" w:fill="FFFFFF"/>
            <w:noWrap/>
            <w:vAlign w:val="center"/>
          </w:tcPr>
          <w:p w14:paraId="2ABBFD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1785" w:type="dxa"/>
            <w:tcBorders>
              <w:top w:val="nil"/>
              <w:left w:val="nil"/>
              <w:bottom w:val="single" w:color="D4D4D4" w:sz="4" w:space="0"/>
              <w:right w:val="single" w:color="D4D4D4" w:sz="4" w:space="0"/>
            </w:tcBorders>
            <w:shd w:val="clear" w:color="auto" w:fill="FFFFFF"/>
            <w:noWrap/>
            <w:vAlign w:val="center"/>
          </w:tcPr>
          <w:p w14:paraId="58A1EE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72" w:type="dxa"/>
            <w:tcBorders>
              <w:top w:val="nil"/>
              <w:left w:val="nil"/>
              <w:bottom w:val="single" w:color="D4D4D4" w:sz="4" w:space="0"/>
              <w:right w:val="single" w:color="D4D4D4" w:sz="4" w:space="0"/>
            </w:tcBorders>
            <w:shd w:val="clear" w:color="auto" w:fill="FFFFFF"/>
            <w:noWrap/>
            <w:vAlign w:val="center"/>
          </w:tcPr>
          <w:p w14:paraId="4B4A53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453A8C8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147D6A7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71FAB34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CDB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989" w:type="dxa"/>
            <w:tcBorders>
              <w:top w:val="nil"/>
              <w:left w:val="nil"/>
              <w:bottom w:val="single" w:color="D4D4D4" w:sz="4" w:space="0"/>
              <w:right w:val="single" w:color="D4D4D4" w:sz="4" w:space="0"/>
            </w:tcBorders>
            <w:shd w:val="clear" w:color="auto" w:fill="FFFFFF"/>
            <w:noWrap/>
            <w:vAlign w:val="center"/>
          </w:tcPr>
          <w:p w14:paraId="3251FD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4396" w:type="dxa"/>
            <w:tcBorders>
              <w:top w:val="nil"/>
              <w:left w:val="nil"/>
              <w:bottom w:val="single" w:color="D4D4D4" w:sz="4" w:space="0"/>
              <w:right w:val="single" w:color="D4D4D4" w:sz="4" w:space="0"/>
            </w:tcBorders>
            <w:shd w:val="clear" w:color="auto" w:fill="FFFFFF"/>
            <w:noWrap/>
            <w:vAlign w:val="center"/>
          </w:tcPr>
          <w:p w14:paraId="3EFC27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811" w:type="dxa"/>
            <w:tcBorders>
              <w:top w:val="nil"/>
              <w:left w:val="nil"/>
              <w:bottom w:val="single" w:color="D4D4D4" w:sz="4" w:space="0"/>
              <w:right w:val="single" w:color="D4D4D4" w:sz="4" w:space="0"/>
            </w:tcBorders>
            <w:shd w:val="clear" w:color="auto" w:fill="FFFFFF"/>
            <w:noWrap/>
            <w:vAlign w:val="center"/>
          </w:tcPr>
          <w:p w14:paraId="60405C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785" w:type="dxa"/>
            <w:tcBorders>
              <w:top w:val="nil"/>
              <w:left w:val="nil"/>
              <w:bottom w:val="single" w:color="D4D4D4" w:sz="4" w:space="0"/>
              <w:right w:val="single" w:color="D4D4D4" w:sz="4" w:space="0"/>
            </w:tcBorders>
            <w:shd w:val="clear" w:color="auto" w:fill="FFFFFF"/>
            <w:noWrap/>
            <w:vAlign w:val="center"/>
          </w:tcPr>
          <w:p w14:paraId="4E9CD8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1772" w:type="dxa"/>
            <w:tcBorders>
              <w:top w:val="nil"/>
              <w:left w:val="nil"/>
              <w:bottom w:val="single" w:color="D4D4D4" w:sz="4" w:space="0"/>
              <w:right w:val="single" w:color="D4D4D4" w:sz="4" w:space="0"/>
            </w:tcBorders>
            <w:shd w:val="clear" w:color="auto" w:fill="FFFFFF"/>
            <w:noWrap/>
            <w:vAlign w:val="center"/>
          </w:tcPr>
          <w:p w14:paraId="0E89D79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nil"/>
              <w:left w:val="nil"/>
              <w:bottom w:val="single" w:color="D4D4D4" w:sz="4" w:space="0"/>
              <w:right w:val="single" w:color="D4D4D4" w:sz="4" w:space="0"/>
            </w:tcBorders>
            <w:shd w:val="clear" w:color="auto" w:fill="FFFFFF"/>
            <w:noWrap/>
            <w:vAlign w:val="center"/>
          </w:tcPr>
          <w:p w14:paraId="6D74CD3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83" w:type="dxa"/>
            <w:tcBorders>
              <w:top w:val="nil"/>
              <w:left w:val="nil"/>
              <w:bottom w:val="single" w:color="D4D4D4" w:sz="4" w:space="0"/>
              <w:right w:val="single" w:color="D4D4D4" w:sz="4" w:space="0"/>
            </w:tcBorders>
            <w:shd w:val="clear" w:color="auto" w:fill="FFFFFF"/>
            <w:noWrap/>
            <w:vAlign w:val="center"/>
          </w:tcPr>
          <w:p w14:paraId="36989F6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01" w:type="dxa"/>
            <w:tcBorders>
              <w:top w:val="nil"/>
              <w:left w:val="nil"/>
              <w:bottom w:val="single" w:color="D4D4D4" w:sz="4" w:space="0"/>
              <w:right w:val="single" w:color="D4D4D4" w:sz="4" w:space="0"/>
            </w:tcBorders>
            <w:shd w:val="clear" w:color="auto" w:fill="FFFFFF"/>
            <w:noWrap/>
            <w:vAlign w:val="center"/>
          </w:tcPr>
          <w:p w14:paraId="653459A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FE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39" w:type="dxa"/>
          <w:trHeight w:val="300" w:hRule="atLeast"/>
        </w:trPr>
        <w:tc>
          <w:tcPr>
            <w:tcW w:w="14730" w:type="dxa"/>
            <w:gridSpan w:val="8"/>
            <w:tcBorders>
              <w:top w:val="nil"/>
              <w:left w:val="nil"/>
              <w:bottom w:val="nil"/>
              <w:right w:val="nil"/>
            </w:tcBorders>
            <w:shd w:val="clear" w:color="auto" w:fill="FFFFFF"/>
            <w:noWrap/>
            <w:vAlign w:val="center"/>
          </w:tcPr>
          <w:p w14:paraId="3551F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7436DF1">
      <w:pPr>
        <w:widowControl/>
        <w:jc w:val="left"/>
        <w:rPr>
          <w:rFonts w:eastAsia="仿宋_GB2312"/>
          <w:bCs/>
          <w:kern w:val="0"/>
          <w:szCs w:val="21"/>
          <w:highlight w:val="none"/>
        </w:rPr>
      </w:pPr>
      <w:r>
        <w:rPr>
          <w:rFonts w:eastAsia="仿宋_GB2312"/>
          <w:bCs/>
          <w:kern w:val="0"/>
          <w:szCs w:val="21"/>
          <w:highlight w:val="none"/>
        </w:rPr>
        <w:br w:type="page"/>
      </w:r>
    </w:p>
    <w:p w14:paraId="157BCA37">
      <w:pPr>
        <w:widowControl/>
        <w:jc w:val="center"/>
        <w:rPr>
          <w:rFonts w:hint="eastAsia" w:asciiTheme="majorEastAsia" w:hAnsiTheme="majorEastAsia" w:eastAsiaTheme="majorEastAsia" w:cstheme="majorEastAsia"/>
          <w:color w:val="000000"/>
          <w:kern w:val="0"/>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val="en-US" w:eastAsia="zh-CN"/>
        </w:rPr>
        <w:t>财政拨款收支决算总表</w:t>
      </w:r>
    </w:p>
    <w:p w14:paraId="44B45D85">
      <w:pPr>
        <w:pStyle w:val="5"/>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部门：炮团侗族苗族乡人民政府</w:t>
      </w:r>
      <w:r>
        <w:rPr>
          <w:rFonts w:hint="eastAsia" w:asciiTheme="minorEastAsia" w:hAnsiTheme="minorEastAsia" w:eastAsiaTheme="minorEastAsia" w:cstheme="minorEastAsia"/>
          <w:sz w:val="18"/>
          <w:szCs w:val="18"/>
          <w:lang w:val="en-US" w:eastAsia="zh-CN"/>
        </w:rPr>
        <w:t xml:space="preserve">                                                                                                                                   公开04表</w:t>
      </w:r>
    </w:p>
    <w:p w14:paraId="0D839BD9">
      <w:pPr>
        <w:pStyle w:val="7"/>
        <w:ind w:firstLine="12600" w:firstLineChars="7000"/>
        <w:rPr>
          <w:rFonts w:hint="default"/>
          <w:lang w:val="en-US" w:eastAsia="zh-CN"/>
        </w:rPr>
      </w:pPr>
      <w:r>
        <w:rPr>
          <w:rFonts w:hint="eastAsia" w:asciiTheme="minorEastAsia" w:hAnsiTheme="minorEastAsia" w:eastAsiaTheme="minorEastAsia" w:cstheme="minorEastAsia"/>
          <w:sz w:val="18"/>
          <w:szCs w:val="18"/>
          <w:lang w:val="en-US" w:eastAsia="zh-CN"/>
        </w:rPr>
        <w:t>单位：万元</w:t>
      </w:r>
    </w:p>
    <w:tbl>
      <w:tblPr>
        <w:tblStyle w:val="11"/>
        <w:tblpPr w:leftFromText="180" w:rightFromText="180" w:vertAnchor="text" w:horzAnchor="page" w:tblpX="878" w:tblpY="219"/>
        <w:tblOverlap w:val="never"/>
        <w:tblW w:w="15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646"/>
        <w:gridCol w:w="3516"/>
        <w:gridCol w:w="570"/>
        <w:gridCol w:w="1646"/>
        <w:gridCol w:w="1680"/>
        <w:gridCol w:w="1203"/>
        <w:gridCol w:w="1150"/>
      </w:tblGrid>
      <w:tr w14:paraId="2CA4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78" w:type="dxa"/>
            <w:gridSpan w:val="3"/>
            <w:tcBorders>
              <w:top w:val="nil"/>
              <w:left w:val="nil"/>
              <w:bottom w:val="single" w:color="D4D4D4" w:sz="4" w:space="0"/>
              <w:right w:val="single" w:color="D4D4D4" w:sz="4" w:space="0"/>
            </w:tcBorders>
            <w:shd w:val="clear" w:color="auto" w:fill="F1F1F1"/>
            <w:noWrap/>
            <w:vAlign w:val="center"/>
          </w:tcPr>
          <w:p w14:paraId="253C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765" w:type="dxa"/>
            <w:gridSpan w:val="6"/>
            <w:tcBorders>
              <w:top w:val="nil"/>
              <w:left w:val="nil"/>
              <w:bottom w:val="single" w:color="D4D4D4" w:sz="4" w:space="0"/>
              <w:right w:val="single" w:color="D4D4D4" w:sz="4" w:space="0"/>
            </w:tcBorders>
            <w:shd w:val="clear" w:color="auto" w:fill="F1F1F1"/>
            <w:noWrap/>
            <w:vAlign w:val="center"/>
          </w:tcPr>
          <w:p w14:paraId="6A49E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675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6" w:type="dxa"/>
            <w:vMerge w:val="restart"/>
            <w:tcBorders>
              <w:top w:val="nil"/>
              <w:left w:val="nil"/>
              <w:bottom w:val="single" w:color="D4D4D4" w:sz="4" w:space="0"/>
              <w:right w:val="single" w:color="D4D4D4" w:sz="4" w:space="0"/>
            </w:tcBorders>
            <w:shd w:val="clear" w:color="auto" w:fill="F1F1F1"/>
            <w:vAlign w:val="center"/>
          </w:tcPr>
          <w:p w14:paraId="45D1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6" w:type="dxa"/>
            <w:vMerge w:val="restart"/>
            <w:tcBorders>
              <w:top w:val="nil"/>
              <w:left w:val="nil"/>
              <w:bottom w:val="single" w:color="D4D4D4" w:sz="4" w:space="0"/>
              <w:right w:val="single" w:color="D4D4D4" w:sz="4" w:space="0"/>
            </w:tcBorders>
            <w:shd w:val="clear" w:color="auto" w:fill="F1F1F1"/>
            <w:vAlign w:val="center"/>
          </w:tcPr>
          <w:p w14:paraId="5E6F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46" w:type="dxa"/>
            <w:vMerge w:val="restart"/>
            <w:tcBorders>
              <w:top w:val="nil"/>
              <w:left w:val="nil"/>
              <w:bottom w:val="single" w:color="D4D4D4" w:sz="4" w:space="0"/>
              <w:right w:val="single" w:color="D4D4D4" w:sz="4" w:space="0"/>
            </w:tcBorders>
            <w:shd w:val="clear" w:color="auto" w:fill="F1F1F1"/>
            <w:vAlign w:val="center"/>
          </w:tcPr>
          <w:p w14:paraId="58FAF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D4D4D4" w:sz="4" w:space="0"/>
              <w:right w:val="single" w:color="D4D4D4" w:sz="4" w:space="0"/>
            </w:tcBorders>
            <w:shd w:val="clear" w:color="auto" w:fill="F1F1F1"/>
            <w:vAlign w:val="center"/>
          </w:tcPr>
          <w:p w14:paraId="69619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D4D4D4" w:sz="4" w:space="0"/>
              <w:right w:val="single" w:color="D4D4D4" w:sz="4" w:space="0"/>
            </w:tcBorders>
            <w:shd w:val="clear" w:color="auto" w:fill="F1F1F1"/>
            <w:vAlign w:val="center"/>
          </w:tcPr>
          <w:p w14:paraId="2EF4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46" w:type="dxa"/>
            <w:vMerge w:val="restart"/>
            <w:tcBorders>
              <w:top w:val="nil"/>
              <w:left w:val="nil"/>
              <w:bottom w:val="single" w:color="D4D4D4" w:sz="4" w:space="0"/>
              <w:right w:val="single" w:color="D4D4D4" w:sz="4" w:space="0"/>
            </w:tcBorders>
            <w:shd w:val="clear" w:color="auto" w:fill="F1F1F1"/>
            <w:noWrap/>
            <w:vAlign w:val="center"/>
          </w:tcPr>
          <w:p w14:paraId="2836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D4D4D4" w:sz="4" w:space="0"/>
              <w:right w:val="single" w:color="D4D4D4" w:sz="4" w:space="0"/>
            </w:tcBorders>
            <w:shd w:val="clear" w:color="auto" w:fill="F1F1F1"/>
            <w:vAlign w:val="center"/>
          </w:tcPr>
          <w:p w14:paraId="418E9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03" w:type="dxa"/>
            <w:vMerge w:val="restart"/>
            <w:tcBorders>
              <w:top w:val="nil"/>
              <w:left w:val="nil"/>
              <w:bottom w:val="single" w:color="D4D4D4" w:sz="4" w:space="0"/>
              <w:right w:val="single" w:color="D4D4D4" w:sz="4" w:space="0"/>
            </w:tcBorders>
            <w:shd w:val="clear" w:color="auto" w:fill="F1F1F1"/>
            <w:vAlign w:val="center"/>
          </w:tcPr>
          <w:p w14:paraId="136D2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0" w:type="dxa"/>
            <w:vMerge w:val="restart"/>
            <w:tcBorders>
              <w:top w:val="nil"/>
              <w:left w:val="nil"/>
              <w:bottom w:val="single" w:color="D4D4D4" w:sz="4" w:space="0"/>
              <w:right w:val="single" w:color="D4D4D4" w:sz="4" w:space="0"/>
            </w:tcBorders>
            <w:shd w:val="clear" w:color="auto" w:fill="F1F1F1"/>
            <w:vAlign w:val="center"/>
          </w:tcPr>
          <w:p w14:paraId="74CA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508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6" w:type="dxa"/>
            <w:vMerge w:val="continue"/>
            <w:tcBorders>
              <w:top w:val="nil"/>
              <w:left w:val="nil"/>
              <w:bottom w:val="single" w:color="D4D4D4" w:sz="4" w:space="0"/>
              <w:right w:val="single" w:color="D4D4D4" w:sz="4" w:space="0"/>
            </w:tcBorders>
            <w:shd w:val="clear" w:color="auto" w:fill="F1F1F1"/>
            <w:vAlign w:val="center"/>
          </w:tcPr>
          <w:p w14:paraId="01396D51">
            <w:pPr>
              <w:jc w:val="center"/>
              <w:rPr>
                <w:rFonts w:hint="eastAsia" w:ascii="宋体" w:hAnsi="宋体" w:eastAsia="宋体" w:cs="宋体"/>
                <w:i w:val="0"/>
                <w:iCs w:val="0"/>
                <w:color w:val="000000"/>
                <w:sz w:val="22"/>
                <w:szCs w:val="22"/>
                <w:u w:val="none"/>
              </w:rPr>
            </w:pPr>
          </w:p>
        </w:tc>
        <w:tc>
          <w:tcPr>
            <w:tcW w:w="436" w:type="dxa"/>
            <w:vMerge w:val="continue"/>
            <w:tcBorders>
              <w:top w:val="nil"/>
              <w:left w:val="nil"/>
              <w:bottom w:val="single" w:color="D4D4D4" w:sz="4" w:space="0"/>
              <w:right w:val="single" w:color="D4D4D4" w:sz="4" w:space="0"/>
            </w:tcBorders>
            <w:shd w:val="clear" w:color="auto" w:fill="F1F1F1"/>
            <w:vAlign w:val="center"/>
          </w:tcPr>
          <w:p w14:paraId="6C012AD2">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D4D4D4" w:sz="4" w:space="0"/>
              <w:right w:val="single" w:color="D4D4D4" w:sz="4" w:space="0"/>
            </w:tcBorders>
            <w:shd w:val="clear" w:color="auto" w:fill="F1F1F1"/>
            <w:vAlign w:val="center"/>
          </w:tcPr>
          <w:p w14:paraId="31BB847C">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D4D4D4" w:sz="4" w:space="0"/>
              <w:right w:val="single" w:color="D4D4D4" w:sz="4" w:space="0"/>
            </w:tcBorders>
            <w:shd w:val="clear" w:color="auto" w:fill="F1F1F1"/>
            <w:vAlign w:val="center"/>
          </w:tcPr>
          <w:p w14:paraId="298B6FB5">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D4D4D4" w:sz="4" w:space="0"/>
              <w:right w:val="single" w:color="D4D4D4" w:sz="4" w:space="0"/>
            </w:tcBorders>
            <w:shd w:val="clear" w:color="auto" w:fill="F1F1F1"/>
            <w:vAlign w:val="center"/>
          </w:tcPr>
          <w:p w14:paraId="3C9B22FF">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D4D4D4" w:sz="4" w:space="0"/>
              <w:right w:val="single" w:color="D4D4D4" w:sz="4" w:space="0"/>
            </w:tcBorders>
            <w:shd w:val="clear" w:color="auto" w:fill="F1F1F1"/>
            <w:noWrap/>
            <w:vAlign w:val="center"/>
          </w:tcPr>
          <w:p w14:paraId="4EB3D46A">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14:paraId="67C6C73E">
            <w:pPr>
              <w:jc w:val="center"/>
              <w:rPr>
                <w:rFonts w:hint="eastAsia" w:ascii="宋体" w:hAnsi="宋体" w:eastAsia="宋体" w:cs="宋体"/>
                <w:i w:val="0"/>
                <w:iCs w:val="0"/>
                <w:color w:val="000000"/>
                <w:sz w:val="22"/>
                <w:szCs w:val="22"/>
                <w:u w:val="none"/>
              </w:rPr>
            </w:pPr>
          </w:p>
        </w:tc>
        <w:tc>
          <w:tcPr>
            <w:tcW w:w="1203" w:type="dxa"/>
            <w:vMerge w:val="continue"/>
            <w:tcBorders>
              <w:top w:val="nil"/>
              <w:left w:val="nil"/>
              <w:bottom w:val="single" w:color="D4D4D4" w:sz="4" w:space="0"/>
              <w:right w:val="single" w:color="D4D4D4" w:sz="4" w:space="0"/>
            </w:tcBorders>
            <w:shd w:val="clear" w:color="auto" w:fill="F1F1F1"/>
            <w:vAlign w:val="center"/>
          </w:tcPr>
          <w:p w14:paraId="71E53EC4">
            <w:pPr>
              <w:jc w:val="center"/>
              <w:rPr>
                <w:rFonts w:hint="eastAsia" w:ascii="宋体" w:hAnsi="宋体" w:eastAsia="宋体" w:cs="宋体"/>
                <w:i w:val="0"/>
                <w:iCs w:val="0"/>
                <w:color w:val="000000"/>
                <w:sz w:val="22"/>
                <w:szCs w:val="22"/>
                <w:u w:val="none"/>
              </w:rPr>
            </w:pPr>
          </w:p>
        </w:tc>
        <w:tc>
          <w:tcPr>
            <w:tcW w:w="1150" w:type="dxa"/>
            <w:vMerge w:val="continue"/>
            <w:tcBorders>
              <w:top w:val="nil"/>
              <w:left w:val="nil"/>
              <w:bottom w:val="single" w:color="D4D4D4" w:sz="4" w:space="0"/>
              <w:right w:val="single" w:color="D4D4D4" w:sz="4" w:space="0"/>
            </w:tcBorders>
            <w:shd w:val="clear" w:color="auto" w:fill="F1F1F1"/>
            <w:vAlign w:val="center"/>
          </w:tcPr>
          <w:p w14:paraId="4F3DE601">
            <w:pPr>
              <w:jc w:val="center"/>
              <w:rPr>
                <w:rFonts w:hint="eastAsia" w:ascii="宋体" w:hAnsi="宋体" w:eastAsia="宋体" w:cs="宋体"/>
                <w:i w:val="0"/>
                <w:iCs w:val="0"/>
                <w:color w:val="000000"/>
                <w:sz w:val="22"/>
                <w:szCs w:val="22"/>
                <w:u w:val="none"/>
              </w:rPr>
            </w:pPr>
          </w:p>
        </w:tc>
      </w:tr>
      <w:tr w14:paraId="5E0A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874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D4D4D4" w:sz="4" w:space="0"/>
              <w:right w:val="single" w:color="D4D4D4" w:sz="4" w:space="0"/>
            </w:tcBorders>
            <w:shd w:val="clear" w:color="auto" w:fill="F1F1F1"/>
            <w:noWrap/>
            <w:vAlign w:val="center"/>
          </w:tcPr>
          <w:p w14:paraId="049461B5">
            <w:pPr>
              <w:jc w:val="center"/>
              <w:rPr>
                <w:rFonts w:hint="eastAsia" w:ascii="宋体" w:hAnsi="宋体" w:eastAsia="宋体" w:cs="宋体"/>
                <w:i w:val="0"/>
                <w:iCs w:val="0"/>
                <w:color w:val="000000"/>
                <w:sz w:val="22"/>
                <w:szCs w:val="22"/>
                <w:u w:val="none"/>
              </w:rPr>
            </w:pPr>
          </w:p>
        </w:tc>
        <w:tc>
          <w:tcPr>
            <w:tcW w:w="1646" w:type="dxa"/>
            <w:tcBorders>
              <w:top w:val="nil"/>
              <w:left w:val="nil"/>
              <w:bottom w:val="single" w:color="D4D4D4" w:sz="4" w:space="0"/>
              <w:right w:val="single" w:color="D4D4D4" w:sz="4" w:space="0"/>
            </w:tcBorders>
            <w:shd w:val="clear" w:color="auto" w:fill="F1F1F1"/>
            <w:noWrap/>
            <w:vAlign w:val="center"/>
          </w:tcPr>
          <w:p w14:paraId="057DC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D4D4D4" w:sz="4" w:space="0"/>
              <w:right w:val="single" w:color="D4D4D4" w:sz="4" w:space="0"/>
            </w:tcBorders>
            <w:shd w:val="clear" w:color="auto" w:fill="F1F1F1"/>
            <w:noWrap/>
            <w:vAlign w:val="center"/>
          </w:tcPr>
          <w:p w14:paraId="6701A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D4D4D4" w:sz="4" w:space="0"/>
              <w:right w:val="single" w:color="D4D4D4" w:sz="4" w:space="0"/>
            </w:tcBorders>
            <w:shd w:val="clear" w:color="auto" w:fill="F1F1F1"/>
            <w:noWrap/>
            <w:vAlign w:val="center"/>
          </w:tcPr>
          <w:p w14:paraId="7037BC7C">
            <w:pPr>
              <w:jc w:val="center"/>
              <w:rPr>
                <w:rFonts w:hint="eastAsia" w:ascii="宋体" w:hAnsi="宋体" w:eastAsia="宋体" w:cs="宋体"/>
                <w:i w:val="0"/>
                <w:iCs w:val="0"/>
                <w:color w:val="000000"/>
                <w:sz w:val="22"/>
                <w:szCs w:val="22"/>
                <w:u w:val="none"/>
              </w:rPr>
            </w:pPr>
          </w:p>
        </w:tc>
        <w:tc>
          <w:tcPr>
            <w:tcW w:w="1646" w:type="dxa"/>
            <w:tcBorders>
              <w:top w:val="nil"/>
              <w:left w:val="nil"/>
              <w:bottom w:val="single" w:color="D4D4D4" w:sz="4" w:space="0"/>
              <w:right w:val="single" w:color="D4D4D4" w:sz="4" w:space="0"/>
            </w:tcBorders>
            <w:shd w:val="clear" w:color="auto" w:fill="F1F1F1"/>
            <w:noWrap/>
            <w:vAlign w:val="center"/>
          </w:tcPr>
          <w:p w14:paraId="1EC1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D4D4D4" w:sz="4" w:space="0"/>
              <w:right w:val="single" w:color="D4D4D4" w:sz="4" w:space="0"/>
            </w:tcBorders>
            <w:shd w:val="clear" w:color="auto" w:fill="F1F1F1"/>
            <w:noWrap/>
            <w:vAlign w:val="center"/>
          </w:tcPr>
          <w:p w14:paraId="1979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3" w:type="dxa"/>
            <w:tcBorders>
              <w:top w:val="nil"/>
              <w:left w:val="nil"/>
              <w:bottom w:val="single" w:color="D4D4D4" w:sz="4" w:space="0"/>
              <w:right w:val="single" w:color="D4D4D4" w:sz="4" w:space="0"/>
            </w:tcBorders>
            <w:shd w:val="clear" w:color="auto" w:fill="F1F1F1"/>
            <w:noWrap/>
            <w:vAlign w:val="center"/>
          </w:tcPr>
          <w:p w14:paraId="65A12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tcBorders>
              <w:top w:val="nil"/>
              <w:left w:val="nil"/>
              <w:bottom w:val="single" w:color="D4D4D4" w:sz="4" w:space="0"/>
              <w:right w:val="single" w:color="D4D4D4" w:sz="4" w:space="0"/>
            </w:tcBorders>
            <w:shd w:val="clear" w:color="auto" w:fill="F1F1F1"/>
            <w:noWrap/>
            <w:vAlign w:val="center"/>
          </w:tcPr>
          <w:p w14:paraId="41A4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24A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BACE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37C96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6" w:type="dxa"/>
            <w:tcBorders>
              <w:top w:val="nil"/>
              <w:left w:val="nil"/>
              <w:bottom w:val="single" w:color="D4D4D4" w:sz="4" w:space="0"/>
              <w:right w:val="single" w:color="D4D4D4" w:sz="4" w:space="0"/>
            </w:tcBorders>
            <w:shd w:val="clear" w:color="auto" w:fill="FFFFFF"/>
            <w:noWrap/>
            <w:vAlign w:val="center"/>
          </w:tcPr>
          <w:p w14:paraId="21901E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1128.31</w:t>
            </w:r>
          </w:p>
        </w:tc>
        <w:tc>
          <w:tcPr>
            <w:tcW w:w="3516" w:type="dxa"/>
            <w:tcBorders>
              <w:top w:val="nil"/>
              <w:left w:val="nil"/>
              <w:bottom w:val="single" w:color="D4D4D4" w:sz="4" w:space="0"/>
              <w:right w:val="single" w:color="D4D4D4" w:sz="4" w:space="0"/>
            </w:tcBorders>
            <w:shd w:val="clear" w:color="auto" w:fill="F1F1F1"/>
            <w:noWrap/>
            <w:vAlign w:val="center"/>
          </w:tcPr>
          <w:p w14:paraId="2DEB5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D4D4D4" w:sz="4" w:space="0"/>
              <w:right w:val="single" w:color="D4D4D4" w:sz="4" w:space="0"/>
            </w:tcBorders>
            <w:shd w:val="clear" w:color="auto" w:fill="F1F1F1"/>
            <w:noWrap/>
            <w:vAlign w:val="center"/>
          </w:tcPr>
          <w:p w14:paraId="589B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46" w:type="dxa"/>
            <w:tcBorders>
              <w:top w:val="nil"/>
              <w:left w:val="nil"/>
              <w:bottom w:val="single" w:color="D4D4D4" w:sz="4" w:space="0"/>
              <w:right w:val="single" w:color="D4D4D4" w:sz="4" w:space="0"/>
            </w:tcBorders>
            <w:shd w:val="clear" w:color="auto" w:fill="FFFFFF"/>
            <w:noWrap/>
            <w:vAlign w:val="center"/>
          </w:tcPr>
          <w:p w14:paraId="1235D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549.46</w:t>
            </w:r>
          </w:p>
        </w:tc>
        <w:tc>
          <w:tcPr>
            <w:tcW w:w="1680" w:type="dxa"/>
            <w:tcBorders>
              <w:top w:val="nil"/>
              <w:left w:val="nil"/>
              <w:bottom w:val="single" w:color="D4D4D4" w:sz="4" w:space="0"/>
              <w:right w:val="single" w:color="D4D4D4" w:sz="4" w:space="0"/>
            </w:tcBorders>
            <w:shd w:val="clear" w:color="auto" w:fill="FFFFFF"/>
            <w:noWrap/>
            <w:vAlign w:val="center"/>
          </w:tcPr>
          <w:p w14:paraId="1FEB7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549.46</w:t>
            </w:r>
          </w:p>
        </w:tc>
        <w:tc>
          <w:tcPr>
            <w:tcW w:w="1203" w:type="dxa"/>
            <w:tcBorders>
              <w:top w:val="nil"/>
              <w:left w:val="nil"/>
              <w:bottom w:val="single" w:color="D4D4D4" w:sz="4" w:space="0"/>
              <w:right w:val="single" w:color="D4D4D4" w:sz="4" w:space="0"/>
            </w:tcBorders>
            <w:shd w:val="clear" w:color="auto" w:fill="FFFFFF"/>
            <w:noWrap/>
            <w:vAlign w:val="center"/>
          </w:tcPr>
          <w:p w14:paraId="422B5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0BF60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DE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A5FA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64842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46" w:type="dxa"/>
            <w:tcBorders>
              <w:top w:val="nil"/>
              <w:left w:val="nil"/>
              <w:bottom w:val="single" w:color="D4D4D4" w:sz="4" w:space="0"/>
              <w:right w:val="single" w:color="D4D4D4" w:sz="4" w:space="0"/>
            </w:tcBorders>
            <w:shd w:val="clear" w:color="auto" w:fill="FFFFFF"/>
            <w:noWrap/>
            <w:vAlign w:val="center"/>
          </w:tcPr>
          <w:p w14:paraId="3F1E9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.00</w:t>
            </w:r>
          </w:p>
        </w:tc>
        <w:tc>
          <w:tcPr>
            <w:tcW w:w="3516" w:type="dxa"/>
            <w:tcBorders>
              <w:top w:val="nil"/>
              <w:left w:val="nil"/>
              <w:bottom w:val="single" w:color="D4D4D4" w:sz="4" w:space="0"/>
              <w:right w:val="single" w:color="D4D4D4" w:sz="4" w:space="0"/>
            </w:tcBorders>
            <w:shd w:val="clear" w:color="auto" w:fill="F1F1F1"/>
            <w:noWrap/>
            <w:vAlign w:val="center"/>
          </w:tcPr>
          <w:p w14:paraId="472E4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D4D4D4" w:sz="4" w:space="0"/>
              <w:right w:val="single" w:color="D4D4D4" w:sz="4" w:space="0"/>
            </w:tcBorders>
            <w:shd w:val="clear" w:color="auto" w:fill="F1F1F1"/>
            <w:noWrap/>
            <w:vAlign w:val="center"/>
          </w:tcPr>
          <w:p w14:paraId="6914C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46" w:type="dxa"/>
            <w:tcBorders>
              <w:top w:val="nil"/>
              <w:left w:val="nil"/>
              <w:bottom w:val="single" w:color="D4D4D4" w:sz="4" w:space="0"/>
              <w:right w:val="single" w:color="D4D4D4" w:sz="4" w:space="0"/>
            </w:tcBorders>
            <w:shd w:val="clear" w:color="auto" w:fill="FFFFFF"/>
            <w:noWrap/>
            <w:vAlign w:val="center"/>
          </w:tcPr>
          <w:p w14:paraId="24C69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3255B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1311C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3B204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79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7AE4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03A6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46" w:type="dxa"/>
            <w:tcBorders>
              <w:top w:val="nil"/>
              <w:left w:val="nil"/>
              <w:bottom w:val="single" w:color="D4D4D4" w:sz="4" w:space="0"/>
              <w:right w:val="single" w:color="D4D4D4" w:sz="4" w:space="0"/>
            </w:tcBorders>
            <w:shd w:val="clear" w:color="auto" w:fill="FFFFFF"/>
            <w:noWrap/>
            <w:vAlign w:val="center"/>
          </w:tcPr>
          <w:p w14:paraId="1A2C9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vAlign w:val="center"/>
          </w:tcPr>
          <w:p w14:paraId="35427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D4D4D4" w:sz="4" w:space="0"/>
              <w:right w:val="single" w:color="D4D4D4" w:sz="4" w:space="0"/>
            </w:tcBorders>
            <w:shd w:val="clear" w:color="auto" w:fill="F1F1F1"/>
            <w:noWrap/>
            <w:vAlign w:val="center"/>
          </w:tcPr>
          <w:p w14:paraId="0D55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46" w:type="dxa"/>
            <w:tcBorders>
              <w:top w:val="nil"/>
              <w:left w:val="nil"/>
              <w:bottom w:val="single" w:color="D4D4D4" w:sz="4" w:space="0"/>
              <w:right w:val="single" w:color="D4D4D4" w:sz="4" w:space="0"/>
            </w:tcBorders>
            <w:shd w:val="clear" w:color="auto" w:fill="FFFFFF"/>
            <w:noWrap/>
            <w:vAlign w:val="center"/>
          </w:tcPr>
          <w:p w14:paraId="5182B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7E181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2222F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65EA3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6E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76F5B25">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4666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46" w:type="dxa"/>
            <w:tcBorders>
              <w:top w:val="nil"/>
              <w:left w:val="nil"/>
              <w:bottom w:val="single" w:color="D4D4D4" w:sz="4" w:space="0"/>
              <w:right w:val="single" w:color="D4D4D4" w:sz="4" w:space="0"/>
            </w:tcBorders>
            <w:shd w:val="clear" w:color="auto" w:fill="FFFFFF"/>
            <w:noWrap/>
            <w:vAlign w:val="center"/>
          </w:tcPr>
          <w:p w14:paraId="54B48446">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0F146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D4D4D4" w:sz="4" w:space="0"/>
              <w:right w:val="single" w:color="D4D4D4" w:sz="4" w:space="0"/>
            </w:tcBorders>
            <w:shd w:val="clear" w:color="auto" w:fill="F1F1F1"/>
            <w:noWrap/>
            <w:vAlign w:val="center"/>
          </w:tcPr>
          <w:p w14:paraId="111F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46" w:type="dxa"/>
            <w:tcBorders>
              <w:top w:val="nil"/>
              <w:left w:val="nil"/>
              <w:bottom w:val="single" w:color="D4D4D4" w:sz="4" w:space="0"/>
              <w:right w:val="single" w:color="D4D4D4" w:sz="4" w:space="0"/>
            </w:tcBorders>
            <w:shd w:val="clear" w:color="auto" w:fill="FFFFFF"/>
            <w:noWrap/>
            <w:vAlign w:val="center"/>
          </w:tcPr>
          <w:p w14:paraId="1584F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06EA1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51E8D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21B2E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72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672C2E09">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3194B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6" w:type="dxa"/>
            <w:tcBorders>
              <w:top w:val="nil"/>
              <w:left w:val="nil"/>
              <w:bottom w:val="single" w:color="D4D4D4" w:sz="4" w:space="0"/>
              <w:right w:val="single" w:color="D4D4D4" w:sz="4" w:space="0"/>
            </w:tcBorders>
            <w:shd w:val="clear" w:color="auto" w:fill="FFFFFF"/>
            <w:noWrap/>
            <w:vAlign w:val="center"/>
          </w:tcPr>
          <w:p w14:paraId="73BB6742">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45912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D4D4D4" w:sz="4" w:space="0"/>
              <w:right w:val="single" w:color="D4D4D4" w:sz="4" w:space="0"/>
            </w:tcBorders>
            <w:shd w:val="clear" w:color="auto" w:fill="F1F1F1"/>
            <w:noWrap/>
            <w:vAlign w:val="center"/>
          </w:tcPr>
          <w:p w14:paraId="4079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46" w:type="dxa"/>
            <w:tcBorders>
              <w:top w:val="nil"/>
              <w:left w:val="nil"/>
              <w:bottom w:val="single" w:color="D4D4D4" w:sz="4" w:space="0"/>
              <w:right w:val="single" w:color="D4D4D4" w:sz="4" w:space="0"/>
            </w:tcBorders>
            <w:shd w:val="clear" w:color="auto" w:fill="FFFFFF"/>
            <w:noWrap/>
            <w:vAlign w:val="center"/>
          </w:tcPr>
          <w:p w14:paraId="7CB0B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1680" w:type="dxa"/>
            <w:tcBorders>
              <w:top w:val="nil"/>
              <w:left w:val="nil"/>
              <w:bottom w:val="single" w:color="D4D4D4" w:sz="4" w:space="0"/>
              <w:right w:val="single" w:color="D4D4D4" w:sz="4" w:space="0"/>
            </w:tcBorders>
            <w:shd w:val="clear" w:color="auto" w:fill="FFFFFF"/>
            <w:noWrap/>
            <w:vAlign w:val="center"/>
          </w:tcPr>
          <w:p w14:paraId="53296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1203" w:type="dxa"/>
            <w:tcBorders>
              <w:top w:val="nil"/>
              <w:left w:val="nil"/>
              <w:bottom w:val="single" w:color="D4D4D4" w:sz="4" w:space="0"/>
              <w:right w:val="single" w:color="D4D4D4" w:sz="4" w:space="0"/>
            </w:tcBorders>
            <w:shd w:val="clear" w:color="auto" w:fill="FFFFFF"/>
            <w:noWrap/>
            <w:vAlign w:val="center"/>
          </w:tcPr>
          <w:p w14:paraId="73A96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67510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02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C30379C">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3EB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46" w:type="dxa"/>
            <w:tcBorders>
              <w:top w:val="nil"/>
              <w:left w:val="nil"/>
              <w:bottom w:val="single" w:color="D4D4D4" w:sz="4" w:space="0"/>
              <w:right w:val="single" w:color="D4D4D4" w:sz="4" w:space="0"/>
            </w:tcBorders>
            <w:shd w:val="clear" w:color="auto" w:fill="FFFFFF"/>
            <w:noWrap/>
            <w:vAlign w:val="center"/>
          </w:tcPr>
          <w:p w14:paraId="7091BED4">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108A7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D4D4D4" w:sz="4" w:space="0"/>
              <w:right w:val="single" w:color="D4D4D4" w:sz="4" w:space="0"/>
            </w:tcBorders>
            <w:shd w:val="clear" w:color="auto" w:fill="F1F1F1"/>
            <w:noWrap/>
            <w:vAlign w:val="center"/>
          </w:tcPr>
          <w:p w14:paraId="06729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46" w:type="dxa"/>
            <w:tcBorders>
              <w:top w:val="nil"/>
              <w:left w:val="nil"/>
              <w:bottom w:val="single" w:color="D4D4D4" w:sz="4" w:space="0"/>
              <w:right w:val="single" w:color="D4D4D4" w:sz="4" w:space="0"/>
            </w:tcBorders>
            <w:shd w:val="clear" w:color="auto" w:fill="FFFFFF"/>
            <w:noWrap/>
            <w:vAlign w:val="center"/>
          </w:tcPr>
          <w:p w14:paraId="3499E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582A4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29AF6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7EA06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1D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292286D">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A60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46" w:type="dxa"/>
            <w:tcBorders>
              <w:top w:val="nil"/>
              <w:left w:val="nil"/>
              <w:bottom w:val="single" w:color="D4D4D4" w:sz="4" w:space="0"/>
              <w:right w:val="single" w:color="D4D4D4" w:sz="4" w:space="0"/>
            </w:tcBorders>
            <w:shd w:val="clear" w:color="auto" w:fill="FFFFFF"/>
            <w:noWrap/>
            <w:vAlign w:val="center"/>
          </w:tcPr>
          <w:p w14:paraId="63613F6A">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7A2F5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D4D4D4" w:sz="4" w:space="0"/>
              <w:right w:val="single" w:color="D4D4D4" w:sz="4" w:space="0"/>
            </w:tcBorders>
            <w:shd w:val="clear" w:color="auto" w:fill="F1F1F1"/>
            <w:noWrap/>
            <w:vAlign w:val="center"/>
          </w:tcPr>
          <w:p w14:paraId="2D3B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46" w:type="dxa"/>
            <w:tcBorders>
              <w:top w:val="nil"/>
              <w:left w:val="nil"/>
              <w:bottom w:val="single" w:color="D4D4D4" w:sz="4" w:space="0"/>
              <w:right w:val="single" w:color="D4D4D4" w:sz="4" w:space="0"/>
            </w:tcBorders>
            <w:shd w:val="clear" w:color="auto" w:fill="FFFFFF"/>
            <w:noWrap/>
            <w:vAlign w:val="center"/>
          </w:tcPr>
          <w:p w14:paraId="67FE1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D4D4D4" w:sz="4" w:space="0"/>
              <w:right w:val="single" w:color="D4D4D4" w:sz="4" w:space="0"/>
            </w:tcBorders>
            <w:shd w:val="clear" w:color="auto" w:fill="FFFFFF"/>
            <w:noWrap/>
            <w:vAlign w:val="center"/>
          </w:tcPr>
          <w:p w14:paraId="5DA5B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3" w:type="dxa"/>
            <w:tcBorders>
              <w:top w:val="nil"/>
              <w:left w:val="nil"/>
              <w:bottom w:val="single" w:color="D4D4D4" w:sz="4" w:space="0"/>
              <w:right w:val="single" w:color="D4D4D4" w:sz="4" w:space="0"/>
            </w:tcBorders>
            <w:shd w:val="clear" w:color="auto" w:fill="FFFFFF"/>
            <w:noWrap/>
            <w:vAlign w:val="center"/>
          </w:tcPr>
          <w:p w14:paraId="3A6D1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0CFD3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6C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71519D5">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43C7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46" w:type="dxa"/>
            <w:tcBorders>
              <w:top w:val="nil"/>
              <w:left w:val="nil"/>
              <w:bottom w:val="single" w:color="D4D4D4" w:sz="4" w:space="0"/>
              <w:right w:val="single" w:color="D4D4D4" w:sz="4" w:space="0"/>
            </w:tcBorders>
            <w:shd w:val="clear" w:color="auto" w:fill="FFFFFF"/>
            <w:noWrap/>
            <w:vAlign w:val="center"/>
          </w:tcPr>
          <w:p w14:paraId="74FF98F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09398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D4D4D4" w:sz="4" w:space="0"/>
              <w:right w:val="single" w:color="D4D4D4" w:sz="4" w:space="0"/>
            </w:tcBorders>
            <w:shd w:val="clear" w:color="auto" w:fill="F1F1F1"/>
            <w:noWrap/>
            <w:vAlign w:val="center"/>
          </w:tcPr>
          <w:p w14:paraId="51D8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46" w:type="dxa"/>
            <w:tcBorders>
              <w:top w:val="nil"/>
              <w:left w:val="nil"/>
              <w:bottom w:val="single" w:color="D4D4D4" w:sz="4" w:space="0"/>
              <w:right w:val="single" w:color="D4D4D4" w:sz="4" w:space="0"/>
            </w:tcBorders>
            <w:shd w:val="clear" w:color="auto" w:fill="FFFFFF"/>
            <w:noWrap/>
            <w:vAlign w:val="center"/>
          </w:tcPr>
          <w:p w14:paraId="231E2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w:t>
            </w:r>
          </w:p>
        </w:tc>
        <w:tc>
          <w:tcPr>
            <w:tcW w:w="1680" w:type="dxa"/>
            <w:tcBorders>
              <w:top w:val="nil"/>
              <w:left w:val="nil"/>
              <w:bottom w:val="single" w:color="D4D4D4" w:sz="4" w:space="0"/>
              <w:right w:val="single" w:color="D4D4D4" w:sz="4" w:space="0"/>
            </w:tcBorders>
            <w:shd w:val="clear" w:color="auto" w:fill="FFFFFF"/>
            <w:noWrap/>
            <w:vAlign w:val="center"/>
          </w:tcPr>
          <w:p w14:paraId="138E5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w:t>
            </w:r>
          </w:p>
        </w:tc>
        <w:tc>
          <w:tcPr>
            <w:tcW w:w="1203" w:type="dxa"/>
            <w:tcBorders>
              <w:top w:val="nil"/>
              <w:left w:val="nil"/>
              <w:bottom w:val="single" w:color="D4D4D4" w:sz="4" w:space="0"/>
              <w:right w:val="single" w:color="D4D4D4" w:sz="4" w:space="0"/>
            </w:tcBorders>
            <w:shd w:val="clear" w:color="auto" w:fill="FFFFFF"/>
            <w:noWrap/>
            <w:vAlign w:val="center"/>
          </w:tcPr>
          <w:p w14:paraId="04418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7061D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EA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7CA148A">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38A0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46" w:type="dxa"/>
            <w:tcBorders>
              <w:top w:val="nil"/>
              <w:left w:val="nil"/>
              <w:bottom w:val="single" w:color="D4D4D4" w:sz="4" w:space="0"/>
              <w:right w:val="single" w:color="D4D4D4" w:sz="4" w:space="0"/>
            </w:tcBorders>
            <w:shd w:val="clear" w:color="auto" w:fill="FFFFFF"/>
            <w:noWrap/>
            <w:vAlign w:val="center"/>
          </w:tcPr>
          <w:p w14:paraId="06BE8778">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2377E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D4D4D4" w:sz="4" w:space="0"/>
              <w:right w:val="single" w:color="D4D4D4" w:sz="4" w:space="0"/>
            </w:tcBorders>
            <w:shd w:val="clear" w:color="auto" w:fill="F1F1F1"/>
            <w:noWrap/>
            <w:vAlign w:val="center"/>
          </w:tcPr>
          <w:p w14:paraId="50427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46" w:type="dxa"/>
            <w:tcBorders>
              <w:top w:val="nil"/>
              <w:left w:val="nil"/>
              <w:bottom w:val="single" w:color="D4D4D4" w:sz="4" w:space="0"/>
              <w:right w:val="single" w:color="D4D4D4" w:sz="4" w:space="0"/>
            </w:tcBorders>
            <w:shd w:val="clear" w:color="auto" w:fill="FFFFFF"/>
            <w:noWrap/>
            <w:vAlign w:val="center"/>
          </w:tcPr>
          <w:p w14:paraId="7EB07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1680" w:type="dxa"/>
            <w:tcBorders>
              <w:top w:val="nil"/>
              <w:left w:val="nil"/>
              <w:bottom w:val="single" w:color="D4D4D4" w:sz="4" w:space="0"/>
              <w:right w:val="single" w:color="D4D4D4" w:sz="4" w:space="0"/>
            </w:tcBorders>
            <w:shd w:val="clear" w:color="auto" w:fill="FFFFFF"/>
            <w:noWrap/>
            <w:vAlign w:val="center"/>
          </w:tcPr>
          <w:p w14:paraId="6DCE2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1203" w:type="dxa"/>
            <w:tcBorders>
              <w:top w:val="nil"/>
              <w:left w:val="nil"/>
              <w:bottom w:val="single" w:color="D4D4D4" w:sz="4" w:space="0"/>
              <w:right w:val="single" w:color="D4D4D4" w:sz="4" w:space="0"/>
            </w:tcBorders>
            <w:shd w:val="clear" w:color="auto" w:fill="FFFFFF"/>
            <w:noWrap/>
            <w:vAlign w:val="center"/>
          </w:tcPr>
          <w:p w14:paraId="58C5F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5649C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02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4AE3A82">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74C5D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46" w:type="dxa"/>
            <w:tcBorders>
              <w:top w:val="nil"/>
              <w:left w:val="nil"/>
              <w:bottom w:val="single" w:color="D4D4D4" w:sz="4" w:space="0"/>
              <w:right w:val="single" w:color="D4D4D4" w:sz="4" w:space="0"/>
            </w:tcBorders>
            <w:shd w:val="clear" w:color="auto" w:fill="FFFFFF"/>
            <w:noWrap/>
            <w:vAlign w:val="center"/>
          </w:tcPr>
          <w:p w14:paraId="181D5A12">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4C3E4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D4D4D4" w:sz="4" w:space="0"/>
              <w:right w:val="single" w:color="D4D4D4" w:sz="4" w:space="0"/>
            </w:tcBorders>
            <w:shd w:val="clear" w:color="auto" w:fill="F1F1F1"/>
            <w:noWrap/>
            <w:vAlign w:val="center"/>
          </w:tcPr>
          <w:p w14:paraId="77E3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46" w:type="dxa"/>
            <w:tcBorders>
              <w:top w:val="nil"/>
              <w:left w:val="nil"/>
              <w:bottom w:val="single" w:color="D4D4D4" w:sz="4" w:space="0"/>
              <w:right w:val="single" w:color="D4D4D4" w:sz="4" w:space="0"/>
            </w:tcBorders>
            <w:shd w:val="clear" w:color="auto" w:fill="FFFFFF"/>
            <w:noWrap/>
            <w:vAlign w:val="center"/>
          </w:tcPr>
          <w:p w14:paraId="3821A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1D9FA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07D93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5AB32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C4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3918BD2">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300DE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46" w:type="dxa"/>
            <w:tcBorders>
              <w:top w:val="nil"/>
              <w:left w:val="nil"/>
              <w:bottom w:val="single" w:color="D4D4D4" w:sz="4" w:space="0"/>
              <w:right w:val="single" w:color="D4D4D4" w:sz="4" w:space="0"/>
            </w:tcBorders>
            <w:shd w:val="clear" w:color="auto" w:fill="FFFFFF"/>
            <w:noWrap/>
            <w:vAlign w:val="center"/>
          </w:tcPr>
          <w:p w14:paraId="463846F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65ECC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D4D4D4" w:sz="4" w:space="0"/>
              <w:right w:val="single" w:color="D4D4D4" w:sz="4" w:space="0"/>
            </w:tcBorders>
            <w:shd w:val="clear" w:color="auto" w:fill="F1F1F1"/>
            <w:noWrap/>
            <w:vAlign w:val="center"/>
          </w:tcPr>
          <w:p w14:paraId="4A649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46" w:type="dxa"/>
            <w:tcBorders>
              <w:top w:val="nil"/>
              <w:left w:val="nil"/>
              <w:bottom w:val="single" w:color="D4D4D4" w:sz="4" w:space="0"/>
              <w:right w:val="single" w:color="D4D4D4" w:sz="4" w:space="0"/>
            </w:tcBorders>
            <w:shd w:val="clear" w:color="auto" w:fill="FFFFFF"/>
            <w:noWrap/>
            <w:vAlign w:val="center"/>
          </w:tcPr>
          <w:p w14:paraId="407EF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93.34</w:t>
            </w:r>
          </w:p>
        </w:tc>
        <w:tc>
          <w:tcPr>
            <w:tcW w:w="1680" w:type="dxa"/>
            <w:tcBorders>
              <w:top w:val="nil"/>
              <w:left w:val="nil"/>
              <w:bottom w:val="single" w:color="D4D4D4" w:sz="4" w:space="0"/>
              <w:right w:val="single" w:color="D4D4D4" w:sz="4" w:space="0"/>
            </w:tcBorders>
            <w:shd w:val="clear" w:color="auto" w:fill="FFFFFF"/>
            <w:noWrap/>
            <w:vAlign w:val="center"/>
          </w:tcPr>
          <w:p w14:paraId="01A15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93.34</w:t>
            </w:r>
          </w:p>
        </w:tc>
        <w:tc>
          <w:tcPr>
            <w:tcW w:w="1203" w:type="dxa"/>
            <w:tcBorders>
              <w:top w:val="nil"/>
              <w:left w:val="nil"/>
              <w:bottom w:val="single" w:color="D4D4D4" w:sz="4" w:space="0"/>
              <w:right w:val="single" w:color="D4D4D4" w:sz="4" w:space="0"/>
            </w:tcBorders>
            <w:shd w:val="clear" w:color="auto" w:fill="FFFFFF"/>
            <w:noWrap/>
            <w:vAlign w:val="center"/>
          </w:tcPr>
          <w:p w14:paraId="11FBD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52A8B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0F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0D01266">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E4D1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46" w:type="dxa"/>
            <w:tcBorders>
              <w:top w:val="nil"/>
              <w:left w:val="nil"/>
              <w:bottom w:val="single" w:color="D4D4D4" w:sz="4" w:space="0"/>
              <w:right w:val="single" w:color="D4D4D4" w:sz="4" w:space="0"/>
            </w:tcBorders>
            <w:shd w:val="clear" w:color="auto" w:fill="FFFFFF"/>
            <w:noWrap/>
            <w:vAlign w:val="center"/>
          </w:tcPr>
          <w:p w14:paraId="2275C66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50251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D4D4D4" w:sz="4" w:space="0"/>
              <w:right w:val="single" w:color="D4D4D4" w:sz="4" w:space="0"/>
            </w:tcBorders>
            <w:shd w:val="clear" w:color="auto" w:fill="F1F1F1"/>
            <w:noWrap/>
            <w:vAlign w:val="center"/>
          </w:tcPr>
          <w:p w14:paraId="0C66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46" w:type="dxa"/>
            <w:tcBorders>
              <w:top w:val="nil"/>
              <w:left w:val="nil"/>
              <w:bottom w:val="single" w:color="D4D4D4" w:sz="4" w:space="0"/>
              <w:right w:val="single" w:color="D4D4D4" w:sz="4" w:space="0"/>
            </w:tcBorders>
            <w:shd w:val="clear" w:color="auto" w:fill="FFFFFF"/>
            <w:noWrap/>
            <w:vAlign w:val="center"/>
          </w:tcPr>
          <w:p w14:paraId="09DF3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314.32</w:t>
            </w:r>
          </w:p>
        </w:tc>
        <w:tc>
          <w:tcPr>
            <w:tcW w:w="1680" w:type="dxa"/>
            <w:tcBorders>
              <w:top w:val="nil"/>
              <w:left w:val="nil"/>
              <w:bottom w:val="single" w:color="D4D4D4" w:sz="4" w:space="0"/>
              <w:right w:val="single" w:color="D4D4D4" w:sz="4" w:space="0"/>
            </w:tcBorders>
            <w:shd w:val="clear" w:color="auto" w:fill="FFFFFF"/>
            <w:noWrap/>
            <w:vAlign w:val="center"/>
          </w:tcPr>
          <w:p w14:paraId="63622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314.32</w:t>
            </w:r>
          </w:p>
        </w:tc>
        <w:tc>
          <w:tcPr>
            <w:tcW w:w="1203" w:type="dxa"/>
            <w:tcBorders>
              <w:top w:val="nil"/>
              <w:left w:val="nil"/>
              <w:bottom w:val="single" w:color="D4D4D4" w:sz="4" w:space="0"/>
              <w:right w:val="single" w:color="D4D4D4" w:sz="4" w:space="0"/>
            </w:tcBorders>
            <w:shd w:val="clear" w:color="auto" w:fill="FFFFFF"/>
            <w:noWrap/>
            <w:vAlign w:val="center"/>
          </w:tcPr>
          <w:p w14:paraId="08DC5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73010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47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1330FEED">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5523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46" w:type="dxa"/>
            <w:tcBorders>
              <w:top w:val="nil"/>
              <w:left w:val="nil"/>
              <w:bottom w:val="single" w:color="D4D4D4" w:sz="4" w:space="0"/>
              <w:right w:val="single" w:color="D4D4D4" w:sz="4" w:space="0"/>
            </w:tcBorders>
            <w:shd w:val="clear" w:color="auto" w:fill="FFFFFF"/>
            <w:noWrap/>
            <w:vAlign w:val="center"/>
          </w:tcPr>
          <w:p w14:paraId="6DE77EC2">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0E520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D4D4D4" w:sz="4" w:space="0"/>
              <w:right w:val="single" w:color="D4D4D4" w:sz="4" w:space="0"/>
            </w:tcBorders>
            <w:shd w:val="clear" w:color="auto" w:fill="F1F1F1"/>
            <w:noWrap/>
            <w:vAlign w:val="center"/>
          </w:tcPr>
          <w:p w14:paraId="4B0B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46" w:type="dxa"/>
            <w:tcBorders>
              <w:top w:val="nil"/>
              <w:left w:val="nil"/>
              <w:bottom w:val="single" w:color="D4D4D4" w:sz="4" w:space="0"/>
              <w:right w:val="single" w:color="D4D4D4" w:sz="4" w:space="0"/>
            </w:tcBorders>
            <w:shd w:val="clear" w:color="auto" w:fill="FFFFFF"/>
            <w:noWrap/>
            <w:vAlign w:val="center"/>
          </w:tcPr>
          <w:p w14:paraId="65F8D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77DB1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5A405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25A90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22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BB804A2">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60E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46" w:type="dxa"/>
            <w:tcBorders>
              <w:top w:val="nil"/>
              <w:left w:val="nil"/>
              <w:bottom w:val="single" w:color="D4D4D4" w:sz="4" w:space="0"/>
              <w:right w:val="single" w:color="D4D4D4" w:sz="4" w:space="0"/>
            </w:tcBorders>
            <w:shd w:val="clear" w:color="auto" w:fill="FFFFFF"/>
            <w:noWrap/>
            <w:vAlign w:val="center"/>
          </w:tcPr>
          <w:p w14:paraId="48C15D8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4B537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D4D4D4" w:sz="4" w:space="0"/>
              <w:right w:val="single" w:color="D4D4D4" w:sz="4" w:space="0"/>
            </w:tcBorders>
            <w:shd w:val="clear" w:color="auto" w:fill="F1F1F1"/>
            <w:noWrap/>
            <w:vAlign w:val="center"/>
          </w:tcPr>
          <w:p w14:paraId="57C10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46" w:type="dxa"/>
            <w:tcBorders>
              <w:top w:val="nil"/>
              <w:left w:val="nil"/>
              <w:bottom w:val="single" w:color="D4D4D4" w:sz="4" w:space="0"/>
              <w:right w:val="single" w:color="D4D4D4" w:sz="4" w:space="0"/>
            </w:tcBorders>
            <w:shd w:val="clear" w:color="auto" w:fill="FFFFFF"/>
            <w:noWrap/>
            <w:vAlign w:val="center"/>
          </w:tcPr>
          <w:p w14:paraId="4C076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2A6FE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2245A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30D5A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40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0F72CB5">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5DFAE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46" w:type="dxa"/>
            <w:tcBorders>
              <w:top w:val="nil"/>
              <w:left w:val="nil"/>
              <w:bottom w:val="single" w:color="D4D4D4" w:sz="4" w:space="0"/>
              <w:right w:val="single" w:color="D4D4D4" w:sz="4" w:space="0"/>
            </w:tcBorders>
            <w:shd w:val="clear" w:color="auto" w:fill="FFFFFF"/>
            <w:noWrap/>
            <w:vAlign w:val="center"/>
          </w:tcPr>
          <w:p w14:paraId="147F6B1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5E733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D4D4D4" w:sz="4" w:space="0"/>
              <w:right w:val="single" w:color="D4D4D4" w:sz="4" w:space="0"/>
            </w:tcBorders>
            <w:shd w:val="clear" w:color="auto" w:fill="F1F1F1"/>
            <w:noWrap/>
            <w:vAlign w:val="center"/>
          </w:tcPr>
          <w:p w14:paraId="0A3A8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46" w:type="dxa"/>
            <w:tcBorders>
              <w:top w:val="nil"/>
              <w:left w:val="nil"/>
              <w:bottom w:val="single" w:color="D4D4D4" w:sz="4" w:space="0"/>
              <w:right w:val="single" w:color="D4D4D4" w:sz="4" w:space="0"/>
            </w:tcBorders>
            <w:shd w:val="clear" w:color="auto" w:fill="FFFFFF"/>
            <w:noWrap/>
            <w:vAlign w:val="center"/>
          </w:tcPr>
          <w:p w14:paraId="3763F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0C18B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5CACC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5F4B7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52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C87784D">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E957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46" w:type="dxa"/>
            <w:tcBorders>
              <w:top w:val="nil"/>
              <w:left w:val="nil"/>
              <w:bottom w:val="single" w:color="D4D4D4" w:sz="4" w:space="0"/>
              <w:right w:val="single" w:color="D4D4D4" w:sz="4" w:space="0"/>
            </w:tcBorders>
            <w:shd w:val="clear" w:color="auto" w:fill="FFFFFF"/>
            <w:noWrap/>
            <w:vAlign w:val="center"/>
          </w:tcPr>
          <w:p w14:paraId="4E8D2E4F">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72F2A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D4D4D4" w:sz="4" w:space="0"/>
              <w:right w:val="single" w:color="D4D4D4" w:sz="4" w:space="0"/>
            </w:tcBorders>
            <w:shd w:val="clear" w:color="auto" w:fill="F1F1F1"/>
            <w:noWrap/>
            <w:vAlign w:val="center"/>
          </w:tcPr>
          <w:p w14:paraId="3C31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46" w:type="dxa"/>
            <w:tcBorders>
              <w:top w:val="nil"/>
              <w:left w:val="nil"/>
              <w:bottom w:val="single" w:color="D4D4D4" w:sz="4" w:space="0"/>
              <w:right w:val="single" w:color="D4D4D4" w:sz="4" w:space="0"/>
            </w:tcBorders>
            <w:shd w:val="clear" w:color="auto" w:fill="FFFFFF"/>
            <w:noWrap/>
            <w:vAlign w:val="center"/>
          </w:tcPr>
          <w:p w14:paraId="050ED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1C951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6D351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11091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BE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466F6D1">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7FD7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46" w:type="dxa"/>
            <w:tcBorders>
              <w:top w:val="nil"/>
              <w:left w:val="nil"/>
              <w:bottom w:val="single" w:color="D4D4D4" w:sz="4" w:space="0"/>
              <w:right w:val="single" w:color="D4D4D4" w:sz="4" w:space="0"/>
            </w:tcBorders>
            <w:shd w:val="clear" w:color="auto" w:fill="FFFFFF"/>
            <w:noWrap/>
            <w:vAlign w:val="center"/>
          </w:tcPr>
          <w:p w14:paraId="2D9962F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2B5C3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D4D4D4" w:sz="4" w:space="0"/>
              <w:right w:val="single" w:color="D4D4D4" w:sz="4" w:space="0"/>
            </w:tcBorders>
            <w:shd w:val="clear" w:color="auto" w:fill="F1F1F1"/>
            <w:noWrap/>
            <w:vAlign w:val="center"/>
          </w:tcPr>
          <w:p w14:paraId="62F0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46" w:type="dxa"/>
            <w:tcBorders>
              <w:top w:val="nil"/>
              <w:left w:val="nil"/>
              <w:bottom w:val="single" w:color="D4D4D4" w:sz="4" w:space="0"/>
              <w:right w:val="single" w:color="D4D4D4" w:sz="4" w:space="0"/>
            </w:tcBorders>
            <w:shd w:val="clear" w:color="auto" w:fill="FFFFFF"/>
            <w:noWrap/>
            <w:vAlign w:val="center"/>
          </w:tcPr>
          <w:p w14:paraId="6AD73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108FF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497C3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18550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7A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3CFD96B">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51645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46" w:type="dxa"/>
            <w:tcBorders>
              <w:top w:val="nil"/>
              <w:left w:val="nil"/>
              <w:bottom w:val="single" w:color="D4D4D4" w:sz="4" w:space="0"/>
              <w:right w:val="single" w:color="D4D4D4" w:sz="4" w:space="0"/>
            </w:tcBorders>
            <w:shd w:val="clear" w:color="auto" w:fill="FFFFFF"/>
            <w:noWrap/>
            <w:vAlign w:val="center"/>
          </w:tcPr>
          <w:p w14:paraId="62F6C3BE">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3C22B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D4D4D4" w:sz="4" w:space="0"/>
              <w:right w:val="single" w:color="D4D4D4" w:sz="4" w:space="0"/>
            </w:tcBorders>
            <w:shd w:val="clear" w:color="auto" w:fill="F1F1F1"/>
            <w:noWrap/>
            <w:vAlign w:val="center"/>
          </w:tcPr>
          <w:p w14:paraId="3686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46" w:type="dxa"/>
            <w:tcBorders>
              <w:top w:val="nil"/>
              <w:left w:val="nil"/>
              <w:bottom w:val="single" w:color="D4D4D4" w:sz="4" w:space="0"/>
              <w:right w:val="single" w:color="D4D4D4" w:sz="4" w:space="0"/>
            </w:tcBorders>
            <w:shd w:val="clear" w:color="auto" w:fill="FFFFFF"/>
            <w:noWrap/>
            <w:vAlign w:val="center"/>
          </w:tcPr>
          <w:p w14:paraId="66EE3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60064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6E319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4CCD3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10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40E86095">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56802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46" w:type="dxa"/>
            <w:tcBorders>
              <w:top w:val="nil"/>
              <w:left w:val="nil"/>
              <w:bottom w:val="single" w:color="D4D4D4" w:sz="4" w:space="0"/>
              <w:right w:val="single" w:color="D4D4D4" w:sz="4" w:space="0"/>
            </w:tcBorders>
            <w:shd w:val="clear" w:color="auto" w:fill="FFFFFF"/>
            <w:noWrap/>
            <w:vAlign w:val="center"/>
          </w:tcPr>
          <w:p w14:paraId="776ABD3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41214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D4D4D4" w:sz="4" w:space="0"/>
              <w:right w:val="single" w:color="D4D4D4" w:sz="4" w:space="0"/>
            </w:tcBorders>
            <w:shd w:val="clear" w:color="auto" w:fill="F1F1F1"/>
            <w:noWrap/>
            <w:vAlign w:val="center"/>
          </w:tcPr>
          <w:p w14:paraId="14F22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46" w:type="dxa"/>
            <w:tcBorders>
              <w:top w:val="nil"/>
              <w:left w:val="nil"/>
              <w:bottom w:val="single" w:color="D4D4D4" w:sz="4" w:space="0"/>
              <w:right w:val="single" w:color="D4D4D4" w:sz="4" w:space="0"/>
            </w:tcBorders>
            <w:shd w:val="clear" w:color="auto" w:fill="FFFFFF"/>
            <w:noWrap/>
            <w:vAlign w:val="center"/>
          </w:tcPr>
          <w:p w14:paraId="08EBA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680" w:type="dxa"/>
            <w:tcBorders>
              <w:top w:val="nil"/>
              <w:left w:val="nil"/>
              <w:bottom w:val="single" w:color="D4D4D4" w:sz="4" w:space="0"/>
              <w:right w:val="single" w:color="D4D4D4" w:sz="4" w:space="0"/>
            </w:tcBorders>
            <w:shd w:val="clear" w:color="auto" w:fill="FFFFFF"/>
            <w:noWrap/>
            <w:vAlign w:val="center"/>
          </w:tcPr>
          <w:p w14:paraId="29FF8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203" w:type="dxa"/>
            <w:tcBorders>
              <w:top w:val="nil"/>
              <w:left w:val="nil"/>
              <w:bottom w:val="single" w:color="D4D4D4" w:sz="4" w:space="0"/>
              <w:right w:val="single" w:color="D4D4D4" w:sz="4" w:space="0"/>
            </w:tcBorders>
            <w:shd w:val="clear" w:color="auto" w:fill="FFFFFF"/>
            <w:noWrap/>
            <w:vAlign w:val="center"/>
          </w:tcPr>
          <w:p w14:paraId="48994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2186C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E0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A6358BD">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E130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46" w:type="dxa"/>
            <w:tcBorders>
              <w:top w:val="nil"/>
              <w:left w:val="nil"/>
              <w:bottom w:val="single" w:color="D4D4D4" w:sz="4" w:space="0"/>
              <w:right w:val="single" w:color="D4D4D4" w:sz="4" w:space="0"/>
            </w:tcBorders>
            <w:shd w:val="clear" w:color="auto" w:fill="FFFFFF"/>
            <w:noWrap/>
            <w:vAlign w:val="center"/>
          </w:tcPr>
          <w:p w14:paraId="10CF864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5DC9D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D4D4D4" w:sz="4" w:space="0"/>
              <w:right w:val="single" w:color="D4D4D4" w:sz="4" w:space="0"/>
            </w:tcBorders>
            <w:shd w:val="clear" w:color="auto" w:fill="F1F1F1"/>
            <w:noWrap/>
            <w:vAlign w:val="center"/>
          </w:tcPr>
          <w:p w14:paraId="535A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46" w:type="dxa"/>
            <w:tcBorders>
              <w:top w:val="nil"/>
              <w:left w:val="nil"/>
              <w:bottom w:val="single" w:color="D4D4D4" w:sz="4" w:space="0"/>
              <w:right w:val="single" w:color="D4D4D4" w:sz="4" w:space="0"/>
            </w:tcBorders>
            <w:shd w:val="clear" w:color="auto" w:fill="FFFFFF"/>
            <w:noWrap/>
            <w:vAlign w:val="center"/>
          </w:tcPr>
          <w:p w14:paraId="203AE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0A7C1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1A286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4652E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C9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7F5B8EB">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96F6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46" w:type="dxa"/>
            <w:tcBorders>
              <w:top w:val="nil"/>
              <w:left w:val="nil"/>
              <w:bottom w:val="single" w:color="D4D4D4" w:sz="4" w:space="0"/>
              <w:right w:val="single" w:color="D4D4D4" w:sz="4" w:space="0"/>
            </w:tcBorders>
            <w:shd w:val="clear" w:color="auto" w:fill="FFFFFF"/>
            <w:noWrap/>
            <w:vAlign w:val="center"/>
          </w:tcPr>
          <w:p w14:paraId="66C9D1E5">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7ABCA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D4D4D4" w:sz="4" w:space="0"/>
              <w:right w:val="single" w:color="D4D4D4" w:sz="4" w:space="0"/>
            </w:tcBorders>
            <w:shd w:val="clear" w:color="auto" w:fill="F1F1F1"/>
            <w:noWrap/>
            <w:vAlign w:val="center"/>
          </w:tcPr>
          <w:p w14:paraId="08DDF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46" w:type="dxa"/>
            <w:tcBorders>
              <w:top w:val="nil"/>
              <w:left w:val="nil"/>
              <w:bottom w:val="single" w:color="D4D4D4" w:sz="4" w:space="0"/>
              <w:right w:val="single" w:color="D4D4D4" w:sz="4" w:space="0"/>
            </w:tcBorders>
            <w:shd w:val="clear" w:color="auto" w:fill="FFFFFF"/>
            <w:noWrap/>
            <w:vAlign w:val="center"/>
          </w:tcPr>
          <w:p w14:paraId="67E53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7F856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28903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530A1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F0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DD81E15">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65EF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46" w:type="dxa"/>
            <w:tcBorders>
              <w:top w:val="nil"/>
              <w:left w:val="nil"/>
              <w:bottom w:val="single" w:color="D4D4D4" w:sz="4" w:space="0"/>
              <w:right w:val="single" w:color="D4D4D4" w:sz="4" w:space="0"/>
            </w:tcBorders>
            <w:shd w:val="clear" w:color="auto" w:fill="FFFFFF"/>
            <w:noWrap/>
            <w:vAlign w:val="center"/>
          </w:tcPr>
          <w:p w14:paraId="3F05CF36">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07248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D4D4D4" w:sz="4" w:space="0"/>
              <w:right w:val="single" w:color="D4D4D4" w:sz="4" w:space="0"/>
            </w:tcBorders>
            <w:shd w:val="clear" w:color="auto" w:fill="F1F1F1"/>
            <w:noWrap/>
            <w:vAlign w:val="center"/>
          </w:tcPr>
          <w:p w14:paraId="46D93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46" w:type="dxa"/>
            <w:tcBorders>
              <w:top w:val="nil"/>
              <w:left w:val="nil"/>
              <w:bottom w:val="single" w:color="D4D4D4" w:sz="4" w:space="0"/>
              <w:right w:val="single" w:color="D4D4D4" w:sz="4" w:space="0"/>
            </w:tcBorders>
            <w:shd w:val="clear" w:color="auto" w:fill="FFFFFF"/>
            <w:noWrap/>
            <w:vAlign w:val="center"/>
          </w:tcPr>
          <w:p w14:paraId="11DCF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1680" w:type="dxa"/>
            <w:tcBorders>
              <w:top w:val="nil"/>
              <w:left w:val="nil"/>
              <w:bottom w:val="single" w:color="D4D4D4" w:sz="4" w:space="0"/>
              <w:right w:val="single" w:color="D4D4D4" w:sz="4" w:space="0"/>
            </w:tcBorders>
            <w:shd w:val="clear" w:color="auto" w:fill="FFFFFF"/>
            <w:noWrap/>
            <w:vAlign w:val="center"/>
          </w:tcPr>
          <w:p w14:paraId="6F696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1203" w:type="dxa"/>
            <w:tcBorders>
              <w:top w:val="nil"/>
              <w:left w:val="nil"/>
              <w:bottom w:val="single" w:color="D4D4D4" w:sz="4" w:space="0"/>
              <w:right w:val="single" w:color="D4D4D4" w:sz="4" w:space="0"/>
            </w:tcBorders>
            <w:shd w:val="clear" w:color="auto" w:fill="FFFFFF"/>
            <w:noWrap/>
            <w:vAlign w:val="center"/>
          </w:tcPr>
          <w:p w14:paraId="74578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67376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12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6D53FEB8">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1B50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46" w:type="dxa"/>
            <w:tcBorders>
              <w:top w:val="nil"/>
              <w:left w:val="nil"/>
              <w:bottom w:val="single" w:color="D4D4D4" w:sz="4" w:space="0"/>
              <w:right w:val="single" w:color="D4D4D4" w:sz="4" w:space="0"/>
            </w:tcBorders>
            <w:shd w:val="clear" w:color="auto" w:fill="FFFFFF"/>
            <w:noWrap/>
            <w:vAlign w:val="center"/>
          </w:tcPr>
          <w:p w14:paraId="40665833">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70834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D4D4D4" w:sz="4" w:space="0"/>
              <w:right w:val="single" w:color="D4D4D4" w:sz="4" w:space="0"/>
            </w:tcBorders>
            <w:shd w:val="clear" w:color="auto" w:fill="F1F1F1"/>
            <w:noWrap/>
            <w:vAlign w:val="center"/>
          </w:tcPr>
          <w:p w14:paraId="4F4A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46" w:type="dxa"/>
            <w:tcBorders>
              <w:top w:val="nil"/>
              <w:left w:val="nil"/>
              <w:bottom w:val="single" w:color="D4D4D4" w:sz="4" w:space="0"/>
              <w:right w:val="single" w:color="D4D4D4" w:sz="4" w:space="0"/>
            </w:tcBorders>
            <w:shd w:val="clear" w:color="auto" w:fill="FFFFFF"/>
            <w:noWrap/>
            <w:vAlign w:val="center"/>
          </w:tcPr>
          <w:p w14:paraId="67AEF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nil"/>
              <w:left w:val="nil"/>
              <w:bottom w:val="single" w:color="D4D4D4" w:sz="4" w:space="0"/>
              <w:right w:val="single" w:color="D4D4D4" w:sz="4" w:space="0"/>
            </w:tcBorders>
            <w:shd w:val="clear" w:color="auto" w:fill="FFFFFF"/>
            <w:noWrap/>
            <w:vAlign w:val="center"/>
          </w:tcPr>
          <w:p w14:paraId="51211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1551A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.00</w:t>
            </w:r>
          </w:p>
        </w:tc>
        <w:tc>
          <w:tcPr>
            <w:tcW w:w="1150" w:type="dxa"/>
            <w:tcBorders>
              <w:top w:val="nil"/>
              <w:left w:val="nil"/>
              <w:bottom w:val="single" w:color="D4D4D4" w:sz="4" w:space="0"/>
              <w:right w:val="single" w:color="D4D4D4" w:sz="4" w:space="0"/>
            </w:tcBorders>
            <w:shd w:val="clear" w:color="auto" w:fill="FFFFFF"/>
            <w:noWrap/>
            <w:vAlign w:val="center"/>
          </w:tcPr>
          <w:p w14:paraId="73390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EF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631AD749">
            <w:pPr>
              <w:jc w:val="center"/>
              <w:rPr>
                <w:rFonts w:hint="eastAsia" w:ascii="宋体" w:hAnsi="宋体" w:eastAsia="宋体" w:cs="宋体"/>
                <w:b/>
                <w:bCs/>
                <w:i w:val="0"/>
                <w:iCs w:val="0"/>
                <w:color w:val="000000"/>
                <w:sz w:val="20"/>
                <w:szCs w:val="20"/>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3DCC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46" w:type="dxa"/>
            <w:tcBorders>
              <w:top w:val="nil"/>
              <w:left w:val="nil"/>
              <w:bottom w:val="single" w:color="D4D4D4" w:sz="4" w:space="0"/>
              <w:right w:val="single" w:color="D4D4D4" w:sz="4" w:space="0"/>
            </w:tcBorders>
            <w:shd w:val="clear" w:color="auto" w:fill="FFFFFF"/>
            <w:noWrap/>
            <w:vAlign w:val="center"/>
          </w:tcPr>
          <w:p w14:paraId="64CA12D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4FE8E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D4D4D4" w:sz="4" w:space="0"/>
              <w:right w:val="single" w:color="D4D4D4" w:sz="4" w:space="0"/>
            </w:tcBorders>
            <w:shd w:val="clear" w:color="auto" w:fill="F1F1F1"/>
            <w:noWrap/>
            <w:vAlign w:val="center"/>
          </w:tcPr>
          <w:p w14:paraId="098C1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46" w:type="dxa"/>
            <w:tcBorders>
              <w:top w:val="nil"/>
              <w:left w:val="nil"/>
              <w:bottom w:val="single" w:color="D4D4D4" w:sz="4" w:space="0"/>
              <w:right w:val="single" w:color="D4D4D4" w:sz="4" w:space="0"/>
            </w:tcBorders>
            <w:shd w:val="clear" w:color="auto" w:fill="FFFFFF"/>
            <w:noWrap/>
            <w:vAlign w:val="center"/>
          </w:tcPr>
          <w:p w14:paraId="1378E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17B44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47E33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16C45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31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A1B58CC">
            <w:pPr>
              <w:jc w:val="left"/>
              <w:rPr>
                <w:rFonts w:hint="eastAsia" w:ascii="宋体" w:hAnsi="宋体" w:eastAsia="宋体" w:cs="宋体"/>
                <w:i w:val="0"/>
                <w:iCs w:val="0"/>
                <w:color w:val="000000"/>
                <w:sz w:val="20"/>
                <w:szCs w:val="20"/>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19F6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46" w:type="dxa"/>
            <w:tcBorders>
              <w:top w:val="nil"/>
              <w:left w:val="nil"/>
              <w:bottom w:val="single" w:color="D4D4D4" w:sz="4" w:space="0"/>
              <w:right w:val="single" w:color="D4D4D4" w:sz="4" w:space="0"/>
            </w:tcBorders>
            <w:shd w:val="clear" w:color="auto" w:fill="FFFFFF"/>
            <w:noWrap/>
            <w:vAlign w:val="center"/>
          </w:tcPr>
          <w:p w14:paraId="7E24C237">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05341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D4D4D4" w:sz="4" w:space="0"/>
              <w:right w:val="single" w:color="D4D4D4" w:sz="4" w:space="0"/>
            </w:tcBorders>
            <w:shd w:val="clear" w:color="auto" w:fill="F1F1F1"/>
            <w:noWrap/>
            <w:vAlign w:val="center"/>
          </w:tcPr>
          <w:p w14:paraId="1B5B6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46" w:type="dxa"/>
            <w:tcBorders>
              <w:top w:val="nil"/>
              <w:left w:val="nil"/>
              <w:bottom w:val="single" w:color="D4D4D4" w:sz="4" w:space="0"/>
              <w:right w:val="single" w:color="D4D4D4" w:sz="4" w:space="0"/>
            </w:tcBorders>
            <w:shd w:val="clear" w:color="auto" w:fill="FFFFFF"/>
            <w:noWrap/>
            <w:vAlign w:val="center"/>
          </w:tcPr>
          <w:p w14:paraId="6766B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6A411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21886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46009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7C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B39D401">
            <w:pPr>
              <w:jc w:val="left"/>
              <w:rPr>
                <w:rFonts w:hint="eastAsia" w:ascii="宋体" w:hAnsi="宋体" w:eastAsia="宋体" w:cs="宋体"/>
                <w:i w:val="0"/>
                <w:iCs w:val="0"/>
                <w:color w:val="000000"/>
                <w:sz w:val="20"/>
                <w:szCs w:val="20"/>
                <w:u w:val="none"/>
              </w:rPr>
            </w:pPr>
          </w:p>
        </w:tc>
        <w:tc>
          <w:tcPr>
            <w:tcW w:w="436" w:type="dxa"/>
            <w:tcBorders>
              <w:top w:val="nil"/>
              <w:left w:val="nil"/>
              <w:bottom w:val="single" w:color="D4D4D4" w:sz="4" w:space="0"/>
              <w:right w:val="single" w:color="D4D4D4" w:sz="4" w:space="0"/>
            </w:tcBorders>
            <w:shd w:val="clear" w:color="auto" w:fill="F1F1F1"/>
            <w:noWrap/>
            <w:vAlign w:val="center"/>
          </w:tcPr>
          <w:p w14:paraId="62E6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46" w:type="dxa"/>
            <w:tcBorders>
              <w:top w:val="nil"/>
              <w:left w:val="nil"/>
              <w:bottom w:val="single" w:color="D4D4D4" w:sz="4" w:space="0"/>
              <w:right w:val="single" w:color="D4D4D4" w:sz="4" w:space="0"/>
            </w:tcBorders>
            <w:shd w:val="clear" w:color="auto" w:fill="FFFFFF"/>
            <w:noWrap/>
            <w:vAlign w:val="center"/>
          </w:tcPr>
          <w:p w14:paraId="608C086E">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vAlign w:val="center"/>
          </w:tcPr>
          <w:p w14:paraId="7E89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D4D4D4" w:sz="4" w:space="0"/>
              <w:right w:val="single" w:color="D4D4D4" w:sz="4" w:space="0"/>
            </w:tcBorders>
            <w:shd w:val="clear" w:color="auto" w:fill="F1F1F1"/>
            <w:noWrap/>
            <w:vAlign w:val="center"/>
          </w:tcPr>
          <w:p w14:paraId="4E92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46" w:type="dxa"/>
            <w:tcBorders>
              <w:top w:val="nil"/>
              <w:left w:val="nil"/>
              <w:bottom w:val="single" w:color="D4D4D4" w:sz="4" w:space="0"/>
              <w:right w:val="single" w:color="D4D4D4" w:sz="4" w:space="0"/>
            </w:tcBorders>
            <w:shd w:val="clear" w:color="auto" w:fill="FFFFFF"/>
            <w:noWrap/>
            <w:vAlign w:val="center"/>
          </w:tcPr>
          <w:p w14:paraId="00AD7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0" w:type="dxa"/>
            <w:tcBorders>
              <w:top w:val="nil"/>
              <w:left w:val="nil"/>
              <w:bottom w:val="single" w:color="D4D4D4" w:sz="4" w:space="0"/>
              <w:right w:val="single" w:color="D4D4D4" w:sz="4" w:space="0"/>
            </w:tcBorders>
            <w:shd w:val="clear" w:color="auto" w:fill="FFFFFF"/>
            <w:noWrap/>
            <w:vAlign w:val="center"/>
          </w:tcPr>
          <w:p w14:paraId="4B247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3" w:type="dxa"/>
            <w:tcBorders>
              <w:top w:val="nil"/>
              <w:left w:val="nil"/>
              <w:bottom w:val="single" w:color="D4D4D4" w:sz="4" w:space="0"/>
              <w:right w:val="single" w:color="D4D4D4" w:sz="4" w:space="0"/>
            </w:tcBorders>
            <w:shd w:val="clear" w:color="auto" w:fill="FFFFFF"/>
            <w:noWrap/>
            <w:vAlign w:val="center"/>
          </w:tcPr>
          <w:p w14:paraId="0DDE0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48324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D4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793C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D4D4D4" w:sz="4" w:space="0"/>
              <w:right w:val="single" w:color="D4D4D4" w:sz="4" w:space="0"/>
            </w:tcBorders>
            <w:shd w:val="clear" w:color="auto" w:fill="F1F1F1"/>
            <w:noWrap/>
            <w:vAlign w:val="center"/>
          </w:tcPr>
          <w:p w14:paraId="15B6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46" w:type="dxa"/>
            <w:tcBorders>
              <w:top w:val="nil"/>
              <w:left w:val="nil"/>
              <w:bottom w:val="single" w:color="D4D4D4" w:sz="4" w:space="0"/>
              <w:right w:val="single" w:color="D4D4D4" w:sz="4" w:space="0"/>
            </w:tcBorders>
            <w:shd w:val="clear" w:color="auto" w:fill="FFFFFF"/>
            <w:noWrap/>
            <w:vAlign w:val="center"/>
          </w:tcPr>
          <w:p w14:paraId="154EAA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1148.31</w:t>
            </w:r>
          </w:p>
        </w:tc>
        <w:tc>
          <w:tcPr>
            <w:tcW w:w="3516" w:type="dxa"/>
            <w:tcBorders>
              <w:top w:val="nil"/>
              <w:left w:val="nil"/>
              <w:bottom w:val="single" w:color="D4D4D4" w:sz="4" w:space="0"/>
              <w:right w:val="single" w:color="D4D4D4" w:sz="4" w:space="0"/>
            </w:tcBorders>
            <w:shd w:val="clear" w:color="auto" w:fill="F1F1F1"/>
            <w:noWrap/>
            <w:vAlign w:val="center"/>
          </w:tcPr>
          <w:p w14:paraId="366603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D4D4D4" w:sz="4" w:space="0"/>
              <w:right w:val="single" w:color="D4D4D4" w:sz="4" w:space="0"/>
            </w:tcBorders>
            <w:shd w:val="clear" w:color="auto" w:fill="F1F1F1"/>
            <w:noWrap/>
            <w:vAlign w:val="center"/>
          </w:tcPr>
          <w:p w14:paraId="21BE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46" w:type="dxa"/>
            <w:tcBorders>
              <w:top w:val="nil"/>
              <w:left w:val="nil"/>
              <w:bottom w:val="single" w:color="D4D4D4" w:sz="4" w:space="0"/>
              <w:right w:val="single" w:color="D4D4D4" w:sz="4" w:space="0"/>
            </w:tcBorders>
            <w:shd w:val="clear" w:color="auto" w:fill="FFFFFF"/>
            <w:noWrap/>
            <w:vAlign w:val="center"/>
          </w:tcPr>
          <w:p w14:paraId="50D0B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1148.31</w:t>
            </w:r>
          </w:p>
        </w:tc>
        <w:tc>
          <w:tcPr>
            <w:tcW w:w="1680" w:type="dxa"/>
            <w:tcBorders>
              <w:top w:val="nil"/>
              <w:left w:val="nil"/>
              <w:bottom w:val="single" w:color="D4D4D4" w:sz="4" w:space="0"/>
              <w:right w:val="single" w:color="D4D4D4" w:sz="4" w:space="0"/>
            </w:tcBorders>
            <w:shd w:val="clear" w:color="auto" w:fill="FFFFFF"/>
            <w:noWrap/>
            <w:vAlign w:val="center"/>
          </w:tcPr>
          <w:p w14:paraId="6B10E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1128.31</w:t>
            </w:r>
          </w:p>
        </w:tc>
        <w:tc>
          <w:tcPr>
            <w:tcW w:w="1203" w:type="dxa"/>
            <w:tcBorders>
              <w:top w:val="nil"/>
              <w:left w:val="nil"/>
              <w:bottom w:val="single" w:color="D4D4D4" w:sz="4" w:space="0"/>
              <w:right w:val="single" w:color="D4D4D4" w:sz="4" w:space="0"/>
            </w:tcBorders>
            <w:shd w:val="clear" w:color="auto" w:fill="FFFFFF"/>
            <w:noWrap/>
            <w:vAlign w:val="center"/>
          </w:tcPr>
          <w:p w14:paraId="64B3C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00</w:t>
            </w:r>
          </w:p>
        </w:tc>
        <w:tc>
          <w:tcPr>
            <w:tcW w:w="1150" w:type="dxa"/>
            <w:tcBorders>
              <w:top w:val="nil"/>
              <w:left w:val="nil"/>
              <w:bottom w:val="single" w:color="D4D4D4" w:sz="4" w:space="0"/>
              <w:right w:val="single" w:color="D4D4D4" w:sz="4" w:space="0"/>
            </w:tcBorders>
            <w:shd w:val="clear" w:color="auto" w:fill="FFFFFF"/>
            <w:noWrap/>
            <w:vAlign w:val="center"/>
          </w:tcPr>
          <w:p w14:paraId="3ACD0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D1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9E42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D4D4D4" w:sz="4" w:space="0"/>
              <w:right w:val="single" w:color="D4D4D4" w:sz="4" w:space="0"/>
            </w:tcBorders>
            <w:shd w:val="clear" w:color="auto" w:fill="F1F1F1"/>
            <w:noWrap/>
            <w:vAlign w:val="center"/>
          </w:tcPr>
          <w:p w14:paraId="4682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46" w:type="dxa"/>
            <w:tcBorders>
              <w:top w:val="nil"/>
              <w:left w:val="nil"/>
              <w:bottom w:val="single" w:color="D4D4D4" w:sz="4" w:space="0"/>
              <w:right w:val="single" w:color="D4D4D4" w:sz="4" w:space="0"/>
            </w:tcBorders>
            <w:shd w:val="clear" w:color="auto" w:fill="FFFFFF"/>
            <w:noWrap/>
            <w:vAlign w:val="center"/>
          </w:tcPr>
          <w:p w14:paraId="59F56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vAlign w:val="center"/>
          </w:tcPr>
          <w:p w14:paraId="1458B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D4D4D4" w:sz="4" w:space="0"/>
              <w:right w:val="single" w:color="D4D4D4" w:sz="4" w:space="0"/>
            </w:tcBorders>
            <w:shd w:val="clear" w:color="auto" w:fill="F1F1F1"/>
            <w:noWrap/>
            <w:vAlign w:val="center"/>
          </w:tcPr>
          <w:p w14:paraId="4A89B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46" w:type="dxa"/>
            <w:tcBorders>
              <w:top w:val="nil"/>
              <w:left w:val="nil"/>
              <w:bottom w:val="single" w:color="D4D4D4" w:sz="4" w:space="0"/>
              <w:right w:val="single" w:color="D4D4D4" w:sz="4" w:space="0"/>
            </w:tcBorders>
            <w:shd w:val="clear" w:color="auto" w:fill="FFFFFF"/>
            <w:noWrap/>
            <w:vAlign w:val="center"/>
          </w:tcPr>
          <w:p w14:paraId="529E0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D4D4D4" w:sz="4" w:space="0"/>
              <w:right w:val="single" w:color="D4D4D4" w:sz="4" w:space="0"/>
            </w:tcBorders>
            <w:shd w:val="clear" w:color="auto" w:fill="FFFFFF"/>
            <w:noWrap/>
            <w:vAlign w:val="center"/>
          </w:tcPr>
          <w:p w14:paraId="4D904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3" w:type="dxa"/>
            <w:tcBorders>
              <w:top w:val="nil"/>
              <w:left w:val="nil"/>
              <w:bottom w:val="single" w:color="D4D4D4" w:sz="4" w:space="0"/>
              <w:right w:val="single" w:color="D4D4D4" w:sz="4" w:space="0"/>
            </w:tcBorders>
            <w:shd w:val="clear" w:color="auto" w:fill="FFFFFF"/>
            <w:noWrap/>
            <w:vAlign w:val="center"/>
          </w:tcPr>
          <w:p w14:paraId="66575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D4D4D4" w:sz="4" w:space="0"/>
              <w:right w:val="single" w:color="D4D4D4" w:sz="4" w:space="0"/>
            </w:tcBorders>
            <w:shd w:val="clear" w:color="auto" w:fill="FFFFFF"/>
            <w:noWrap/>
            <w:vAlign w:val="center"/>
          </w:tcPr>
          <w:p w14:paraId="23A3F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4D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493F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441B6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46" w:type="dxa"/>
            <w:tcBorders>
              <w:top w:val="nil"/>
              <w:left w:val="nil"/>
              <w:bottom w:val="single" w:color="D4D4D4" w:sz="4" w:space="0"/>
              <w:right w:val="single" w:color="D4D4D4" w:sz="4" w:space="0"/>
            </w:tcBorders>
            <w:shd w:val="clear" w:color="auto" w:fill="FFFFFF"/>
            <w:noWrap/>
            <w:vAlign w:val="center"/>
          </w:tcPr>
          <w:p w14:paraId="24A62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vAlign w:val="center"/>
          </w:tcPr>
          <w:p w14:paraId="1E53C9BF">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017AE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46" w:type="dxa"/>
            <w:tcBorders>
              <w:top w:val="nil"/>
              <w:left w:val="nil"/>
              <w:bottom w:val="single" w:color="D4D4D4" w:sz="4" w:space="0"/>
              <w:right w:val="single" w:color="D4D4D4" w:sz="4" w:space="0"/>
            </w:tcBorders>
            <w:shd w:val="clear" w:color="auto" w:fill="FFFFFF"/>
            <w:noWrap/>
            <w:vAlign w:val="center"/>
          </w:tcPr>
          <w:p w14:paraId="02B2DB42">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78FF2110">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D4D4D4" w:sz="4" w:space="0"/>
              <w:right w:val="single" w:color="D4D4D4" w:sz="4" w:space="0"/>
            </w:tcBorders>
            <w:shd w:val="clear" w:color="auto" w:fill="FFFFFF"/>
            <w:noWrap/>
            <w:vAlign w:val="center"/>
          </w:tcPr>
          <w:p w14:paraId="6FA8C83B">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D4D4D4" w:sz="4" w:space="0"/>
              <w:right w:val="single" w:color="D4D4D4" w:sz="4" w:space="0"/>
            </w:tcBorders>
            <w:shd w:val="clear" w:color="auto" w:fill="FFFFFF"/>
            <w:noWrap/>
            <w:vAlign w:val="center"/>
          </w:tcPr>
          <w:p w14:paraId="07E07FAA">
            <w:pPr>
              <w:jc w:val="right"/>
              <w:rPr>
                <w:rFonts w:hint="eastAsia" w:ascii="宋体" w:hAnsi="宋体" w:eastAsia="宋体" w:cs="宋体"/>
                <w:i w:val="0"/>
                <w:iCs w:val="0"/>
                <w:color w:val="000000"/>
                <w:sz w:val="22"/>
                <w:szCs w:val="22"/>
                <w:u w:val="none"/>
              </w:rPr>
            </w:pPr>
          </w:p>
        </w:tc>
      </w:tr>
      <w:tr w14:paraId="6EBB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5B1D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7F3B0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46" w:type="dxa"/>
            <w:tcBorders>
              <w:top w:val="nil"/>
              <w:left w:val="nil"/>
              <w:bottom w:val="single" w:color="D4D4D4" w:sz="4" w:space="0"/>
              <w:right w:val="single" w:color="D4D4D4" w:sz="4" w:space="0"/>
            </w:tcBorders>
            <w:shd w:val="clear" w:color="auto" w:fill="FFFFFF"/>
            <w:noWrap/>
            <w:vAlign w:val="center"/>
          </w:tcPr>
          <w:p w14:paraId="1D5A1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vAlign w:val="center"/>
          </w:tcPr>
          <w:p w14:paraId="77D45955">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7F9F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46" w:type="dxa"/>
            <w:tcBorders>
              <w:top w:val="nil"/>
              <w:left w:val="nil"/>
              <w:bottom w:val="single" w:color="D4D4D4" w:sz="4" w:space="0"/>
              <w:right w:val="single" w:color="D4D4D4" w:sz="4" w:space="0"/>
            </w:tcBorders>
            <w:shd w:val="clear" w:color="auto" w:fill="FFFFFF"/>
            <w:noWrap/>
            <w:vAlign w:val="center"/>
          </w:tcPr>
          <w:p w14:paraId="61FB192E">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325F7C86">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D4D4D4" w:sz="4" w:space="0"/>
              <w:right w:val="single" w:color="D4D4D4" w:sz="4" w:space="0"/>
            </w:tcBorders>
            <w:shd w:val="clear" w:color="auto" w:fill="FFFFFF"/>
            <w:noWrap/>
            <w:vAlign w:val="center"/>
          </w:tcPr>
          <w:p w14:paraId="42226D9A">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D4D4D4" w:sz="4" w:space="0"/>
              <w:right w:val="single" w:color="D4D4D4" w:sz="4" w:space="0"/>
            </w:tcBorders>
            <w:shd w:val="clear" w:color="auto" w:fill="FFFFFF"/>
            <w:noWrap/>
            <w:vAlign w:val="center"/>
          </w:tcPr>
          <w:p w14:paraId="41BEFF97">
            <w:pPr>
              <w:jc w:val="right"/>
              <w:rPr>
                <w:rFonts w:hint="eastAsia" w:ascii="宋体" w:hAnsi="宋体" w:eastAsia="宋体" w:cs="宋体"/>
                <w:i w:val="0"/>
                <w:iCs w:val="0"/>
                <w:color w:val="000000"/>
                <w:sz w:val="22"/>
                <w:szCs w:val="22"/>
                <w:u w:val="none"/>
              </w:rPr>
            </w:pPr>
          </w:p>
        </w:tc>
      </w:tr>
      <w:tr w14:paraId="149B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1B374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D4D4D4" w:sz="4" w:space="0"/>
              <w:right w:val="single" w:color="D4D4D4" w:sz="4" w:space="0"/>
            </w:tcBorders>
            <w:shd w:val="clear" w:color="auto" w:fill="F1F1F1"/>
            <w:noWrap/>
            <w:vAlign w:val="center"/>
          </w:tcPr>
          <w:p w14:paraId="0075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46" w:type="dxa"/>
            <w:tcBorders>
              <w:top w:val="nil"/>
              <w:left w:val="nil"/>
              <w:bottom w:val="single" w:color="D4D4D4" w:sz="4" w:space="0"/>
              <w:right w:val="single" w:color="D4D4D4" w:sz="4" w:space="0"/>
            </w:tcBorders>
            <w:shd w:val="clear" w:color="auto" w:fill="FFFFFF"/>
            <w:noWrap/>
            <w:vAlign w:val="center"/>
          </w:tcPr>
          <w:p w14:paraId="4BDF6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vAlign w:val="center"/>
          </w:tcPr>
          <w:p w14:paraId="3C47E078">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noWrap/>
            <w:vAlign w:val="center"/>
          </w:tcPr>
          <w:p w14:paraId="7BA1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46" w:type="dxa"/>
            <w:tcBorders>
              <w:top w:val="nil"/>
              <w:left w:val="nil"/>
              <w:bottom w:val="single" w:color="D4D4D4" w:sz="4" w:space="0"/>
              <w:right w:val="single" w:color="D4D4D4" w:sz="4" w:space="0"/>
            </w:tcBorders>
            <w:shd w:val="clear" w:color="auto" w:fill="FFFFFF"/>
            <w:noWrap/>
            <w:vAlign w:val="center"/>
          </w:tcPr>
          <w:p w14:paraId="1122C0AA">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D4D4D4" w:sz="4" w:space="0"/>
              <w:right w:val="single" w:color="D4D4D4" w:sz="4" w:space="0"/>
            </w:tcBorders>
            <w:shd w:val="clear" w:color="auto" w:fill="FFFFFF"/>
            <w:noWrap/>
            <w:vAlign w:val="center"/>
          </w:tcPr>
          <w:p w14:paraId="442428C4">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D4D4D4" w:sz="4" w:space="0"/>
              <w:right w:val="single" w:color="D4D4D4" w:sz="4" w:space="0"/>
            </w:tcBorders>
            <w:shd w:val="clear" w:color="auto" w:fill="FFFFFF"/>
            <w:noWrap/>
            <w:vAlign w:val="center"/>
          </w:tcPr>
          <w:p w14:paraId="3FA63495">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D4D4D4" w:sz="4" w:space="0"/>
              <w:right w:val="single" w:color="D4D4D4" w:sz="4" w:space="0"/>
            </w:tcBorders>
            <w:shd w:val="clear" w:color="auto" w:fill="FFFFFF"/>
            <w:noWrap/>
            <w:vAlign w:val="center"/>
          </w:tcPr>
          <w:p w14:paraId="65AE32CA">
            <w:pPr>
              <w:jc w:val="right"/>
              <w:rPr>
                <w:rFonts w:hint="eastAsia" w:ascii="宋体" w:hAnsi="宋体" w:eastAsia="宋体" w:cs="宋体"/>
                <w:i w:val="0"/>
                <w:iCs w:val="0"/>
                <w:color w:val="000000"/>
                <w:sz w:val="22"/>
                <w:szCs w:val="22"/>
                <w:u w:val="none"/>
              </w:rPr>
            </w:pPr>
          </w:p>
        </w:tc>
      </w:tr>
      <w:tr w14:paraId="1050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80A0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D4D4D4" w:sz="4" w:space="0"/>
              <w:right w:val="single" w:color="D4D4D4" w:sz="4" w:space="0"/>
            </w:tcBorders>
            <w:shd w:val="clear" w:color="auto" w:fill="F1F1F1"/>
            <w:noWrap/>
            <w:vAlign w:val="center"/>
          </w:tcPr>
          <w:p w14:paraId="3BBFD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46" w:type="dxa"/>
            <w:tcBorders>
              <w:top w:val="nil"/>
              <w:left w:val="nil"/>
              <w:bottom w:val="single" w:color="D4D4D4" w:sz="4" w:space="0"/>
              <w:right w:val="single" w:color="D4D4D4" w:sz="4" w:space="0"/>
            </w:tcBorders>
            <w:shd w:val="clear" w:color="auto" w:fill="FFFFFF"/>
            <w:noWrap/>
            <w:vAlign w:val="center"/>
          </w:tcPr>
          <w:p w14:paraId="474B2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1148.31</w:t>
            </w:r>
          </w:p>
        </w:tc>
        <w:tc>
          <w:tcPr>
            <w:tcW w:w="3516" w:type="dxa"/>
            <w:tcBorders>
              <w:top w:val="nil"/>
              <w:left w:val="nil"/>
              <w:bottom w:val="single" w:color="D4D4D4" w:sz="4" w:space="0"/>
              <w:right w:val="single" w:color="D4D4D4" w:sz="4" w:space="0"/>
            </w:tcBorders>
            <w:shd w:val="clear" w:color="auto" w:fill="F1F1F1"/>
            <w:noWrap/>
            <w:vAlign w:val="center"/>
          </w:tcPr>
          <w:p w14:paraId="3BABD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D4D4D4" w:sz="4" w:space="0"/>
              <w:right w:val="single" w:color="D4D4D4" w:sz="4" w:space="0"/>
            </w:tcBorders>
            <w:shd w:val="clear" w:color="auto" w:fill="F1F1F1"/>
            <w:noWrap/>
            <w:vAlign w:val="center"/>
          </w:tcPr>
          <w:p w14:paraId="5BBB4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46" w:type="dxa"/>
            <w:tcBorders>
              <w:top w:val="nil"/>
              <w:left w:val="nil"/>
              <w:bottom w:val="single" w:color="D4D4D4" w:sz="4" w:space="0"/>
              <w:right w:val="single" w:color="D4D4D4" w:sz="4" w:space="0"/>
            </w:tcBorders>
            <w:shd w:val="clear" w:color="auto" w:fill="FFFFFF"/>
            <w:noWrap/>
            <w:vAlign w:val="center"/>
          </w:tcPr>
          <w:p w14:paraId="168C54F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1148.31</w:t>
            </w:r>
          </w:p>
        </w:tc>
        <w:tc>
          <w:tcPr>
            <w:tcW w:w="1680" w:type="dxa"/>
            <w:tcBorders>
              <w:top w:val="nil"/>
              <w:left w:val="nil"/>
              <w:bottom w:val="single" w:color="D4D4D4" w:sz="4" w:space="0"/>
              <w:right w:val="single" w:color="D4D4D4" w:sz="4" w:space="0"/>
            </w:tcBorders>
            <w:shd w:val="clear" w:color="auto" w:fill="FFFFFF"/>
            <w:noWrap/>
            <w:vAlign w:val="center"/>
          </w:tcPr>
          <w:p w14:paraId="111BB8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1128.31</w:t>
            </w:r>
          </w:p>
        </w:tc>
        <w:tc>
          <w:tcPr>
            <w:tcW w:w="1203" w:type="dxa"/>
            <w:tcBorders>
              <w:top w:val="nil"/>
              <w:left w:val="nil"/>
              <w:bottom w:val="single" w:color="D4D4D4" w:sz="4" w:space="0"/>
              <w:right w:val="single" w:color="D4D4D4" w:sz="4" w:space="0"/>
            </w:tcBorders>
            <w:shd w:val="clear" w:color="auto" w:fill="FFFFFF"/>
            <w:noWrap/>
            <w:vAlign w:val="center"/>
          </w:tcPr>
          <w:p w14:paraId="6C8D5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.00</w:t>
            </w:r>
          </w:p>
        </w:tc>
        <w:tc>
          <w:tcPr>
            <w:tcW w:w="1150" w:type="dxa"/>
            <w:tcBorders>
              <w:top w:val="nil"/>
              <w:left w:val="nil"/>
              <w:bottom w:val="single" w:color="D4D4D4" w:sz="4" w:space="0"/>
              <w:right w:val="single" w:color="D4D4D4" w:sz="4" w:space="0"/>
            </w:tcBorders>
            <w:shd w:val="clear" w:color="auto" w:fill="FFFFFF"/>
            <w:noWrap/>
            <w:vAlign w:val="center"/>
          </w:tcPr>
          <w:p w14:paraId="73C42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92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3" w:type="dxa"/>
            <w:gridSpan w:val="8"/>
            <w:tcBorders>
              <w:top w:val="nil"/>
              <w:left w:val="nil"/>
              <w:bottom w:val="nil"/>
              <w:right w:val="nil"/>
            </w:tcBorders>
            <w:shd w:val="clear" w:color="auto" w:fill="FFFFFF"/>
            <w:noWrap/>
            <w:vAlign w:val="center"/>
          </w:tcPr>
          <w:p w14:paraId="71282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150" w:type="dxa"/>
            <w:tcBorders>
              <w:top w:val="nil"/>
              <w:left w:val="nil"/>
              <w:bottom w:val="nil"/>
              <w:right w:val="nil"/>
            </w:tcBorders>
            <w:shd w:val="clear" w:color="auto" w:fill="FFFFFF"/>
            <w:noWrap/>
            <w:vAlign w:val="center"/>
          </w:tcPr>
          <w:p w14:paraId="759FBEE7">
            <w:pPr>
              <w:jc w:val="left"/>
              <w:rPr>
                <w:rFonts w:hint="eastAsia" w:ascii="宋体" w:hAnsi="宋体" w:eastAsia="宋体" w:cs="宋体"/>
                <w:i w:val="0"/>
                <w:iCs w:val="0"/>
                <w:color w:val="000000"/>
                <w:sz w:val="20"/>
                <w:szCs w:val="20"/>
                <w:u w:val="none"/>
              </w:rPr>
            </w:pPr>
          </w:p>
        </w:tc>
      </w:tr>
    </w:tbl>
    <w:p w14:paraId="1C90EE68">
      <w:pPr>
        <w:pStyle w:val="5"/>
      </w:pPr>
    </w:p>
    <w:p w14:paraId="76A19379">
      <w:pPr>
        <w:widowControl/>
        <w:jc w:val="center"/>
        <w:rPr>
          <w:rFonts w:hint="eastAsia" w:eastAsia="方正小标宋_GBK"/>
          <w:kern w:val="0"/>
          <w:sz w:val="36"/>
          <w:szCs w:val="36"/>
          <w:highlight w:val="none"/>
        </w:rPr>
      </w:pPr>
    </w:p>
    <w:p w14:paraId="11314E40">
      <w:pPr>
        <w:widowControl/>
        <w:jc w:val="center"/>
        <w:rPr>
          <w:rFonts w:hint="eastAsia" w:eastAsia="方正小标宋_GBK"/>
          <w:kern w:val="0"/>
          <w:sz w:val="36"/>
          <w:szCs w:val="36"/>
          <w:highlight w:val="none"/>
        </w:rPr>
      </w:pPr>
    </w:p>
    <w:p w14:paraId="4151134A">
      <w:pPr>
        <w:widowControl/>
        <w:jc w:val="center"/>
        <w:rPr>
          <w:rFonts w:hint="eastAsia" w:eastAsia="方正小标宋_GBK"/>
          <w:kern w:val="0"/>
          <w:sz w:val="36"/>
          <w:szCs w:val="36"/>
          <w:highlight w:val="none"/>
        </w:rPr>
      </w:pPr>
    </w:p>
    <w:p w14:paraId="17665DB2">
      <w:pPr>
        <w:widowControl/>
        <w:jc w:val="center"/>
        <w:rPr>
          <w:rFonts w:hint="eastAsia" w:eastAsia="方正小标宋_GBK"/>
          <w:kern w:val="0"/>
          <w:sz w:val="36"/>
          <w:szCs w:val="36"/>
          <w:highlight w:val="none"/>
        </w:rPr>
      </w:pPr>
    </w:p>
    <w:p w14:paraId="231D144F">
      <w:pPr>
        <w:widowControl/>
        <w:jc w:val="center"/>
        <w:rPr>
          <w:rFonts w:hint="eastAsia" w:eastAsia="方正小标宋_GBK"/>
          <w:kern w:val="0"/>
          <w:sz w:val="36"/>
          <w:szCs w:val="36"/>
          <w:highlight w:val="none"/>
        </w:rPr>
      </w:pPr>
    </w:p>
    <w:p w14:paraId="6116CD09">
      <w:pPr>
        <w:widowControl/>
        <w:jc w:val="center"/>
        <w:rPr>
          <w:rFonts w:hint="eastAsia" w:eastAsia="方正小标宋_GBK"/>
          <w:kern w:val="0"/>
          <w:sz w:val="36"/>
          <w:szCs w:val="36"/>
          <w:highlight w:val="none"/>
        </w:rPr>
      </w:pPr>
    </w:p>
    <w:p w14:paraId="1D4620B4">
      <w:pPr>
        <w:widowControl/>
        <w:jc w:val="center"/>
        <w:rPr>
          <w:rFonts w:hint="eastAsia" w:eastAsia="方正小标宋_GBK"/>
          <w:kern w:val="0"/>
          <w:sz w:val="36"/>
          <w:szCs w:val="36"/>
          <w:highlight w:val="none"/>
        </w:rPr>
      </w:pPr>
    </w:p>
    <w:p w14:paraId="5CA3B20F">
      <w:pPr>
        <w:widowControl/>
        <w:jc w:val="center"/>
        <w:rPr>
          <w:rFonts w:hint="eastAsia" w:eastAsia="方正小标宋_GBK"/>
          <w:kern w:val="0"/>
          <w:sz w:val="36"/>
          <w:szCs w:val="36"/>
          <w:highlight w:val="none"/>
        </w:rPr>
      </w:pPr>
    </w:p>
    <w:p w14:paraId="66D6F0D8">
      <w:pPr>
        <w:widowControl/>
        <w:jc w:val="center"/>
        <w:rPr>
          <w:rFonts w:hint="eastAsia" w:eastAsia="方正小标宋_GBK"/>
          <w:kern w:val="0"/>
          <w:sz w:val="36"/>
          <w:szCs w:val="36"/>
          <w:highlight w:val="none"/>
        </w:rPr>
      </w:pPr>
    </w:p>
    <w:p w14:paraId="7967F6A5">
      <w:pPr>
        <w:widowControl/>
        <w:jc w:val="center"/>
        <w:rPr>
          <w:rFonts w:hint="eastAsia" w:eastAsia="方正小标宋_GBK"/>
          <w:kern w:val="0"/>
          <w:sz w:val="36"/>
          <w:szCs w:val="36"/>
          <w:highlight w:val="none"/>
        </w:rPr>
      </w:pPr>
    </w:p>
    <w:p w14:paraId="34CC107E">
      <w:pPr>
        <w:widowControl/>
        <w:jc w:val="center"/>
        <w:rPr>
          <w:rFonts w:hint="eastAsia" w:eastAsia="方正小标宋_GBK"/>
          <w:kern w:val="0"/>
          <w:sz w:val="36"/>
          <w:szCs w:val="36"/>
          <w:highlight w:val="none"/>
        </w:rPr>
      </w:pPr>
    </w:p>
    <w:p w14:paraId="79FE5963">
      <w:pPr>
        <w:widowControl/>
        <w:jc w:val="center"/>
        <w:rPr>
          <w:rFonts w:hint="eastAsia" w:eastAsia="方正小标宋_GBK"/>
          <w:kern w:val="0"/>
          <w:sz w:val="36"/>
          <w:szCs w:val="36"/>
          <w:highlight w:val="none"/>
        </w:rPr>
      </w:pPr>
    </w:p>
    <w:p w14:paraId="5BC7B91D">
      <w:pPr>
        <w:widowControl/>
        <w:jc w:val="center"/>
        <w:rPr>
          <w:rFonts w:hint="eastAsia" w:asciiTheme="majorEastAsia" w:hAnsiTheme="majorEastAsia" w:eastAsiaTheme="majorEastAsia" w:cstheme="majorEastAsia"/>
          <w:color w:val="000000"/>
          <w:kern w:val="0"/>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val="en-US" w:eastAsia="zh-CN"/>
        </w:rPr>
        <w:t>一般公共预算财政拨款支出决算表</w:t>
      </w:r>
      <w:bookmarkStart w:id="0" w:name="RANGE!A1:F16"/>
      <w:bookmarkEnd w:id="0"/>
    </w:p>
    <w:p w14:paraId="4098691B">
      <w:pPr>
        <w:pStyle w:val="5"/>
        <w:ind w:firstLine="2340" w:firstLineChars="13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部门：炮团侗族苗族乡人民政府</w:t>
      </w:r>
      <w:r>
        <w:rPr>
          <w:rFonts w:hint="eastAsia" w:asciiTheme="minorEastAsia" w:hAnsiTheme="minorEastAsia" w:eastAsiaTheme="minorEastAsia" w:cstheme="minorEastAsia"/>
          <w:sz w:val="18"/>
          <w:szCs w:val="18"/>
          <w:lang w:val="en-US" w:eastAsia="zh-CN"/>
        </w:rPr>
        <w:t xml:space="preserve">                                                                                           公开05表</w:t>
      </w:r>
    </w:p>
    <w:p w14:paraId="7821A84E">
      <w:pPr>
        <w:pStyle w:val="7"/>
        <w:ind w:firstLine="11340" w:firstLineChars="6300"/>
        <w:rPr>
          <w:rFonts w:hint="default"/>
          <w:lang w:val="en-US" w:eastAsia="zh-CN"/>
        </w:rPr>
      </w:pPr>
      <w:r>
        <w:rPr>
          <w:rFonts w:hint="eastAsia" w:asciiTheme="minorEastAsia" w:hAnsiTheme="minorEastAsia" w:eastAsiaTheme="minorEastAsia" w:cstheme="minorEastAsia"/>
          <w:sz w:val="18"/>
          <w:szCs w:val="18"/>
          <w:lang w:val="en-US" w:eastAsia="zh-CN"/>
        </w:rPr>
        <w:t>单位：万元</w:t>
      </w:r>
    </w:p>
    <w:tbl>
      <w:tblPr>
        <w:tblStyle w:val="11"/>
        <w:tblpPr w:leftFromText="180" w:rightFromText="180" w:vertAnchor="text" w:horzAnchor="page" w:tblpX="3113" w:tblpY="105"/>
        <w:tblOverlap w:val="never"/>
        <w:tblW w:w="11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4245"/>
        <w:gridCol w:w="2104"/>
        <w:gridCol w:w="2104"/>
        <w:gridCol w:w="2077"/>
      </w:tblGrid>
      <w:tr w14:paraId="333A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7B49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85" w:type="dxa"/>
            <w:gridSpan w:val="3"/>
            <w:tcBorders>
              <w:top w:val="nil"/>
              <w:left w:val="nil"/>
              <w:bottom w:val="single" w:color="D4D4D4" w:sz="4" w:space="0"/>
              <w:right w:val="single" w:color="D4D4D4" w:sz="4" w:space="0"/>
            </w:tcBorders>
            <w:shd w:val="clear" w:color="auto" w:fill="F1F1F1"/>
            <w:vAlign w:val="center"/>
          </w:tcPr>
          <w:p w14:paraId="2205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904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vMerge w:val="restart"/>
            <w:tcBorders>
              <w:top w:val="nil"/>
              <w:left w:val="nil"/>
              <w:bottom w:val="single" w:color="D4D4D4" w:sz="4" w:space="0"/>
              <w:right w:val="single" w:color="D4D4D4" w:sz="4" w:space="0"/>
            </w:tcBorders>
            <w:shd w:val="clear" w:color="auto" w:fill="F1F1F1"/>
            <w:vAlign w:val="center"/>
          </w:tcPr>
          <w:p w14:paraId="5EF5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45" w:type="dxa"/>
            <w:vMerge w:val="restart"/>
            <w:tcBorders>
              <w:top w:val="nil"/>
              <w:left w:val="nil"/>
              <w:bottom w:val="single" w:color="D4D4D4" w:sz="4" w:space="0"/>
              <w:right w:val="single" w:color="D4D4D4" w:sz="4" w:space="0"/>
            </w:tcBorders>
            <w:shd w:val="clear" w:color="auto" w:fill="F1F1F1"/>
            <w:noWrap/>
            <w:vAlign w:val="center"/>
          </w:tcPr>
          <w:p w14:paraId="1DFF7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04" w:type="dxa"/>
            <w:vMerge w:val="restart"/>
            <w:tcBorders>
              <w:top w:val="nil"/>
              <w:left w:val="nil"/>
              <w:bottom w:val="single" w:color="D4D4D4" w:sz="4" w:space="0"/>
              <w:right w:val="single" w:color="D4D4D4" w:sz="4" w:space="0"/>
            </w:tcBorders>
            <w:shd w:val="clear" w:color="auto" w:fill="F1F1F1"/>
            <w:vAlign w:val="center"/>
          </w:tcPr>
          <w:p w14:paraId="5DA0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04" w:type="dxa"/>
            <w:vMerge w:val="restart"/>
            <w:tcBorders>
              <w:top w:val="nil"/>
              <w:left w:val="nil"/>
              <w:bottom w:val="single" w:color="D4D4D4" w:sz="4" w:space="0"/>
              <w:right w:val="single" w:color="D4D4D4" w:sz="4" w:space="0"/>
            </w:tcBorders>
            <w:shd w:val="clear" w:color="auto" w:fill="F1F1F1"/>
            <w:vAlign w:val="center"/>
          </w:tcPr>
          <w:p w14:paraId="3547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77" w:type="dxa"/>
            <w:vMerge w:val="restart"/>
            <w:tcBorders>
              <w:top w:val="nil"/>
              <w:left w:val="nil"/>
              <w:bottom w:val="single" w:color="D4D4D4" w:sz="4" w:space="0"/>
              <w:right w:val="single" w:color="D4D4D4" w:sz="4" w:space="0"/>
            </w:tcBorders>
            <w:shd w:val="clear" w:color="auto" w:fill="F1F1F1"/>
            <w:vAlign w:val="center"/>
          </w:tcPr>
          <w:p w14:paraId="418B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22A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0" w:type="dxa"/>
            <w:vMerge w:val="continue"/>
            <w:tcBorders>
              <w:top w:val="nil"/>
              <w:left w:val="nil"/>
              <w:bottom w:val="single" w:color="D4D4D4" w:sz="4" w:space="0"/>
              <w:right w:val="single" w:color="D4D4D4" w:sz="4" w:space="0"/>
            </w:tcBorders>
            <w:shd w:val="clear" w:color="auto" w:fill="F1F1F1"/>
            <w:vAlign w:val="center"/>
          </w:tcPr>
          <w:p w14:paraId="118CDED8">
            <w:pPr>
              <w:jc w:val="center"/>
              <w:rPr>
                <w:rFonts w:hint="eastAsia" w:ascii="宋体" w:hAnsi="宋体" w:eastAsia="宋体" w:cs="宋体"/>
                <w:i w:val="0"/>
                <w:iCs w:val="0"/>
                <w:color w:val="000000"/>
                <w:sz w:val="22"/>
                <w:szCs w:val="22"/>
                <w:u w:val="none"/>
              </w:rPr>
            </w:pPr>
          </w:p>
        </w:tc>
        <w:tc>
          <w:tcPr>
            <w:tcW w:w="4245" w:type="dxa"/>
            <w:vMerge w:val="continue"/>
            <w:tcBorders>
              <w:top w:val="nil"/>
              <w:left w:val="nil"/>
              <w:bottom w:val="single" w:color="D4D4D4" w:sz="4" w:space="0"/>
              <w:right w:val="single" w:color="D4D4D4" w:sz="4" w:space="0"/>
            </w:tcBorders>
            <w:shd w:val="clear" w:color="auto" w:fill="F1F1F1"/>
            <w:noWrap/>
            <w:vAlign w:val="center"/>
          </w:tcPr>
          <w:p w14:paraId="3EF10C55">
            <w:pPr>
              <w:jc w:val="center"/>
              <w:rPr>
                <w:rFonts w:hint="eastAsia" w:ascii="宋体" w:hAnsi="宋体" w:eastAsia="宋体" w:cs="宋体"/>
                <w:i w:val="0"/>
                <w:iCs w:val="0"/>
                <w:color w:val="000000"/>
                <w:sz w:val="22"/>
                <w:szCs w:val="22"/>
                <w:u w:val="none"/>
              </w:rPr>
            </w:pPr>
          </w:p>
        </w:tc>
        <w:tc>
          <w:tcPr>
            <w:tcW w:w="2104" w:type="dxa"/>
            <w:vMerge w:val="continue"/>
            <w:tcBorders>
              <w:top w:val="nil"/>
              <w:left w:val="nil"/>
              <w:bottom w:val="single" w:color="D4D4D4" w:sz="4" w:space="0"/>
              <w:right w:val="single" w:color="D4D4D4" w:sz="4" w:space="0"/>
            </w:tcBorders>
            <w:shd w:val="clear" w:color="auto" w:fill="F1F1F1"/>
            <w:vAlign w:val="center"/>
          </w:tcPr>
          <w:p w14:paraId="6B7F8FF0">
            <w:pPr>
              <w:jc w:val="center"/>
              <w:rPr>
                <w:rFonts w:hint="eastAsia" w:ascii="宋体" w:hAnsi="宋体" w:eastAsia="宋体" w:cs="宋体"/>
                <w:i w:val="0"/>
                <w:iCs w:val="0"/>
                <w:color w:val="000000"/>
                <w:sz w:val="22"/>
                <w:szCs w:val="22"/>
                <w:u w:val="none"/>
              </w:rPr>
            </w:pPr>
          </w:p>
        </w:tc>
        <w:tc>
          <w:tcPr>
            <w:tcW w:w="2104" w:type="dxa"/>
            <w:vMerge w:val="continue"/>
            <w:tcBorders>
              <w:top w:val="nil"/>
              <w:left w:val="nil"/>
              <w:bottom w:val="single" w:color="D4D4D4" w:sz="4" w:space="0"/>
              <w:right w:val="single" w:color="D4D4D4" w:sz="4" w:space="0"/>
            </w:tcBorders>
            <w:shd w:val="clear" w:color="auto" w:fill="F1F1F1"/>
            <w:vAlign w:val="center"/>
          </w:tcPr>
          <w:p w14:paraId="6C7C7E7A">
            <w:pPr>
              <w:jc w:val="center"/>
              <w:rPr>
                <w:rFonts w:hint="eastAsia" w:ascii="宋体" w:hAnsi="宋体" w:eastAsia="宋体" w:cs="宋体"/>
                <w:i w:val="0"/>
                <w:iCs w:val="0"/>
                <w:color w:val="000000"/>
                <w:sz w:val="22"/>
                <w:szCs w:val="22"/>
                <w:u w:val="none"/>
              </w:rPr>
            </w:pPr>
          </w:p>
        </w:tc>
        <w:tc>
          <w:tcPr>
            <w:tcW w:w="2077" w:type="dxa"/>
            <w:vMerge w:val="continue"/>
            <w:tcBorders>
              <w:top w:val="nil"/>
              <w:left w:val="nil"/>
              <w:bottom w:val="single" w:color="D4D4D4" w:sz="4" w:space="0"/>
              <w:right w:val="single" w:color="D4D4D4" w:sz="4" w:space="0"/>
            </w:tcBorders>
            <w:shd w:val="clear" w:color="auto" w:fill="F1F1F1"/>
            <w:vAlign w:val="center"/>
          </w:tcPr>
          <w:p w14:paraId="3DA1B2FD">
            <w:pPr>
              <w:jc w:val="center"/>
              <w:rPr>
                <w:rFonts w:hint="eastAsia" w:ascii="宋体" w:hAnsi="宋体" w:eastAsia="宋体" w:cs="宋体"/>
                <w:i w:val="0"/>
                <w:iCs w:val="0"/>
                <w:color w:val="000000"/>
                <w:sz w:val="22"/>
                <w:szCs w:val="22"/>
                <w:u w:val="none"/>
              </w:rPr>
            </w:pPr>
          </w:p>
        </w:tc>
      </w:tr>
      <w:tr w14:paraId="4B5D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vMerge w:val="continue"/>
            <w:tcBorders>
              <w:top w:val="nil"/>
              <w:left w:val="nil"/>
              <w:bottom w:val="single" w:color="D4D4D4" w:sz="4" w:space="0"/>
              <w:right w:val="single" w:color="D4D4D4" w:sz="4" w:space="0"/>
            </w:tcBorders>
            <w:shd w:val="clear" w:color="auto" w:fill="F1F1F1"/>
            <w:vAlign w:val="center"/>
          </w:tcPr>
          <w:p w14:paraId="7CE813D7">
            <w:pPr>
              <w:jc w:val="center"/>
              <w:rPr>
                <w:rFonts w:hint="eastAsia" w:ascii="宋体" w:hAnsi="宋体" w:eastAsia="宋体" w:cs="宋体"/>
                <w:i w:val="0"/>
                <w:iCs w:val="0"/>
                <w:color w:val="000000"/>
                <w:sz w:val="22"/>
                <w:szCs w:val="22"/>
                <w:u w:val="none"/>
              </w:rPr>
            </w:pPr>
          </w:p>
        </w:tc>
        <w:tc>
          <w:tcPr>
            <w:tcW w:w="4245" w:type="dxa"/>
            <w:vMerge w:val="continue"/>
            <w:tcBorders>
              <w:top w:val="nil"/>
              <w:left w:val="nil"/>
              <w:bottom w:val="single" w:color="D4D4D4" w:sz="4" w:space="0"/>
              <w:right w:val="single" w:color="D4D4D4" w:sz="4" w:space="0"/>
            </w:tcBorders>
            <w:shd w:val="clear" w:color="auto" w:fill="F1F1F1"/>
            <w:noWrap/>
            <w:vAlign w:val="center"/>
          </w:tcPr>
          <w:p w14:paraId="39A2ACA3">
            <w:pPr>
              <w:jc w:val="center"/>
              <w:rPr>
                <w:rFonts w:hint="eastAsia" w:ascii="宋体" w:hAnsi="宋体" w:eastAsia="宋体" w:cs="宋体"/>
                <w:i w:val="0"/>
                <w:iCs w:val="0"/>
                <w:color w:val="000000"/>
                <w:sz w:val="22"/>
                <w:szCs w:val="22"/>
                <w:u w:val="none"/>
              </w:rPr>
            </w:pPr>
          </w:p>
        </w:tc>
        <w:tc>
          <w:tcPr>
            <w:tcW w:w="2104" w:type="dxa"/>
            <w:vMerge w:val="continue"/>
            <w:tcBorders>
              <w:top w:val="nil"/>
              <w:left w:val="nil"/>
              <w:bottom w:val="single" w:color="D4D4D4" w:sz="4" w:space="0"/>
              <w:right w:val="single" w:color="D4D4D4" w:sz="4" w:space="0"/>
            </w:tcBorders>
            <w:shd w:val="clear" w:color="auto" w:fill="F1F1F1"/>
            <w:vAlign w:val="center"/>
          </w:tcPr>
          <w:p w14:paraId="79884CDB">
            <w:pPr>
              <w:jc w:val="center"/>
              <w:rPr>
                <w:rFonts w:hint="eastAsia" w:ascii="宋体" w:hAnsi="宋体" w:eastAsia="宋体" w:cs="宋体"/>
                <w:i w:val="0"/>
                <w:iCs w:val="0"/>
                <w:color w:val="000000"/>
                <w:sz w:val="22"/>
                <w:szCs w:val="22"/>
                <w:u w:val="none"/>
              </w:rPr>
            </w:pPr>
          </w:p>
        </w:tc>
        <w:tc>
          <w:tcPr>
            <w:tcW w:w="2104" w:type="dxa"/>
            <w:vMerge w:val="continue"/>
            <w:tcBorders>
              <w:top w:val="nil"/>
              <w:left w:val="nil"/>
              <w:bottom w:val="single" w:color="D4D4D4" w:sz="4" w:space="0"/>
              <w:right w:val="single" w:color="D4D4D4" w:sz="4" w:space="0"/>
            </w:tcBorders>
            <w:shd w:val="clear" w:color="auto" w:fill="F1F1F1"/>
            <w:vAlign w:val="center"/>
          </w:tcPr>
          <w:p w14:paraId="5A6A6B98">
            <w:pPr>
              <w:jc w:val="center"/>
              <w:rPr>
                <w:rFonts w:hint="eastAsia" w:ascii="宋体" w:hAnsi="宋体" w:eastAsia="宋体" w:cs="宋体"/>
                <w:i w:val="0"/>
                <w:iCs w:val="0"/>
                <w:color w:val="000000"/>
                <w:sz w:val="22"/>
                <w:szCs w:val="22"/>
                <w:u w:val="none"/>
              </w:rPr>
            </w:pPr>
          </w:p>
        </w:tc>
        <w:tc>
          <w:tcPr>
            <w:tcW w:w="2077" w:type="dxa"/>
            <w:vMerge w:val="continue"/>
            <w:tcBorders>
              <w:top w:val="nil"/>
              <w:left w:val="nil"/>
              <w:bottom w:val="single" w:color="D4D4D4" w:sz="4" w:space="0"/>
              <w:right w:val="single" w:color="D4D4D4" w:sz="4" w:space="0"/>
            </w:tcBorders>
            <w:shd w:val="clear" w:color="auto" w:fill="F1F1F1"/>
            <w:vAlign w:val="center"/>
          </w:tcPr>
          <w:p w14:paraId="398441FE">
            <w:pPr>
              <w:jc w:val="center"/>
              <w:rPr>
                <w:rFonts w:hint="eastAsia" w:ascii="宋体" w:hAnsi="宋体" w:eastAsia="宋体" w:cs="宋体"/>
                <w:i w:val="0"/>
                <w:iCs w:val="0"/>
                <w:color w:val="000000"/>
                <w:sz w:val="22"/>
                <w:szCs w:val="22"/>
                <w:u w:val="none"/>
              </w:rPr>
            </w:pPr>
          </w:p>
        </w:tc>
      </w:tr>
      <w:tr w14:paraId="4C2F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22E8C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04" w:type="dxa"/>
            <w:tcBorders>
              <w:top w:val="nil"/>
              <w:left w:val="nil"/>
              <w:bottom w:val="single" w:color="D4D4D4" w:sz="4" w:space="0"/>
              <w:right w:val="single" w:color="D4D4D4" w:sz="4" w:space="0"/>
            </w:tcBorders>
            <w:shd w:val="clear" w:color="auto" w:fill="F1F1F1"/>
            <w:noWrap/>
            <w:vAlign w:val="center"/>
          </w:tcPr>
          <w:p w14:paraId="61B8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04" w:type="dxa"/>
            <w:tcBorders>
              <w:top w:val="nil"/>
              <w:left w:val="nil"/>
              <w:bottom w:val="single" w:color="D4D4D4" w:sz="4" w:space="0"/>
              <w:right w:val="single" w:color="D4D4D4" w:sz="4" w:space="0"/>
            </w:tcBorders>
            <w:shd w:val="clear" w:color="auto" w:fill="F1F1F1"/>
            <w:noWrap/>
            <w:vAlign w:val="center"/>
          </w:tcPr>
          <w:p w14:paraId="768B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7" w:type="dxa"/>
            <w:tcBorders>
              <w:top w:val="nil"/>
              <w:left w:val="nil"/>
              <w:bottom w:val="single" w:color="D4D4D4" w:sz="4" w:space="0"/>
              <w:right w:val="single" w:color="D4D4D4" w:sz="4" w:space="0"/>
            </w:tcBorders>
            <w:shd w:val="clear" w:color="auto" w:fill="F1F1F1"/>
            <w:noWrap/>
            <w:vAlign w:val="center"/>
          </w:tcPr>
          <w:p w14:paraId="0D8DB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88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85" w:type="dxa"/>
            <w:gridSpan w:val="2"/>
            <w:tcBorders>
              <w:top w:val="nil"/>
              <w:left w:val="nil"/>
              <w:bottom w:val="single" w:color="D4D4D4" w:sz="4" w:space="0"/>
              <w:right w:val="single" w:color="D4D4D4" w:sz="4" w:space="0"/>
            </w:tcBorders>
            <w:shd w:val="clear" w:color="auto" w:fill="F1F1F1"/>
            <w:noWrap/>
            <w:vAlign w:val="center"/>
          </w:tcPr>
          <w:p w14:paraId="3D80F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04" w:type="dxa"/>
            <w:tcBorders>
              <w:top w:val="nil"/>
              <w:left w:val="nil"/>
              <w:bottom w:val="single" w:color="D4D4D4" w:sz="4" w:space="0"/>
              <w:right w:val="single" w:color="D4D4D4" w:sz="4" w:space="0"/>
            </w:tcBorders>
            <w:shd w:val="clear" w:color="auto" w:fill="FFFFFF"/>
            <w:noWrap/>
            <w:vAlign w:val="center"/>
          </w:tcPr>
          <w:p w14:paraId="37C054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12,159,587.17</w:t>
            </w:r>
          </w:p>
        </w:tc>
        <w:tc>
          <w:tcPr>
            <w:tcW w:w="2104" w:type="dxa"/>
            <w:tcBorders>
              <w:top w:val="nil"/>
              <w:left w:val="nil"/>
              <w:bottom w:val="single" w:color="D4D4D4" w:sz="4" w:space="0"/>
              <w:right w:val="single" w:color="D4D4D4" w:sz="4" w:space="0"/>
            </w:tcBorders>
            <w:shd w:val="clear" w:color="auto" w:fill="FFFFFF"/>
            <w:noWrap/>
            <w:vAlign w:val="center"/>
          </w:tcPr>
          <w:p w14:paraId="06E4C5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10,007,803.84</w:t>
            </w:r>
          </w:p>
        </w:tc>
        <w:tc>
          <w:tcPr>
            <w:tcW w:w="2077" w:type="dxa"/>
            <w:tcBorders>
              <w:top w:val="nil"/>
              <w:left w:val="nil"/>
              <w:bottom w:val="single" w:color="D4D4D4" w:sz="4" w:space="0"/>
              <w:right w:val="single" w:color="D4D4D4" w:sz="4" w:space="0"/>
            </w:tcBorders>
            <w:shd w:val="clear" w:color="auto" w:fill="FFFFFF"/>
            <w:noWrap/>
            <w:vAlign w:val="center"/>
          </w:tcPr>
          <w:p w14:paraId="75701A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2,151,783.33</w:t>
            </w:r>
          </w:p>
        </w:tc>
      </w:tr>
      <w:tr w14:paraId="2142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B3276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4245" w:type="dxa"/>
            <w:tcBorders>
              <w:top w:val="nil"/>
              <w:left w:val="nil"/>
              <w:bottom w:val="single" w:color="D4D4D4" w:sz="4" w:space="0"/>
              <w:right w:val="single" w:color="D4D4D4" w:sz="4" w:space="0"/>
            </w:tcBorders>
            <w:shd w:val="clear" w:color="auto" w:fill="FFFFFF"/>
            <w:noWrap/>
            <w:vAlign w:val="center"/>
          </w:tcPr>
          <w:p w14:paraId="307DDD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2104" w:type="dxa"/>
            <w:tcBorders>
              <w:top w:val="nil"/>
              <w:left w:val="nil"/>
              <w:bottom w:val="single" w:color="D4D4D4" w:sz="4" w:space="0"/>
              <w:right w:val="single" w:color="D4D4D4" w:sz="4" w:space="0"/>
            </w:tcBorders>
            <w:shd w:val="clear" w:color="auto" w:fill="FFFFFF"/>
            <w:noWrap/>
            <w:vAlign w:val="center"/>
          </w:tcPr>
          <w:p w14:paraId="2EF41A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2104" w:type="dxa"/>
            <w:tcBorders>
              <w:top w:val="nil"/>
              <w:left w:val="nil"/>
              <w:bottom w:val="single" w:color="D4D4D4" w:sz="4" w:space="0"/>
              <w:right w:val="single" w:color="D4D4D4" w:sz="4" w:space="0"/>
            </w:tcBorders>
            <w:shd w:val="clear" w:color="auto" w:fill="FFFFFF"/>
            <w:noWrap/>
            <w:vAlign w:val="center"/>
          </w:tcPr>
          <w:p w14:paraId="0A59C7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549.17</w:t>
            </w:r>
          </w:p>
        </w:tc>
        <w:tc>
          <w:tcPr>
            <w:tcW w:w="2077" w:type="dxa"/>
            <w:tcBorders>
              <w:top w:val="nil"/>
              <w:left w:val="nil"/>
              <w:bottom w:val="single" w:color="D4D4D4" w:sz="4" w:space="0"/>
              <w:right w:val="single" w:color="D4D4D4" w:sz="4" w:space="0"/>
            </w:tcBorders>
            <w:shd w:val="clear" w:color="auto" w:fill="FFFFFF"/>
            <w:noWrap/>
            <w:vAlign w:val="center"/>
          </w:tcPr>
          <w:p w14:paraId="4193E4D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94D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1FB9D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w:t>
            </w:r>
          </w:p>
        </w:tc>
        <w:tc>
          <w:tcPr>
            <w:tcW w:w="4245" w:type="dxa"/>
            <w:tcBorders>
              <w:top w:val="nil"/>
              <w:left w:val="nil"/>
              <w:bottom w:val="single" w:color="D4D4D4" w:sz="4" w:space="0"/>
              <w:right w:val="single" w:color="D4D4D4" w:sz="4" w:space="0"/>
            </w:tcBorders>
            <w:shd w:val="clear" w:color="auto" w:fill="FFFFFF"/>
            <w:noWrap/>
            <w:vAlign w:val="center"/>
          </w:tcPr>
          <w:p w14:paraId="134D5F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04" w:type="dxa"/>
            <w:tcBorders>
              <w:top w:val="nil"/>
              <w:left w:val="nil"/>
              <w:bottom w:val="single" w:color="D4D4D4" w:sz="4" w:space="0"/>
              <w:right w:val="single" w:color="D4D4D4" w:sz="4" w:space="0"/>
            </w:tcBorders>
            <w:shd w:val="clear" w:color="auto" w:fill="FFFFFF"/>
            <w:noWrap/>
            <w:vAlign w:val="center"/>
          </w:tcPr>
          <w:p w14:paraId="360FB3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2104" w:type="dxa"/>
            <w:tcBorders>
              <w:top w:val="nil"/>
              <w:left w:val="nil"/>
              <w:bottom w:val="single" w:color="D4D4D4" w:sz="4" w:space="0"/>
              <w:right w:val="single" w:color="D4D4D4" w:sz="4" w:space="0"/>
            </w:tcBorders>
            <w:shd w:val="clear" w:color="auto" w:fill="FFFFFF"/>
            <w:noWrap/>
            <w:vAlign w:val="center"/>
          </w:tcPr>
          <w:p w14:paraId="424BD5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539.67</w:t>
            </w:r>
          </w:p>
        </w:tc>
        <w:tc>
          <w:tcPr>
            <w:tcW w:w="2077" w:type="dxa"/>
            <w:tcBorders>
              <w:top w:val="nil"/>
              <w:left w:val="nil"/>
              <w:bottom w:val="single" w:color="D4D4D4" w:sz="4" w:space="0"/>
              <w:right w:val="single" w:color="D4D4D4" w:sz="4" w:space="0"/>
            </w:tcBorders>
            <w:shd w:val="clear" w:color="auto" w:fill="FFFFFF"/>
            <w:noWrap/>
            <w:vAlign w:val="center"/>
          </w:tcPr>
          <w:p w14:paraId="02A881E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81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27FFE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4245" w:type="dxa"/>
            <w:tcBorders>
              <w:top w:val="nil"/>
              <w:left w:val="nil"/>
              <w:bottom w:val="single" w:color="D4D4D4" w:sz="4" w:space="0"/>
              <w:right w:val="single" w:color="D4D4D4" w:sz="4" w:space="0"/>
            </w:tcBorders>
            <w:shd w:val="clear" w:color="auto" w:fill="FFFFFF"/>
            <w:noWrap/>
            <w:vAlign w:val="center"/>
          </w:tcPr>
          <w:p w14:paraId="78540F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104" w:type="dxa"/>
            <w:tcBorders>
              <w:top w:val="nil"/>
              <w:left w:val="nil"/>
              <w:bottom w:val="single" w:color="D4D4D4" w:sz="4" w:space="0"/>
              <w:right w:val="single" w:color="D4D4D4" w:sz="4" w:space="0"/>
            </w:tcBorders>
            <w:shd w:val="clear" w:color="auto" w:fill="FFFFFF"/>
            <w:noWrap/>
            <w:vAlign w:val="center"/>
          </w:tcPr>
          <w:p w14:paraId="6ACDBA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2104" w:type="dxa"/>
            <w:tcBorders>
              <w:top w:val="nil"/>
              <w:left w:val="nil"/>
              <w:bottom w:val="single" w:color="D4D4D4" w:sz="4" w:space="0"/>
              <w:right w:val="single" w:color="D4D4D4" w:sz="4" w:space="0"/>
            </w:tcBorders>
            <w:shd w:val="clear" w:color="auto" w:fill="FFFFFF"/>
            <w:noWrap/>
            <w:vAlign w:val="center"/>
          </w:tcPr>
          <w:p w14:paraId="7588CC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r>
              <w:rPr>
                <w:rFonts w:hint="eastAsia" w:ascii="宋体" w:hAnsi="宋体" w:cs="宋体"/>
                <w:i w:val="0"/>
                <w:iCs w:val="0"/>
                <w:color w:val="000000"/>
                <w:kern w:val="0"/>
                <w:sz w:val="22"/>
                <w:szCs w:val="22"/>
                <w:u w:val="none"/>
                <w:lang w:val="en-US" w:eastAsia="zh-CN" w:bidi="ar"/>
              </w:rPr>
              <w:t>.37</w:t>
            </w:r>
          </w:p>
        </w:tc>
        <w:tc>
          <w:tcPr>
            <w:tcW w:w="2077" w:type="dxa"/>
            <w:tcBorders>
              <w:top w:val="nil"/>
              <w:left w:val="nil"/>
              <w:bottom w:val="single" w:color="D4D4D4" w:sz="4" w:space="0"/>
              <w:right w:val="single" w:color="D4D4D4" w:sz="4" w:space="0"/>
            </w:tcBorders>
            <w:shd w:val="clear" w:color="auto" w:fill="FFFFFF"/>
            <w:noWrap/>
            <w:vAlign w:val="center"/>
          </w:tcPr>
          <w:p w14:paraId="412DD91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E20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4D5CED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4245" w:type="dxa"/>
            <w:tcBorders>
              <w:top w:val="nil"/>
              <w:left w:val="nil"/>
              <w:bottom w:val="single" w:color="D4D4D4" w:sz="4" w:space="0"/>
              <w:right w:val="single" w:color="D4D4D4" w:sz="4" w:space="0"/>
            </w:tcBorders>
            <w:shd w:val="clear" w:color="auto" w:fill="FFFFFF"/>
            <w:noWrap/>
            <w:vAlign w:val="center"/>
          </w:tcPr>
          <w:p w14:paraId="4F0D4F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04" w:type="dxa"/>
            <w:tcBorders>
              <w:top w:val="nil"/>
              <w:left w:val="nil"/>
              <w:bottom w:val="single" w:color="D4D4D4" w:sz="4" w:space="0"/>
              <w:right w:val="single" w:color="D4D4D4" w:sz="4" w:space="0"/>
            </w:tcBorders>
            <w:shd w:val="clear" w:color="auto" w:fill="FFFFFF"/>
            <w:noWrap/>
            <w:vAlign w:val="center"/>
          </w:tcPr>
          <w:p w14:paraId="28FF43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113.30</w:t>
            </w:r>
          </w:p>
        </w:tc>
        <w:tc>
          <w:tcPr>
            <w:tcW w:w="2104" w:type="dxa"/>
            <w:tcBorders>
              <w:top w:val="nil"/>
              <w:left w:val="nil"/>
              <w:bottom w:val="single" w:color="D4D4D4" w:sz="4" w:space="0"/>
              <w:right w:val="single" w:color="D4D4D4" w:sz="4" w:space="0"/>
            </w:tcBorders>
            <w:shd w:val="clear" w:color="auto" w:fill="FFFFFF"/>
            <w:noWrap/>
            <w:vAlign w:val="center"/>
          </w:tcPr>
          <w:p w14:paraId="5C8A84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113.30</w:t>
            </w:r>
          </w:p>
        </w:tc>
        <w:tc>
          <w:tcPr>
            <w:tcW w:w="2077" w:type="dxa"/>
            <w:tcBorders>
              <w:top w:val="nil"/>
              <w:left w:val="nil"/>
              <w:bottom w:val="single" w:color="D4D4D4" w:sz="4" w:space="0"/>
              <w:right w:val="single" w:color="D4D4D4" w:sz="4" w:space="0"/>
            </w:tcBorders>
            <w:shd w:val="clear" w:color="auto" w:fill="FFFFFF"/>
            <w:noWrap/>
            <w:vAlign w:val="center"/>
          </w:tcPr>
          <w:p w14:paraId="60DB548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771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EB65E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20111</w:t>
            </w:r>
          </w:p>
        </w:tc>
        <w:tc>
          <w:tcPr>
            <w:tcW w:w="4245" w:type="dxa"/>
            <w:tcBorders>
              <w:top w:val="nil"/>
              <w:left w:val="nil"/>
              <w:bottom w:val="single" w:color="D4D4D4" w:sz="4" w:space="0"/>
              <w:right w:val="single" w:color="D4D4D4" w:sz="4" w:space="0"/>
            </w:tcBorders>
            <w:shd w:val="clear" w:color="auto" w:fill="FFFFFF"/>
            <w:noWrap/>
            <w:vAlign w:val="center"/>
          </w:tcPr>
          <w:p w14:paraId="1F48C1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纪检监察事务</w:t>
            </w:r>
          </w:p>
        </w:tc>
        <w:tc>
          <w:tcPr>
            <w:tcW w:w="2104" w:type="dxa"/>
            <w:tcBorders>
              <w:top w:val="nil"/>
              <w:left w:val="nil"/>
              <w:bottom w:val="single" w:color="D4D4D4" w:sz="4" w:space="0"/>
              <w:right w:val="single" w:color="D4D4D4" w:sz="4" w:space="0"/>
            </w:tcBorders>
            <w:shd w:val="clear" w:color="auto" w:fill="FFFFFF"/>
            <w:noWrap/>
            <w:vAlign w:val="center"/>
          </w:tcPr>
          <w:p w14:paraId="3F949B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2104" w:type="dxa"/>
            <w:tcBorders>
              <w:top w:val="nil"/>
              <w:left w:val="nil"/>
              <w:bottom w:val="single" w:color="D4D4D4" w:sz="4" w:space="0"/>
              <w:right w:val="single" w:color="D4D4D4" w:sz="4" w:space="0"/>
            </w:tcBorders>
            <w:shd w:val="clear" w:color="auto" w:fill="FFFFFF"/>
            <w:noWrap/>
            <w:vAlign w:val="center"/>
          </w:tcPr>
          <w:p w14:paraId="19FB30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0.50</w:t>
            </w:r>
          </w:p>
        </w:tc>
        <w:tc>
          <w:tcPr>
            <w:tcW w:w="2077" w:type="dxa"/>
            <w:tcBorders>
              <w:top w:val="nil"/>
              <w:left w:val="nil"/>
              <w:bottom w:val="single" w:color="D4D4D4" w:sz="4" w:space="0"/>
              <w:right w:val="single" w:color="D4D4D4" w:sz="4" w:space="0"/>
            </w:tcBorders>
            <w:shd w:val="clear" w:color="auto" w:fill="FFFFFF"/>
            <w:noWrap/>
            <w:vAlign w:val="center"/>
          </w:tcPr>
          <w:p w14:paraId="182D503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29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29610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4245" w:type="dxa"/>
            <w:tcBorders>
              <w:top w:val="nil"/>
              <w:left w:val="nil"/>
              <w:bottom w:val="single" w:color="D4D4D4" w:sz="4" w:space="0"/>
              <w:right w:val="single" w:color="D4D4D4" w:sz="4" w:space="0"/>
            </w:tcBorders>
            <w:shd w:val="clear" w:color="auto" w:fill="FFFFFF"/>
            <w:noWrap/>
            <w:vAlign w:val="center"/>
          </w:tcPr>
          <w:p w14:paraId="791B1A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2104" w:type="dxa"/>
            <w:tcBorders>
              <w:top w:val="nil"/>
              <w:left w:val="nil"/>
              <w:bottom w:val="single" w:color="D4D4D4" w:sz="4" w:space="0"/>
              <w:right w:val="single" w:color="D4D4D4" w:sz="4" w:space="0"/>
            </w:tcBorders>
            <w:shd w:val="clear" w:color="auto" w:fill="FFFFFF"/>
            <w:noWrap/>
            <w:vAlign w:val="center"/>
          </w:tcPr>
          <w:p w14:paraId="14884C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2104" w:type="dxa"/>
            <w:tcBorders>
              <w:top w:val="nil"/>
              <w:left w:val="nil"/>
              <w:bottom w:val="single" w:color="D4D4D4" w:sz="4" w:space="0"/>
              <w:right w:val="single" w:color="D4D4D4" w:sz="4" w:space="0"/>
            </w:tcBorders>
            <w:shd w:val="clear" w:color="auto" w:fill="FFFFFF"/>
            <w:noWrap/>
            <w:vAlign w:val="center"/>
          </w:tcPr>
          <w:p w14:paraId="70E196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0</w:t>
            </w:r>
          </w:p>
        </w:tc>
        <w:tc>
          <w:tcPr>
            <w:tcW w:w="2077" w:type="dxa"/>
            <w:tcBorders>
              <w:top w:val="nil"/>
              <w:left w:val="nil"/>
              <w:bottom w:val="single" w:color="D4D4D4" w:sz="4" w:space="0"/>
              <w:right w:val="single" w:color="D4D4D4" w:sz="4" w:space="0"/>
            </w:tcBorders>
            <w:shd w:val="clear" w:color="auto" w:fill="FFFFFF"/>
            <w:noWrap/>
            <w:vAlign w:val="center"/>
          </w:tcPr>
          <w:p w14:paraId="61BDBE7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CE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6FBAC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20123</w:t>
            </w:r>
          </w:p>
        </w:tc>
        <w:tc>
          <w:tcPr>
            <w:tcW w:w="4245" w:type="dxa"/>
            <w:tcBorders>
              <w:top w:val="nil"/>
              <w:left w:val="nil"/>
              <w:bottom w:val="single" w:color="D4D4D4" w:sz="4" w:space="0"/>
              <w:right w:val="single" w:color="D4D4D4" w:sz="4" w:space="0"/>
            </w:tcBorders>
            <w:shd w:val="clear" w:color="auto" w:fill="FFFFFF"/>
            <w:noWrap/>
            <w:vAlign w:val="center"/>
          </w:tcPr>
          <w:p w14:paraId="4E1208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民族事务</w:t>
            </w:r>
          </w:p>
        </w:tc>
        <w:tc>
          <w:tcPr>
            <w:tcW w:w="2104" w:type="dxa"/>
            <w:tcBorders>
              <w:top w:val="nil"/>
              <w:left w:val="nil"/>
              <w:bottom w:val="single" w:color="D4D4D4" w:sz="4" w:space="0"/>
              <w:right w:val="single" w:color="D4D4D4" w:sz="4" w:space="0"/>
            </w:tcBorders>
            <w:shd w:val="clear" w:color="auto" w:fill="FFFFFF"/>
            <w:noWrap/>
            <w:vAlign w:val="center"/>
          </w:tcPr>
          <w:p w14:paraId="54E8E0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104" w:type="dxa"/>
            <w:tcBorders>
              <w:top w:val="nil"/>
              <w:left w:val="nil"/>
              <w:bottom w:val="single" w:color="D4D4D4" w:sz="4" w:space="0"/>
              <w:right w:val="single" w:color="D4D4D4" w:sz="4" w:space="0"/>
            </w:tcBorders>
            <w:shd w:val="clear" w:color="auto" w:fill="FFFFFF"/>
            <w:noWrap/>
            <w:vAlign w:val="center"/>
          </w:tcPr>
          <w:p w14:paraId="0EDAA6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077" w:type="dxa"/>
            <w:tcBorders>
              <w:top w:val="nil"/>
              <w:left w:val="nil"/>
              <w:bottom w:val="single" w:color="D4D4D4" w:sz="4" w:space="0"/>
              <w:right w:val="single" w:color="D4D4D4" w:sz="4" w:space="0"/>
            </w:tcBorders>
            <w:shd w:val="clear" w:color="auto" w:fill="FFFFFF"/>
            <w:noWrap/>
            <w:vAlign w:val="center"/>
          </w:tcPr>
          <w:p w14:paraId="77E5A2A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88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8DEB1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2012302</w:t>
            </w:r>
          </w:p>
        </w:tc>
        <w:tc>
          <w:tcPr>
            <w:tcW w:w="4245" w:type="dxa"/>
            <w:tcBorders>
              <w:top w:val="nil"/>
              <w:left w:val="nil"/>
              <w:bottom w:val="single" w:color="D4D4D4" w:sz="4" w:space="0"/>
              <w:right w:val="single" w:color="D4D4D4" w:sz="4" w:space="0"/>
            </w:tcBorders>
            <w:shd w:val="clear" w:color="auto" w:fill="FFFFFF"/>
            <w:noWrap/>
            <w:vAlign w:val="center"/>
          </w:tcPr>
          <w:p w14:paraId="7B5A28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2104" w:type="dxa"/>
            <w:tcBorders>
              <w:top w:val="nil"/>
              <w:left w:val="nil"/>
              <w:bottom w:val="single" w:color="D4D4D4" w:sz="4" w:space="0"/>
              <w:right w:val="single" w:color="D4D4D4" w:sz="4" w:space="0"/>
            </w:tcBorders>
            <w:shd w:val="clear" w:color="auto" w:fill="FFFFFF"/>
            <w:noWrap/>
            <w:vAlign w:val="center"/>
          </w:tcPr>
          <w:p w14:paraId="3C7F29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104" w:type="dxa"/>
            <w:tcBorders>
              <w:top w:val="nil"/>
              <w:left w:val="nil"/>
              <w:bottom w:val="single" w:color="D4D4D4" w:sz="4" w:space="0"/>
              <w:right w:val="single" w:color="D4D4D4" w:sz="4" w:space="0"/>
            </w:tcBorders>
            <w:shd w:val="clear" w:color="auto" w:fill="FFFFFF"/>
            <w:noWrap/>
            <w:vAlign w:val="center"/>
          </w:tcPr>
          <w:p w14:paraId="2EAF60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077" w:type="dxa"/>
            <w:tcBorders>
              <w:top w:val="nil"/>
              <w:left w:val="nil"/>
              <w:bottom w:val="single" w:color="D4D4D4" w:sz="4" w:space="0"/>
              <w:right w:val="single" w:color="D4D4D4" w:sz="4" w:space="0"/>
            </w:tcBorders>
            <w:shd w:val="clear" w:color="auto" w:fill="FFFFFF"/>
            <w:noWrap/>
            <w:vAlign w:val="center"/>
          </w:tcPr>
          <w:p w14:paraId="61E4494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C3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FB25D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20136</w:t>
            </w:r>
          </w:p>
        </w:tc>
        <w:tc>
          <w:tcPr>
            <w:tcW w:w="4245" w:type="dxa"/>
            <w:tcBorders>
              <w:top w:val="nil"/>
              <w:left w:val="nil"/>
              <w:bottom w:val="single" w:color="D4D4D4" w:sz="4" w:space="0"/>
              <w:right w:val="single" w:color="D4D4D4" w:sz="4" w:space="0"/>
            </w:tcBorders>
            <w:shd w:val="clear" w:color="auto" w:fill="FFFFFF"/>
            <w:noWrap/>
            <w:vAlign w:val="center"/>
          </w:tcPr>
          <w:p w14:paraId="402C07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其他共产党事务支出</w:t>
            </w:r>
          </w:p>
        </w:tc>
        <w:tc>
          <w:tcPr>
            <w:tcW w:w="2104" w:type="dxa"/>
            <w:tcBorders>
              <w:top w:val="nil"/>
              <w:left w:val="nil"/>
              <w:bottom w:val="single" w:color="D4D4D4" w:sz="4" w:space="0"/>
              <w:right w:val="single" w:color="D4D4D4" w:sz="4" w:space="0"/>
            </w:tcBorders>
            <w:shd w:val="clear" w:color="auto" w:fill="FFFFFF"/>
            <w:noWrap/>
            <w:vAlign w:val="center"/>
          </w:tcPr>
          <w:p w14:paraId="5D2B0B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104" w:type="dxa"/>
            <w:tcBorders>
              <w:top w:val="nil"/>
              <w:left w:val="nil"/>
              <w:bottom w:val="single" w:color="D4D4D4" w:sz="4" w:space="0"/>
              <w:right w:val="single" w:color="D4D4D4" w:sz="4" w:space="0"/>
            </w:tcBorders>
            <w:shd w:val="clear" w:color="auto" w:fill="FFFFFF"/>
            <w:noWrap/>
            <w:vAlign w:val="center"/>
          </w:tcPr>
          <w:p w14:paraId="574F18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077" w:type="dxa"/>
            <w:tcBorders>
              <w:top w:val="nil"/>
              <w:left w:val="nil"/>
              <w:bottom w:val="single" w:color="D4D4D4" w:sz="4" w:space="0"/>
              <w:right w:val="single" w:color="D4D4D4" w:sz="4" w:space="0"/>
            </w:tcBorders>
            <w:shd w:val="clear" w:color="auto" w:fill="FFFFFF"/>
            <w:noWrap/>
            <w:vAlign w:val="center"/>
          </w:tcPr>
          <w:p w14:paraId="57D4B57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77F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EC262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4245" w:type="dxa"/>
            <w:tcBorders>
              <w:top w:val="nil"/>
              <w:left w:val="nil"/>
              <w:bottom w:val="single" w:color="D4D4D4" w:sz="4" w:space="0"/>
              <w:right w:val="single" w:color="D4D4D4" w:sz="4" w:space="0"/>
            </w:tcBorders>
            <w:shd w:val="clear" w:color="auto" w:fill="FFFFFF"/>
            <w:noWrap/>
            <w:vAlign w:val="center"/>
          </w:tcPr>
          <w:p w14:paraId="709A2A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2104" w:type="dxa"/>
            <w:tcBorders>
              <w:top w:val="nil"/>
              <w:left w:val="nil"/>
              <w:bottom w:val="single" w:color="D4D4D4" w:sz="4" w:space="0"/>
              <w:right w:val="single" w:color="D4D4D4" w:sz="4" w:space="0"/>
            </w:tcBorders>
            <w:shd w:val="clear" w:color="auto" w:fill="FFFFFF"/>
            <w:noWrap/>
            <w:vAlign w:val="center"/>
          </w:tcPr>
          <w:p w14:paraId="60EDB8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104" w:type="dxa"/>
            <w:tcBorders>
              <w:top w:val="nil"/>
              <w:left w:val="nil"/>
              <w:bottom w:val="single" w:color="D4D4D4" w:sz="4" w:space="0"/>
              <w:right w:val="single" w:color="D4D4D4" w:sz="4" w:space="0"/>
            </w:tcBorders>
            <w:shd w:val="clear" w:color="auto" w:fill="FFFFFF"/>
            <w:noWrap/>
            <w:vAlign w:val="center"/>
          </w:tcPr>
          <w:p w14:paraId="6BEAEF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077" w:type="dxa"/>
            <w:tcBorders>
              <w:top w:val="nil"/>
              <w:left w:val="nil"/>
              <w:bottom w:val="single" w:color="D4D4D4" w:sz="4" w:space="0"/>
              <w:right w:val="single" w:color="D4D4D4" w:sz="4" w:space="0"/>
            </w:tcBorders>
            <w:shd w:val="clear" w:color="auto" w:fill="FFFFFF"/>
            <w:noWrap/>
            <w:vAlign w:val="center"/>
          </w:tcPr>
          <w:p w14:paraId="60E2509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F5F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0E4E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w:t>
            </w:r>
          </w:p>
        </w:tc>
        <w:tc>
          <w:tcPr>
            <w:tcW w:w="4245" w:type="dxa"/>
            <w:tcBorders>
              <w:top w:val="nil"/>
              <w:left w:val="nil"/>
              <w:bottom w:val="single" w:color="D4D4D4" w:sz="4" w:space="0"/>
              <w:right w:val="single" w:color="D4D4D4" w:sz="4" w:space="0"/>
            </w:tcBorders>
            <w:shd w:val="clear" w:color="auto" w:fill="FFFFFF"/>
            <w:noWrap/>
            <w:vAlign w:val="center"/>
          </w:tcPr>
          <w:p w14:paraId="240E6C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教育支出</w:t>
            </w:r>
          </w:p>
        </w:tc>
        <w:tc>
          <w:tcPr>
            <w:tcW w:w="2104" w:type="dxa"/>
            <w:tcBorders>
              <w:top w:val="nil"/>
              <w:left w:val="nil"/>
              <w:bottom w:val="single" w:color="D4D4D4" w:sz="4" w:space="0"/>
              <w:right w:val="single" w:color="D4D4D4" w:sz="4" w:space="0"/>
            </w:tcBorders>
            <w:shd w:val="clear" w:color="auto" w:fill="FFFFFF"/>
            <w:noWrap/>
            <w:vAlign w:val="center"/>
          </w:tcPr>
          <w:p w14:paraId="669ACF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104" w:type="dxa"/>
            <w:tcBorders>
              <w:top w:val="nil"/>
              <w:left w:val="nil"/>
              <w:bottom w:val="single" w:color="D4D4D4" w:sz="4" w:space="0"/>
              <w:right w:val="single" w:color="D4D4D4" w:sz="4" w:space="0"/>
            </w:tcBorders>
            <w:shd w:val="clear" w:color="auto" w:fill="FFFFFF"/>
            <w:noWrap/>
            <w:vAlign w:val="center"/>
          </w:tcPr>
          <w:p w14:paraId="1D85CF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077" w:type="dxa"/>
            <w:tcBorders>
              <w:top w:val="nil"/>
              <w:left w:val="nil"/>
              <w:bottom w:val="single" w:color="D4D4D4" w:sz="4" w:space="0"/>
              <w:right w:val="single" w:color="D4D4D4" w:sz="4" w:space="0"/>
            </w:tcBorders>
            <w:shd w:val="clear" w:color="auto" w:fill="FFFFFF"/>
            <w:noWrap/>
            <w:vAlign w:val="center"/>
          </w:tcPr>
          <w:p w14:paraId="0618E49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F9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68CF96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20502</w:t>
            </w:r>
          </w:p>
        </w:tc>
        <w:tc>
          <w:tcPr>
            <w:tcW w:w="4245" w:type="dxa"/>
            <w:tcBorders>
              <w:top w:val="nil"/>
              <w:left w:val="nil"/>
              <w:bottom w:val="single" w:color="D4D4D4" w:sz="4" w:space="0"/>
              <w:right w:val="single" w:color="D4D4D4" w:sz="4" w:space="0"/>
            </w:tcBorders>
            <w:shd w:val="clear" w:color="auto" w:fill="FFFFFF"/>
            <w:noWrap/>
            <w:vAlign w:val="center"/>
          </w:tcPr>
          <w:p w14:paraId="43D2B6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普通教育</w:t>
            </w:r>
          </w:p>
        </w:tc>
        <w:tc>
          <w:tcPr>
            <w:tcW w:w="2104" w:type="dxa"/>
            <w:tcBorders>
              <w:top w:val="nil"/>
              <w:left w:val="nil"/>
              <w:bottom w:val="single" w:color="D4D4D4" w:sz="4" w:space="0"/>
              <w:right w:val="single" w:color="D4D4D4" w:sz="4" w:space="0"/>
            </w:tcBorders>
            <w:shd w:val="clear" w:color="auto" w:fill="FFFFFF"/>
            <w:noWrap/>
            <w:vAlign w:val="center"/>
          </w:tcPr>
          <w:p w14:paraId="1CC5A4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104" w:type="dxa"/>
            <w:tcBorders>
              <w:top w:val="nil"/>
              <w:left w:val="nil"/>
              <w:bottom w:val="single" w:color="D4D4D4" w:sz="4" w:space="0"/>
              <w:right w:val="single" w:color="D4D4D4" w:sz="4" w:space="0"/>
            </w:tcBorders>
            <w:shd w:val="clear" w:color="auto" w:fill="FFFFFF"/>
            <w:noWrap/>
            <w:vAlign w:val="center"/>
          </w:tcPr>
          <w:p w14:paraId="21599E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077" w:type="dxa"/>
            <w:tcBorders>
              <w:top w:val="nil"/>
              <w:left w:val="nil"/>
              <w:bottom w:val="single" w:color="D4D4D4" w:sz="4" w:space="0"/>
              <w:right w:val="single" w:color="D4D4D4" w:sz="4" w:space="0"/>
            </w:tcBorders>
            <w:shd w:val="clear" w:color="auto" w:fill="FFFFFF"/>
            <w:noWrap/>
            <w:vAlign w:val="center"/>
          </w:tcPr>
          <w:p w14:paraId="1A7AE29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C37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4649AB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4245" w:type="dxa"/>
            <w:tcBorders>
              <w:top w:val="nil"/>
              <w:left w:val="nil"/>
              <w:bottom w:val="single" w:color="D4D4D4" w:sz="4" w:space="0"/>
              <w:right w:val="single" w:color="D4D4D4" w:sz="4" w:space="0"/>
            </w:tcBorders>
            <w:shd w:val="clear" w:color="auto" w:fill="FFFFFF"/>
            <w:noWrap/>
            <w:vAlign w:val="center"/>
          </w:tcPr>
          <w:p w14:paraId="2A47E1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2104" w:type="dxa"/>
            <w:tcBorders>
              <w:top w:val="nil"/>
              <w:left w:val="nil"/>
              <w:bottom w:val="single" w:color="D4D4D4" w:sz="4" w:space="0"/>
              <w:right w:val="single" w:color="D4D4D4" w:sz="4" w:space="0"/>
            </w:tcBorders>
            <w:shd w:val="clear" w:color="auto" w:fill="FFFFFF"/>
            <w:noWrap/>
            <w:vAlign w:val="center"/>
          </w:tcPr>
          <w:p w14:paraId="2A3B05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104" w:type="dxa"/>
            <w:tcBorders>
              <w:top w:val="nil"/>
              <w:left w:val="nil"/>
              <w:bottom w:val="single" w:color="D4D4D4" w:sz="4" w:space="0"/>
              <w:right w:val="single" w:color="D4D4D4" w:sz="4" w:space="0"/>
            </w:tcBorders>
            <w:shd w:val="clear" w:color="auto" w:fill="FFFFFF"/>
            <w:noWrap/>
            <w:vAlign w:val="center"/>
          </w:tcPr>
          <w:p w14:paraId="0AA0F8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.87</w:t>
            </w:r>
          </w:p>
        </w:tc>
        <w:tc>
          <w:tcPr>
            <w:tcW w:w="2077" w:type="dxa"/>
            <w:tcBorders>
              <w:top w:val="nil"/>
              <w:left w:val="nil"/>
              <w:bottom w:val="single" w:color="D4D4D4" w:sz="4" w:space="0"/>
              <w:right w:val="single" w:color="D4D4D4" w:sz="4" w:space="0"/>
            </w:tcBorders>
            <w:shd w:val="clear" w:color="auto" w:fill="FFFFFF"/>
            <w:noWrap/>
            <w:vAlign w:val="center"/>
          </w:tcPr>
          <w:p w14:paraId="1E5584C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05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02E44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w:t>
            </w:r>
          </w:p>
        </w:tc>
        <w:tc>
          <w:tcPr>
            <w:tcW w:w="4245" w:type="dxa"/>
            <w:tcBorders>
              <w:top w:val="nil"/>
              <w:left w:val="nil"/>
              <w:bottom w:val="single" w:color="D4D4D4" w:sz="4" w:space="0"/>
              <w:right w:val="single" w:color="D4D4D4" w:sz="4" w:space="0"/>
            </w:tcBorders>
            <w:shd w:val="clear" w:color="auto" w:fill="FFFFFF"/>
            <w:noWrap/>
            <w:vAlign w:val="center"/>
          </w:tcPr>
          <w:p w14:paraId="48498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文化旅游体育与传媒支出</w:t>
            </w:r>
          </w:p>
        </w:tc>
        <w:tc>
          <w:tcPr>
            <w:tcW w:w="2104" w:type="dxa"/>
            <w:tcBorders>
              <w:top w:val="nil"/>
              <w:left w:val="nil"/>
              <w:bottom w:val="single" w:color="D4D4D4" w:sz="4" w:space="0"/>
              <w:right w:val="single" w:color="D4D4D4" w:sz="4" w:space="0"/>
            </w:tcBorders>
            <w:shd w:val="clear" w:color="auto" w:fill="FFFFFF"/>
            <w:noWrap/>
            <w:vAlign w:val="center"/>
          </w:tcPr>
          <w:p w14:paraId="3CA4F9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104" w:type="dxa"/>
            <w:tcBorders>
              <w:top w:val="nil"/>
              <w:left w:val="nil"/>
              <w:bottom w:val="single" w:color="D4D4D4" w:sz="4" w:space="0"/>
              <w:right w:val="single" w:color="D4D4D4" w:sz="4" w:space="0"/>
            </w:tcBorders>
            <w:shd w:val="clear" w:color="auto" w:fill="FFFFFF"/>
            <w:noWrap/>
            <w:vAlign w:val="center"/>
          </w:tcPr>
          <w:p w14:paraId="7EB66F5C">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77" w:type="dxa"/>
            <w:tcBorders>
              <w:top w:val="nil"/>
              <w:left w:val="nil"/>
              <w:bottom w:val="single" w:color="D4D4D4" w:sz="4" w:space="0"/>
              <w:right w:val="single" w:color="D4D4D4" w:sz="4" w:space="0"/>
            </w:tcBorders>
            <w:shd w:val="clear" w:color="auto" w:fill="FFFFFF"/>
            <w:noWrap/>
            <w:vAlign w:val="center"/>
          </w:tcPr>
          <w:p w14:paraId="4390F77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CBD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C0702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20701</w:t>
            </w:r>
          </w:p>
        </w:tc>
        <w:tc>
          <w:tcPr>
            <w:tcW w:w="4245" w:type="dxa"/>
            <w:tcBorders>
              <w:top w:val="nil"/>
              <w:left w:val="nil"/>
              <w:bottom w:val="single" w:color="D4D4D4" w:sz="4" w:space="0"/>
              <w:right w:val="single" w:color="D4D4D4" w:sz="4" w:space="0"/>
            </w:tcBorders>
            <w:shd w:val="clear" w:color="auto" w:fill="FFFFFF"/>
            <w:noWrap/>
            <w:vAlign w:val="center"/>
          </w:tcPr>
          <w:p w14:paraId="2235C0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文化和旅游</w:t>
            </w:r>
          </w:p>
        </w:tc>
        <w:tc>
          <w:tcPr>
            <w:tcW w:w="2104" w:type="dxa"/>
            <w:tcBorders>
              <w:top w:val="nil"/>
              <w:left w:val="nil"/>
              <w:bottom w:val="single" w:color="D4D4D4" w:sz="4" w:space="0"/>
              <w:right w:val="single" w:color="D4D4D4" w:sz="4" w:space="0"/>
            </w:tcBorders>
            <w:shd w:val="clear" w:color="auto" w:fill="FFFFFF"/>
            <w:noWrap/>
            <w:vAlign w:val="center"/>
          </w:tcPr>
          <w:p w14:paraId="2158CD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104" w:type="dxa"/>
            <w:tcBorders>
              <w:top w:val="nil"/>
              <w:left w:val="nil"/>
              <w:bottom w:val="single" w:color="D4D4D4" w:sz="4" w:space="0"/>
              <w:right w:val="single" w:color="D4D4D4" w:sz="4" w:space="0"/>
            </w:tcBorders>
            <w:shd w:val="clear" w:color="auto" w:fill="FFFFFF"/>
            <w:noWrap/>
            <w:vAlign w:val="center"/>
          </w:tcPr>
          <w:p w14:paraId="795FBF3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77" w:type="dxa"/>
            <w:tcBorders>
              <w:top w:val="nil"/>
              <w:left w:val="nil"/>
              <w:bottom w:val="single" w:color="D4D4D4" w:sz="4" w:space="0"/>
              <w:right w:val="single" w:color="D4D4D4" w:sz="4" w:space="0"/>
            </w:tcBorders>
            <w:shd w:val="clear" w:color="auto" w:fill="FFFFFF"/>
            <w:noWrap/>
            <w:vAlign w:val="center"/>
          </w:tcPr>
          <w:p w14:paraId="484E952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0A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5B485E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4245" w:type="dxa"/>
            <w:tcBorders>
              <w:top w:val="nil"/>
              <w:left w:val="nil"/>
              <w:bottom w:val="single" w:color="D4D4D4" w:sz="4" w:space="0"/>
              <w:right w:val="single" w:color="D4D4D4" w:sz="4" w:space="0"/>
            </w:tcBorders>
            <w:shd w:val="clear" w:color="auto" w:fill="FFFFFF"/>
            <w:noWrap/>
            <w:vAlign w:val="center"/>
          </w:tcPr>
          <w:p w14:paraId="6AA3C5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104" w:type="dxa"/>
            <w:tcBorders>
              <w:top w:val="nil"/>
              <w:left w:val="nil"/>
              <w:bottom w:val="single" w:color="D4D4D4" w:sz="4" w:space="0"/>
              <w:right w:val="single" w:color="D4D4D4" w:sz="4" w:space="0"/>
            </w:tcBorders>
            <w:shd w:val="clear" w:color="auto" w:fill="FFFFFF"/>
            <w:noWrap/>
            <w:vAlign w:val="center"/>
          </w:tcPr>
          <w:p w14:paraId="57E15E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104" w:type="dxa"/>
            <w:tcBorders>
              <w:top w:val="nil"/>
              <w:left w:val="nil"/>
              <w:bottom w:val="single" w:color="D4D4D4" w:sz="4" w:space="0"/>
              <w:right w:val="single" w:color="D4D4D4" w:sz="4" w:space="0"/>
            </w:tcBorders>
            <w:shd w:val="clear" w:color="auto" w:fill="FFFFFF"/>
            <w:noWrap/>
            <w:vAlign w:val="center"/>
          </w:tcPr>
          <w:p w14:paraId="7ABCE0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077" w:type="dxa"/>
            <w:tcBorders>
              <w:top w:val="nil"/>
              <w:left w:val="nil"/>
              <w:bottom w:val="single" w:color="D4D4D4" w:sz="4" w:space="0"/>
              <w:right w:val="single" w:color="D4D4D4" w:sz="4" w:space="0"/>
            </w:tcBorders>
            <w:shd w:val="clear" w:color="auto" w:fill="FFFFFF"/>
            <w:noWrap/>
            <w:vAlign w:val="center"/>
          </w:tcPr>
          <w:p w14:paraId="02565FA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97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5FAE7C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245" w:type="dxa"/>
            <w:tcBorders>
              <w:top w:val="nil"/>
              <w:left w:val="nil"/>
              <w:bottom w:val="single" w:color="D4D4D4" w:sz="4" w:space="0"/>
              <w:right w:val="single" w:color="D4D4D4" w:sz="4" w:space="0"/>
            </w:tcBorders>
            <w:shd w:val="clear" w:color="auto" w:fill="FFFFFF"/>
            <w:noWrap/>
            <w:vAlign w:val="center"/>
          </w:tcPr>
          <w:p w14:paraId="50C3E4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2104" w:type="dxa"/>
            <w:tcBorders>
              <w:top w:val="nil"/>
              <w:left w:val="nil"/>
              <w:bottom w:val="single" w:color="D4D4D4" w:sz="4" w:space="0"/>
              <w:right w:val="single" w:color="D4D4D4" w:sz="4" w:space="0"/>
            </w:tcBorders>
            <w:shd w:val="clear" w:color="auto" w:fill="FFFFFF"/>
            <w:noWrap/>
            <w:vAlign w:val="center"/>
          </w:tcPr>
          <w:p w14:paraId="584BC8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2104" w:type="dxa"/>
            <w:tcBorders>
              <w:top w:val="nil"/>
              <w:left w:val="nil"/>
              <w:bottom w:val="single" w:color="D4D4D4" w:sz="4" w:space="0"/>
              <w:right w:val="single" w:color="D4D4D4" w:sz="4" w:space="0"/>
            </w:tcBorders>
            <w:shd w:val="clear" w:color="auto" w:fill="FFFFFF"/>
            <w:noWrap/>
            <w:vAlign w:val="center"/>
          </w:tcPr>
          <w:p w14:paraId="088407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102.23</w:t>
            </w:r>
          </w:p>
        </w:tc>
        <w:tc>
          <w:tcPr>
            <w:tcW w:w="2077" w:type="dxa"/>
            <w:tcBorders>
              <w:top w:val="nil"/>
              <w:left w:val="nil"/>
              <w:bottom w:val="single" w:color="D4D4D4" w:sz="4" w:space="0"/>
              <w:right w:val="single" w:color="D4D4D4" w:sz="4" w:space="0"/>
            </w:tcBorders>
            <w:shd w:val="clear" w:color="auto" w:fill="FFFFFF"/>
            <w:noWrap/>
            <w:vAlign w:val="center"/>
          </w:tcPr>
          <w:p w14:paraId="7C715F4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E8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64DD9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20801</w:t>
            </w:r>
          </w:p>
        </w:tc>
        <w:tc>
          <w:tcPr>
            <w:tcW w:w="4245" w:type="dxa"/>
            <w:tcBorders>
              <w:top w:val="nil"/>
              <w:left w:val="nil"/>
              <w:bottom w:val="single" w:color="D4D4D4" w:sz="4" w:space="0"/>
              <w:right w:val="single" w:color="D4D4D4" w:sz="4" w:space="0"/>
            </w:tcBorders>
            <w:shd w:val="clear" w:color="auto" w:fill="FFFFFF"/>
            <w:noWrap/>
            <w:vAlign w:val="center"/>
          </w:tcPr>
          <w:p w14:paraId="6F93CE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行政运行</w:t>
            </w:r>
          </w:p>
        </w:tc>
        <w:tc>
          <w:tcPr>
            <w:tcW w:w="2104" w:type="dxa"/>
            <w:tcBorders>
              <w:top w:val="nil"/>
              <w:left w:val="nil"/>
              <w:bottom w:val="single" w:color="D4D4D4" w:sz="4" w:space="0"/>
              <w:right w:val="single" w:color="D4D4D4" w:sz="4" w:space="0"/>
            </w:tcBorders>
            <w:shd w:val="clear" w:color="auto" w:fill="FFFFFF"/>
            <w:noWrap/>
            <w:vAlign w:val="center"/>
          </w:tcPr>
          <w:p w14:paraId="6F9E11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2104" w:type="dxa"/>
            <w:tcBorders>
              <w:top w:val="nil"/>
              <w:left w:val="nil"/>
              <w:bottom w:val="single" w:color="D4D4D4" w:sz="4" w:space="0"/>
              <w:right w:val="single" w:color="D4D4D4" w:sz="4" w:space="0"/>
            </w:tcBorders>
            <w:shd w:val="clear" w:color="auto" w:fill="FFFFFF"/>
            <w:noWrap/>
            <w:vAlign w:val="center"/>
          </w:tcPr>
          <w:p w14:paraId="406665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2077" w:type="dxa"/>
            <w:tcBorders>
              <w:top w:val="nil"/>
              <w:left w:val="nil"/>
              <w:bottom w:val="single" w:color="D4D4D4" w:sz="4" w:space="0"/>
              <w:right w:val="single" w:color="D4D4D4" w:sz="4" w:space="0"/>
            </w:tcBorders>
            <w:shd w:val="clear" w:color="auto" w:fill="FFFFFF"/>
            <w:noWrap/>
            <w:vAlign w:val="center"/>
          </w:tcPr>
          <w:p w14:paraId="11A2FAC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2F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562C22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2080199</w:t>
            </w:r>
          </w:p>
        </w:tc>
        <w:tc>
          <w:tcPr>
            <w:tcW w:w="4245" w:type="dxa"/>
            <w:tcBorders>
              <w:top w:val="nil"/>
              <w:left w:val="nil"/>
              <w:bottom w:val="single" w:color="D4D4D4" w:sz="4" w:space="0"/>
              <w:right w:val="single" w:color="D4D4D4" w:sz="4" w:space="0"/>
            </w:tcBorders>
            <w:shd w:val="clear" w:color="auto" w:fill="FFFFFF"/>
            <w:noWrap/>
            <w:vAlign w:val="center"/>
          </w:tcPr>
          <w:p w14:paraId="5B92BB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2104" w:type="dxa"/>
            <w:tcBorders>
              <w:top w:val="nil"/>
              <w:left w:val="nil"/>
              <w:bottom w:val="single" w:color="D4D4D4" w:sz="4" w:space="0"/>
              <w:right w:val="single" w:color="D4D4D4" w:sz="4" w:space="0"/>
            </w:tcBorders>
            <w:shd w:val="clear" w:color="auto" w:fill="FFFFFF"/>
            <w:noWrap/>
            <w:vAlign w:val="center"/>
          </w:tcPr>
          <w:p w14:paraId="7DB684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2104" w:type="dxa"/>
            <w:tcBorders>
              <w:top w:val="nil"/>
              <w:left w:val="nil"/>
              <w:bottom w:val="single" w:color="D4D4D4" w:sz="4" w:space="0"/>
              <w:right w:val="single" w:color="D4D4D4" w:sz="4" w:space="0"/>
            </w:tcBorders>
            <w:shd w:val="clear" w:color="auto" w:fill="FFFFFF"/>
            <w:noWrap/>
            <w:vAlign w:val="center"/>
          </w:tcPr>
          <w:p w14:paraId="4C5D8D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12.84</w:t>
            </w:r>
          </w:p>
        </w:tc>
        <w:tc>
          <w:tcPr>
            <w:tcW w:w="2077" w:type="dxa"/>
            <w:tcBorders>
              <w:top w:val="nil"/>
              <w:left w:val="nil"/>
              <w:bottom w:val="single" w:color="D4D4D4" w:sz="4" w:space="0"/>
              <w:right w:val="single" w:color="D4D4D4" w:sz="4" w:space="0"/>
            </w:tcBorders>
            <w:shd w:val="clear" w:color="auto" w:fill="FFFFFF"/>
            <w:noWrap/>
            <w:vAlign w:val="center"/>
          </w:tcPr>
          <w:p w14:paraId="20E7AF7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32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69846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4245" w:type="dxa"/>
            <w:tcBorders>
              <w:top w:val="nil"/>
              <w:left w:val="nil"/>
              <w:bottom w:val="single" w:color="D4D4D4" w:sz="4" w:space="0"/>
              <w:right w:val="single" w:color="D4D4D4" w:sz="4" w:space="0"/>
            </w:tcBorders>
            <w:shd w:val="clear" w:color="auto" w:fill="FFFFFF"/>
            <w:noWrap/>
            <w:vAlign w:val="center"/>
          </w:tcPr>
          <w:p w14:paraId="7DB49A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劳动保障监察</w:t>
            </w:r>
          </w:p>
        </w:tc>
        <w:tc>
          <w:tcPr>
            <w:tcW w:w="2104" w:type="dxa"/>
            <w:tcBorders>
              <w:top w:val="nil"/>
              <w:left w:val="nil"/>
              <w:bottom w:val="single" w:color="D4D4D4" w:sz="4" w:space="0"/>
              <w:right w:val="single" w:color="D4D4D4" w:sz="4" w:space="0"/>
            </w:tcBorders>
            <w:shd w:val="clear" w:color="auto" w:fill="FFFFFF"/>
            <w:noWrap/>
            <w:vAlign w:val="center"/>
          </w:tcPr>
          <w:p w14:paraId="0EE338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2104" w:type="dxa"/>
            <w:tcBorders>
              <w:top w:val="nil"/>
              <w:left w:val="nil"/>
              <w:bottom w:val="single" w:color="D4D4D4" w:sz="4" w:space="0"/>
              <w:right w:val="single" w:color="D4D4D4" w:sz="4" w:space="0"/>
            </w:tcBorders>
            <w:shd w:val="clear" w:color="auto" w:fill="FFFFFF"/>
            <w:noWrap/>
            <w:vAlign w:val="center"/>
          </w:tcPr>
          <w:p w14:paraId="59A20D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51.24</w:t>
            </w:r>
          </w:p>
        </w:tc>
        <w:tc>
          <w:tcPr>
            <w:tcW w:w="2077" w:type="dxa"/>
            <w:tcBorders>
              <w:top w:val="nil"/>
              <w:left w:val="nil"/>
              <w:bottom w:val="single" w:color="D4D4D4" w:sz="4" w:space="0"/>
              <w:right w:val="single" w:color="D4D4D4" w:sz="4" w:space="0"/>
            </w:tcBorders>
            <w:shd w:val="clear" w:color="auto" w:fill="FFFFFF"/>
            <w:noWrap/>
            <w:vAlign w:val="center"/>
          </w:tcPr>
          <w:p w14:paraId="6E74108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BAD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ED08D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4245" w:type="dxa"/>
            <w:tcBorders>
              <w:top w:val="nil"/>
              <w:left w:val="nil"/>
              <w:bottom w:val="single" w:color="D4D4D4" w:sz="4" w:space="0"/>
              <w:right w:val="single" w:color="D4D4D4" w:sz="4" w:space="0"/>
            </w:tcBorders>
            <w:shd w:val="clear" w:color="auto" w:fill="FFFFFF"/>
            <w:noWrap/>
            <w:vAlign w:val="center"/>
          </w:tcPr>
          <w:p w14:paraId="6347AA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2104" w:type="dxa"/>
            <w:tcBorders>
              <w:top w:val="nil"/>
              <w:left w:val="nil"/>
              <w:bottom w:val="single" w:color="D4D4D4" w:sz="4" w:space="0"/>
              <w:right w:val="single" w:color="D4D4D4" w:sz="4" w:space="0"/>
            </w:tcBorders>
            <w:shd w:val="clear" w:color="auto" w:fill="FFFFFF"/>
            <w:noWrap/>
            <w:vAlign w:val="center"/>
          </w:tcPr>
          <w:p w14:paraId="434C6E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5.17</w:t>
            </w:r>
          </w:p>
        </w:tc>
        <w:tc>
          <w:tcPr>
            <w:tcW w:w="2104" w:type="dxa"/>
            <w:tcBorders>
              <w:top w:val="nil"/>
              <w:left w:val="nil"/>
              <w:bottom w:val="single" w:color="D4D4D4" w:sz="4" w:space="0"/>
              <w:right w:val="single" w:color="D4D4D4" w:sz="4" w:space="0"/>
            </w:tcBorders>
            <w:shd w:val="clear" w:color="auto" w:fill="FFFFFF"/>
            <w:noWrap/>
            <w:vAlign w:val="center"/>
          </w:tcPr>
          <w:p w14:paraId="4E47B7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5.17</w:t>
            </w:r>
          </w:p>
        </w:tc>
        <w:tc>
          <w:tcPr>
            <w:tcW w:w="2077" w:type="dxa"/>
            <w:tcBorders>
              <w:top w:val="nil"/>
              <w:left w:val="nil"/>
              <w:bottom w:val="single" w:color="D4D4D4" w:sz="4" w:space="0"/>
              <w:right w:val="single" w:color="D4D4D4" w:sz="4" w:space="0"/>
            </w:tcBorders>
            <w:shd w:val="clear" w:color="auto" w:fill="FFFFFF"/>
            <w:noWrap/>
            <w:vAlign w:val="center"/>
          </w:tcPr>
          <w:p w14:paraId="37DCE6D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E63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6A80D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245" w:type="dxa"/>
            <w:tcBorders>
              <w:top w:val="nil"/>
              <w:left w:val="nil"/>
              <w:bottom w:val="single" w:color="D4D4D4" w:sz="4" w:space="0"/>
              <w:right w:val="single" w:color="D4D4D4" w:sz="4" w:space="0"/>
            </w:tcBorders>
            <w:shd w:val="clear" w:color="auto" w:fill="FFFFFF"/>
            <w:noWrap/>
            <w:vAlign w:val="center"/>
          </w:tcPr>
          <w:p w14:paraId="188533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04" w:type="dxa"/>
            <w:tcBorders>
              <w:top w:val="nil"/>
              <w:left w:val="nil"/>
              <w:bottom w:val="single" w:color="D4D4D4" w:sz="4" w:space="0"/>
              <w:right w:val="single" w:color="D4D4D4" w:sz="4" w:space="0"/>
            </w:tcBorders>
            <w:shd w:val="clear" w:color="auto" w:fill="FFFFFF"/>
            <w:noWrap/>
            <w:vAlign w:val="center"/>
          </w:tcPr>
          <w:p w14:paraId="41F6AB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46.07</w:t>
            </w:r>
          </w:p>
        </w:tc>
        <w:tc>
          <w:tcPr>
            <w:tcW w:w="2104" w:type="dxa"/>
            <w:tcBorders>
              <w:top w:val="nil"/>
              <w:left w:val="nil"/>
              <w:bottom w:val="single" w:color="D4D4D4" w:sz="4" w:space="0"/>
              <w:right w:val="single" w:color="D4D4D4" w:sz="4" w:space="0"/>
            </w:tcBorders>
            <w:shd w:val="clear" w:color="auto" w:fill="FFFFFF"/>
            <w:noWrap/>
            <w:vAlign w:val="center"/>
          </w:tcPr>
          <w:p w14:paraId="38F692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46.07</w:t>
            </w:r>
          </w:p>
        </w:tc>
        <w:tc>
          <w:tcPr>
            <w:tcW w:w="2077" w:type="dxa"/>
            <w:tcBorders>
              <w:top w:val="nil"/>
              <w:left w:val="nil"/>
              <w:bottom w:val="single" w:color="D4D4D4" w:sz="4" w:space="0"/>
              <w:right w:val="single" w:color="D4D4D4" w:sz="4" w:space="0"/>
            </w:tcBorders>
            <w:shd w:val="clear" w:color="auto" w:fill="FFFFFF"/>
            <w:noWrap/>
            <w:vAlign w:val="center"/>
          </w:tcPr>
          <w:p w14:paraId="0D124957">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6E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C7F7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20807</w:t>
            </w:r>
          </w:p>
        </w:tc>
        <w:tc>
          <w:tcPr>
            <w:tcW w:w="4245" w:type="dxa"/>
            <w:tcBorders>
              <w:top w:val="nil"/>
              <w:left w:val="nil"/>
              <w:bottom w:val="single" w:color="D4D4D4" w:sz="4" w:space="0"/>
              <w:right w:val="single" w:color="D4D4D4" w:sz="4" w:space="0"/>
            </w:tcBorders>
            <w:shd w:val="clear" w:color="auto" w:fill="FFFFFF"/>
            <w:noWrap/>
            <w:vAlign w:val="center"/>
          </w:tcPr>
          <w:p w14:paraId="280827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社会保险业务管理事务</w:t>
            </w:r>
          </w:p>
        </w:tc>
        <w:tc>
          <w:tcPr>
            <w:tcW w:w="2104" w:type="dxa"/>
            <w:tcBorders>
              <w:top w:val="nil"/>
              <w:left w:val="nil"/>
              <w:bottom w:val="single" w:color="D4D4D4" w:sz="4" w:space="0"/>
              <w:right w:val="single" w:color="D4D4D4" w:sz="4" w:space="0"/>
            </w:tcBorders>
            <w:shd w:val="clear" w:color="auto" w:fill="FFFFFF"/>
            <w:noWrap/>
            <w:vAlign w:val="center"/>
          </w:tcPr>
          <w:p w14:paraId="6A6001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104" w:type="dxa"/>
            <w:tcBorders>
              <w:top w:val="nil"/>
              <w:left w:val="nil"/>
              <w:bottom w:val="single" w:color="D4D4D4" w:sz="4" w:space="0"/>
              <w:right w:val="single" w:color="D4D4D4" w:sz="4" w:space="0"/>
            </w:tcBorders>
            <w:shd w:val="clear" w:color="auto" w:fill="FFFFFF"/>
            <w:noWrap/>
            <w:vAlign w:val="center"/>
          </w:tcPr>
          <w:p w14:paraId="731AA8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077" w:type="dxa"/>
            <w:tcBorders>
              <w:top w:val="nil"/>
              <w:left w:val="nil"/>
              <w:bottom w:val="single" w:color="D4D4D4" w:sz="4" w:space="0"/>
              <w:right w:val="single" w:color="D4D4D4" w:sz="4" w:space="0"/>
            </w:tcBorders>
            <w:shd w:val="clear" w:color="auto" w:fill="FFFFFF"/>
            <w:noWrap/>
            <w:vAlign w:val="center"/>
          </w:tcPr>
          <w:p w14:paraId="179DCC2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EA5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6BEC91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2080799</w:t>
            </w:r>
          </w:p>
        </w:tc>
        <w:tc>
          <w:tcPr>
            <w:tcW w:w="4245" w:type="dxa"/>
            <w:tcBorders>
              <w:top w:val="nil"/>
              <w:left w:val="nil"/>
              <w:bottom w:val="single" w:color="D4D4D4" w:sz="4" w:space="0"/>
              <w:right w:val="single" w:color="D4D4D4" w:sz="4" w:space="0"/>
            </w:tcBorders>
            <w:shd w:val="clear" w:color="auto" w:fill="FFFFFF"/>
            <w:noWrap/>
            <w:vAlign w:val="center"/>
          </w:tcPr>
          <w:p w14:paraId="315EB0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其他就业补助支出</w:t>
            </w:r>
          </w:p>
        </w:tc>
        <w:tc>
          <w:tcPr>
            <w:tcW w:w="2104" w:type="dxa"/>
            <w:tcBorders>
              <w:top w:val="nil"/>
              <w:left w:val="nil"/>
              <w:bottom w:val="single" w:color="D4D4D4" w:sz="4" w:space="0"/>
              <w:right w:val="single" w:color="D4D4D4" w:sz="4" w:space="0"/>
            </w:tcBorders>
            <w:shd w:val="clear" w:color="auto" w:fill="FFFFFF"/>
            <w:noWrap/>
            <w:vAlign w:val="center"/>
          </w:tcPr>
          <w:p w14:paraId="109072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104" w:type="dxa"/>
            <w:tcBorders>
              <w:top w:val="nil"/>
              <w:left w:val="nil"/>
              <w:bottom w:val="single" w:color="D4D4D4" w:sz="4" w:space="0"/>
              <w:right w:val="single" w:color="D4D4D4" w:sz="4" w:space="0"/>
            </w:tcBorders>
            <w:shd w:val="clear" w:color="auto" w:fill="FFFFFF"/>
            <w:noWrap/>
            <w:vAlign w:val="center"/>
          </w:tcPr>
          <w:p w14:paraId="1934E1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077" w:type="dxa"/>
            <w:tcBorders>
              <w:top w:val="nil"/>
              <w:left w:val="nil"/>
              <w:bottom w:val="single" w:color="D4D4D4" w:sz="4" w:space="0"/>
              <w:right w:val="single" w:color="D4D4D4" w:sz="4" w:space="0"/>
            </w:tcBorders>
            <w:shd w:val="clear" w:color="auto" w:fill="FFFFFF"/>
            <w:noWrap/>
            <w:vAlign w:val="center"/>
          </w:tcPr>
          <w:p w14:paraId="766974FE">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65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6CCE24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4245" w:type="dxa"/>
            <w:tcBorders>
              <w:top w:val="nil"/>
              <w:left w:val="nil"/>
              <w:bottom w:val="single" w:color="D4D4D4" w:sz="4" w:space="0"/>
              <w:right w:val="single" w:color="D4D4D4" w:sz="4" w:space="0"/>
            </w:tcBorders>
            <w:shd w:val="clear" w:color="auto" w:fill="FFFFFF"/>
            <w:noWrap/>
            <w:vAlign w:val="center"/>
          </w:tcPr>
          <w:p w14:paraId="0DC03F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2104" w:type="dxa"/>
            <w:tcBorders>
              <w:top w:val="nil"/>
              <w:left w:val="nil"/>
              <w:bottom w:val="single" w:color="D4D4D4" w:sz="4" w:space="0"/>
              <w:right w:val="single" w:color="D4D4D4" w:sz="4" w:space="0"/>
            </w:tcBorders>
            <w:shd w:val="clear" w:color="auto" w:fill="FFFFFF"/>
            <w:noWrap/>
            <w:vAlign w:val="center"/>
          </w:tcPr>
          <w:p w14:paraId="1D6539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104" w:type="dxa"/>
            <w:tcBorders>
              <w:top w:val="nil"/>
              <w:left w:val="nil"/>
              <w:bottom w:val="single" w:color="D4D4D4" w:sz="4" w:space="0"/>
              <w:right w:val="single" w:color="D4D4D4" w:sz="4" w:space="0"/>
            </w:tcBorders>
            <w:shd w:val="clear" w:color="auto" w:fill="FFFFFF"/>
            <w:noWrap/>
            <w:vAlign w:val="center"/>
          </w:tcPr>
          <w:p w14:paraId="4DCEA2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16.70</w:t>
            </w:r>
          </w:p>
        </w:tc>
        <w:tc>
          <w:tcPr>
            <w:tcW w:w="2077" w:type="dxa"/>
            <w:tcBorders>
              <w:top w:val="nil"/>
              <w:left w:val="nil"/>
              <w:bottom w:val="single" w:color="D4D4D4" w:sz="4" w:space="0"/>
              <w:right w:val="single" w:color="D4D4D4" w:sz="4" w:space="0"/>
            </w:tcBorders>
            <w:shd w:val="clear" w:color="auto" w:fill="FFFFFF"/>
            <w:noWrap/>
            <w:vAlign w:val="center"/>
          </w:tcPr>
          <w:p w14:paraId="69DC17E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B1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465AAB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245" w:type="dxa"/>
            <w:tcBorders>
              <w:top w:val="nil"/>
              <w:left w:val="nil"/>
              <w:bottom w:val="single" w:color="D4D4D4" w:sz="4" w:space="0"/>
              <w:right w:val="single" w:color="D4D4D4" w:sz="4" w:space="0"/>
            </w:tcBorders>
            <w:shd w:val="clear" w:color="auto" w:fill="FFFFFF"/>
            <w:noWrap/>
            <w:vAlign w:val="center"/>
          </w:tcPr>
          <w:p w14:paraId="1E64D1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104" w:type="dxa"/>
            <w:tcBorders>
              <w:top w:val="nil"/>
              <w:left w:val="nil"/>
              <w:bottom w:val="single" w:color="D4D4D4" w:sz="4" w:space="0"/>
              <w:right w:val="single" w:color="D4D4D4" w:sz="4" w:space="0"/>
            </w:tcBorders>
            <w:shd w:val="clear" w:color="auto" w:fill="FFFFFF"/>
            <w:noWrap/>
            <w:vAlign w:val="center"/>
          </w:tcPr>
          <w:p w14:paraId="1065C5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3.31</w:t>
            </w:r>
          </w:p>
        </w:tc>
        <w:tc>
          <w:tcPr>
            <w:tcW w:w="2104" w:type="dxa"/>
            <w:tcBorders>
              <w:top w:val="nil"/>
              <w:left w:val="nil"/>
              <w:bottom w:val="single" w:color="D4D4D4" w:sz="4" w:space="0"/>
              <w:right w:val="single" w:color="D4D4D4" w:sz="4" w:space="0"/>
            </w:tcBorders>
            <w:shd w:val="clear" w:color="auto" w:fill="FFFFFF"/>
            <w:noWrap/>
            <w:vAlign w:val="center"/>
          </w:tcPr>
          <w:p w14:paraId="3CEFB4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3.31</w:t>
            </w:r>
          </w:p>
        </w:tc>
        <w:tc>
          <w:tcPr>
            <w:tcW w:w="2077" w:type="dxa"/>
            <w:tcBorders>
              <w:top w:val="nil"/>
              <w:left w:val="nil"/>
              <w:bottom w:val="single" w:color="D4D4D4" w:sz="4" w:space="0"/>
              <w:right w:val="single" w:color="D4D4D4" w:sz="4" w:space="0"/>
            </w:tcBorders>
            <w:shd w:val="clear" w:color="auto" w:fill="FFFFFF"/>
            <w:noWrap/>
            <w:vAlign w:val="center"/>
          </w:tcPr>
          <w:p w14:paraId="6D6494F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75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8DEF2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20825</w:t>
            </w:r>
          </w:p>
        </w:tc>
        <w:tc>
          <w:tcPr>
            <w:tcW w:w="4245" w:type="dxa"/>
            <w:tcBorders>
              <w:top w:val="nil"/>
              <w:left w:val="nil"/>
              <w:bottom w:val="single" w:color="D4D4D4" w:sz="4" w:space="0"/>
              <w:right w:val="single" w:color="D4D4D4" w:sz="4" w:space="0"/>
            </w:tcBorders>
            <w:shd w:val="clear" w:color="auto" w:fill="FFFFFF"/>
            <w:noWrap/>
            <w:vAlign w:val="center"/>
          </w:tcPr>
          <w:p w14:paraId="5DB288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其他生活救助</w:t>
            </w:r>
          </w:p>
        </w:tc>
        <w:tc>
          <w:tcPr>
            <w:tcW w:w="2104" w:type="dxa"/>
            <w:tcBorders>
              <w:top w:val="nil"/>
              <w:left w:val="nil"/>
              <w:bottom w:val="single" w:color="D4D4D4" w:sz="4" w:space="0"/>
              <w:right w:val="single" w:color="D4D4D4" w:sz="4" w:space="0"/>
            </w:tcBorders>
            <w:shd w:val="clear" w:color="auto" w:fill="FFFFFF"/>
            <w:noWrap/>
            <w:vAlign w:val="center"/>
          </w:tcPr>
          <w:p w14:paraId="1511EB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104" w:type="dxa"/>
            <w:tcBorders>
              <w:top w:val="nil"/>
              <w:left w:val="nil"/>
              <w:bottom w:val="single" w:color="D4D4D4" w:sz="4" w:space="0"/>
              <w:right w:val="single" w:color="D4D4D4" w:sz="4" w:space="0"/>
            </w:tcBorders>
            <w:shd w:val="clear" w:color="auto" w:fill="FFFFFF"/>
            <w:noWrap/>
            <w:vAlign w:val="center"/>
          </w:tcPr>
          <w:p w14:paraId="417A92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077" w:type="dxa"/>
            <w:tcBorders>
              <w:top w:val="nil"/>
              <w:left w:val="nil"/>
              <w:bottom w:val="single" w:color="D4D4D4" w:sz="4" w:space="0"/>
              <w:right w:val="single" w:color="D4D4D4" w:sz="4" w:space="0"/>
            </w:tcBorders>
            <w:shd w:val="clear" w:color="auto" w:fill="FFFFFF"/>
            <w:noWrap/>
            <w:vAlign w:val="center"/>
          </w:tcPr>
          <w:p w14:paraId="767A799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56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A3931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4245" w:type="dxa"/>
            <w:tcBorders>
              <w:top w:val="nil"/>
              <w:left w:val="nil"/>
              <w:bottom w:val="single" w:color="D4D4D4" w:sz="4" w:space="0"/>
              <w:right w:val="single" w:color="D4D4D4" w:sz="4" w:space="0"/>
            </w:tcBorders>
            <w:shd w:val="clear" w:color="auto" w:fill="FFFFFF"/>
            <w:noWrap/>
            <w:vAlign w:val="center"/>
          </w:tcPr>
          <w:p w14:paraId="040758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其他农村生活救助</w:t>
            </w:r>
          </w:p>
        </w:tc>
        <w:tc>
          <w:tcPr>
            <w:tcW w:w="2104" w:type="dxa"/>
            <w:tcBorders>
              <w:top w:val="nil"/>
              <w:left w:val="nil"/>
              <w:bottom w:val="single" w:color="D4D4D4" w:sz="4" w:space="0"/>
              <w:right w:val="single" w:color="D4D4D4" w:sz="4" w:space="0"/>
            </w:tcBorders>
            <w:shd w:val="clear" w:color="auto" w:fill="FFFFFF"/>
            <w:noWrap/>
            <w:vAlign w:val="center"/>
          </w:tcPr>
          <w:p w14:paraId="77A0B0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104" w:type="dxa"/>
            <w:tcBorders>
              <w:top w:val="nil"/>
              <w:left w:val="nil"/>
              <w:bottom w:val="single" w:color="D4D4D4" w:sz="4" w:space="0"/>
              <w:right w:val="single" w:color="D4D4D4" w:sz="4" w:space="0"/>
            </w:tcBorders>
            <w:shd w:val="clear" w:color="auto" w:fill="FFFFFF"/>
            <w:noWrap/>
            <w:vAlign w:val="center"/>
          </w:tcPr>
          <w:p w14:paraId="305055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077" w:type="dxa"/>
            <w:tcBorders>
              <w:top w:val="nil"/>
              <w:left w:val="nil"/>
              <w:bottom w:val="single" w:color="D4D4D4" w:sz="4" w:space="0"/>
              <w:right w:val="single" w:color="D4D4D4" w:sz="4" w:space="0"/>
            </w:tcBorders>
            <w:shd w:val="clear" w:color="auto" w:fill="FFFFFF"/>
            <w:noWrap/>
            <w:vAlign w:val="center"/>
          </w:tcPr>
          <w:p w14:paraId="2FD1844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03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B0922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20827</w:t>
            </w:r>
          </w:p>
        </w:tc>
        <w:tc>
          <w:tcPr>
            <w:tcW w:w="4245" w:type="dxa"/>
            <w:tcBorders>
              <w:top w:val="nil"/>
              <w:left w:val="nil"/>
              <w:bottom w:val="single" w:color="D4D4D4" w:sz="4" w:space="0"/>
              <w:right w:val="single" w:color="D4D4D4" w:sz="4" w:space="0"/>
            </w:tcBorders>
            <w:shd w:val="clear" w:color="auto" w:fill="FFFFFF"/>
            <w:noWrap/>
            <w:vAlign w:val="center"/>
          </w:tcPr>
          <w:p w14:paraId="26EAF1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财政对其他社会保险基金的补助</w:t>
            </w:r>
          </w:p>
        </w:tc>
        <w:tc>
          <w:tcPr>
            <w:tcW w:w="2104" w:type="dxa"/>
            <w:tcBorders>
              <w:top w:val="nil"/>
              <w:left w:val="nil"/>
              <w:bottom w:val="single" w:color="D4D4D4" w:sz="4" w:space="0"/>
              <w:right w:val="single" w:color="D4D4D4" w:sz="4" w:space="0"/>
            </w:tcBorders>
            <w:shd w:val="clear" w:color="auto" w:fill="FFFFFF"/>
            <w:noWrap/>
            <w:vAlign w:val="center"/>
          </w:tcPr>
          <w:p w14:paraId="712EFA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2104" w:type="dxa"/>
            <w:tcBorders>
              <w:top w:val="nil"/>
              <w:left w:val="nil"/>
              <w:bottom w:val="single" w:color="D4D4D4" w:sz="4" w:space="0"/>
              <w:right w:val="single" w:color="D4D4D4" w:sz="4" w:space="0"/>
            </w:tcBorders>
            <w:shd w:val="clear" w:color="auto" w:fill="FFFFFF"/>
            <w:noWrap/>
            <w:vAlign w:val="center"/>
          </w:tcPr>
          <w:p w14:paraId="3FFA56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2077" w:type="dxa"/>
            <w:tcBorders>
              <w:top w:val="nil"/>
              <w:left w:val="nil"/>
              <w:bottom w:val="single" w:color="D4D4D4" w:sz="4" w:space="0"/>
              <w:right w:val="single" w:color="D4D4D4" w:sz="4" w:space="0"/>
            </w:tcBorders>
            <w:shd w:val="clear" w:color="auto" w:fill="FFFFFF"/>
            <w:noWrap/>
            <w:vAlign w:val="center"/>
          </w:tcPr>
          <w:p w14:paraId="6AA6BC55">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31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5BB7E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2082799</w:t>
            </w:r>
          </w:p>
        </w:tc>
        <w:tc>
          <w:tcPr>
            <w:tcW w:w="4245" w:type="dxa"/>
            <w:tcBorders>
              <w:top w:val="nil"/>
              <w:left w:val="nil"/>
              <w:bottom w:val="single" w:color="D4D4D4" w:sz="4" w:space="0"/>
              <w:right w:val="single" w:color="D4D4D4" w:sz="4" w:space="0"/>
            </w:tcBorders>
            <w:shd w:val="clear" w:color="auto" w:fill="FFFFFF"/>
            <w:noWrap/>
            <w:vAlign w:val="center"/>
          </w:tcPr>
          <w:p w14:paraId="058A2D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2104" w:type="dxa"/>
            <w:tcBorders>
              <w:top w:val="nil"/>
              <w:left w:val="nil"/>
              <w:bottom w:val="single" w:color="D4D4D4" w:sz="4" w:space="0"/>
              <w:right w:val="single" w:color="D4D4D4" w:sz="4" w:space="0"/>
            </w:tcBorders>
            <w:shd w:val="clear" w:color="auto" w:fill="FFFFFF"/>
            <w:noWrap/>
            <w:vAlign w:val="center"/>
          </w:tcPr>
          <w:p w14:paraId="2C1093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2104" w:type="dxa"/>
            <w:tcBorders>
              <w:top w:val="nil"/>
              <w:left w:val="nil"/>
              <w:bottom w:val="single" w:color="D4D4D4" w:sz="4" w:space="0"/>
              <w:right w:val="single" w:color="D4D4D4" w:sz="4" w:space="0"/>
            </w:tcBorders>
            <w:shd w:val="clear" w:color="auto" w:fill="FFFFFF"/>
            <w:noWrap/>
            <w:vAlign w:val="center"/>
          </w:tcPr>
          <w:p w14:paraId="6118B1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0.75</w:t>
            </w:r>
          </w:p>
        </w:tc>
        <w:tc>
          <w:tcPr>
            <w:tcW w:w="2077" w:type="dxa"/>
            <w:tcBorders>
              <w:top w:val="nil"/>
              <w:left w:val="nil"/>
              <w:bottom w:val="single" w:color="D4D4D4" w:sz="4" w:space="0"/>
              <w:right w:val="single" w:color="D4D4D4" w:sz="4" w:space="0"/>
            </w:tcBorders>
            <w:shd w:val="clear" w:color="auto" w:fill="FFFFFF"/>
            <w:noWrap/>
            <w:vAlign w:val="center"/>
          </w:tcPr>
          <w:p w14:paraId="0C90514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4F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B33C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4245" w:type="dxa"/>
            <w:tcBorders>
              <w:top w:val="nil"/>
              <w:left w:val="nil"/>
              <w:bottom w:val="single" w:color="D4D4D4" w:sz="4" w:space="0"/>
              <w:right w:val="single" w:color="D4D4D4" w:sz="4" w:space="0"/>
            </w:tcBorders>
            <w:shd w:val="clear" w:color="auto" w:fill="FFFFFF"/>
            <w:noWrap/>
            <w:vAlign w:val="center"/>
          </w:tcPr>
          <w:p w14:paraId="6E6319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2104" w:type="dxa"/>
            <w:tcBorders>
              <w:top w:val="nil"/>
              <w:left w:val="nil"/>
              <w:bottom w:val="single" w:color="D4D4D4" w:sz="4" w:space="0"/>
              <w:right w:val="single" w:color="D4D4D4" w:sz="4" w:space="0"/>
            </w:tcBorders>
            <w:shd w:val="clear" w:color="auto" w:fill="FFFFFF"/>
            <w:noWrap/>
            <w:vAlign w:val="center"/>
          </w:tcPr>
          <w:p w14:paraId="193AAC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104" w:type="dxa"/>
            <w:tcBorders>
              <w:top w:val="nil"/>
              <w:left w:val="nil"/>
              <w:bottom w:val="single" w:color="D4D4D4" w:sz="4" w:space="0"/>
              <w:right w:val="single" w:color="D4D4D4" w:sz="4" w:space="0"/>
            </w:tcBorders>
            <w:shd w:val="clear" w:color="auto" w:fill="FFFFFF"/>
            <w:noWrap/>
            <w:vAlign w:val="center"/>
          </w:tcPr>
          <w:p w14:paraId="74C63E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077" w:type="dxa"/>
            <w:tcBorders>
              <w:top w:val="nil"/>
              <w:left w:val="nil"/>
              <w:bottom w:val="single" w:color="D4D4D4" w:sz="4" w:space="0"/>
              <w:right w:val="single" w:color="D4D4D4" w:sz="4" w:space="0"/>
            </w:tcBorders>
            <w:shd w:val="clear" w:color="auto" w:fill="FFFFFF"/>
            <w:noWrap/>
            <w:vAlign w:val="center"/>
          </w:tcPr>
          <w:p w14:paraId="0E7C400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580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4867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21012</w:t>
            </w:r>
          </w:p>
        </w:tc>
        <w:tc>
          <w:tcPr>
            <w:tcW w:w="4245" w:type="dxa"/>
            <w:tcBorders>
              <w:top w:val="nil"/>
              <w:left w:val="nil"/>
              <w:bottom w:val="single" w:color="D4D4D4" w:sz="4" w:space="0"/>
              <w:right w:val="single" w:color="D4D4D4" w:sz="4" w:space="0"/>
            </w:tcBorders>
            <w:shd w:val="clear" w:color="auto" w:fill="FFFFFF"/>
            <w:noWrap/>
            <w:vAlign w:val="center"/>
          </w:tcPr>
          <w:p w14:paraId="1B4FDE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财政对基本医疗保险的补助</w:t>
            </w:r>
          </w:p>
        </w:tc>
        <w:tc>
          <w:tcPr>
            <w:tcW w:w="2104" w:type="dxa"/>
            <w:tcBorders>
              <w:top w:val="nil"/>
              <w:left w:val="nil"/>
              <w:bottom w:val="single" w:color="D4D4D4" w:sz="4" w:space="0"/>
              <w:right w:val="single" w:color="D4D4D4" w:sz="4" w:space="0"/>
            </w:tcBorders>
            <w:shd w:val="clear" w:color="auto" w:fill="FFFFFF"/>
            <w:noWrap/>
            <w:vAlign w:val="center"/>
          </w:tcPr>
          <w:p w14:paraId="2BF948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104" w:type="dxa"/>
            <w:tcBorders>
              <w:top w:val="nil"/>
              <w:left w:val="nil"/>
              <w:bottom w:val="single" w:color="D4D4D4" w:sz="4" w:space="0"/>
              <w:right w:val="single" w:color="D4D4D4" w:sz="4" w:space="0"/>
            </w:tcBorders>
            <w:shd w:val="clear" w:color="auto" w:fill="FFFFFF"/>
            <w:noWrap/>
            <w:vAlign w:val="center"/>
          </w:tcPr>
          <w:p w14:paraId="66262C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077" w:type="dxa"/>
            <w:tcBorders>
              <w:top w:val="nil"/>
              <w:left w:val="nil"/>
              <w:bottom w:val="single" w:color="D4D4D4" w:sz="4" w:space="0"/>
              <w:right w:val="single" w:color="D4D4D4" w:sz="4" w:space="0"/>
            </w:tcBorders>
            <w:shd w:val="clear" w:color="auto" w:fill="FFFFFF"/>
            <w:noWrap/>
            <w:vAlign w:val="center"/>
          </w:tcPr>
          <w:p w14:paraId="28758C1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061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02CDC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2101299</w:t>
            </w:r>
          </w:p>
        </w:tc>
        <w:tc>
          <w:tcPr>
            <w:tcW w:w="4245" w:type="dxa"/>
            <w:tcBorders>
              <w:top w:val="nil"/>
              <w:left w:val="nil"/>
              <w:bottom w:val="single" w:color="D4D4D4" w:sz="4" w:space="0"/>
              <w:right w:val="single" w:color="D4D4D4" w:sz="4" w:space="0"/>
            </w:tcBorders>
            <w:shd w:val="clear" w:color="auto" w:fill="FFFFFF"/>
            <w:noWrap/>
            <w:vAlign w:val="center"/>
          </w:tcPr>
          <w:p w14:paraId="37ABD2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2104" w:type="dxa"/>
            <w:tcBorders>
              <w:top w:val="nil"/>
              <w:left w:val="nil"/>
              <w:bottom w:val="single" w:color="D4D4D4" w:sz="4" w:space="0"/>
              <w:right w:val="single" w:color="D4D4D4" w:sz="4" w:space="0"/>
            </w:tcBorders>
            <w:shd w:val="clear" w:color="auto" w:fill="FFFFFF"/>
            <w:noWrap/>
            <w:vAlign w:val="center"/>
          </w:tcPr>
          <w:p w14:paraId="07B209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104" w:type="dxa"/>
            <w:tcBorders>
              <w:top w:val="nil"/>
              <w:left w:val="nil"/>
              <w:bottom w:val="single" w:color="D4D4D4" w:sz="4" w:space="0"/>
              <w:right w:val="single" w:color="D4D4D4" w:sz="4" w:space="0"/>
            </w:tcBorders>
            <w:shd w:val="clear" w:color="auto" w:fill="FFFFFF"/>
            <w:noWrap/>
            <w:vAlign w:val="center"/>
          </w:tcPr>
          <w:p w14:paraId="2A5677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19.06</w:t>
            </w:r>
          </w:p>
        </w:tc>
        <w:tc>
          <w:tcPr>
            <w:tcW w:w="2077" w:type="dxa"/>
            <w:tcBorders>
              <w:top w:val="nil"/>
              <w:left w:val="nil"/>
              <w:bottom w:val="single" w:color="D4D4D4" w:sz="4" w:space="0"/>
              <w:right w:val="single" w:color="D4D4D4" w:sz="4" w:space="0"/>
            </w:tcBorders>
            <w:shd w:val="clear" w:color="auto" w:fill="FFFFFF"/>
            <w:noWrap/>
            <w:vAlign w:val="center"/>
          </w:tcPr>
          <w:p w14:paraId="605C126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C7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C2E8A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w:t>
            </w:r>
          </w:p>
        </w:tc>
        <w:tc>
          <w:tcPr>
            <w:tcW w:w="4245" w:type="dxa"/>
            <w:tcBorders>
              <w:top w:val="nil"/>
              <w:left w:val="nil"/>
              <w:bottom w:val="single" w:color="D4D4D4" w:sz="4" w:space="0"/>
              <w:right w:val="single" w:color="D4D4D4" w:sz="4" w:space="0"/>
            </w:tcBorders>
            <w:shd w:val="clear" w:color="auto" w:fill="FFFFFF"/>
            <w:noWrap/>
            <w:vAlign w:val="center"/>
          </w:tcPr>
          <w:p w14:paraId="4606F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城乡社区支出</w:t>
            </w:r>
          </w:p>
        </w:tc>
        <w:tc>
          <w:tcPr>
            <w:tcW w:w="2104" w:type="dxa"/>
            <w:tcBorders>
              <w:top w:val="nil"/>
              <w:left w:val="nil"/>
              <w:bottom w:val="single" w:color="D4D4D4" w:sz="4" w:space="0"/>
              <w:right w:val="single" w:color="D4D4D4" w:sz="4" w:space="0"/>
            </w:tcBorders>
            <w:shd w:val="clear" w:color="auto" w:fill="FFFFFF"/>
            <w:noWrap/>
            <w:vAlign w:val="center"/>
          </w:tcPr>
          <w:p w14:paraId="6AFBE9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104" w:type="dxa"/>
            <w:tcBorders>
              <w:top w:val="nil"/>
              <w:left w:val="nil"/>
              <w:bottom w:val="single" w:color="D4D4D4" w:sz="4" w:space="0"/>
              <w:right w:val="single" w:color="D4D4D4" w:sz="4" w:space="0"/>
            </w:tcBorders>
            <w:shd w:val="clear" w:color="auto" w:fill="FFFFFF"/>
            <w:noWrap/>
            <w:vAlign w:val="center"/>
          </w:tcPr>
          <w:p w14:paraId="45A6A5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077" w:type="dxa"/>
            <w:tcBorders>
              <w:top w:val="nil"/>
              <w:left w:val="nil"/>
              <w:bottom w:val="single" w:color="D4D4D4" w:sz="4" w:space="0"/>
              <w:right w:val="single" w:color="D4D4D4" w:sz="4" w:space="0"/>
            </w:tcBorders>
            <w:shd w:val="clear" w:color="auto" w:fill="FFFFFF"/>
            <w:noWrap/>
            <w:vAlign w:val="center"/>
          </w:tcPr>
          <w:p w14:paraId="4DF26BAB">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146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B3F1A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21201</w:t>
            </w:r>
          </w:p>
        </w:tc>
        <w:tc>
          <w:tcPr>
            <w:tcW w:w="4245" w:type="dxa"/>
            <w:tcBorders>
              <w:top w:val="nil"/>
              <w:left w:val="nil"/>
              <w:bottom w:val="single" w:color="D4D4D4" w:sz="4" w:space="0"/>
              <w:right w:val="single" w:color="D4D4D4" w:sz="4" w:space="0"/>
            </w:tcBorders>
            <w:shd w:val="clear" w:color="auto" w:fill="FFFFFF"/>
            <w:noWrap/>
            <w:vAlign w:val="center"/>
          </w:tcPr>
          <w:p w14:paraId="51A485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城乡社区管理事务</w:t>
            </w:r>
          </w:p>
        </w:tc>
        <w:tc>
          <w:tcPr>
            <w:tcW w:w="2104" w:type="dxa"/>
            <w:tcBorders>
              <w:top w:val="nil"/>
              <w:left w:val="nil"/>
              <w:bottom w:val="single" w:color="D4D4D4" w:sz="4" w:space="0"/>
              <w:right w:val="single" w:color="D4D4D4" w:sz="4" w:space="0"/>
            </w:tcBorders>
            <w:shd w:val="clear" w:color="auto" w:fill="FFFFFF"/>
            <w:noWrap/>
            <w:vAlign w:val="center"/>
          </w:tcPr>
          <w:p w14:paraId="7C8D65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104" w:type="dxa"/>
            <w:tcBorders>
              <w:top w:val="nil"/>
              <w:left w:val="nil"/>
              <w:bottom w:val="single" w:color="D4D4D4" w:sz="4" w:space="0"/>
              <w:right w:val="single" w:color="D4D4D4" w:sz="4" w:space="0"/>
            </w:tcBorders>
            <w:shd w:val="clear" w:color="auto" w:fill="FFFFFF"/>
            <w:noWrap/>
            <w:vAlign w:val="center"/>
          </w:tcPr>
          <w:p w14:paraId="3EE218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077" w:type="dxa"/>
            <w:tcBorders>
              <w:top w:val="nil"/>
              <w:left w:val="nil"/>
              <w:bottom w:val="single" w:color="D4D4D4" w:sz="4" w:space="0"/>
              <w:right w:val="single" w:color="D4D4D4" w:sz="4" w:space="0"/>
            </w:tcBorders>
            <w:shd w:val="clear" w:color="auto" w:fill="FFFFFF"/>
            <w:noWrap/>
            <w:vAlign w:val="center"/>
          </w:tcPr>
          <w:p w14:paraId="17FFACB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2E2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03325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4245" w:type="dxa"/>
            <w:tcBorders>
              <w:top w:val="nil"/>
              <w:left w:val="nil"/>
              <w:bottom w:val="single" w:color="D4D4D4" w:sz="4" w:space="0"/>
              <w:right w:val="single" w:color="D4D4D4" w:sz="4" w:space="0"/>
            </w:tcBorders>
            <w:shd w:val="clear" w:color="auto" w:fill="FFFFFF"/>
            <w:noWrap/>
            <w:vAlign w:val="center"/>
          </w:tcPr>
          <w:p w14:paraId="5DA969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104" w:type="dxa"/>
            <w:tcBorders>
              <w:top w:val="nil"/>
              <w:left w:val="nil"/>
              <w:bottom w:val="single" w:color="D4D4D4" w:sz="4" w:space="0"/>
              <w:right w:val="single" w:color="D4D4D4" w:sz="4" w:space="0"/>
            </w:tcBorders>
            <w:shd w:val="clear" w:color="auto" w:fill="FFFFFF"/>
            <w:noWrap/>
            <w:vAlign w:val="center"/>
          </w:tcPr>
          <w:p w14:paraId="3F715D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104" w:type="dxa"/>
            <w:tcBorders>
              <w:top w:val="nil"/>
              <w:left w:val="nil"/>
              <w:bottom w:val="single" w:color="D4D4D4" w:sz="4" w:space="0"/>
              <w:right w:val="single" w:color="D4D4D4" w:sz="4" w:space="0"/>
            </w:tcBorders>
            <w:shd w:val="clear" w:color="auto" w:fill="FFFFFF"/>
            <w:noWrap/>
            <w:vAlign w:val="center"/>
          </w:tcPr>
          <w:p w14:paraId="77AD52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93.34</w:t>
            </w:r>
          </w:p>
        </w:tc>
        <w:tc>
          <w:tcPr>
            <w:tcW w:w="2077" w:type="dxa"/>
            <w:tcBorders>
              <w:top w:val="nil"/>
              <w:left w:val="nil"/>
              <w:bottom w:val="single" w:color="D4D4D4" w:sz="4" w:space="0"/>
              <w:right w:val="single" w:color="D4D4D4" w:sz="4" w:space="0"/>
            </w:tcBorders>
            <w:shd w:val="clear" w:color="auto" w:fill="FFFFFF"/>
            <w:noWrap/>
            <w:vAlign w:val="center"/>
          </w:tcPr>
          <w:p w14:paraId="05A51DC3">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E6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615265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w:t>
            </w:r>
          </w:p>
        </w:tc>
        <w:tc>
          <w:tcPr>
            <w:tcW w:w="4245" w:type="dxa"/>
            <w:tcBorders>
              <w:top w:val="nil"/>
              <w:left w:val="nil"/>
              <w:bottom w:val="single" w:color="D4D4D4" w:sz="4" w:space="0"/>
              <w:right w:val="single" w:color="D4D4D4" w:sz="4" w:space="0"/>
            </w:tcBorders>
            <w:shd w:val="clear" w:color="auto" w:fill="FFFFFF"/>
            <w:noWrap/>
            <w:vAlign w:val="center"/>
          </w:tcPr>
          <w:p w14:paraId="6876EE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农林水支出</w:t>
            </w:r>
          </w:p>
        </w:tc>
        <w:tc>
          <w:tcPr>
            <w:tcW w:w="2104" w:type="dxa"/>
            <w:tcBorders>
              <w:top w:val="nil"/>
              <w:left w:val="nil"/>
              <w:bottom w:val="single" w:color="D4D4D4" w:sz="4" w:space="0"/>
              <w:right w:val="single" w:color="D4D4D4" w:sz="4" w:space="0"/>
            </w:tcBorders>
            <w:shd w:val="clear" w:color="auto" w:fill="FFFFFF"/>
            <w:noWrap/>
            <w:vAlign w:val="center"/>
          </w:tcPr>
          <w:p w14:paraId="60F98A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314.32</w:t>
            </w:r>
          </w:p>
        </w:tc>
        <w:tc>
          <w:tcPr>
            <w:tcW w:w="2104" w:type="dxa"/>
            <w:tcBorders>
              <w:top w:val="nil"/>
              <w:left w:val="nil"/>
              <w:bottom w:val="single" w:color="D4D4D4" w:sz="4" w:space="0"/>
              <w:right w:val="single" w:color="D4D4D4" w:sz="4" w:space="0"/>
            </w:tcBorders>
            <w:shd w:val="clear" w:color="auto" w:fill="FFFFFF"/>
            <w:noWrap/>
            <w:vAlign w:val="center"/>
          </w:tcPr>
          <w:p w14:paraId="327E85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345.22</w:t>
            </w:r>
          </w:p>
        </w:tc>
        <w:tc>
          <w:tcPr>
            <w:tcW w:w="2077" w:type="dxa"/>
            <w:tcBorders>
              <w:top w:val="nil"/>
              <w:left w:val="nil"/>
              <w:bottom w:val="single" w:color="D4D4D4" w:sz="4" w:space="0"/>
              <w:right w:val="single" w:color="D4D4D4" w:sz="4" w:space="0"/>
            </w:tcBorders>
            <w:shd w:val="clear" w:color="auto" w:fill="FFFFFF"/>
            <w:noWrap/>
            <w:vAlign w:val="center"/>
          </w:tcPr>
          <w:p w14:paraId="6D40916D">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89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19D25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21301</w:t>
            </w:r>
          </w:p>
        </w:tc>
        <w:tc>
          <w:tcPr>
            <w:tcW w:w="4245" w:type="dxa"/>
            <w:tcBorders>
              <w:top w:val="nil"/>
              <w:left w:val="nil"/>
              <w:bottom w:val="single" w:color="D4D4D4" w:sz="4" w:space="0"/>
              <w:right w:val="single" w:color="D4D4D4" w:sz="4" w:space="0"/>
            </w:tcBorders>
            <w:shd w:val="clear" w:color="auto" w:fill="FFFFFF"/>
            <w:noWrap/>
            <w:vAlign w:val="center"/>
          </w:tcPr>
          <w:p w14:paraId="0F3BA6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农业</w:t>
            </w:r>
          </w:p>
        </w:tc>
        <w:tc>
          <w:tcPr>
            <w:tcW w:w="2104" w:type="dxa"/>
            <w:tcBorders>
              <w:top w:val="nil"/>
              <w:left w:val="nil"/>
              <w:bottom w:val="single" w:color="D4D4D4" w:sz="4" w:space="0"/>
              <w:right w:val="single" w:color="D4D4D4" w:sz="4" w:space="0"/>
            </w:tcBorders>
            <w:shd w:val="clear" w:color="auto" w:fill="FFFFFF"/>
            <w:noWrap/>
            <w:vAlign w:val="center"/>
          </w:tcPr>
          <w:p w14:paraId="221C1A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104" w:type="dxa"/>
            <w:tcBorders>
              <w:top w:val="nil"/>
              <w:left w:val="nil"/>
              <w:bottom w:val="single" w:color="D4D4D4" w:sz="4" w:space="0"/>
              <w:right w:val="single" w:color="D4D4D4" w:sz="4" w:space="0"/>
            </w:tcBorders>
            <w:shd w:val="clear" w:color="auto" w:fill="FFFFFF"/>
            <w:noWrap/>
            <w:vAlign w:val="center"/>
          </w:tcPr>
          <w:p w14:paraId="2BA53C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077" w:type="dxa"/>
            <w:tcBorders>
              <w:top w:val="nil"/>
              <w:left w:val="nil"/>
              <w:bottom w:val="single" w:color="D4D4D4" w:sz="4" w:space="0"/>
              <w:right w:val="single" w:color="D4D4D4" w:sz="4" w:space="0"/>
            </w:tcBorders>
            <w:shd w:val="clear" w:color="auto" w:fill="FFFFFF"/>
            <w:noWrap/>
            <w:vAlign w:val="center"/>
          </w:tcPr>
          <w:p w14:paraId="6B63E8C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38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28F85F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4245" w:type="dxa"/>
            <w:tcBorders>
              <w:top w:val="nil"/>
              <w:left w:val="nil"/>
              <w:bottom w:val="single" w:color="D4D4D4" w:sz="4" w:space="0"/>
              <w:right w:val="single" w:color="D4D4D4" w:sz="4" w:space="0"/>
            </w:tcBorders>
            <w:shd w:val="clear" w:color="auto" w:fill="FFFFFF"/>
            <w:noWrap/>
            <w:vAlign w:val="center"/>
          </w:tcPr>
          <w:p w14:paraId="0414C3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2104" w:type="dxa"/>
            <w:tcBorders>
              <w:top w:val="nil"/>
              <w:left w:val="nil"/>
              <w:bottom w:val="single" w:color="D4D4D4" w:sz="4" w:space="0"/>
              <w:right w:val="single" w:color="D4D4D4" w:sz="4" w:space="0"/>
            </w:tcBorders>
            <w:shd w:val="clear" w:color="auto" w:fill="FFFFFF"/>
            <w:noWrap/>
            <w:vAlign w:val="center"/>
          </w:tcPr>
          <w:p w14:paraId="1B084E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104" w:type="dxa"/>
            <w:tcBorders>
              <w:top w:val="nil"/>
              <w:left w:val="nil"/>
              <w:bottom w:val="single" w:color="D4D4D4" w:sz="4" w:space="0"/>
              <w:right w:val="single" w:color="D4D4D4" w:sz="4" w:space="0"/>
            </w:tcBorders>
            <w:shd w:val="clear" w:color="auto" w:fill="FFFFFF"/>
            <w:noWrap/>
            <w:vAlign w:val="center"/>
          </w:tcPr>
          <w:p w14:paraId="26D1E2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077" w:type="dxa"/>
            <w:tcBorders>
              <w:top w:val="nil"/>
              <w:left w:val="nil"/>
              <w:bottom w:val="single" w:color="D4D4D4" w:sz="4" w:space="0"/>
              <w:right w:val="single" w:color="D4D4D4" w:sz="4" w:space="0"/>
            </w:tcBorders>
            <w:shd w:val="clear" w:color="auto" w:fill="FFFFFF"/>
            <w:noWrap/>
            <w:vAlign w:val="center"/>
          </w:tcPr>
          <w:p w14:paraId="393781E6">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04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E0F5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21303</w:t>
            </w:r>
          </w:p>
        </w:tc>
        <w:tc>
          <w:tcPr>
            <w:tcW w:w="4245" w:type="dxa"/>
            <w:tcBorders>
              <w:top w:val="nil"/>
              <w:left w:val="nil"/>
              <w:bottom w:val="single" w:color="D4D4D4" w:sz="4" w:space="0"/>
              <w:right w:val="single" w:color="D4D4D4" w:sz="4" w:space="0"/>
            </w:tcBorders>
            <w:shd w:val="clear" w:color="auto" w:fill="FFFFFF"/>
            <w:noWrap/>
            <w:vAlign w:val="center"/>
          </w:tcPr>
          <w:p w14:paraId="78B9DA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水利</w:t>
            </w:r>
          </w:p>
        </w:tc>
        <w:tc>
          <w:tcPr>
            <w:tcW w:w="2104" w:type="dxa"/>
            <w:tcBorders>
              <w:top w:val="nil"/>
              <w:left w:val="nil"/>
              <w:bottom w:val="single" w:color="D4D4D4" w:sz="4" w:space="0"/>
              <w:right w:val="single" w:color="D4D4D4" w:sz="4" w:space="0"/>
            </w:tcBorders>
            <w:shd w:val="clear" w:color="auto" w:fill="FFFFFF"/>
            <w:noWrap/>
            <w:vAlign w:val="center"/>
          </w:tcPr>
          <w:p w14:paraId="41ECC7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104" w:type="dxa"/>
            <w:tcBorders>
              <w:top w:val="nil"/>
              <w:left w:val="nil"/>
              <w:bottom w:val="single" w:color="D4D4D4" w:sz="4" w:space="0"/>
              <w:right w:val="single" w:color="D4D4D4" w:sz="4" w:space="0"/>
            </w:tcBorders>
            <w:shd w:val="clear" w:color="auto" w:fill="FFFFFF"/>
            <w:noWrap/>
            <w:vAlign w:val="center"/>
          </w:tcPr>
          <w:p w14:paraId="78586F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2077" w:type="dxa"/>
            <w:tcBorders>
              <w:top w:val="nil"/>
              <w:left w:val="nil"/>
              <w:bottom w:val="single" w:color="D4D4D4" w:sz="4" w:space="0"/>
              <w:right w:val="single" w:color="D4D4D4" w:sz="4" w:space="0"/>
            </w:tcBorders>
            <w:shd w:val="clear" w:color="auto" w:fill="FFFFFF"/>
            <w:noWrap/>
            <w:vAlign w:val="center"/>
          </w:tcPr>
          <w:p w14:paraId="1FAA192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EE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0BE27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2130315</w:t>
            </w:r>
          </w:p>
        </w:tc>
        <w:tc>
          <w:tcPr>
            <w:tcW w:w="4245" w:type="dxa"/>
            <w:tcBorders>
              <w:top w:val="nil"/>
              <w:left w:val="nil"/>
              <w:bottom w:val="single" w:color="D4D4D4" w:sz="4" w:space="0"/>
              <w:right w:val="single" w:color="D4D4D4" w:sz="4" w:space="0"/>
            </w:tcBorders>
            <w:shd w:val="clear" w:color="auto" w:fill="FFFFFF"/>
            <w:noWrap/>
            <w:vAlign w:val="center"/>
          </w:tcPr>
          <w:p w14:paraId="7BD24B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抗旱</w:t>
            </w:r>
          </w:p>
        </w:tc>
        <w:tc>
          <w:tcPr>
            <w:tcW w:w="2104" w:type="dxa"/>
            <w:tcBorders>
              <w:top w:val="nil"/>
              <w:left w:val="nil"/>
              <w:bottom w:val="single" w:color="D4D4D4" w:sz="4" w:space="0"/>
              <w:right w:val="single" w:color="D4D4D4" w:sz="4" w:space="0"/>
            </w:tcBorders>
            <w:shd w:val="clear" w:color="auto" w:fill="FFFFFF"/>
            <w:noWrap/>
            <w:vAlign w:val="center"/>
          </w:tcPr>
          <w:p w14:paraId="2B8F2E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104" w:type="dxa"/>
            <w:tcBorders>
              <w:top w:val="nil"/>
              <w:left w:val="nil"/>
              <w:bottom w:val="single" w:color="D4D4D4" w:sz="4" w:space="0"/>
              <w:right w:val="single" w:color="D4D4D4" w:sz="4" w:space="0"/>
            </w:tcBorders>
            <w:shd w:val="clear" w:color="auto" w:fill="FFFFFF"/>
            <w:noWrap/>
            <w:vAlign w:val="center"/>
          </w:tcPr>
          <w:p w14:paraId="05CEB5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2077" w:type="dxa"/>
            <w:tcBorders>
              <w:top w:val="nil"/>
              <w:left w:val="nil"/>
              <w:bottom w:val="single" w:color="D4D4D4" w:sz="4" w:space="0"/>
              <w:right w:val="single" w:color="D4D4D4" w:sz="4" w:space="0"/>
            </w:tcBorders>
            <w:shd w:val="clear" w:color="auto" w:fill="FFFFFF"/>
            <w:noWrap/>
            <w:vAlign w:val="center"/>
          </w:tcPr>
          <w:p w14:paraId="7DB3681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45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FD378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21305</w:t>
            </w:r>
          </w:p>
        </w:tc>
        <w:tc>
          <w:tcPr>
            <w:tcW w:w="4245" w:type="dxa"/>
            <w:tcBorders>
              <w:top w:val="nil"/>
              <w:left w:val="nil"/>
              <w:bottom w:val="single" w:color="D4D4D4" w:sz="4" w:space="0"/>
              <w:right w:val="single" w:color="D4D4D4" w:sz="4" w:space="0"/>
            </w:tcBorders>
            <w:shd w:val="clear" w:color="auto" w:fill="FFFFFF"/>
            <w:noWrap/>
            <w:vAlign w:val="center"/>
          </w:tcPr>
          <w:p w14:paraId="7BC12C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扶贫</w:t>
            </w:r>
          </w:p>
        </w:tc>
        <w:tc>
          <w:tcPr>
            <w:tcW w:w="2104" w:type="dxa"/>
            <w:tcBorders>
              <w:top w:val="nil"/>
              <w:left w:val="nil"/>
              <w:bottom w:val="single" w:color="D4D4D4" w:sz="4" w:space="0"/>
              <w:right w:val="single" w:color="D4D4D4" w:sz="4" w:space="0"/>
            </w:tcBorders>
            <w:shd w:val="clear" w:color="auto" w:fill="FFFFFF"/>
            <w:noWrap/>
            <w:vAlign w:val="center"/>
          </w:tcPr>
          <w:p w14:paraId="1E62A0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2104" w:type="dxa"/>
            <w:tcBorders>
              <w:top w:val="nil"/>
              <w:left w:val="nil"/>
              <w:bottom w:val="single" w:color="D4D4D4" w:sz="4" w:space="0"/>
              <w:right w:val="single" w:color="D4D4D4" w:sz="4" w:space="0"/>
            </w:tcBorders>
            <w:shd w:val="clear" w:color="auto" w:fill="FFFFFF"/>
            <w:noWrap/>
            <w:vAlign w:val="center"/>
          </w:tcPr>
          <w:p w14:paraId="3E3AD5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077" w:type="dxa"/>
            <w:tcBorders>
              <w:top w:val="nil"/>
              <w:left w:val="nil"/>
              <w:bottom w:val="single" w:color="D4D4D4" w:sz="4" w:space="0"/>
              <w:right w:val="single" w:color="D4D4D4" w:sz="4" w:space="0"/>
            </w:tcBorders>
            <w:shd w:val="clear" w:color="auto" w:fill="FFFFFF"/>
            <w:noWrap/>
            <w:vAlign w:val="center"/>
          </w:tcPr>
          <w:p w14:paraId="2E97303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81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5CB86C9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4245" w:type="dxa"/>
            <w:tcBorders>
              <w:top w:val="nil"/>
              <w:left w:val="nil"/>
              <w:bottom w:val="single" w:color="D4D4D4" w:sz="4" w:space="0"/>
              <w:right w:val="single" w:color="D4D4D4" w:sz="4" w:space="0"/>
            </w:tcBorders>
            <w:shd w:val="clear" w:color="auto" w:fill="FFFFFF"/>
            <w:noWrap/>
            <w:vAlign w:val="center"/>
          </w:tcPr>
          <w:p w14:paraId="4C3DE9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104" w:type="dxa"/>
            <w:tcBorders>
              <w:top w:val="nil"/>
              <w:left w:val="nil"/>
              <w:bottom w:val="single" w:color="D4D4D4" w:sz="4" w:space="0"/>
              <w:right w:val="single" w:color="D4D4D4" w:sz="4" w:space="0"/>
            </w:tcBorders>
            <w:shd w:val="clear" w:color="auto" w:fill="FFFFFF"/>
            <w:noWrap/>
            <w:vAlign w:val="center"/>
          </w:tcPr>
          <w:p w14:paraId="1381D5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2104" w:type="dxa"/>
            <w:tcBorders>
              <w:top w:val="nil"/>
              <w:left w:val="nil"/>
              <w:bottom w:val="single" w:color="D4D4D4" w:sz="4" w:space="0"/>
              <w:right w:val="single" w:color="D4D4D4" w:sz="4" w:space="0"/>
            </w:tcBorders>
            <w:shd w:val="clear" w:color="auto" w:fill="FFFFFF"/>
            <w:noWrap/>
            <w:vAlign w:val="center"/>
          </w:tcPr>
          <w:p w14:paraId="318336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077" w:type="dxa"/>
            <w:tcBorders>
              <w:top w:val="nil"/>
              <w:left w:val="nil"/>
              <w:bottom w:val="single" w:color="D4D4D4" w:sz="4" w:space="0"/>
              <w:right w:val="single" w:color="D4D4D4" w:sz="4" w:space="0"/>
            </w:tcBorders>
            <w:shd w:val="clear" w:color="auto" w:fill="FFFFFF"/>
            <w:noWrap/>
            <w:vAlign w:val="center"/>
          </w:tcPr>
          <w:p w14:paraId="4006310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4D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93187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21307</w:t>
            </w:r>
          </w:p>
        </w:tc>
        <w:tc>
          <w:tcPr>
            <w:tcW w:w="4245" w:type="dxa"/>
            <w:tcBorders>
              <w:top w:val="nil"/>
              <w:left w:val="nil"/>
              <w:bottom w:val="single" w:color="D4D4D4" w:sz="4" w:space="0"/>
              <w:right w:val="single" w:color="D4D4D4" w:sz="4" w:space="0"/>
            </w:tcBorders>
            <w:shd w:val="clear" w:color="auto" w:fill="FFFFFF"/>
            <w:noWrap/>
            <w:vAlign w:val="center"/>
          </w:tcPr>
          <w:p w14:paraId="4BCA33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农村综合改革</w:t>
            </w:r>
          </w:p>
        </w:tc>
        <w:tc>
          <w:tcPr>
            <w:tcW w:w="2104" w:type="dxa"/>
            <w:tcBorders>
              <w:top w:val="nil"/>
              <w:left w:val="nil"/>
              <w:bottom w:val="single" w:color="D4D4D4" w:sz="4" w:space="0"/>
              <w:right w:val="single" w:color="D4D4D4" w:sz="4" w:space="0"/>
            </w:tcBorders>
            <w:shd w:val="clear" w:color="auto" w:fill="FFFFFF"/>
            <w:noWrap/>
            <w:vAlign w:val="center"/>
          </w:tcPr>
          <w:p w14:paraId="6983D3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86.71</w:t>
            </w:r>
          </w:p>
        </w:tc>
        <w:tc>
          <w:tcPr>
            <w:tcW w:w="2104" w:type="dxa"/>
            <w:tcBorders>
              <w:top w:val="nil"/>
              <w:left w:val="nil"/>
              <w:bottom w:val="single" w:color="D4D4D4" w:sz="4" w:space="0"/>
              <w:right w:val="single" w:color="D4D4D4" w:sz="4" w:space="0"/>
            </w:tcBorders>
            <w:shd w:val="clear" w:color="auto" w:fill="FFFFFF"/>
            <w:noWrap/>
            <w:vAlign w:val="center"/>
          </w:tcPr>
          <w:p w14:paraId="44B81D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91.61</w:t>
            </w:r>
          </w:p>
        </w:tc>
        <w:tc>
          <w:tcPr>
            <w:tcW w:w="2077" w:type="dxa"/>
            <w:tcBorders>
              <w:top w:val="nil"/>
              <w:left w:val="nil"/>
              <w:bottom w:val="single" w:color="D4D4D4" w:sz="4" w:space="0"/>
              <w:right w:val="single" w:color="D4D4D4" w:sz="4" w:space="0"/>
            </w:tcBorders>
            <w:shd w:val="clear" w:color="auto" w:fill="FFFFFF"/>
            <w:noWrap/>
            <w:vAlign w:val="center"/>
          </w:tcPr>
          <w:p w14:paraId="3BE1BB6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03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50872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4245" w:type="dxa"/>
            <w:tcBorders>
              <w:top w:val="nil"/>
              <w:left w:val="nil"/>
              <w:bottom w:val="single" w:color="D4D4D4" w:sz="4" w:space="0"/>
              <w:right w:val="single" w:color="D4D4D4" w:sz="4" w:space="0"/>
            </w:tcBorders>
            <w:shd w:val="clear" w:color="auto" w:fill="FFFFFF"/>
            <w:noWrap/>
            <w:vAlign w:val="center"/>
          </w:tcPr>
          <w:p w14:paraId="36B5C4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104" w:type="dxa"/>
            <w:tcBorders>
              <w:top w:val="nil"/>
              <w:left w:val="nil"/>
              <w:bottom w:val="single" w:color="D4D4D4" w:sz="4" w:space="0"/>
              <w:right w:val="single" w:color="D4D4D4" w:sz="4" w:space="0"/>
            </w:tcBorders>
            <w:shd w:val="clear" w:color="auto" w:fill="FFFFFF"/>
            <w:noWrap/>
            <w:vAlign w:val="center"/>
          </w:tcPr>
          <w:p w14:paraId="70758A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104" w:type="dxa"/>
            <w:tcBorders>
              <w:top w:val="nil"/>
              <w:left w:val="nil"/>
              <w:bottom w:val="single" w:color="D4D4D4" w:sz="4" w:space="0"/>
              <w:right w:val="single" w:color="D4D4D4" w:sz="4" w:space="0"/>
            </w:tcBorders>
            <w:shd w:val="clear" w:color="auto" w:fill="FFFFFF"/>
            <w:noWrap/>
            <w:vAlign w:val="center"/>
          </w:tcPr>
          <w:p w14:paraId="1A7493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58.71</w:t>
            </w:r>
          </w:p>
        </w:tc>
        <w:tc>
          <w:tcPr>
            <w:tcW w:w="2077" w:type="dxa"/>
            <w:tcBorders>
              <w:top w:val="nil"/>
              <w:left w:val="nil"/>
              <w:bottom w:val="single" w:color="D4D4D4" w:sz="4" w:space="0"/>
              <w:right w:val="single" w:color="D4D4D4" w:sz="4" w:space="0"/>
            </w:tcBorders>
            <w:shd w:val="clear" w:color="auto" w:fill="FFFFFF"/>
            <w:noWrap/>
            <w:vAlign w:val="center"/>
          </w:tcPr>
          <w:p w14:paraId="7BFBB059">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54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773DC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4245" w:type="dxa"/>
            <w:tcBorders>
              <w:top w:val="nil"/>
              <w:left w:val="nil"/>
              <w:bottom w:val="single" w:color="D4D4D4" w:sz="4" w:space="0"/>
              <w:right w:val="single" w:color="D4D4D4" w:sz="4" w:space="0"/>
            </w:tcBorders>
            <w:shd w:val="clear" w:color="auto" w:fill="FFFFFF"/>
            <w:noWrap/>
            <w:vAlign w:val="center"/>
          </w:tcPr>
          <w:p w14:paraId="03E541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04" w:type="dxa"/>
            <w:tcBorders>
              <w:top w:val="nil"/>
              <w:left w:val="nil"/>
              <w:bottom w:val="single" w:color="D4D4D4" w:sz="4" w:space="0"/>
              <w:right w:val="single" w:color="D4D4D4" w:sz="4" w:space="0"/>
            </w:tcBorders>
            <w:shd w:val="clear" w:color="auto" w:fill="FFFFFF"/>
            <w:noWrap/>
            <w:vAlign w:val="center"/>
          </w:tcPr>
          <w:p w14:paraId="07834A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58.71</w:t>
            </w:r>
          </w:p>
        </w:tc>
        <w:tc>
          <w:tcPr>
            <w:tcW w:w="2104" w:type="dxa"/>
            <w:tcBorders>
              <w:top w:val="nil"/>
              <w:left w:val="nil"/>
              <w:bottom w:val="single" w:color="D4D4D4" w:sz="4" w:space="0"/>
              <w:right w:val="single" w:color="D4D4D4" w:sz="4" w:space="0"/>
            </w:tcBorders>
            <w:shd w:val="clear" w:color="auto" w:fill="FFFFFF"/>
            <w:noWrap/>
            <w:vAlign w:val="center"/>
          </w:tcPr>
          <w:p w14:paraId="7FC6E7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2077" w:type="dxa"/>
            <w:tcBorders>
              <w:top w:val="nil"/>
              <w:left w:val="nil"/>
              <w:bottom w:val="single" w:color="D4D4D4" w:sz="4" w:space="0"/>
              <w:right w:val="single" w:color="D4D4D4" w:sz="4" w:space="0"/>
            </w:tcBorders>
            <w:shd w:val="clear" w:color="auto" w:fill="FFFFFF"/>
            <w:noWrap/>
            <w:vAlign w:val="center"/>
          </w:tcPr>
          <w:p w14:paraId="22CA66D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6B5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977EF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w:t>
            </w:r>
          </w:p>
        </w:tc>
        <w:tc>
          <w:tcPr>
            <w:tcW w:w="4245" w:type="dxa"/>
            <w:tcBorders>
              <w:top w:val="nil"/>
              <w:left w:val="nil"/>
              <w:bottom w:val="single" w:color="D4D4D4" w:sz="4" w:space="0"/>
              <w:right w:val="single" w:color="D4D4D4" w:sz="4" w:space="0"/>
            </w:tcBorders>
            <w:shd w:val="clear" w:color="auto" w:fill="FFFFFF"/>
            <w:noWrap/>
            <w:vAlign w:val="center"/>
          </w:tcPr>
          <w:p w14:paraId="168821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住房保障支出</w:t>
            </w:r>
          </w:p>
        </w:tc>
        <w:tc>
          <w:tcPr>
            <w:tcW w:w="2104" w:type="dxa"/>
            <w:tcBorders>
              <w:top w:val="nil"/>
              <w:left w:val="nil"/>
              <w:bottom w:val="single" w:color="D4D4D4" w:sz="4" w:space="0"/>
              <w:right w:val="single" w:color="D4D4D4" w:sz="4" w:space="0"/>
            </w:tcBorders>
            <w:shd w:val="clear" w:color="auto" w:fill="FFFFFF"/>
            <w:noWrap/>
            <w:vAlign w:val="center"/>
          </w:tcPr>
          <w:p w14:paraId="233563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2104" w:type="dxa"/>
            <w:tcBorders>
              <w:top w:val="nil"/>
              <w:left w:val="nil"/>
              <w:bottom w:val="single" w:color="D4D4D4" w:sz="4" w:space="0"/>
              <w:right w:val="single" w:color="D4D4D4" w:sz="4" w:space="0"/>
            </w:tcBorders>
            <w:shd w:val="clear" w:color="auto" w:fill="FFFFFF"/>
            <w:noWrap/>
            <w:vAlign w:val="center"/>
          </w:tcPr>
          <w:p w14:paraId="638C92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077" w:type="dxa"/>
            <w:tcBorders>
              <w:top w:val="nil"/>
              <w:left w:val="nil"/>
              <w:bottom w:val="single" w:color="D4D4D4" w:sz="4" w:space="0"/>
              <w:right w:val="single" w:color="D4D4D4" w:sz="4" w:space="0"/>
            </w:tcBorders>
            <w:shd w:val="clear" w:color="auto" w:fill="FFFFFF"/>
            <w:noWrap/>
            <w:vAlign w:val="center"/>
          </w:tcPr>
          <w:p w14:paraId="50AC5C10">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5F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73EDD9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22102</w:t>
            </w:r>
          </w:p>
        </w:tc>
        <w:tc>
          <w:tcPr>
            <w:tcW w:w="4245" w:type="dxa"/>
            <w:tcBorders>
              <w:top w:val="nil"/>
              <w:left w:val="nil"/>
              <w:bottom w:val="single" w:color="D4D4D4" w:sz="4" w:space="0"/>
              <w:right w:val="single" w:color="D4D4D4" w:sz="4" w:space="0"/>
            </w:tcBorders>
            <w:shd w:val="clear" w:color="auto" w:fill="FFFFFF"/>
            <w:noWrap/>
            <w:vAlign w:val="center"/>
          </w:tcPr>
          <w:p w14:paraId="3AEF1B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住房改革支出</w:t>
            </w:r>
          </w:p>
        </w:tc>
        <w:tc>
          <w:tcPr>
            <w:tcW w:w="2104" w:type="dxa"/>
            <w:tcBorders>
              <w:top w:val="nil"/>
              <w:left w:val="nil"/>
              <w:bottom w:val="single" w:color="D4D4D4" w:sz="4" w:space="0"/>
              <w:right w:val="single" w:color="D4D4D4" w:sz="4" w:space="0"/>
            </w:tcBorders>
            <w:shd w:val="clear" w:color="auto" w:fill="FFFFFF"/>
            <w:noWrap/>
            <w:vAlign w:val="center"/>
          </w:tcPr>
          <w:p w14:paraId="7CA879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2104" w:type="dxa"/>
            <w:tcBorders>
              <w:top w:val="nil"/>
              <w:left w:val="nil"/>
              <w:bottom w:val="single" w:color="D4D4D4" w:sz="4" w:space="0"/>
              <w:right w:val="single" w:color="D4D4D4" w:sz="4" w:space="0"/>
            </w:tcBorders>
            <w:shd w:val="clear" w:color="auto" w:fill="FFFFFF"/>
            <w:noWrap/>
            <w:vAlign w:val="center"/>
          </w:tcPr>
          <w:p w14:paraId="79F85F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077" w:type="dxa"/>
            <w:tcBorders>
              <w:top w:val="nil"/>
              <w:left w:val="nil"/>
              <w:bottom w:val="single" w:color="D4D4D4" w:sz="4" w:space="0"/>
              <w:right w:val="single" w:color="D4D4D4" w:sz="4" w:space="0"/>
            </w:tcBorders>
            <w:shd w:val="clear" w:color="auto" w:fill="FFFFFF"/>
            <w:noWrap/>
            <w:vAlign w:val="center"/>
          </w:tcPr>
          <w:p w14:paraId="04DA40D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A9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4B37C6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4245" w:type="dxa"/>
            <w:tcBorders>
              <w:top w:val="nil"/>
              <w:left w:val="nil"/>
              <w:bottom w:val="single" w:color="D4D4D4" w:sz="4" w:space="0"/>
              <w:right w:val="single" w:color="D4D4D4" w:sz="4" w:space="0"/>
            </w:tcBorders>
            <w:shd w:val="clear" w:color="auto" w:fill="FFFFFF"/>
            <w:noWrap/>
            <w:vAlign w:val="center"/>
          </w:tcPr>
          <w:p w14:paraId="7A2B51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104" w:type="dxa"/>
            <w:tcBorders>
              <w:top w:val="nil"/>
              <w:left w:val="nil"/>
              <w:bottom w:val="single" w:color="D4D4D4" w:sz="4" w:space="0"/>
              <w:right w:val="single" w:color="D4D4D4" w:sz="4" w:space="0"/>
            </w:tcBorders>
            <w:shd w:val="clear" w:color="auto" w:fill="FFFFFF"/>
            <w:noWrap/>
            <w:vAlign w:val="center"/>
          </w:tcPr>
          <w:p w14:paraId="6BB0A1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32.90</w:t>
            </w:r>
          </w:p>
        </w:tc>
        <w:tc>
          <w:tcPr>
            <w:tcW w:w="2104" w:type="dxa"/>
            <w:tcBorders>
              <w:top w:val="nil"/>
              <w:left w:val="nil"/>
              <w:bottom w:val="single" w:color="D4D4D4" w:sz="4" w:space="0"/>
              <w:right w:val="single" w:color="D4D4D4" w:sz="4" w:space="0"/>
            </w:tcBorders>
            <w:shd w:val="clear" w:color="auto" w:fill="FFFFFF"/>
            <w:noWrap/>
            <w:vAlign w:val="center"/>
          </w:tcPr>
          <w:p w14:paraId="4500CD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077" w:type="dxa"/>
            <w:tcBorders>
              <w:top w:val="nil"/>
              <w:left w:val="nil"/>
              <w:bottom w:val="single" w:color="D4D4D4" w:sz="4" w:space="0"/>
              <w:right w:val="single" w:color="D4D4D4" w:sz="4" w:space="0"/>
            </w:tcBorders>
            <w:shd w:val="clear" w:color="auto" w:fill="FFFFFF"/>
            <w:noWrap/>
            <w:vAlign w:val="center"/>
          </w:tcPr>
          <w:p w14:paraId="2B4FCC4A">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BA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9782B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w:t>
            </w:r>
          </w:p>
        </w:tc>
        <w:tc>
          <w:tcPr>
            <w:tcW w:w="4245" w:type="dxa"/>
            <w:tcBorders>
              <w:top w:val="nil"/>
              <w:left w:val="nil"/>
              <w:bottom w:val="single" w:color="D4D4D4" w:sz="4" w:space="0"/>
              <w:right w:val="single" w:color="D4D4D4" w:sz="4" w:space="0"/>
            </w:tcBorders>
            <w:shd w:val="clear" w:color="auto" w:fill="FFFFFF"/>
            <w:noWrap/>
            <w:vAlign w:val="center"/>
          </w:tcPr>
          <w:p w14:paraId="331C8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灾害防治及应急管理支出</w:t>
            </w:r>
          </w:p>
        </w:tc>
        <w:tc>
          <w:tcPr>
            <w:tcW w:w="2104" w:type="dxa"/>
            <w:tcBorders>
              <w:top w:val="nil"/>
              <w:left w:val="nil"/>
              <w:bottom w:val="single" w:color="D4D4D4" w:sz="4" w:space="0"/>
              <w:right w:val="single" w:color="D4D4D4" w:sz="4" w:space="0"/>
            </w:tcBorders>
            <w:shd w:val="clear" w:color="auto" w:fill="FFFFFF"/>
            <w:noWrap/>
            <w:vAlign w:val="center"/>
          </w:tcPr>
          <w:p w14:paraId="0968F2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104" w:type="dxa"/>
            <w:tcBorders>
              <w:top w:val="nil"/>
              <w:left w:val="nil"/>
              <w:bottom w:val="single" w:color="D4D4D4" w:sz="4" w:space="0"/>
              <w:right w:val="single" w:color="D4D4D4" w:sz="4" w:space="0"/>
            </w:tcBorders>
            <w:shd w:val="clear" w:color="auto" w:fill="FFFFFF"/>
            <w:noWrap/>
            <w:vAlign w:val="center"/>
          </w:tcPr>
          <w:p w14:paraId="50EB03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077" w:type="dxa"/>
            <w:tcBorders>
              <w:top w:val="nil"/>
              <w:left w:val="nil"/>
              <w:bottom w:val="single" w:color="D4D4D4" w:sz="4" w:space="0"/>
              <w:right w:val="single" w:color="D4D4D4" w:sz="4" w:space="0"/>
            </w:tcBorders>
            <w:shd w:val="clear" w:color="auto" w:fill="FFFFFF"/>
            <w:noWrap/>
            <w:vAlign w:val="center"/>
          </w:tcPr>
          <w:p w14:paraId="4C74D26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FB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314D93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22407</w:t>
            </w:r>
          </w:p>
        </w:tc>
        <w:tc>
          <w:tcPr>
            <w:tcW w:w="4245" w:type="dxa"/>
            <w:tcBorders>
              <w:top w:val="nil"/>
              <w:left w:val="nil"/>
              <w:bottom w:val="single" w:color="D4D4D4" w:sz="4" w:space="0"/>
              <w:right w:val="single" w:color="D4D4D4" w:sz="4" w:space="0"/>
            </w:tcBorders>
            <w:shd w:val="clear" w:color="auto" w:fill="FFFFFF"/>
            <w:noWrap/>
            <w:vAlign w:val="center"/>
          </w:tcPr>
          <w:p w14:paraId="5982C5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自然灾害救灾及重建管理支出</w:t>
            </w:r>
          </w:p>
        </w:tc>
        <w:tc>
          <w:tcPr>
            <w:tcW w:w="2104" w:type="dxa"/>
            <w:tcBorders>
              <w:top w:val="nil"/>
              <w:left w:val="nil"/>
              <w:bottom w:val="single" w:color="D4D4D4" w:sz="4" w:space="0"/>
              <w:right w:val="single" w:color="D4D4D4" w:sz="4" w:space="0"/>
            </w:tcBorders>
            <w:shd w:val="clear" w:color="auto" w:fill="FFFFFF"/>
            <w:noWrap/>
            <w:vAlign w:val="center"/>
          </w:tcPr>
          <w:p w14:paraId="06F672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104" w:type="dxa"/>
            <w:tcBorders>
              <w:top w:val="nil"/>
              <w:left w:val="nil"/>
              <w:bottom w:val="single" w:color="D4D4D4" w:sz="4" w:space="0"/>
              <w:right w:val="single" w:color="D4D4D4" w:sz="4" w:space="0"/>
            </w:tcBorders>
            <w:shd w:val="clear" w:color="auto" w:fill="FFFFFF"/>
            <w:noWrap/>
            <w:vAlign w:val="center"/>
          </w:tcPr>
          <w:p w14:paraId="03AA67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077" w:type="dxa"/>
            <w:tcBorders>
              <w:top w:val="nil"/>
              <w:left w:val="nil"/>
              <w:bottom w:val="single" w:color="D4D4D4" w:sz="4" w:space="0"/>
              <w:right w:val="single" w:color="D4D4D4" w:sz="4" w:space="0"/>
            </w:tcBorders>
            <w:shd w:val="clear" w:color="auto" w:fill="FFFFFF"/>
            <w:noWrap/>
            <w:vAlign w:val="center"/>
          </w:tcPr>
          <w:p w14:paraId="20D6B748">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1C8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0B4FC5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4245" w:type="dxa"/>
            <w:tcBorders>
              <w:top w:val="nil"/>
              <w:left w:val="nil"/>
              <w:bottom w:val="single" w:color="D4D4D4" w:sz="4" w:space="0"/>
              <w:right w:val="single" w:color="D4D4D4" w:sz="4" w:space="0"/>
            </w:tcBorders>
            <w:shd w:val="clear" w:color="auto" w:fill="FFFFFF"/>
            <w:noWrap/>
            <w:vAlign w:val="center"/>
          </w:tcPr>
          <w:p w14:paraId="683573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2104" w:type="dxa"/>
            <w:tcBorders>
              <w:top w:val="nil"/>
              <w:left w:val="nil"/>
              <w:bottom w:val="single" w:color="D4D4D4" w:sz="4" w:space="0"/>
              <w:right w:val="single" w:color="D4D4D4" w:sz="4" w:space="0"/>
            </w:tcBorders>
            <w:shd w:val="clear" w:color="auto" w:fill="FFFFFF"/>
            <w:noWrap/>
            <w:vAlign w:val="center"/>
          </w:tcPr>
          <w:p w14:paraId="5C4D82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104" w:type="dxa"/>
            <w:tcBorders>
              <w:top w:val="nil"/>
              <w:left w:val="nil"/>
              <w:bottom w:val="single" w:color="D4D4D4" w:sz="4" w:space="0"/>
              <w:right w:val="single" w:color="D4D4D4" w:sz="4" w:space="0"/>
            </w:tcBorders>
            <w:shd w:val="clear" w:color="auto" w:fill="FFFFFF"/>
            <w:noWrap/>
            <w:vAlign w:val="center"/>
          </w:tcPr>
          <w:p w14:paraId="2CBE7F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077" w:type="dxa"/>
            <w:tcBorders>
              <w:top w:val="nil"/>
              <w:left w:val="nil"/>
              <w:bottom w:val="single" w:color="D4D4D4" w:sz="4" w:space="0"/>
              <w:right w:val="single" w:color="D4D4D4" w:sz="4" w:space="0"/>
            </w:tcBorders>
            <w:shd w:val="clear" w:color="auto" w:fill="FFFFFF"/>
            <w:noWrap/>
            <w:vAlign w:val="center"/>
          </w:tcPr>
          <w:p w14:paraId="087BA461">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168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491237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w:t>
            </w:r>
          </w:p>
        </w:tc>
        <w:tc>
          <w:tcPr>
            <w:tcW w:w="4245" w:type="dxa"/>
            <w:tcBorders>
              <w:top w:val="nil"/>
              <w:left w:val="nil"/>
              <w:bottom w:val="single" w:color="D4D4D4" w:sz="4" w:space="0"/>
              <w:right w:val="single" w:color="D4D4D4" w:sz="4" w:space="0"/>
            </w:tcBorders>
            <w:shd w:val="clear" w:color="auto" w:fill="FFFFFF"/>
            <w:noWrap/>
            <w:vAlign w:val="center"/>
          </w:tcPr>
          <w:p w14:paraId="5E9118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其他支出</w:t>
            </w:r>
          </w:p>
        </w:tc>
        <w:tc>
          <w:tcPr>
            <w:tcW w:w="2104" w:type="dxa"/>
            <w:tcBorders>
              <w:top w:val="nil"/>
              <w:left w:val="nil"/>
              <w:bottom w:val="single" w:color="D4D4D4" w:sz="4" w:space="0"/>
              <w:right w:val="single" w:color="D4D4D4" w:sz="4" w:space="0"/>
            </w:tcBorders>
            <w:shd w:val="clear" w:color="auto" w:fill="FFFFFF"/>
            <w:noWrap/>
            <w:vAlign w:val="center"/>
          </w:tcPr>
          <w:p w14:paraId="156F0F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104" w:type="dxa"/>
            <w:tcBorders>
              <w:top w:val="nil"/>
              <w:left w:val="nil"/>
              <w:bottom w:val="single" w:color="D4D4D4" w:sz="4" w:space="0"/>
              <w:right w:val="single" w:color="D4D4D4" w:sz="4" w:space="0"/>
            </w:tcBorders>
            <w:shd w:val="clear" w:color="auto" w:fill="FFFFFF"/>
            <w:noWrap/>
            <w:vAlign w:val="center"/>
          </w:tcPr>
          <w:p w14:paraId="62B57A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077" w:type="dxa"/>
            <w:tcBorders>
              <w:top w:val="nil"/>
              <w:left w:val="nil"/>
              <w:bottom w:val="single" w:color="D4D4D4" w:sz="4" w:space="0"/>
              <w:right w:val="single" w:color="D4D4D4" w:sz="4" w:space="0"/>
            </w:tcBorders>
            <w:shd w:val="clear" w:color="auto" w:fill="FFFFFF"/>
            <w:noWrap/>
            <w:vAlign w:val="center"/>
          </w:tcPr>
          <w:p w14:paraId="1AABC154">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C71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16305C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22960</w:t>
            </w:r>
          </w:p>
        </w:tc>
        <w:tc>
          <w:tcPr>
            <w:tcW w:w="4245" w:type="dxa"/>
            <w:tcBorders>
              <w:top w:val="nil"/>
              <w:left w:val="nil"/>
              <w:bottom w:val="single" w:color="D4D4D4" w:sz="4" w:space="0"/>
              <w:right w:val="single" w:color="D4D4D4" w:sz="4" w:space="0"/>
            </w:tcBorders>
            <w:shd w:val="clear" w:color="auto" w:fill="FFFFFF"/>
            <w:noWrap/>
            <w:vAlign w:val="center"/>
          </w:tcPr>
          <w:p w14:paraId="745161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彩票公益金安排的支出</w:t>
            </w:r>
          </w:p>
        </w:tc>
        <w:tc>
          <w:tcPr>
            <w:tcW w:w="2104" w:type="dxa"/>
            <w:tcBorders>
              <w:top w:val="nil"/>
              <w:left w:val="nil"/>
              <w:bottom w:val="single" w:color="D4D4D4" w:sz="4" w:space="0"/>
              <w:right w:val="single" w:color="D4D4D4" w:sz="4" w:space="0"/>
            </w:tcBorders>
            <w:shd w:val="clear" w:color="auto" w:fill="FFFFFF"/>
            <w:noWrap/>
            <w:vAlign w:val="center"/>
          </w:tcPr>
          <w:p w14:paraId="2713A2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17.52</w:t>
            </w:r>
          </w:p>
        </w:tc>
        <w:tc>
          <w:tcPr>
            <w:tcW w:w="2104" w:type="dxa"/>
            <w:tcBorders>
              <w:top w:val="nil"/>
              <w:left w:val="nil"/>
              <w:bottom w:val="single" w:color="D4D4D4" w:sz="4" w:space="0"/>
              <w:right w:val="single" w:color="D4D4D4" w:sz="4" w:space="0"/>
            </w:tcBorders>
            <w:shd w:val="clear" w:color="auto" w:fill="FFFFFF"/>
            <w:noWrap/>
            <w:vAlign w:val="center"/>
          </w:tcPr>
          <w:p w14:paraId="5466C7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077" w:type="dxa"/>
            <w:tcBorders>
              <w:top w:val="nil"/>
              <w:left w:val="nil"/>
              <w:bottom w:val="single" w:color="D4D4D4" w:sz="4" w:space="0"/>
              <w:right w:val="single" w:color="D4D4D4" w:sz="4" w:space="0"/>
            </w:tcBorders>
            <w:shd w:val="clear" w:color="auto" w:fill="FFFFFF"/>
            <w:noWrap/>
            <w:vAlign w:val="center"/>
          </w:tcPr>
          <w:p w14:paraId="74B6DEEF">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15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0" w:type="dxa"/>
            <w:tcBorders>
              <w:top w:val="nil"/>
              <w:left w:val="nil"/>
              <w:bottom w:val="single" w:color="D4D4D4" w:sz="4" w:space="0"/>
              <w:right w:val="single" w:color="D4D4D4" w:sz="4" w:space="0"/>
            </w:tcBorders>
            <w:shd w:val="clear" w:color="auto" w:fill="FFFFFF"/>
            <w:noWrap/>
            <w:vAlign w:val="center"/>
          </w:tcPr>
          <w:p w14:paraId="54B4A7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4245" w:type="dxa"/>
            <w:tcBorders>
              <w:top w:val="nil"/>
              <w:left w:val="nil"/>
              <w:bottom w:val="single" w:color="D4D4D4" w:sz="4" w:space="0"/>
              <w:right w:val="single" w:color="D4D4D4" w:sz="4" w:space="0"/>
            </w:tcBorders>
            <w:shd w:val="clear" w:color="auto" w:fill="FFFFFF"/>
            <w:noWrap/>
            <w:vAlign w:val="center"/>
          </w:tcPr>
          <w:p w14:paraId="6F03E6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104" w:type="dxa"/>
            <w:tcBorders>
              <w:top w:val="nil"/>
              <w:left w:val="nil"/>
              <w:bottom w:val="single" w:color="D4D4D4" w:sz="4" w:space="0"/>
              <w:right w:val="single" w:color="D4D4D4" w:sz="4" w:space="0"/>
            </w:tcBorders>
            <w:shd w:val="clear" w:color="auto" w:fill="FFFFFF"/>
            <w:noWrap/>
            <w:vAlign w:val="center"/>
          </w:tcPr>
          <w:p w14:paraId="12D463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104" w:type="dxa"/>
            <w:tcBorders>
              <w:top w:val="nil"/>
              <w:left w:val="nil"/>
              <w:bottom w:val="single" w:color="D4D4D4" w:sz="4" w:space="0"/>
              <w:right w:val="single" w:color="D4D4D4" w:sz="4" w:space="0"/>
            </w:tcBorders>
            <w:shd w:val="clear" w:color="auto" w:fill="FFFFFF"/>
            <w:noWrap/>
            <w:vAlign w:val="center"/>
          </w:tcPr>
          <w:p w14:paraId="6F4F5B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220.61</w:t>
            </w:r>
          </w:p>
        </w:tc>
        <w:tc>
          <w:tcPr>
            <w:tcW w:w="2077" w:type="dxa"/>
            <w:tcBorders>
              <w:top w:val="nil"/>
              <w:left w:val="nil"/>
              <w:bottom w:val="single" w:color="D4D4D4" w:sz="4" w:space="0"/>
              <w:right w:val="single" w:color="D4D4D4" w:sz="4" w:space="0"/>
            </w:tcBorders>
            <w:shd w:val="clear" w:color="auto" w:fill="FFFFFF"/>
            <w:noWrap/>
            <w:vAlign w:val="center"/>
          </w:tcPr>
          <w:p w14:paraId="30FF9282">
            <w:pPr>
              <w:keepNext w:val="0"/>
              <w:keepLines w:val="0"/>
              <w:widowControl/>
              <w:suppressLineNumbers w:val="0"/>
              <w:snapToGrid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82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70" w:type="dxa"/>
            <w:gridSpan w:val="5"/>
            <w:tcBorders>
              <w:top w:val="nil"/>
              <w:left w:val="nil"/>
              <w:bottom w:val="nil"/>
              <w:right w:val="nil"/>
            </w:tcBorders>
            <w:shd w:val="clear" w:color="auto" w:fill="FFFFFF"/>
            <w:noWrap/>
            <w:vAlign w:val="center"/>
          </w:tcPr>
          <w:p w14:paraId="0B45F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F84F862">
      <w:pPr>
        <w:widowControl/>
        <w:jc w:val="left"/>
        <w:rPr>
          <w:rFonts w:eastAsia="仿宋_GB2312"/>
          <w:color w:val="000000"/>
          <w:kern w:val="0"/>
          <w:szCs w:val="21"/>
          <w:highlight w:val="none"/>
        </w:rPr>
      </w:pPr>
      <w:r>
        <w:rPr>
          <w:rFonts w:eastAsia="仿宋_GB2312"/>
          <w:color w:val="000000"/>
          <w:kern w:val="0"/>
          <w:szCs w:val="21"/>
          <w:highlight w:val="none"/>
        </w:rPr>
        <w:t xml:space="preserve">     </w:t>
      </w:r>
    </w:p>
    <w:p w14:paraId="22E3BEA4">
      <w:pPr>
        <w:widowControl/>
        <w:jc w:val="left"/>
        <w:rPr>
          <w:rFonts w:eastAsia="仿宋_GB2312"/>
          <w:bCs/>
          <w:kern w:val="0"/>
          <w:szCs w:val="21"/>
          <w:highlight w:val="none"/>
        </w:rPr>
      </w:pPr>
      <w:r>
        <w:rPr>
          <w:rFonts w:eastAsia="仿宋_GB2312"/>
          <w:bCs/>
          <w:kern w:val="0"/>
          <w:szCs w:val="21"/>
          <w:highlight w:val="none"/>
        </w:rPr>
        <w:br w:type="page"/>
      </w:r>
    </w:p>
    <w:p w14:paraId="65AF3600">
      <w:pPr>
        <w:widowControl/>
        <w:jc w:val="center"/>
        <w:rPr>
          <w:rFonts w:hint="eastAsia" w:asciiTheme="majorEastAsia" w:hAnsiTheme="majorEastAsia" w:eastAsiaTheme="majorEastAsia" w:cstheme="majorEastAsia"/>
          <w:color w:val="000000"/>
          <w:kern w:val="0"/>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val="en-US" w:eastAsia="zh-CN"/>
        </w:rPr>
        <w:t>一般公共预算财政拨款基本支出决算明细表</w:t>
      </w:r>
    </w:p>
    <w:p w14:paraId="28BBE8A6">
      <w:pPr>
        <w:pStyle w:val="5"/>
        <w:rPr>
          <w:rFonts w:hint="default"/>
          <w:sz w:val="18"/>
          <w:szCs w:val="18"/>
          <w:lang w:val="en-US" w:eastAsia="zh-CN"/>
        </w:rPr>
      </w:pPr>
      <w:r>
        <w:rPr>
          <w:rFonts w:hint="eastAsia"/>
          <w:sz w:val="18"/>
          <w:szCs w:val="18"/>
          <w:lang w:val="en-US" w:eastAsia="zh-CN"/>
        </w:rPr>
        <w:t xml:space="preserve">部门：炮团侗族苗族乡人民政府                                                                                                                                     </w:t>
      </w:r>
      <w:r>
        <w:rPr>
          <w:rFonts w:hint="eastAsia" w:ascii="宋体" w:hAnsi="宋体" w:eastAsia="宋体" w:cs="宋体"/>
          <w:sz w:val="18"/>
          <w:szCs w:val="18"/>
          <w:lang w:val="en-US" w:eastAsia="zh-CN"/>
        </w:rPr>
        <w:t xml:space="preserve"> 公开06表</w:t>
      </w:r>
    </w:p>
    <w:p w14:paraId="0B489D29">
      <w:pPr>
        <w:pStyle w:val="7"/>
        <w:ind w:firstLine="12780" w:firstLineChars="7100"/>
        <w:rPr>
          <w:rFonts w:hint="eastAsia"/>
          <w:lang w:val="en-US" w:eastAsia="zh-CN"/>
        </w:rPr>
      </w:pPr>
      <w:r>
        <w:rPr>
          <w:rFonts w:hint="eastAsia"/>
          <w:sz w:val="18"/>
          <w:szCs w:val="18"/>
          <w:lang w:val="en-US" w:eastAsia="zh-CN"/>
        </w:rPr>
        <w:t>单位：万元</w:t>
      </w: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2700"/>
        <w:gridCol w:w="1571"/>
        <w:gridCol w:w="829"/>
        <w:gridCol w:w="1920"/>
        <w:gridCol w:w="1551"/>
        <w:gridCol w:w="834"/>
        <w:gridCol w:w="3842"/>
        <w:gridCol w:w="1400"/>
      </w:tblGrid>
      <w:tr w14:paraId="6AD4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45" w:type="dxa"/>
            <w:gridSpan w:val="3"/>
            <w:tcBorders>
              <w:top w:val="nil"/>
              <w:left w:val="nil"/>
              <w:bottom w:val="single" w:color="D4D4D4" w:sz="4" w:space="0"/>
              <w:right w:val="single" w:color="D4D4D4" w:sz="4" w:space="0"/>
            </w:tcBorders>
            <w:shd w:val="clear" w:color="auto" w:fill="F1F1F1"/>
            <w:noWrap/>
            <w:vAlign w:val="center"/>
          </w:tcPr>
          <w:p w14:paraId="571B7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376" w:type="dxa"/>
            <w:gridSpan w:val="6"/>
            <w:tcBorders>
              <w:top w:val="nil"/>
              <w:left w:val="nil"/>
              <w:bottom w:val="single" w:color="D4D4D4" w:sz="4" w:space="0"/>
              <w:right w:val="single" w:color="D4D4D4" w:sz="4" w:space="0"/>
            </w:tcBorders>
            <w:shd w:val="clear" w:color="auto" w:fill="F1F1F1"/>
            <w:noWrap/>
            <w:vAlign w:val="center"/>
          </w:tcPr>
          <w:p w14:paraId="19599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12C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vMerge w:val="restart"/>
            <w:tcBorders>
              <w:top w:val="nil"/>
              <w:left w:val="nil"/>
              <w:bottom w:val="single" w:color="D4D4D4" w:sz="4" w:space="0"/>
              <w:right w:val="single" w:color="D4D4D4" w:sz="4" w:space="0"/>
            </w:tcBorders>
            <w:shd w:val="clear" w:color="auto" w:fill="F1F1F1"/>
            <w:vAlign w:val="center"/>
          </w:tcPr>
          <w:p w14:paraId="014D8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00" w:type="dxa"/>
            <w:vMerge w:val="restart"/>
            <w:tcBorders>
              <w:top w:val="nil"/>
              <w:left w:val="nil"/>
              <w:bottom w:val="single" w:color="D4D4D4" w:sz="4" w:space="0"/>
              <w:right w:val="single" w:color="D4D4D4" w:sz="4" w:space="0"/>
            </w:tcBorders>
            <w:shd w:val="clear" w:color="auto" w:fill="F1F1F1"/>
            <w:vAlign w:val="center"/>
          </w:tcPr>
          <w:p w14:paraId="31632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1" w:type="dxa"/>
            <w:vMerge w:val="restart"/>
            <w:tcBorders>
              <w:top w:val="nil"/>
              <w:left w:val="nil"/>
              <w:bottom w:val="single" w:color="D4D4D4" w:sz="4" w:space="0"/>
              <w:right w:val="single" w:color="D4D4D4" w:sz="4" w:space="0"/>
            </w:tcBorders>
            <w:shd w:val="clear" w:color="auto" w:fill="F1F1F1"/>
            <w:vAlign w:val="center"/>
          </w:tcPr>
          <w:p w14:paraId="25962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9" w:type="dxa"/>
            <w:vMerge w:val="restart"/>
            <w:tcBorders>
              <w:top w:val="nil"/>
              <w:left w:val="nil"/>
              <w:bottom w:val="single" w:color="D4D4D4" w:sz="4" w:space="0"/>
              <w:right w:val="single" w:color="D4D4D4" w:sz="4" w:space="0"/>
            </w:tcBorders>
            <w:shd w:val="clear" w:color="auto" w:fill="F1F1F1"/>
            <w:vAlign w:val="center"/>
          </w:tcPr>
          <w:p w14:paraId="032D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20" w:type="dxa"/>
            <w:vMerge w:val="restart"/>
            <w:tcBorders>
              <w:top w:val="nil"/>
              <w:left w:val="nil"/>
              <w:bottom w:val="single" w:color="D4D4D4" w:sz="4" w:space="0"/>
              <w:right w:val="single" w:color="D4D4D4" w:sz="4" w:space="0"/>
            </w:tcBorders>
            <w:shd w:val="clear" w:color="auto" w:fill="F1F1F1"/>
            <w:vAlign w:val="center"/>
          </w:tcPr>
          <w:p w14:paraId="2867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1" w:type="dxa"/>
            <w:vMerge w:val="restart"/>
            <w:tcBorders>
              <w:top w:val="nil"/>
              <w:left w:val="nil"/>
              <w:bottom w:val="single" w:color="D4D4D4" w:sz="4" w:space="0"/>
              <w:right w:val="single" w:color="D4D4D4" w:sz="4" w:space="0"/>
            </w:tcBorders>
            <w:shd w:val="clear" w:color="auto" w:fill="F1F1F1"/>
            <w:vAlign w:val="center"/>
          </w:tcPr>
          <w:p w14:paraId="77BB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4" w:type="dxa"/>
            <w:vMerge w:val="restart"/>
            <w:tcBorders>
              <w:top w:val="nil"/>
              <w:left w:val="nil"/>
              <w:bottom w:val="single" w:color="D4D4D4" w:sz="4" w:space="0"/>
              <w:right w:val="single" w:color="D4D4D4" w:sz="4" w:space="0"/>
            </w:tcBorders>
            <w:shd w:val="clear" w:color="auto" w:fill="F1F1F1"/>
            <w:vAlign w:val="center"/>
          </w:tcPr>
          <w:p w14:paraId="31652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42" w:type="dxa"/>
            <w:vMerge w:val="restart"/>
            <w:tcBorders>
              <w:top w:val="nil"/>
              <w:left w:val="nil"/>
              <w:bottom w:val="single" w:color="D4D4D4" w:sz="4" w:space="0"/>
              <w:right w:val="single" w:color="D4D4D4" w:sz="4" w:space="0"/>
            </w:tcBorders>
            <w:shd w:val="clear" w:color="auto" w:fill="F1F1F1"/>
            <w:vAlign w:val="center"/>
          </w:tcPr>
          <w:p w14:paraId="7CFB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0" w:type="dxa"/>
            <w:vMerge w:val="restart"/>
            <w:tcBorders>
              <w:top w:val="nil"/>
              <w:left w:val="nil"/>
              <w:bottom w:val="single" w:color="D4D4D4" w:sz="4" w:space="0"/>
              <w:right w:val="single" w:color="D4D4D4" w:sz="4" w:space="0"/>
            </w:tcBorders>
            <w:shd w:val="clear" w:color="auto" w:fill="F1F1F1"/>
            <w:vAlign w:val="center"/>
          </w:tcPr>
          <w:p w14:paraId="79B6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F28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vMerge w:val="continue"/>
            <w:tcBorders>
              <w:top w:val="nil"/>
              <w:left w:val="nil"/>
              <w:bottom w:val="single" w:color="D4D4D4" w:sz="4" w:space="0"/>
              <w:right w:val="single" w:color="D4D4D4" w:sz="4" w:space="0"/>
            </w:tcBorders>
            <w:shd w:val="clear" w:color="auto" w:fill="F1F1F1"/>
            <w:vAlign w:val="center"/>
          </w:tcPr>
          <w:p w14:paraId="135C8298">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D4D4D4" w:sz="4" w:space="0"/>
              <w:right w:val="single" w:color="D4D4D4" w:sz="4" w:space="0"/>
            </w:tcBorders>
            <w:shd w:val="clear" w:color="auto" w:fill="F1F1F1"/>
            <w:vAlign w:val="center"/>
          </w:tcPr>
          <w:p w14:paraId="5E1E3BF8">
            <w:pPr>
              <w:jc w:val="center"/>
              <w:rPr>
                <w:rFonts w:hint="eastAsia" w:ascii="宋体" w:hAnsi="宋体" w:eastAsia="宋体" w:cs="宋体"/>
                <w:i w:val="0"/>
                <w:iCs w:val="0"/>
                <w:color w:val="000000"/>
                <w:sz w:val="22"/>
                <w:szCs w:val="22"/>
                <w:u w:val="none"/>
              </w:rPr>
            </w:pPr>
          </w:p>
        </w:tc>
        <w:tc>
          <w:tcPr>
            <w:tcW w:w="1571" w:type="dxa"/>
            <w:vMerge w:val="continue"/>
            <w:tcBorders>
              <w:top w:val="nil"/>
              <w:left w:val="nil"/>
              <w:bottom w:val="single" w:color="D4D4D4" w:sz="4" w:space="0"/>
              <w:right w:val="single" w:color="D4D4D4" w:sz="4" w:space="0"/>
            </w:tcBorders>
            <w:shd w:val="clear" w:color="auto" w:fill="F1F1F1"/>
            <w:vAlign w:val="center"/>
          </w:tcPr>
          <w:p w14:paraId="388EF73A">
            <w:pPr>
              <w:jc w:val="center"/>
              <w:rPr>
                <w:rFonts w:hint="eastAsia" w:ascii="宋体" w:hAnsi="宋体" w:eastAsia="宋体" w:cs="宋体"/>
                <w:i w:val="0"/>
                <w:iCs w:val="0"/>
                <w:color w:val="000000"/>
                <w:sz w:val="22"/>
                <w:szCs w:val="22"/>
                <w:u w:val="none"/>
              </w:rPr>
            </w:pPr>
          </w:p>
        </w:tc>
        <w:tc>
          <w:tcPr>
            <w:tcW w:w="829" w:type="dxa"/>
            <w:vMerge w:val="continue"/>
            <w:tcBorders>
              <w:top w:val="nil"/>
              <w:left w:val="nil"/>
              <w:bottom w:val="single" w:color="D4D4D4" w:sz="4" w:space="0"/>
              <w:right w:val="single" w:color="D4D4D4" w:sz="4" w:space="0"/>
            </w:tcBorders>
            <w:shd w:val="clear" w:color="auto" w:fill="F1F1F1"/>
            <w:vAlign w:val="center"/>
          </w:tcPr>
          <w:p w14:paraId="0FBF09ED">
            <w:pPr>
              <w:jc w:val="center"/>
              <w:rPr>
                <w:rFonts w:hint="eastAsia" w:ascii="宋体" w:hAnsi="宋体" w:eastAsia="宋体" w:cs="宋体"/>
                <w:i w:val="0"/>
                <w:iCs w:val="0"/>
                <w:color w:val="000000"/>
                <w:sz w:val="22"/>
                <w:szCs w:val="22"/>
                <w:u w:val="none"/>
              </w:rPr>
            </w:pPr>
          </w:p>
        </w:tc>
        <w:tc>
          <w:tcPr>
            <w:tcW w:w="1920" w:type="dxa"/>
            <w:vMerge w:val="continue"/>
            <w:tcBorders>
              <w:top w:val="nil"/>
              <w:left w:val="nil"/>
              <w:bottom w:val="single" w:color="D4D4D4" w:sz="4" w:space="0"/>
              <w:right w:val="single" w:color="D4D4D4" w:sz="4" w:space="0"/>
            </w:tcBorders>
            <w:shd w:val="clear" w:color="auto" w:fill="F1F1F1"/>
            <w:vAlign w:val="center"/>
          </w:tcPr>
          <w:p w14:paraId="10663931">
            <w:pPr>
              <w:jc w:val="center"/>
              <w:rPr>
                <w:rFonts w:hint="eastAsia" w:ascii="宋体" w:hAnsi="宋体" w:eastAsia="宋体" w:cs="宋体"/>
                <w:i w:val="0"/>
                <w:iCs w:val="0"/>
                <w:color w:val="000000"/>
                <w:sz w:val="22"/>
                <w:szCs w:val="22"/>
                <w:u w:val="none"/>
              </w:rPr>
            </w:pPr>
          </w:p>
        </w:tc>
        <w:tc>
          <w:tcPr>
            <w:tcW w:w="1551" w:type="dxa"/>
            <w:vMerge w:val="continue"/>
            <w:tcBorders>
              <w:top w:val="nil"/>
              <w:left w:val="nil"/>
              <w:bottom w:val="single" w:color="D4D4D4" w:sz="4" w:space="0"/>
              <w:right w:val="single" w:color="D4D4D4" w:sz="4" w:space="0"/>
            </w:tcBorders>
            <w:shd w:val="clear" w:color="auto" w:fill="F1F1F1"/>
            <w:vAlign w:val="center"/>
          </w:tcPr>
          <w:p w14:paraId="7B5800DE">
            <w:pPr>
              <w:jc w:val="center"/>
              <w:rPr>
                <w:rFonts w:hint="eastAsia" w:ascii="宋体" w:hAnsi="宋体" w:eastAsia="宋体" w:cs="宋体"/>
                <w:i w:val="0"/>
                <w:iCs w:val="0"/>
                <w:color w:val="000000"/>
                <w:sz w:val="22"/>
                <w:szCs w:val="22"/>
                <w:u w:val="none"/>
              </w:rPr>
            </w:pPr>
          </w:p>
        </w:tc>
        <w:tc>
          <w:tcPr>
            <w:tcW w:w="834" w:type="dxa"/>
            <w:vMerge w:val="continue"/>
            <w:tcBorders>
              <w:top w:val="nil"/>
              <w:left w:val="nil"/>
              <w:bottom w:val="single" w:color="D4D4D4" w:sz="4" w:space="0"/>
              <w:right w:val="single" w:color="D4D4D4" w:sz="4" w:space="0"/>
            </w:tcBorders>
            <w:shd w:val="clear" w:color="auto" w:fill="F1F1F1"/>
            <w:vAlign w:val="center"/>
          </w:tcPr>
          <w:p w14:paraId="7413084C">
            <w:pPr>
              <w:jc w:val="center"/>
              <w:rPr>
                <w:rFonts w:hint="eastAsia" w:ascii="宋体" w:hAnsi="宋体" w:eastAsia="宋体" w:cs="宋体"/>
                <w:i w:val="0"/>
                <w:iCs w:val="0"/>
                <w:color w:val="000000"/>
                <w:sz w:val="22"/>
                <w:szCs w:val="22"/>
                <w:u w:val="none"/>
              </w:rPr>
            </w:pPr>
          </w:p>
        </w:tc>
        <w:tc>
          <w:tcPr>
            <w:tcW w:w="3842" w:type="dxa"/>
            <w:vMerge w:val="continue"/>
            <w:tcBorders>
              <w:top w:val="nil"/>
              <w:left w:val="nil"/>
              <w:bottom w:val="single" w:color="D4D4D4" w:sz="4" w:space="0"/>
              <w:right w:val="single" w:color="D4D4D4" w:sz="4" w:space="0"/>
            </w:tcBorders>
            <w:shd w:val="clear" w:color="auto" w:fill="F1F1F1"/>
            <w:vAlign w:val="center"/>
          </w:tcPr>
          <w:p w14:paraId="1C724FE8">
            <w:pPr>
              <w:jc w:val="center"/>
              <w:rPr>
                <w:rFonts w:hint="eastAsia" w:ascii="宋体" w:hAnsi="宋体" w:eastAsia="宋体" w:cs="宋体"/>
                <w:i w:val="0"/>
                <w:iCs w:val="0"/>
                <w:color w:val="000000"/>
                <w:sz w:val="22"/>
                <w:szCs w:val="22"/>
                <w:u w:val="none"/>
              </w:rPr>
            </w:pPr>
          </w:p>
        </w:tc>
        <w:tc>
          <w:tcPr>
            <w:tcW w:w="1400" w:type="dxa"/>
            <w:vMerge w:val="continue"/>
            <w:tcBorders>
              <w:top w:val="nil"/>
              <w:left w:val="nil"/>
              <w:bottom w:val="single" w:color="D4D4D4" w:sz="4" w:space="0"/>
              <w:right w:val="single" w:color="D4D4D4" w:sz="4" w:space="0"/>
            </w:tcBorders>
            <w:shd w:val="clear" w:color="auto" w:fill="F1F1F1"/>
            <w:vAlign w:val="center"/>
          </w:tcPr>
          <w:p w14:paraId="2BBEC6F8">
            <w:pPr>
              <w:jc w:val="center"/>
              <w:rPr>
                <w:rFonts w:hint="eastAsia" w:ascii="宋体" w:hAnsi="宋体" w:eastAsia="宋体" w:cs="宋体"/>
                <w:i w:val="0"/>
                <w:iCs w:val="0"/>
                <w:color w:val="000000"/>
                <w:sz w:val="22"/>
                <w:szCs w:val="22"/>
                <w:u w:val="none"/>
              </w:rPr>
            </w:pPr>
          </w:p>
        </w:tc>
      </w:tr>
      <w:tr w14:paraId="1028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2AD52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00" w:type="dxa"/>
            <w:tcBorders>
              <w:top w:val="nil"/>
              <w:left w:val="nil"/>
              <w:bottom w:val="single" w:color="D4D4D4" w:sz="4" w:space="0"/>
              <w:right w:val="single" w:color="D4D4D4" w:sz="4" w:space="0"/>
            </w:tcBorders>
            <w:shd w:val="clear" w:color="auto" w:fill="F1F1F1"/>
            <w:noWrap/>
            <w:vAlign w:val="center"/>
          </w:tcPr>
          <w:p w14:paraId="78F32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571" w:type="dxa"/>
            <w:tcBorders>
              <w:top w:val="nil"/>
              <w:left w:val="nil"/>
              <w:bottom w:val="single" w:color="D4D4D4" w:sz="4" w:space="0"/>
              <w:right w:val="single" w:color="D4D4D4" w:sz="4" w:space="0"/>
            </w:tcBorders>
            <w:shd w:val="clear" w:color="auto" w:fill="FFFFFF"/>
            <w:noWrap/>
            <w:vAlign w:val="center"/>
          </w:tcPr>
          <w:p w14:paraId="5C5F5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513.54</w:t>
            </w:r>
          </w:p>
        </w:tc>
        <w:tc>
          <w:tcPr>
            <w:tcW w:w="829" w:type="dxa"/>
            <w:tcBorders>
              <w:top w:val="nil"/>
              <w:left w:val="nil"/>
              <w:bottom w:val="single" w:color="D4D4D4" w:sz="4" w:space="0"/>
              <w:right w:val="single" w:color="D4D4D4" w:sz="4" w:space="0"/>
            </w:tcBorders>
            <w:shd w:val="clear" w:color="auto" w:fill="F1F1F1"/>
            <w:noWrap/>
            <w:vAlign w:val="center"/>
          </w:tcPr>
          <w:p w14:paraId="3F3FB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20" w:type="dxa"/>
            <w:tcBorders>
              <w:top w:val="nil"/>
              <w:left w:val="nil"/>
              <w:bottom w:val="single" w:color="D4D4D4" w:sz="4" w:space="0"/>
              <w:right w:val="single" w:color="D4D4D4" w:sz="4" w:space="0"/>
            </w:tcBorders>
            <w:shd w:val="clear" w:color="auto" w:fill="F1F1F1"/>
            <w:noWrap/>
            <w:vAlign w:val="center"/>
          </w:tcPr>
          <w:p w14:paraId="51EFC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551" w:type="dxa"/>
            <w:tcBorders>
              <w:top w:val="nil"/>
              <w:left w:val="nil"/>
              <w:bottom w:val="single" w:color="D4D4D4" w:sz="4" w:space="0"/>
              <w:right w:val="single" w:color="D4D4D4" w:sz="4" w:space="0"/>
            </w:tcBorders>
            <w:shd w:val="clear" w:color="auto" w:fill="FFFFFF"/>
            <w:noWrap/>
            <w:vAlign w:val="center"/>
          </w:tcPr>
          <w:p w14:paraId="30A6A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71.92</w:t>
            </w:r>
          </w:p>
        </w:tc>
        <w:tc>
          <w:tcPr>
            <w:tcW w:w="834" w:type="dxa"/>
            <w:tcBorders>
              <w:top w:val="nil"/>
              <w:left w:val="nil"/>
              <w:bottom w:val="single" w:color="D4D4D4" w:sz="4" w:space="0"/>
              <w:right w:val="single" w:color="D4D4D4" w:sz="4" w:space="0"/>
            </w:tcBorders>
            <w:shd w:val="clear" w:color="auto" w:fill="F1F1F1"/>
            <w:noWrap/>
            <w:vAlign w:val="center"/>
          </w:tcPr>
          <w:p w14:paraId="32314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42" w:type="dxa"/>
            <w:tcBorders>
              <w:top w:val="nil"/>
              <w:left w:val="nil"/>
              <w:bottom w:val="single" w:color="D4D4D4" w:sz="4" w:space="0"/>
              <w:right w:val="single" w:color="D4D4D4" w:sz="4" w:space="0"/>
            </w:tcBorders>
            <w:shd w:val="clear" w:color="auto" w:fill="F1F1F1"/>
            <w:noWrap/>
            <w:vAlign w:val="center"/>
          </w:tcPr>
          <w:p w14:paraId="14E54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00" w:type="dxa"/>
            <w:tcBorders>
              <w:top w:val="nil"/>
              <w:left w:val="nil"/>
              <w:bottom w:val="single" w:color="D4D4D4" w:sz="4" w:space="0"/>
              <w:right w:val="single" w:color="D4D4D4" w:sz="4" w:space="0"/>
            </w:tcBorders>
            <w:shd w:val="clear" w:color="auto" w:fill="FFFFFF"/>
            <w:noWrap/>
            <w:vAlign w:val="center"/>
          </w:tcPr>
          <w:p w14:paraId="68B31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2E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55E81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00" w:type="dxa"/>
            <w:tcBorders>
              <w:top w:val="nil"/>
              <w:left w:val="nil"/>
              <w:bottom w:val="single" w:color="D4D4D4" w:sz="4" w:space="0"/>
              <w:right w:val="single" w:color="D4D4D4" w:sz="4" w:space="0"/>
            </w:tcBorders>
            <w:shd w:val="clear" w:color="auto" w:fill="F1F1F1"/>
            <w:noWrap/>
            <w:vAlign w:val="center"/>
          </w:tcPr>
          <w:p w14:paraId="47A46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71" w:type="dxa"/>
            <w:tcBorders>
              <w:top w:val="nil"/>
              <w:left w:val="nil"/>
              <w:bottom w:val="single" w:color="D4D4D4" w:sz="4" w:space="0"/>
              <w:right w:val="single" w:color="D4D4D4" w:sz="4" w:space="0"/>
            </w:tcBorders>
            <w:shd w:val="clear" w:color="auto" w:fill="FFFFFF"/>
            <w:noWrap/>
            <w:vAlign w:val="center"/>
          </w:tcPr>
          <w:p w14:paraId="7D56E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140.30</w:t>
            </w:r>
          </w:p>
        </w:tc>
        <w:tc>
          <w:tcPr>
            <w:tcW w:w="829" w:type="dxa"/>
            <w:tcBorders>
              <w:top w:val="nil"/>
              <w:left w:val="nil"/>
              <w:bottom w:val="single" w:color="D4D4D4" w:sz="4" w:space="0"/>
              <w:right w:val="single" w:color="D4D4D4" w:sz="4" w:space="0"/>
            </w:tcBorders>
            <w:shd w:val="clear" w:color="auto" w:fill="F1F1F1"/>
            <w:noWrap/>
            <w:vAlign w:val="center"/>
          </w:tcPr>
          <w:p w14:paraId="465A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20" w:type="dxa"/>
            <w:tcBorders>
              <w:top w:val="nil"/>
              <w:left w:val="nil"/>
              <w:bottom w:val="single" w:color="D4D4D4" w:sz="4" w:space="0"/>
              <w:right w:val="single" w:color="D4D4D4" w:sz="4" w:space="0"/>
            </w:tcBorders>
            <w:shd w:val="clear" w:color="auto" w:fill="F1F1F1"/>
            <w:noWrap/>
            <w:vAlign w:val="center"/>
          </w:tcPr>
          <w:p w14:paraId="41D2F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551" w:type="dxa"/>
            <w:tcBorders>
              <w:top w:val="nil"/>
              <w:left w:val="nil"/>
              <w:bottom w:val="single" w:color="D4D4D4" w:sz="4" w:space="0"/>
              <w:right w:val="single" w:color="D4D4D4" w:sz="4" w:space="0"/>
            </w:tcBorders>
            <w:shd w:val="clear" w:color="auto" w:fill="FFFFFF"/>
            <w:noWrap/>
            <w:vAlign w:val="center"/>
          </w:tcPr>
          <w:p w14:paraId="4C0EB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34" w:type="dxa"/>
            <w:tcBorders>
              <w:top w:val="nil"/>
              <w:left w:val="nil"/>
              <w:bottom w:val="single" w:color="D4D4D4" w:sz="4" w:space="0"/>
              <w:right w:val="single" w:color="D4D4D4" w:sz="4" w:space="0"/>
            </w:tcBorders>
            <w:shd w:val="clear" w:color="auto" w:fill="F1F1F1"/>
            <w:noWrap/>
            <w:vAlign w:val="center"/>
          </w:tcPr>
          <w:p w14:paraId="3A334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42" w:type="dxa"/>
            <w:tcBorders>
              <w:top w:val="nil"/>
              <w:left w:val="nil"/>
              <w:bottom w:val="single" w:color="D4D4D4" w:sz="4" w:space="0"/>
              <w:right w:val="single" w:color="D4D4D4" w:sz="4" w:space="0"/>
            </w:tcBorders>
            <w:shd w:val="clear" w:color="auto" w:fill="F1F1F1"/>
            <w:noWrap/>
            <w:vAlign w:val="center"/>
          </w:tcPr>
          <w:p w14:paraId="6680B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00" w:type="dxa"/>
            <w:tcBorders>
              <w:top w:val="nil"/>
              <w:left w:val="nil"/>
              <w:bottom w:val="single" w:color="D4D4D4" w:sz="4" w:space="0"/>
              <w:right w:val="single" w:color="D4D4D4" w:sz="4" w:space="0"/>
            </w:tcBorders>
            <w:shd w:val="clear" w:color="auto" w:fill="FFFFFF"/>
            <w:noWrap/>
            <w:vAlign w:val="center"/>
          </w:tcPr>
          <w:p w14:paraId="6D982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51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55277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00" w:type="dxa"/>
            <w:tcBorders>
              <w:top w:val="nil"/>
              <w:left w:val="nil"/>
              <w:bottom w:val="single" w:color="D4D4D4" w:sz="4" w:space="0"/>
              <w:right w:val="single" w:color="D4D4D4" w:sz="4" w:space="0"/>
            </w:tcBorders>
            <w:shd w:val="clear" w:color="auto" w:fill="F1F1F1"/>
            <w:noWrap/>
            <w:vAlign w:val="center"/>
          </w:tcPr>
          <w:p w14:paraId="6B6D4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71" w:type="dxa"/>
            <w:tcBorders>
              <w:top w:val="nil"/>
              <w:left w:val="nil"/>
              <w:bottom w:val="single" w:color="D4D4D4" w:sz="4" w:space="0"/>
              <w:right w:val="single" w:color="D4D4D4" w:sz="4" w:space="0"/>
            </w:tcBorders>
            <w:shd w:val="clear" w:color="auto" w:fill="FFFFFF"/>
            <w:noWrap/>
            <w:vAlign w:val="center"/>
          </w:tcPr>
          <w:p w14:paraId="0F303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127.99</w:t>
            </w:r>
          </w:p>
        </w:tc>
        <w:tc>
          <w:tcPr>
            <w:tcW w:w="829" w:type="dxa"/>
            <w:tcBorders>
              <w:top w:val="nil"/>
              <w:left w:val="nil"/>
              <w:bottom w:val="single" w:color="D4D4D4" w:sz="4" w:space="0"/>
              <w:right w:val="single" w:color="D4D4D4" w:sz="4" w:space="0"/>
            </w:tcBorders>
            <w:shd w:val="clear" w:color="auto" w:fill="F1F1F1"/>
            <w:noWrap/>
            <w:vAlign w:val="center"/>
          </w:tcPr>
          <w:p w14:paraId="19CD2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20" w:type="dxa"/>
            <w:tcBorders>
              <w:top w:val="nil"/>
              <w:left w:val="nil"/>
              <w:bottom w:val="single" w:color="D4D4D4" w:sz="4" w:space="0"/>
              <w:right w:val="single" w:color="D4D4D4" w:sz="4" w:space="0"/>
            </w:tcBorders>
            <w:shd w:val="clear" w:color="auto" w:fill="F1F1F1"/>
            <w:noWrap/>
            <w:vAlign w:val="center"/>
          </w:tcPr>
          <w:p w14:paraId="61DB5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551" w:type="dxa"/>
            <w:tcBorders>
              <w:top w:val="nil"/>
              <w:left w:val="nil"/>
              <w:bottom w:val="single" w:color="D4D4D4" w:sz="4" w:space="0"/>
              <w:right w:val="single" w:color="D4D4D4" w:sz="4" w:space="0"/>
            </w:tcBorders>
            <w:shd w:val="clear" w:color="auto" w:fill="FFFFFF"/>
            <w:noWrap/>
            <w:vAlign w:val="center"/>
          </w:tcPr>
          <w:p w14:paraId="3029C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34" w:type="dxa"/>
            <w:tcBorders>
              <w:top w:val="nil"/>
              <w:left w:val="nil"/>
              <w:bottom w:val="single" w:color="D4D4D4" w:sz="4" w:space="0"/>
              <w:right w:val="single" w:color="D4D4D4" w:sz="4" w:space="0"/>
            </w:tcBorders>
            <w:shd w:val="clear" w:color="auto" w:fill="F1F1F1"/>
            <w:noWrap/>
            <w:vAlign w:val="center"/>
          </w:tcPr>
          <w:p w14:paraId="0F6F7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42" w:type="dxa"/>
            <w:tcBorders>
              <w:top w:val="nil"/>
              <w:left w:val="nil"/>
              <w:bottom w:val="single" w:color="D4D4D4" w:sz="4" w:space="0"/>
              <w:right w:val="single" w:color="D4D4D4" w:sz="4" w:space="0"/>
            </w:tcBorders>
            <w:shd w:val="clear" w:color="auto" w:fill="F1F1F1"/>
            <w:noWrap/>
            <w:vAlign w:val="center"/>
          </w:tcPr>
          <w:p w14:paraId="5CE48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00" w:type="dxa"/>
            <w:tcBorders>
              <w:top w:val="nil"/>
              <w:left w:val="nil"/>
              <w:bottom w:val="single" w:color="D4D4D4" w:sz="4" w:space="0"/>
              <w:right w:val="single" w:color="D4D4D4" w:sz="4" w:space="0"/>
            </w:tcBorders>
            <w:shd w:val="clear" w:color="auto" w:fill="FFFFFF"/>
            <w:noWrap/>
            <w:vAlign w:val="center"/>
          </w:tcPr>
          <w:p w14:paraId="741DB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73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D4FC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00" w:type="dxa"/>
            <w:tcBorders>
              <w:top w:val="nil"/>
              <w:left w:val="nil"/>
              <w:bottom w:val="single" w:color="D4D4D4" w:sz="4" w:space="0"/>
              <w:right w:val="single" w:color="D4D4D4" w:sz="4" w:space="0"/>
            </w:tcBorders>
            <w:shd w:val="clear" w:color="auto" w:fill="F1F1F1"/>
            <w:noWrap/>
            <w:vAlign w:val="center"/>
          </w:tcPr>
          <w:p w14:paraId="09FE6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571" w:type="dxa"/>
            <w:tcBorders>
              <w:top w:val="nil"/>
              <w:left w:val="nil"/>
              <w:bottom w:val="single" w:color="D4D4D4" w:sz="4" w:space="0"/>
              <w:right w:val="single" w:color="D4D4D4" w:sz="4" w:space="0"/>
            </w:tcBorders>
            <w:shd w:val="clear" w:color="auto" w:fill="FFFFFF"/>
            <w:noWrap/>
            <w:vAlign w:val="center"/>
          </w:tcPr>
          <w:p w14:paraId="3C270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49.79</w:t>
            </w:r>
          </w:p>
        </w:tc>
        <w:tc>
          <w:tcPr>
            <w:tcW w:w="829" w:type="dxa"/>
            <w:tcBorders>
              <w:top w:val="nil"/>
              <w:left w:val="nil"/>
              <w:bottom w:val="single" w:color="D4D4D4" w:sz="4" w:space="0"/>
              <w:right w:val="single" w:color="D4D4D4" w:sz="4" w:space="0"/>
            </w:tcBorders>
            <w:shd w:val="clear" w:color="auto" w:fill="F1F1F1"/>
            <w:noWrap/>
            <w:vAlign w:val="center"/>
          </w:tcPr>
          <w:p w14:paraId="1E8BB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20" w:type="dxa"/>
            <w:tcBorders>
              <w:top w:val="nil"/>
              <w:left w:val="nil"/>
              <w:bottom w:val="single" w:color="D4D4D4" w:sz="4" w:space="0"/>
              <w:right w:val="single" w:color="D4D4D4" w:sz="4" w:space="0"/>
            </w:tcBorders>
            <w:shd w:val="clear" w:color="auto" w:fill="F1F1F1"/>
            <w:noWrap/>
            <w:vAlign w:val="center"/>
          </w:tcPr>
          <w:p w14:paraId="5D0AA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551" w:type="dxa"/>
            <w:tcBorders>
              <w:top w:val="nil"/>
              <w:left w:val="nil"/>
              <w:bottom w:val="single" w:color="D4D4D4" w:sz="4" w:space="0"/>
              <w:right w:val="single" w:color="D4D4D4" w:sz="4" w:space="0"/>
            </w:tcBorders>
            <w:shd w:val="clear" w:color="auto" w:fill="FFFFFF"/>
            <w:noWrap/>
            <w:vAlign w:val="center"/>
          </w:tcPr>
          <w:p w14:paraId="14704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68188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42" w:type="dxa"/>
            <w:tcBorders>
              <w:top w:val="nil"/>
              <w:left w:val="nil"/>
              <w:bottom w:val="single" w:color="D4D4D4" w:sz="4" w:space="0"/>
              <w:right w:val="single" w:color="D4D4D4" w:sz="4" w:space="0"/>
            </w:tcBorders>
            <w:shd w:val="clear" w:color="auto" w:fill="F1F1F1"/>
            <w:noWrap/>
            <w:vAlign w:val="center"/>
          </w:tcPr>
          <w:p w14:paraId="01551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00" w:type="dxa"/>
            <w:tcBorders>
              <w:top w:val="nil"/>
              <w:left w:val="nil"/>
              <w:bottom w:val="single" w:color="D4D4D4" w:sz="4" w:space="0"/>
              <w:right w:val="single" w:color="D4D4D4" w:sz="4" w:space="0"/>
            </w:tcBorders>
            <w:shd w:val="clear" w:color="auto" w:fill="FFFFFF"/>
            <w:noWrap/>
            <w:vAlign w:val="center"/>
          </w:tcPr>
          <w:p w14:paraId="341AE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EA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71F1F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00" w:type="dxa"/>
            <w:tcBorders>
              <w:top w:val="nil"/>
              <w:left w:val="nil"/>
              <w:bottom w:val="single" w:color="D4D4D4" w:sz="4" w:space="0"/>
              <w:right w:val="single" w:color="D4D4D4" w:sz="4" w:space="0"/>
            </w:tcBorders>
            <w:shd w:val="clear" w:color="auto" w:fill="F1F1F1"/>
            <w:noWrap/>
            <w:vAlign w:val="center"/>
          </w:tcPr>
          <w:p w14:paraId="6DAB9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71" w:type="dxa"/>
            <w:tcBorders>
              <w:top w:val="nil"/>
              <w:left w:val="nil"/>
              <w:bottom w:val="single" w:color="D4D4D4" w:sz="4" w:space="0"/>
              <w:right w:val="single" w:color="D4D4D4" w:sz="4" w:space="0"/>
            </w:tcBorders>
            <w:shd w:val="clear" w:color="auto" w:fill="FFFFFF"/>
            <w:noWrap/>
            <w:vAlign w:val="center"/>
          </w:tcPr>
          <w:p w14:paraId="3E955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829" w:type="dxa"/>
            <w:tcBorders>
              <w:top w:val="nil"/>
              <w:left w:val="nil"/>
              <w:bottom w:val="single" w:color="D4D4D4" w:sz="4" w:space="0"/>
              <w:right w:val="single" w:color="D4D4D4" w:sz="4" w:space="0"/>
            </w:tcBorders>
            <w:shd w:val="clear" w:color="auto" w:fill="F1F1F1"/>
            <w:noWrap/>
            <w:vAlign w:val="center"/>
          </w:tcPr>
          <w:p w14:paraId="3512C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20" w:type="dxa"/>
            <w:tcBorders>
              <w:top w:val="nil"/>
              <w:left w:val="nil"/>
              <w:bottom w:val="single" w:color="D4D4D4" w:sz="4" w:space="0"/>
              <w:right w:val="single" w:color="D4D4D4" w:sz="4" w:space="0"/>
            </w:tcBorders>
            <w:shd w:val="clear" w:color="auto" w:fill="F1F1F1"/>
            <w:noWrap/>
            <w:vAlign w:val="center"/>
          </w:tcPr>
          <w:p w14:paraId="4330A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551" w:type="dxa"/>
            <w:tcBorders>
              <w:top w:val="nil"/>
              <w:left w:val="nil"/>
              <w:bottom w:val="single" w:color="D4D4D4" w:sz="4" w:space="0"/>
              <w:right w:val="single" w:color="D4D4D4" w:sz="4" w:space="0"/>
            </w:tcBorders>
            <w:shd w:val="clear" w:color="auto" w:fill="FFFFFF"/>
            <w:noWrap/>
            <w:vAlign w:val="center"/>
          </w:tcPr>
          <w:p w14:paraId="45B23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6BFF2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42" w:type="dxa"/>
            <w:tcBorders>
              <w:top w:val="nil"/>
              <w:left w:val="nil"/>
              <w:bottom w:val="single" w:color="D4D4D4" w:sz="4" w:space="0"/>
              <w:right w:val="single" w:color="D4D4D4" w:sz="4" w:space="0"/>
            </w:tcBorders>
            <w:shd w:val="clear" w:color="auto" w:fill="F1F1F1"/>
            <w:noWrap/>
            <w:vAlign w:val="center"/>
          </w:tcPr>
          <w:p w14:paraId="2D01F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00" w:type="dxa"/>
            <w:tcBorders>
              <w:top w:val="nil"/>
              <w:left w:val="nil"/>
              <w:bottom w:val="single" w:color="D4D4D4" w:sz="4" w:space="0"/>
              <w:right w:val="single" w:color="D4D4D4" w:sz="4" w:space="0"/>
            </w:tcBorders>
            <w:shd w:val="clear" w:color="auto" w:fill="FFFFFF"/>
            <w:noWrap/>
            <w:vAlign w:val="center"/>
          </w:tcPr>
          <w:p w14:paraId="719CF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52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EB25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00" w:type="dxa"/>
            <w:tcBorders>
              <w:top w:val="nil"/>
              <w:left w:val="nil"/>
              <w:bottom w:val="single" w:color="D4D4D4" w:sz="4" w:space="0"/>
              <w:right w:val="single" w:color="D4D4D4" w:sz="4" w:space="0"/>
            </w:tcBorders>
            <w:shd w:val="clear" w:color="auto" w:fill="F1F1F1"/>
            <w:noWrap/>
            <w:vAlign w:val="center"/>
          </w:tcPr>
          <w:p w14:paraId="67F86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71" w:type="dxa"/>
            <w:tcBorders>
              <w:top w:val="nil"/>
              <w:left w:val="nil"/>
              <w:bottom w:val="single" w:color="D4D4D4" w:sz="4" w:space="0"/>
              <w:right w:val="single" w:color="D4D4D4" w:sz="4" w:space="0"/>
            </w:tcBorders>
            <w:shd w:val="clear" w:color="auto" w:fill="FFFFFF"/>
            <w:noWrap/>
            <w:vAlign w:val="center"/>
          </w:tcPr>
          <w:p w14:paraId="32B61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7743F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20" w:type="dxa"/>
            <w:tcBorders>
              <w:top w:val="nil"/>
              <w:left w:val="nil"/>
              <w:bottom w:val="single" w:color="D4D4D4" w:sz="4" w:space="0"/>
              <w:right w:val="single" w:color="D4D4D4" w:sz="4" w:space="0"/>
            </w:tcBorders>
            <w:shd w:val="clear" w:color="auto" w:fill="F1F1F1"/>
            <w:noWrap/>
            <w:vAlign w:val="center"/>
          </w:tcPr>
          <w:p w14:paraId="7803B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551" w:type="dxa"/>
            <w:tcBorders>
              <w:top w:val="nil"/>
              <w:left w:val="nil"/>
              <w:bottom w:val="single" w:color="D4D4D4" w:sz="4" w:space="0"/>
              <w:right w:val="single" w:color="D4D4D4" w:sz="4" w:space="0"/>
            </w:tcBorders>
            <w:shd w:val="clear" w:color="auto" w:fill="FFFFFF"/>
            <w:noWrap/>
            <w:vAlign w:val="center"/>
          </w:tcPr>
          <w:p w14:paraId="14BF6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14028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42" w:type="dxa"/>
            <w:tcBorders>
              <w:top w:val="nil"/>
              <w:left w:val="nil"/>
              <w:bottom w:val="single" w:color="D4D4D4" w:sz="4" w:space="0"/>
              <w:right w:val="single" w:color="D4D4D4" w:sz="4" w:space="0"/>
            </w:tcBorders>
            <w:shd w:val="clear" w:color="auto" w:fill="F1F1F1"/>
            <w:noWrap/>
            <w:vAlign w:val="center"/>
          </w:tcPr>
          <w:p w14:paraId="0A2AF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00" w:type="dxa"/>
            <w:tcBorders>
              <w:top w:val="nil"/>
              <w:left w:val="nil"/>
              <w:bottom w:val="single" w:color="D4D4D4" w:sz="4" w:space="0"/>
              <w:right w:val="single" w:color="D4D4D4" w:sz="4" w:space="0"/>
            </w:tcBorders>
            <w:shd w:val="clear" w:color="auto" w:fill="FFFFFF"/>
            <w:noWrap/>
            <w:vAlign w:val="center"/>
          </w:tcPr>
          <w:p w14:paraId="74782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65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5DDAE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00" w:type="dxa"/>
            <w:tcBorders>
              <w:top w:val="nil"/>
              <w:left w:val="nil"/>
              <w:bottom w:val="single" w:color="D4D4D4" w:sz="4" w:space="0"/>
              <w:right w:val="single" w:color="D4D4D4" w:sz="4" w:space="0"/>
            </w:tcBorders>
            <w:shd w:val="clear" w:color="auto" w:fill="F1F1F1"/>
            <w:noWrap/>
            <w:vAlign w:val="center"/>
          </w:tcPr>
          <w:p w14:paraId="2BECE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71" w:type="dxa"/>
            <w:tcBorders>
              <w:top w:val="nil"/>
              <w:left w:val="nil"/>
              <w:bottom w:val="single" w:color="D4D4D4" w:sz="4" w:space="0"/>
              <w:right w:val="single" w:color="D4D4D4" w:sz="4" w:space="0"/>
            </w:tcBorders>
            <w:shd w:val="clear" w:color="auto" w:fill="FFFFFF"/>
            <w:noWrap/>
            <w:vAlign w:val="center"/>
          </w:tcPr>
          <w:p w14:paraId="61885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46.09</w:t>
            </w:r>
          </w:p>
        </w:tc>
        <w:tc>
          <w:tcPr>
            <w:tcW w:w="829" w:type="dxa"/>
            <w:tcBorders>
              <w:top w:val="nil"/>
              <w:left w:val="nil"/>
              <w:bottom w:val="single" w:color="D4D4D4" w:sz="4" w:space="0"/>
              <w:right w:val="single" w:color="D4D4D4" w:sz="4" w:space="0"/>
            </w:tcBorders>
            <w:shd w:val="clear" w:color="auto" w:fill="F1F1F1"/>
            <w:noWrap/>
            <w:vAlign w:val="center"/>
          </w:tcPr>
          <w:p w14:paraId="37CD1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20" w:type="dxa"/>
            <w:tcBorders>
              <w:top w:val="nil"/>
              <w:left w:val="nil"/>
              <w:bottom w:val="single" w:color="D4D4D4" w:sz="4" w:space="0"/>
              <w:right w:val="single" w:color="D4D4D4" w:sz="4" w:space="0"/>
            </w:tcBorders>
            <w:shd w:val="clear" w:color="auto" w:fill="F1F1F1"/>
            <w:noWrap/>
            <w:vAlign w:val="center"/>
          </w:tcPr>
          <w:p w14:paraId="3B6F9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551" w:type="dxa"/>
            <w:tcBorders>
              <w:top w:val="nil"/>
              <w:left w:val="nil"/>
              <w:bottom w:val="single" w:color="D4D4D4" w:sz="4" w:space="0"/>
              <w:right w:val="single" w:color="D4D4D4" w:sz="4" w:space="0"/>
            </w:tcBorders>
            <w:shd w:val="clear" w:color="auto" w:fill="FFFFFF"/>
            <w:noWrap/>
            <w:vAlign w:val="center"/>
          </w:tcPr>
          <w:p w14:paraId="35008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34" w:type="dxa"/>
            <w:tcBorders>
              <w:top w:val="nil"/>
              <w:left w:val="nil"/>
              <w:bottom w:val="single" w:color="D4D4D4" w:sz="4" w:space="0"/>
              <w:right w:val="single" w:color="D4D4D4" w:sz="4" w:space="0"/>
            </w:tcBorders>
            <w:shd w:val="clear" w:color="auto" w:fill="F1F1F1"/>
            <w:noWrap/>
            <w:vAlign w:val="center"/>
          </w:tcPr>
          <w:p w14:paraId="7D00C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42" w:type="dxa"/>
            <w:tcBorders>
              <w:top w:val="nil"/>
              <w:left w:val="nil"/>
              <w:bottom w:val="single" w:color="D4D4D4" w:sz="4" w:space="0"/>
              <w:right w:val="single" w:color="D4D4D4" w:sz="4" w:space="0"/>
            </w:tcBorders>
            <w:shd w:val="clear" w:color="auto" w:fill="F1F1F1"/>
            <w:noWrap/>
            <w:vAlign w:val="center"/>
          </w:tcPr>
          <w:p w14:paraId="55D9C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00" w:type="dxa"/>
            <w:tcBorders>
              <w:top w:val="nil"/>
              <w:left w:val="nil"/>
              <w:bottom w:val="single" w:color="D4D4D4" w:sz="4" w:space="0"/>
              <w:right w:val="single" w:color="D4D4D4" w:sz="4" w:space="0"/>
            </w:tcBorders>
            <w:shd w:val="clear" w:color="auto" w:fill="FFFFFF"/>
            <w:noWrap/>
            <w:vAlign w:val="center"/>
          </w:tcPr>
          <w:p w14:paraId="36C9B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8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B0A1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00" w:type="dxa"/>
            <w:tcBorders>
              <w:top w:val="nil"/>
              <w:left w:val="nil"/>
              <w:bottom w:val="single" w:color="D4D4D4" w:sz="4" w:space="0"/>
              <w:right w:val="single" w:color="D4D4D4" w:sz="4" w:space="0"/>
            </w:tcBorders>
            <w:shd w:val="clear" w:color="auto" w:fill="F1F1F1"/>
            <w:noWrap/>
            <w:vAlign w:val="center"/>
          </w:tcPr>
          <w:p w14:paraId="6EA30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71" w:type="dxa"/>
            <w:tcBorders>
              <w:top w:val="nil"/>
              <w:left w:val="nil"/>
              <w:bottom w:val="single" w:color="D4D4D4" w:sz="4" w:space="0"/>
              <w:right w:val="single" w:color="D4D4D4" w:sz="4" w:space="0"/>
            </w:tcBorders>
            <w:shd w:val="clear" w:color="auto" w:fill="FFFFFF"/>
            <w:noWrap/>
            <w:vAlign w:val="center"/>
          </w:tcPr>
          <w:p w14:paraId="3BF3D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02454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20" w:type="dxa"/>
            <w:tcBorders>
              <w:top w:val="nil"/>
              <w:left w:val="nil"/>
              <w:bottom w:val="single" w:color="D4D4D4" w:sz="4" w:space="0"/>
              <w:right w:val="single" w:color="D4D4D4" w:sz="4" w:space="0"/>
            </w:tcBorders>
            <w:shd w:val="clear" w:color="auto" w:fill="F1F1F1"/>
            <w:noWrap/>
            <w:vAlign w:val="center"/>
          </w:tcPr>
          <w:p w14:paraId="47CDF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551" w:type="dxa"/>
            <w:tcBorders>
              <w:top w:val="nil"/>
              <w:left w:val="nil"/>
              <w:bottom w:val="single" w:color="D4D4D4" w:sz="4" w:space="0"/>
              <w:right w:val="single" w:color="D4D4D4" w:sz="4" w:space="0"/>
            </w:tcBorders>
            <w:shd w:val="clear" w:color="auto" w:fill="FFFFFF"/>
            <w:noWrap/>
            <w:vAlign w:val="center"/>
          </w:tcPr>
          <w:p w14:paraId="42E11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834" w:type="dxa"/>
            <w:tcBorders>
              <w:top w:val="nil"/>
              <w:left w:val="nil"/>
              <w:bottom w:val="single" w:color="D4D4D4" w:sz="4" w:space="0"/>
              <w:right w:val="single" w:color="D4D4D4" w:sz="4" w:space="0"/>
            </w:tcBorders>
            <w:shd w:val="clear" w:color="auto" w:fill="F1F1F1"/>
            <w:noWrap/>
            <w:vAlign w:val="center"/>
          </w:tcPr>
          <w:p w14:paraId="49C20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42" w:type="dxa"/>
            <w:tcBorders>
              <w:top w:val="nil"/>
              <w:left w:val="nil"/>
              <w:bottom w:val="single" w:color="D4D4D4" w:sz="4" w:space="0"/>
              <w:right w:val="single" w:color="D4D4D4" w:sz="4" w:space="0"/>
            </w:tcBorders>
            <w:shd w:val="clear" w:color="auto" w:fill="F1F1F1"/>
            <w:noWrap/>
            <w:vAlign w:val="center"/>
          </w:tcPr>
          <w:p w14:paraId="6460F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00" w:type="dxa"/>
            <w:tcBorders>
              <w:top w:val="nil"/>
              <w:left w:val="nil"/>
              <w:bottom w:val="single" w:color="D4D4D4" w:sz="4" w:space="0"/>
              <w:right w:val="single" w:color="D4D4D4" w:sz="4" w:space="0"/>
            </w:tcBorders>
            <w:shd w:val="clear" w:color="auto" w:fill="FFFFFF"/>
            <w:noWrap/>
            <w:vAlign w:val="center"/>
          </w:tcPr>
          <w:p w14:paraId="76898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82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0C10B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00" w:type="dxa"/>
            <w:tcBorders>
              <w:top w:val="nil"/>
              <w:left w:val="nil"/>
              <w:bottom w:val="single" w:color="D4D4D4" w:sz="4" w:space="0"/>
              <w:right w:val="single" w:color="D4D4D4" w:sz="4" w:space="0"/>
            </w:tcBorders>
            <w:shd w:val="clear" w:color="auto" w:fill="F1F1F1"/>
            <w:noWrap/>
            <w:vAlign w:val="center"/>
          </w:tcPr>
          <w:p w14:paraId="42F83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71" w:type="dxa"/>
            <w:tcBorders>
              <w:top w:val="nil"/>
              <w:left w:val="nil"/>
              <w:bottom w:val="single" w:color="D4D4D4" w:sz="4" w:space="0"/>
              <w:right w:val="single" w:color="D4D4D4" w:sz="4" w:space="0"/>
            </w:tcBorders>
            <w:shd w:val="clear" w:color="auto" w:fill="FFFFFF"/>
            <w:noWrap/>
            <w:vAlign w:val="center"/>
          </w:tcPr>
          <w:p w14:paraId="3BF9C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w:t>
            </w:r>
          </w:p>
        </w:tc>
        <w:tc>
          <w:tcPr>
            <w:tcW w:w="829" w:type="dxa"/>
            <w:tcBorders>
              <w:top w:val="nil"/>
              <w:left w:val="nil"/>
              <w:bottom w:val="single" w:color="D4D4D4" w:sz="4" w:space="0"/>
              <w:right w:val="single" w:color="D4D4D4" w:sz="4" w:space="0"/>
            </w:tcBorders>
            <w:shd w:val="clear" w:color="auto" w:fill="F1F1F1"/>
            <w:noWrap/>
            <w:vAlign w:val="center"/>
          </w:tcPr>
          <w:p w14:paraId="2D6BB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20" w:type="dxa"/>
            <w:tcBorders>
              <w:top w:val="nil"/>
              <w:left w:val="nil"/>
              <w:bottom w:val="single" w:color="D4D4D4" w:sz="4" w:space="0"/>
              <w:right w:val="single" w:color="D4D4D4" w:sz="4" w:space="0"/>
            </w:tcBorders>
            <w:shd w:val="clear" w:color="auto" w:fill="F1F1F1"/>
            <w:noWrap/>
            <w:vAlign w:val="center"/>
          </w:tcPr>
          <w:p w14:paraId="300FA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551" w:type="dxa"/>
            <w:tcBorders>
              <w:top w:val="nil"/>
              <w:left w:val="nil"/>
              <w:bottom w:val="single" w:color="D4D4D4" w:sz="4" w:space="0"/>
              <w:right w:val="single" w:color="D4D4D4" w:sz="4" w:space="0"/>
            </w:tcBorders>
            <w:shd w:val="clear" w:color="auto" w:fill="FFFFFF"/>
            <w:noWrap/>
            <w:vAlign w:val="center"/>
          </w:tcPr>
          <w:p w14:paraId="44CEB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43099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42" w:type="dxa"/>
            <w:tcBorders>
              <w:top w:val="nil"/>
              <w:left w:val="nil"/>
              <w:bottom w:val="single" w:color="D4D4D4" w:sz="4" w:space="0"/>
              <w:right w:val="single" w:color="D4D4D4" w:sz="4" w:space="0"/>
            </w:tcBorders>
            <w:shd w:val="clear" w:color="auto" w:fill="F1F1F1"/>
            <w:noWrap/>
            <w:vAlign w:val="center"/>
          </w:tcPr>
          <w:p w14:paraId="17454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00" w:type="dxa"/>
            <w:tcBorders>
              <w:top w:val="nil"/>
              <w:left w:val="nil"/>
              <w:bottom w:val="single" w:color="D4D4D4" w:sz="4" w:space="0"/>
              <w:right w:val="single" w:color="D4D4D4" w:sz="4" w:space="0"/>
            </w:tcBorders>
            <w:shd w:val="clear" w:color="auto" w:fill="FFFFFF"/>
            <w:noWrap/>
            <w:vAlign w:val="center"/>
          </w:tcPr>
          <w:p w14:paraId="22E4F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27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871E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00" w:type="dxa"/>
            <w:tcBorders>
              <w:top w:val="nil"/>
              <w:left w:val="nil"/>
              <w:bottom w:val="single" w:color="D4D4D4" w:sz="4" w:space="0"/>
              <w:right w:val="single" w:color="D4D4D4" w:sz="4" w:space="0"/>
            </w:tcBorders>
            <w:shd w:val="clear" w:color="auto" w:fill="F1F1F1"/>
            <w:noWrap/>
            <w:vAlign w:val="center"/>
          </w:tcPr>
          <w:p w14:paraId="26736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71" w:type="dxa"/>
            <w:tcBorders>
              <w:top w:val="nil"/>
              <w:left w:val="nil"/>
              <w:bottom w:val="single" w:color="D4D4D4" w:sz="4" w:space="0"/>
              <w:right w:val="single" w:color="D4D4D4" w:sz="4" w:space="0"/>
            </w:tcBorders>
            <w:shd w:val="clear" w:color="auto" w:fill="FFFFFF"/>
            <w:noWrap/>
            <w:vAlign w:val="center"/>
          </w:tcPr>
          <w:p w14:paraId="73619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4DB98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20" w:type="dxa"/>
            <w:tcBorders>
              <w:top w:val="nil"/>
              <w:left w:val="nil"/>
              <w:bottom w:val="single" w:color="D4D4D4" w:sz="4" w:space="0"/>
              <w:right w:val="single" w:color="D4D4D4" w:sz="4" w:space="0"/>
            </w:tcBorders>
            <w:shd w:val="clear" w:color="auto" w:fill="F1F1F1"/>
            <w:noWrap/>
            <w:vAlign w:val="center"/>
          </w:tcPr>
          <w:p w14:paraId="313C6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551" w:type="dxa"/>
            <w:tcBorders>
              <w:top w:val="nil"/>
              <w:left w:val="nil"/>
              <w:bottom w:val="single" w:color="D4D4D4" w:sz="4" w:space="0"/>
              <w:right w:val="single" w:color="D4D4D4" w:sz="4" w:space="0"/>
            </w:tcBorders>
            <w:shd w:val="clear" w:color="auto" w:fill="FFFFFF"/>
            <w:noWrap/>
            <w:vAlign w:val="center"/>
          </w:tcPr>
          <w:p w14:paraId="0D318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3836E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42" w:type="dxa"/>
            <w:tcBorders>
              <w:top w:val="nil"/>
              <w:left w:val="nil"/>
              <w:bottom w:val="single" w:color="D4D4D4" w:sz="4" w:space="0"/>
              <w:right w:val="single" w:color="D4D4D4" w:sz="4" w:space="0"/>
            </w:tcBorders>
            <w:shd w:val="clear" w:color="auto" w:fill="F1F1F1"/>
            <w:noWrap/>
            <w:vAlign w:val="center"/>
          </w:tcPr>
          <w:p w14:paraId="56C82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00" w:type="dxa"/>
            <w:tcBorders>
              <w:top w:val="nil"/>
              <w:left w:val="nil"/>
              <w:bottom w:val="single" w:color="D4D4D4" w:sz="4" w:space="0"/>
              <w:right w:val="single" w:color="D4D4D4" w:sz="4" w:space="0"/>
            </w:tcBorders>
            <w:shd w:val="clear" w:color="auto" w:fill="FFFFFF"/>
            <w:noWrap/>
            <w:vAlign w:val="center"/>
          </w:tcPr>
          <w:p w14:paraId="6A15D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F2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20987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00" w:type="dxa"/>
            <w:tcBorders>
              <w:top w:val="nil"/>
              <w:left w:val="nil"/>
              <w:bottom w:val="single" w:color="D4D4D4" w:sz="4" w:space="0"/>
              <w:right w:val="single" w:color="D4D4D4" w:sz="4" w:space="0"/>
            </w:tcBorders>
            <w:shd w:val="clear" w:color="auto" w:fill="F1F1F1"/>
            <w:noWrap/>
            <w:vAlign w:val="center"/>
          </w:tcPr>
          <w:p w14:paraId="1FF34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71" w:type="dxa"/>
            <w:tcBorders>
              <w:top w:val="nil"/>
              <w:left w:val="nil"/>
              <w:bottom w:val="single" w:color="D4D4D4" w:sz="4" w:space="0"/>
              <w:right w:val="single" w:color="D4D4D4" w:sz="4" w:space="0"/>
            </w:tcBorders>
            <w:shd w:val="clear" w:color="auto" w:fill="FFFFFF"/>
            <w:noWrap/>
            <w:vAlign w:val="center"/>
          </w:tcPr>
          <w:p w14:paraId="36B40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29" w:type="dxa"/>
            <w:tcBorders>
              <w:top w:val="nil"/>
              <w:left w:val="nil"/>
              <w:bottom w:val="single" w:color="D4D4D4" w:sz="4" w:space="0"/>
              <w:right w:val="single" w:color="D4D4D4" w:sz="4" w:space="0"/>
            </w:tcBorders>
            <w:shd w:val="clear" w:color="auto" w:fill="F1F1F1"/>
            <w:noWrap/>
            <w:vAlign w:val="center"/>
          </w:tcPr>
          <w:p w14:paraId="32F4C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20" w:type="dxa"/>
            <w:tcBorders>
              <w:top w:val="nil"/>
              <w:left w:val="nil"/>
              <w:bottom w:val="single" w:color="D4D4D4" w:sz="4" w:space="0"/>
              <w:right w:val="single" w:color="D4D4D4" w:sz="4" w:space="0"/>
            </w:tcBorders>
            <w:shd w:val="clear" w:color="auto" w:fill="F1F1F1"/>
            <w:noWrap/>
            <w:vAlign w:val="center"/>
          </w:tcPr>
          <w:p w14:paraId="7038D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551" w:type="dxa"/>
            <w:tcBorders>
              <w:top w:val="nil"/>
              <w:left w:val="nil"/>
              <w:bottom w:val="single" w:color="D4D4D4" w:sz="4" w:space="0"/>
              <w:right w:val="single" w:color="D4D4D4" w:sz="4" w:space="0"/>
            </w:tcBorders>
            <w:shd w:val="clear" w:color="auto" w:fill="FFFFFF"/>
            <w:noWrap/>
            <w:vAlign w:val="center"/>
          </w:tcPr>
          <w:p w14:paraId="744FF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834" w:type="dxa"/>
            <w:tcBorders>
              <w:top w:val="nil"/>
              <w:left w:val="nil"/>
              <w:bottom w:val="single" w:color="D4D4D4" w:sz="4" w:space="0"/>
              <w:right w:val="single" w:color="D4D4D4" w:sz="4" w:space="0"/>
            </w:tcBorders>
            <w:shd w:val="clear" w:color="auto" w:fill="F1F1F1"/>
            <w:noWrap/>
            <w:vAlign w:val="center"/>
          </w:tcPr>
          <w:p w14:paraId="00DB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42" w:type="dxa"/>
            <w:tcBorders>
              <w:top w:val="nil"/>
              <w:left w:val="nil"/>
              <w:bottom w:val="single" w:color="D4D4D4" w:sz="4" w:space="0"/>
              <w:right w:val="single" w:color="D4D4D4" w:sz="4" w:space="0"/>
            </w:tcBorders>
            <w:shd w:val="clear" w:color="auto" w:fill="F1F1F1"/>
            <w:noWrap/>
            <w:vAlign w:val="center"/>
          </w:tcPr>
          <w:p w14:paraId="1AA96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00" w:type="dxa"/>
            <w:tcBorders>
              <w:top w:val="nil"/>
              <w:left w:val="nil"/>
              <w:bottom w:val="single" w:color="D4D4D4" w:sz="4" w:space="0"/>
              <w:right w:val="single" w:color="D4D4D4" w:sz="4" w:space="0"/>
            </w:tcBorders>
            <w:shd w:val="clear" w:color="auto" w:fill="FFFFFF"/>
            <w:noWrap/>
            <w:vAlign w:val="center"/>
          </w:tcPr>
          <w:p w14:paraId="18EEB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4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0EA0A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00" w:type="dxa"/>
            <w:tcBorders>
              <w:top w:val="nil"/>
              <w:left w:val="nil"/>
              <w:bottom w:val="single" w:color="D4D4D4" w:sz="4" w:space="0"/>
              <w:right w:val="single" w:color="D4D4D4" w:sz="4" w:space="0"/>
            </w:tcBorders>
            <w:shd w:val="clear" w:color="auto" w:fill="F1F1F1"/>
            <w:noWrap/>
            <w:vAlign w:val="center"/>
          </w:tcPr>
          <w:p w14:paraId="5AA26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71" w:type="dxa"/>
            <w:tcBorders>
              <w:top w:val="nil"/>
              <w:left w:val="nil"/>
              <w:bottom w:val="single" w:color="D4D4D4" w:sz="4" w:space="0"/>
              <w:right w:val="single" w:color="D4D4D4" w:sz="4" w:space="0"/>
            </w:tcBorders>
            <w:shd w:val="clear" w:color="auto" w:fill="FFFFFF"/>
            <w:noWrap/>
            <w:vAlign w:val="center"/>
          </w:tcPr>
          <w:p w14:paraId="1A865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w:t>
            </w:r>
          </w:p>
        </w:tc>
        <w:tc>
          <w:tcPr>
            <w:tcW w:w="829" w:type="dxa"/>
            <w:tcBorders>
              <w:top w:val="nil"/>
              <w:left w:val="nil"/>
              <w:bottom w:val="single" w:color="D4D4D4" w:sz="4" w:space="0"/>
              <w:right w:val="single" w:color="D4D4D4" w:sz="4" w:space="0"/>
            </w:tcBorders>
            <w:shd w:val="clear" w:color="auto" w:fill="F1F1F1"/>
            <w:noWrap/>
            <w:vAlign w:val="center"/>
          </w:tcPr>
          <w:p w14:paraId="7D201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20" w:type="dxa"/>
            <w:tcBorders>
              <w:top w:val="nil"/>
              <w:left w:val="nil"/>
              <w:bottom w:val="single" w:color="D4D4D4" w:sz="4" w:space="0"/>
              <w:right w:val="single" w:color="D4D4D4" w:sz="4" w:space="0"/>
            </w:tcBorders>
            <w:shd w:val="clear" w:color="auto" w:fill="F1F1F1"/>
            <w:noWrap/>
            <w:vAlign w:val="center"/>
          </w:tcPr>
          <w:p w14:paraId="78C46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551" w:type="dxa"/>
            <w:tcBorders>
              <w:top w:val="nil"/>
              <w:left w:val="nil"/>
              <w:bottom w:val="single" w:color="D4D4D4" w:sz="4" w:space="0"/>
              <w:right w:val="single" w:color="D4D4D4" w:sz="4" w:space="0"/>
            </w:tcBorders>
            <w:shd w:val="clear" w:color="auto" w:fill="FFFFFF"/>
            <w:noWrap/>
            <w:vAlign w:val="center"/>
          </w:tcPr>
          <w:p w14:paraId="3F2E1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1350D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42" w:type="dxa"/>
            <w:tcBorders>
              <w:top w:val="nil"/>
              <w:left w:val="nil"/>
              <w:bottom w:val="single" w:color="D4D4D4" w:sz="4" w:space="0"/>
              <w:right w:val="single" w:color="D4D4D4" w:sz="4" w:space="0"/>
            </w:tcBorders>
            <w:shd w:val="clear" w:color="auto" w:fill="F1F1F1"/>
            <w:noWrap/>
            <w:vAlign w:val="center"/>
          </w:tcPr>
          <w:p w14:paraId="0236F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00" w:type="dxa"/>
            <w:tcBorders>
              <w:top w:val="nil"/>
              <w:left w:val="nil"/>
              <w:bottom w:val="single" w:color="D4D4D4" w:sz="4" w:space="0"/>
              <w:right w:val="single" w:color="D4D4D4" w:sz="4" w:space="0"/>
            </w:tcBorders>
            <w:shd w:val="clear" w:color="auto" w:fill="FFFFFF"/>
            <w:noWrap/>
            <w:vAlign w:val="center"/>
          </w:tcPr>
          <w:p w14:paraId="3AC8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FC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635FF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00" w:type="dxa"/>
            <w:tcBorders>
              <w:top w:val="nil"/>
              <w:left w:val="nil"/>
              <w:bottom w:val="single" w:color="D4D4D4" w:sz="4" w:space="0"/>
              <w:right w:val="single" w:color="D4D4D4" w:sz="4" w:space="0"/>
            </w:tcBorders>
            <w:shd w:val="clear" w:color="auto" w:fill="F1F1F1"/>
            <w:noWrap/>
            <w:vAlign w:val="center"/>
          </w:tcPr>
          <w:p w14:paraId="08F56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71" w:type="dxa"/>
            <w:tcBorders>
              <w:top w:val="nil"/>
              <w:left w:val="nil"/>
              <w:bottom w:val="single" w:color="D4D4D4" w:sz="4" w:space="0"/>
              <w:right w:val="single" w:color="D4D4D4" w:sz="4" w:space="0"/>
            </w:tcBorders>
            <w:shd w:val="clear" w:color="auto" w:fill="FFFFFF"/>
            <w:noWrap/>
            <w:vAlign w:val="center"/>
          </w:tcPr>
          <w:p w14:paraId="014AB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66.56</w:t>
            </w:r>
          </w:p>
        </w:tc>
        <w:tc>
          <w:tcPr>
            <w:tcW w:w="829" w:type="dxa"/>
            <w:tcBorders>
              <w:top w:val="nil"/>
              <w:left w:val="nil"/>
              <w:bottom w:val="single" w:color="D4D4D4" w:sz="4" w:space="0"/>
              <w:right w:val="single" w:color="D4D4D4" w:sz="4" w:space="0"/>
            </w:tcBorders>
            <w:shd w:val="clear" w:color="auto" w:fill="F1F1F1"/>
            <w:noWrap/>
            <w:vAlign w:val="center"/>
          </w:tcPr>
          <w:p w14:paraId="56D9A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20" w:type="dxa"/>
            <w:tcBorders>
              <w:top w:val="nil"/>
              <w:left w:val="nil"/>
              <w:bottom w:val="single" w:color="D4D4D4" w:sz="4" w:space="0"/>
              <w:right w:val="single" w:color="D4D4D4" w:sz="4" w:space="0"/>
            </w:tcBorders>
            <w:shd w:val="clear" w:color="auto" w:fill="F1F1F1"/>
            <w:noWrap/>
            <w:vAlign w:val="center"/>
          </w:tcPr>
          <w:p w14:paraId="1A0EF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551" w:type="dxa"/>
            <w:tcBorders>
              <w:top w:val="nil"/>
              <w:left w:val="nil"/>
              <w:bottom w:val="single" w:color="D4D4D4" w:sz="4" w:space="0"/>
              <w:right w:val="single" w:color="D4D4D4" w:sz="4" w:space="0"/>
            </w:tcBorders>
            <w:shd w:val="clear" w:color="auto" w:fill="FFFFFF"/>
            <w:noWrap/>
            <w:vAlign w:val="center"/>
          </w:tcPr>
          <w:p w14:paraId="1C8B9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834" w:type="dxa"/>
            <w:tcBorders>
              <w:top w:val="nil"/>
              <w:left w:val="nil"/>
              <w:bottom w:val="single" w:color="D4D4D4" w:sz="4" w:space="0"/>
              <w:right w:val="single" w:color="D4D4D4" w:sz="4" w:space="0"/>
            </w:tcBorders>
            <w:shd w:val="clear" w:color="auto" w:fill="F1F1F1"/>
            <w:noWrap/>
            <w:vAlign w:val="center"/>
          </w:tcPr>
          <w:p w14:paraId="787F2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42" w:type="dxa"/>
            <w:tcBorders>
              <w:top w:val="nil"/>
              <w:left w:val="nil"/>
              <w:bottom w:val="single" w:color="D4D4D4" w:sz="4" w:space="0"/>
              <w:right w:val="single" w:color="D4D4D4" w:sz="4" w:space="0"/>
            </w:tcBorders>
            <w:shd w:val="clear" w:color="auto" w:fill="F1F1F1"/>
            <w:noWrap/>
            <w:vAlign w:val="center"/>
          </w:tcPr>
          <w:p w14:paraId="1AEC5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00" w:type="dxa"/>
            <w:tcBorders>
              <w:top w:val="nil"/>
              <w:left w:val="nil"/>
              <w:bottom w:val="single" w:color="D4D4D4" w:sz="4" w:space="0"/>
              <w:right w:val="single" w:color="D4D4D4" w:sz="4" w:space="0"/>
            </w:tcBorders>
            <w:shd w:val="clear" w:color="auto" w:fill="FFFFFF"/>
            <w:noWrap/>
            <w:vAlign w:val="center"/>
          </w:tcPr>
          <w:p w14:paraId="6EA4E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79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31AB6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00" w:type="dxa"/>
            <w:tcBorders>
              <w:top w:val="nil"/>
              <w:left w:val="nil"/>
              <w:bottom w:val="single" w:color="D4D4D4" w:sz="4" w:space="0"/>
              <w:right w:val="single" w:color="D4D4D4" w:sz="4" w:space="0"/>
            </w:tcBorders>
            <w:shd w:val="clear" w:color="auto" w:fill="F1F1F1"/>
            <w:noWrap/>
            <w:vAlign w:val="center"/>
          </w:tcPr>
          <w:p w14:paraId="1723E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71" w:type="dxa"/>
            <w:tcBorders>
              <w:top w:val="nil"/>
              <w:left w:val="nil"/>
              <w:bottom w:val="single" w:color="D4D4D4" w:sz="4" w:space="0"/>
              <w:right w:val="single" w:color="D4D4D4" w:sz="4" w:space="0"/>
            </w:tcBorders>
            <w:shd w:val="clear" w:color="auto" w:fill="FFFFFF"/>
            <w:noWrap/>
            <w:vAlign w:val="center"/>
          </w:tcPr>
          <w:p w14:paraId="6AF91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342E3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20" w:type="dxa"/>
            <w:tcBorders>
              <w:top w:val="nil"/>
              <w:left w:val="nil"/>
              <w:bottom w:val="single" w:color="D4D4D4" w:sz="4" w:space="0"/>
              <w:right w:val="single" w:color="D4D4D4" w:sz="4" w:space="0"/>
            </w:tcBorders>
            <w:shd w:val="clear" w:color="auto" w:fill="F1F1F1"/>
            <w:noWrap/>
            <w:vAlign w:val="center"/>
          </w:tcPr>
          <w:p w14:paraId="3F174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551" w:type="dxa"/>
            <w:tcBorders>
              <w:top w:val="nil"/>
              <w:left w:val="nil"/>
              <w:bottom w:val="single" w:color="D4D4D4" w:sz="4" w:space="0"/>
              <w:right w:val="single" w:color="D4D4D4" w:sz="4" w:space="0"/>
            </w:tcBorders>
            <w:shd w:val="clear" w:color="auto" w:fill="FFFFFF"/>
            <w:noWrap/>
            <w:vAlign w:val="center"/>
          </w:tcPr>
          <w:p w14:paraId="3C3D4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34" w:type="dxa"/>
            <w:tcBorders>
              <w:top w:val="nil"/>
              <w:left w:val="nil"/>
              <w:bottom w:val="single" w:color="D4D4D4" w:sz="4" w:space="0"/>
              <w:right w:val="single" w:color="D4D4D4" w:sz="4" w:space="0"/>
            </w:tcBorders>
            <w:shd w:val="clear" w:color="auto" w:fill="F1F1F1"/>
            <w:noWrap/>
            <w:vAlign w:val="center"/>
          </w:tcPr>
          <w:p w14:paraId="30A56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42" w:type="dxa"/>
            <w:tcBorders>
              <w:top w:val="nil"/>
              <w:left w:val="nil"/>
              <w:bottom w:val="single" w:color="D4D4D4" w:sz="4" w:space="0"/>
              <w:right w:val="single" w:color="D4D4D4" w:sz="4" w:space="0"/>
            </w:tcBorders>
            <w:shd w:val="clear" w:color="auto" w:fill="F1F1F1"/>
            <w:noWrap/>
            <w:vAlign w:val="center"/>
          </w:tcPr>
          <w:p w14:paraId="708E6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00" w:type="dxa"/>
            <w:tcBorders>
              <w:top w:val="nil"/>
              <w:left w:val="nil"/>
              <w:bottom w:val="single" w:color="D4D4D4" w:sz="4" w:space="0"/>
              <w:right w:val="single" w:color="D4D4D4" w:sz="4" w:space="0"/>
            </w:tcBorders>
            <w:shd w:val="clear" w:color="auto" w:fill="FFFFFF"/>
            <w:noWrap/>
            <w:vAlign w:val="center"/>
          </w:tcPr>
          <w:p w14:paraId="7E36D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70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07A8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00" w:type="dxa"/>
            <w:tcBorders>
              <w:top w:val="nil"/>
              <w:left w:val="nil"/>
              <w:bottom w:val="single" w:color="D4D4D4" w:sz="4" w:space="0"/>
              <w:right w:val="single" w:color="D4D4D4" w:sz="4" w:space="0"/>
            </w:tcBorders>
            <w:shd w:val="clear" w:color="auto" w:fill="F1F1F1"/>
            <w:noWrap/>
            <w:vAlign w:val="center"/>
          </w:tcPr>
          <w:p w14:paraId="636DE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71" w:type="dxa"/>
            <w:tcBorders>
              <w:top w:val="nil"/>
              <w:left w:val="nil"/>
              <w:bottom w:val="single" w:color="D4D4D4" w:sz="4" w:space="0"/>
              <w:right w:val="single" w:color="D4D4D4" w:sz="4" w:space="0"/>
            </w:tcBorders>
            <w:shd w:val="clear" w:color="auto" w:fill="FFFFFF"/>
            <w:noWrap/>
            <w:vAlign w:val="center"/>
          </w:tcPr>
          <w:p w14:paraId="63B2A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w:t>
            </w:r>
          </w:p>
        </w:tc>
        <w:tc>
          <w:tcPr>
            <w:tcW w:w="829" w:type="dxa"/>
            <w:tcBorders>
              <w:top w:val="nil"/>
              <w:left w:val="nil"/>
              <w:bottom w:val="single" w:color="D4D4D4" w:sz="4" w:space="0"/>
              <w:right w:val="single" w:color="D4D4D4" w:sz="4" w:space="0"/>
            </w:tcBorders>
            <w:shd w:val="clear" w:color="auto" w:fill="F1F1F1"/>
            <w:noWrap/>
            <w:vAlign w:val="center"/>
          </w:tcPr>
          <w:p w14:paraId="085A2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20" w:type="dxa"/>
            <w:tcBorders>
              <w:top w:val="nil"/>
              <w:left w:val="nil"/>
              <w:bottom w:val="single" w:color="D4D4D4" w:sz="4" w:space="0"/>
              <w:right w:val="single" w:color="D4D4D4" w:sz="4" w:space="0"/>
            </w:tcBorders>
            <w:shd w:val="clear" w:color="auto" w:fill="F1F1F1"/>
            <w:noWrap/>
            <w:vAlign w:val="center"/>
          </w:tcPr>
          <w:p w14:paraId="4B806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551" w:type="dxa"/>
            <w:tcBorders>
              <w:top w:val="nil"/>
              <w:left w:val="nil"/>
              <w:bottom w:val="single" w:color="D4D4D4" w:sz="4" w:space="0"/>
              <w:right w:val="single" w:color="D4D4D4" w:sz="4" w:space="0"/>
            </w:tcBorders>
            <w:shd w:val="clear" w:color="auto" w:fill="FFFFFF"/>
            <w:noWrap/>
            <w:vAlign w:val="center"/>
          </w:tcPr>
          <w:p w14:paraId="63333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41C60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42" w:type="dxa"/>
            <w:tcBorders>
              <w:top w:val="nil"/>
              <w:left w:val="nil"/>
              <w:bottom w:val="single" w:color="D4D4D4" w:sz="4" w:space="0"/>
              <w:right w:val="single" w:color="D4D4D4" w:sz="4" w:space="0"/>
            </w:tcBorders>
            <w:shd w:val="clear" w:color="auto" w:fill="F1F1F1"/>
            <w:noWrap/>
            <w:vAlign w:val="center"/>
          </w:tcPr>
          <w:p w14:paraId="1CDB6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00" w:type="dxa"/>
            <w:tcBorders>
              <w:top w:val="nil"/>
              <w:left w:val="nil"/>
              <w:bottom w:val="single" w:color="D4D4D4" w:sz="4" w:space="0"/>
              <w:right w:val="single" w:color="D4D4D4" w:sz="4" w:space="0"/>
            </w:tcBorders>
            <w:shd w:val="clear" w:color="auto" w:fill="FFFFFF"/>
            <w:noWrap/>
            <w:vAlign w:val="center"/>
          </w:tcPr>
          <w:p w14:paraId="28DCC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8C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807F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00" w:type="dxa"/>
            <w:tcBorders>
              <w:top w:val="nil"/>
              <w:left w:val="nil"/>
              <w:bottom w:val="single" w:color="D4D4D4" w:sz="4" w:space="0"/>
              <w:right w:val="single" w:color="D4D4D4" w:sz="4" w:space="0"/>
            </w:tcBorders>
            <w:shd w:val="clear" w:color="auto" w:fill="F1F1F1"/>
            <w:noWrap/>
            <w:vAlign w:val="center"/>
          </w:tcPr>
          <w:p w14:paraId="75D06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71" w:type="dxa"/>
            <w:tcBorders>
              <w:top w:val="nil"/>
              <w:left w:val="nil"/>
              <w:bottom w:val="single" w:color="D4D4D4" w:sz="4" w:space="0"/>
              <w:right w:val="single" w:color="D4D4D4" w:sz="4" w:space="0"/>
            </w:tcBorders>
            <w:shd w:val="clear" w:color="auto" w:fill="FFFFFF"/>
            <w:noWrap/>
            <w:vAlign w:val="center"/>
          </w:tcPr>
          <w:p w14:paraId="4D07B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780EE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20" w:type="dxa"/>
            <w:tcBorders>
              <w:top w:val="nil"/>
              <w:left w:val="nil"/>
              <w:bottom w:val="single" w:color="D4D4D4" w:sz="4" w:space="0"/>
              <w:right w:val="single" w:color="D4D4D4" w:sz="4" w:space="0"/>
            </w:tcBorders>
            <w:shd w:val="clear" w:color="auto" w:fill="F1F1F1"/>
            <w:noWrap/>
            <w:vAlign w:val="center"/>
          </w:tcPr>
          <w:p w14:paraId="79F9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551" w:type="dxa"/>
            <w:tcBorders>
              <w:top w:val="nil"/>
              <w:left w:val="nil"/>
              <w:bottom w:val="single" w:color="D4D4D4" w:sz="4" w:space="0"/>
              <w:right w:val="single" w:color="D4D4D4" w:sz="4" w:space="0"/>
            </w:tcBorders>
            <w:shd w:val="clear" w:color="auto" w:fill="FFFFFF"/>
            <w:noWrap/>
            <w:vAlign w:val="center"/>
          </w:tcPr>
          <w:p w14:paraId="56165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21179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42" w:type="dxa"/>
            <w:tcBorders>
              <w:top w:val="nil"/>
              <w:left w:val="nil"/>
              <w:bottom w:val="single" w:color="D4D4D4" w:sz="4" w:space="0"/>
              <w:right w:val="single" w:color="D4D4D4" w:sz="4" w:space="0"/>
            </w:tcBorders>
            <w:shd w:val="clear" w:color="auto" w:fill="F1F1F1"/>
            <w:noWrap/>
            <w:vAlign w:val="center"/>
          </w:tcPr>
          <w:p w14:paraId="61395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00" w:type="dxa"/>
            <w:tcBorders>
              <w:top w:val="nil"/>
              <w:left w:val="nil"/>
              <w:bottom w:val="single" w:color="D4D4D4" w:sz="4" w:space="0"/>
              <w:right w:val="single" w:color="D4D4D4" w:sz="4" w:space="0"/>
            </w:tcBorders>
            <w:shd w:val="clear" w:color="auto" w:fill="FFFFFF"/>
            <w:noWrap/>
            <w:vAlign w:val="center"/>
          </w:tcPr>
          <w:p w14:paraId="4F462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E0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0C065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00" w:type="dxa"/>
            <w:tcBorders>
              <w:top w:val="nil"/>
              <w:left w:val="nil"/>
              <w:bottom w:val="single" w:color="D4D4D4" w:sz="4" w:space="0"/>
              <w:right w:val="single" w:color="D4D4D4" w:sz="4" w:space="0"/>
            </w:tcBorders>
            <w:shd w:val="clear" w:color="auto" w:fill="F1F1F1"/>
            <w:noWrap/>
            <w:vAlign w:val="center"/>
          </w:tcPr>
          <w:p w14:paraId="115FD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71" w:type="dxa"/>
            <w:tcBorders>
              <w:top w:val="nil"/>
              <w:left w:val="nil"/>
              <w:bottom w:val="single" w:color="D4D4D4" w:sz="4" w:space="0"/>
              <w:right w:val="single" w:color="D4D4D4" w:sz="4" w:space="0"/>
            </w:tcBorders>
            <w:shd w:val="clear" w:color="auto" w:fill="FFFFFF"/>
            <w:noWrap/>
            <w:vAlign w:val="center"/>
          </w:tcPr>
          <w:p w14:paraId="3DD83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69915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20" w:type="dxa"/>
            <w:tcBorders>
              <w:top w:val="nil"/>
              <w:left w:val="nil"/>
              <w:bottom w:val="single" w:color="D4D4D4" w:sz="4" w:space="0"/>
              <w:right w:val="single" w:color="D4D4D4" w:sz="4" w:space="0"/>
            </w:tcBorders>
            <w:shd w:val="clear" w:color="auto" w:fill="F1F1F1"/>
            <w:noWrap/>
            <w:vAlign w:val="center"/>
          </w:tcPr>
          <w:p w14:paraId="6787C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551" w:type="dxa"/>
            <w:tcBorders>
              <w:top w:val="nil"/>
              <w:left w:val="nil"/>
              <w:bottom w:val="single" w:color="D4D4D4" w:sz="4" w:space="0"/>
              <w:right w:val="single" w:color="D4D4D4" w:sz="4" w:space="0"/>
            </w:tcBorders>
            <w:shd w:val="clear" w:color="auto" w:fill="FFFFFF"/>
            <w:noWrap/>
            <w:vAlign w:val="center"/>
          </w:tcPr>
          <w:p w14:paraId="69744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34" w:type="dxa"/>
            <w:tcBorders>
              <w:top w:val="nil"/>
              <w:left w:val="nil"/>
              <w:bottom w:val="single" w:color="D4D4D4" w:sz="4" w:space="0"/>
              <w:right w:val="single" w:color="D4D4D4" w:sz="4" w:space="0"/>
            </w:tcBorders>
            <w:shd w:val="clear" w:color="auto" w:fill="F1F1F1"/>
            <w:noWrap/>
            <w:vAlign w:val="center"/>
          </w:tcPr>
          <w:p w14:paraId="7A673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42" w:type="dxa"/>
            <w:tcBorders>
              <w:top w:val="nil"/>
              <w:left w:val="nil"/>
              <w:bottom w:val="single" w:color="D4D4D4" w:sz="4" w:space="0"/>
              <w:right w:val="single" w:color="D4D4D4" w:sz="4" w:space="0"/>
            </w:tcBorders>
            <w:shd w:val="clear" w:color="auto" w:fill="F1F1F1"/>
            <w:noWrap/>
            <w:vAlign w:val="center"/>
          </w:tcPr>
          <w:p w14:paraId="4AA69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00" w:type="dxa"/>
            <w:tcBorders>
              <w:top w:val="nil"/>
              <w:left w:val="nil"/>
              <w:bottom w:val="single" w:color="D4D4D4" w:sz="4" w:space="0"/>
              <w:right w:val="single" w:color="D4D4D4" w:sz="4" w:space="0"/>
            </w:tcBorders>
            <w:shd w:val="clear" w:color="auto" w:fill="FFFFFF"/>
            <w:noWrap/>
            <w:vAlign w:val="center"/>
          </w:tcPr>
          <w:p w14:paraId="4045C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B7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6E984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00" w:type="dxa"/>
            <w:tcBorders>
              <w:top w:val="nil"/>
              <w:left w:val="nil"/>
              <w:bottom w:val="single" w:color="D4D4D4" w:sz="4" w:space="0"/>
              <w:right w:val="single" w:color="D4D4D4" w:sz="4" w:space="0"/>
            </w:tcBorders>
            <w:shd w:val="clear" w:color="auto" w:fill="F1F1F1"/>
            <w:noWrap/>
            <w:vAlign w:val="center"/>
          </w:tcPr>
          <w:p w14:paraId="07E87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71" w:type="dxa"/>
            <w:tcBorders>
              <w:top w:val="nil"/>
              <w:left w:val="nil"/>
              <w:bottom w:val="single" w:color="D4D4D4" w:sz="4" w:space="0"/>
              <w:right w:val="single" w:color="D4D4D4" w:sz="4" w:space="0"/>
            </w:tcBorders>
            <w:shd w:val="clear" w:color="auto" w:fill="FFFFFF"/>
            <w:noWrap/>
            <w:vAlign w:val="center"/>
          </w:tcPr>
          <w:p w14:paraId="5D2F7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19022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20" w:type="dxa"/>
            <w:tcBorders>
              <w:top w:val="nil"/>
              <w:left w:val="nil"/>
              <w:bottom w:val="single" w:color="D4D4D4" w:sz="4" w:space="0"/>
              <w:right w:val="single" w:color="D4D4D4" w:sz="4" w:space="0"/>
            </w:tcBorders>
            <w:shd w:val="clear" w:color="auto" w:fill="F1F1F1"/>
            <w:noWrap/>
            <w:vAlign w:val="center"/>
          </w:tcPr>
          <w:p w14:paraId="4B74F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551" w:type="dxa"/>
            <w:tcBorders>
              <w:top w:val="nil"/>
              <w:left w:val="nil"/>
              <w:bottom w:val="single" w:color="D4D4D4" w:sz="4" w:space="0"/>
              <w:right w:val="single" w:color="D4D4D4" w:sz="4" w:space="0"/>
            </w:tcBorders>
            <w:shd w:val="clear" w:color="auto" w:fill="FFFFFF"/>
            <w:noWrap/>
            <w:vAlign w:val="center"/>
          </w:tcPr>
          <w:p w14:paraId="50CD9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117C5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42" w:type="dxa"/>
            <w:tcBorders>
              <w:top w:val="nil"/>
              <w:left w:val="nil"/>
              <w:bottom w:val="single" w:color="D4D4D4" w:sz="4" w:space="0"/>
              <w:right w:val="single" w:color="D4D4D4" w:sz="4" w:space="0"/>
            </w:tcBorders>
            <w:shd w:val="clear" w:color="auto" w:fill="F1F1F1"/>
            <w:noWrap/>
            <w:vAlign w:val="center"/>
          </w:tcPr>
          <w:p w14:paraId="038ED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00" w:type="dxa"/>
            <w:tcBorders>
              <w:top w:val="nil"/>
              <w:left w:val="nil"/>
              <w:bottom w:val="single" w:color="D4D4D4" w:sz="4" w:space="0"/>
              <w:right w:val="single" w:color="D4D4D4" w:sz="4" w:space="0"/>
            </w:tcBorders>
            <w:shd w:val="clear" w:color="auto" w:fill="FFFFFF"/>
            <w:noWrap/>
            <w:vAlign w:val="center"/>
          </w:tcPr>
          <w:p w14:paraId="3E976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CE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489A1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00" w:type="dxa"/>
            <w:tcBorders>
              <w:top w:val="nil"/>
              <w:left w:val="nil"/>
              <w:bottom w:val="single" w:color="D4D4D4" w:sz="4" w:space="0"/>
              <w:right w:val="single" w:color="D4D4D4" w:sz="4" w:space="0"/>
            </w:tcBorders>
            <w:shd w:val="clear" w:color="auto" w:fill="F1F1F1"/>
            <w:noWrap/>
            <w:vAlign w:val="center"/>
          </w:tcPr>
          <w:p w14:paraId="6D410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71" w:type="dxa"/>
            <w:tcBorders>
              <w:top w:val="nil"/>
              <w:left w:val="nil"/>
              <w:bottom w:val="single" w:color="D4D4D4" w:sz="4" w:space="0"/>
              <w:right w:val="single" w:color="D4D4D4" w:sz="4" w:space="0"/>
            </w:tcBorders>
            <w:shd w:val="clear" w:color="auto" w:fill="FFFFFF"/>
            <w:noWrap/>
            <w:vAlign w:val="center"/>
          </w:tcPr>
          <w:p w14:paraId="4A7BA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5F6F2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20" w:type="dxa"/>
            <w:tcBorders>
              <w:top w:val="nil"/>
              <w:left w:val="nil"/>
              <w:bottom w:val="single" w:color="D4D4D4" w:sz="4" w:space="0"/>
              <w:right w:val="single" w:color="D4D4D4" w:sz="4" w:space="0"/>
            </w:tcBorders>
            <w:shd w:val="clear" w:color="auto" w:fill="F1F1F1"/>
            <w:noWrap/>
            <w:vAlign w:val="center"/>
          </w:tcPr>
          <w:p w14:paraId="41397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551" w:type="dxa"/>
            <w:tcBorders>
              <w:top w:val="nil"/>
              <w:left w:val="nil"/>
              <w:bottom w:val="single" w:color="D4D4D4" w:sz="4" w:space="0"/>
              <w:right w:val="single" w:color="D4D4D4" w:sz="4" w:space="0"/>
            </w:tcBorders>
            <w:shd w:val="clear" w:color="auto" w:fill="FFFFFF"/>
            <w:noWrap/>
            <w:vAlign w:val="center"/>
          </w:tcPr>
          <w:p w14:paraId="46301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2CB69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42" w:type="dxa"/>
            <w:tcBorders>
              <w:top w:val="nil"/>
              <w:left w:val="nil"/>
              <w:bottom w:val="single" w:color="D4D4D4" w:sz="4" w:space="0"/>
              <w:right w:val="single" w:color="D4D4D4" w:sz="4" w:space="0"/>
            </w:tcBorders>
            <w:shd w:val="clear" w:color="auto" w:fill="F1F1F1"/>
            <w:noWrap/>
            <w:vAlign w:val="center"/>
          </w:tcPr>
          <w:p w14:paraId="1A685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00" w:type="dxa"/>
            <w:tcBorders>
              <w:top w:val="nil"/>
              <w:left w:val="nil"/>
              <w:bottom w:val="single" w:color="D4D4D4" w:sz="4" w:space="0"/>
              <w:right w:val="single" w:color="D4D4D4" w:sz="4" w:space="0"/>
            </w:tcBorders>
            <w:shd w:val="clear" w:color="auto" w:fill="FFFFFF"/>
            <w:noWrap/>
            <w:vAlign w:val="center"/>
          </w:tcPr>
          <w:p w14:paraId="1CDF0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89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5E8D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00" w:type="dxa"/>
            <w:tcBorders>
              <w:top w:val="nil"/>
              <w:left w:val="nil"/>
              <w:bottom w:val="single" w:color="D4D4D4" w:sz="4" w:space="0"/>
              <w:right w:val="single" w:color="D4D4D4" w:sz="4" w:space="0"/>
            </w:tcBorders>
            <w:shd w:val="clear" w:color="auto" w:fill="F1F1F1"/>
            <w:noWrap/>
            <w:vAlign w:val="center"/>
          </w:tcPr>
          <w:p w14:paraId="109C6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71" w:type="dxa"/>
            <w:tcBorders>
              <w:top w:val="nil"/>
              <w:left w:val="nil"/>
              <w:bottom w:val="single" w:color="D4D4D4" w:sz="4" w:space="0"/>
              <w:right w:val="single" w:color="D4D4D4" w:sz="4" w:space="0"/>
            </w:tcBorders>
            <w:shd w:val="clear" w:color="auto" w:fill="FFFFFF"/>
            <w:noWrap/>
            <w:vAlign w:val="center"/>
          </w:tcPr>
          <w:p w14:paraId="79A4F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829" w:type="dxa"/>
            <w:tcBorders>
              <w:top w:val="nil"/>
              <w:left w:val="nil"/>
              <w:bottom w:val="single" w:color="D4D4D4" w:sz="4" w:space="0"/>
              <w:right w:val="single" w:color="D4D4D4" w:sz="4" w:space="0"/>
            </w:tcBorders>
            <w:shd w:val="clear" w:color="auto" w:fill="F1F1F1"/>
            <w:noWrap/>
            <w:vAlign w:val="center"/>
          </w:tcPr>
          <w:p w14:paraId="34CD2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20" w:type="dxa"/>
            <w:tcBorders>
              <w:top w:val="nil"/>
              <w:left w:val="nil"/>
              <w:bottom w:val="single" w:color="D4D4D4" w:sz="4" w:space="0"/>
              <w:right w:val="single" w:color="D4D4D4" w:sz="4" w:space="0"/>
            </w:tcBorders>
            <w:shd w:val="clear" w:color="auto" w:fill="F1F1F1"/>
            <w:noWrap/>
            <w:vAlign w:val="center"/>
          </w:tcPr>
          <w:p w14:paraId="71021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551" w:type="dxa"/>
            <w:tcBorders>
              <w:top w:val="nil"/>
              <w:left w:val="nil"/>
              <w:bottom w:val="single" w:color="D4D4D4" w:sz="4" w:space="0"/>
              <w:right w:val="single" w:color="D4D4D4" w:sz="4" w:space="0"/>
            </w:tcBorders>
            <w:shd w:val="clear" w:color="auto" w:fill="FFFFFF"/>
            <w:noWrap/>
            <w:vAlign w:val="center"/>
          </w:tcPr>
          <w:p w14:paraId="2F9B9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02F72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42" w:type="dxa"/>
            <w:tcBorders>
              <w:top w:val="nil"/>
              <w:left w:val="nil"/>
              <w:bottom w:val="single" w:color="D4D4D4" w:sz="4" w:space="0"/>
              <w:right w:val="single" w:color="D4D4D4" w:sz="4" w:space="0"/>
            </w:tcBorders>
            <w:shd w:val="clear" w:color="auto" w:fill="F1F1F1"/>
            <w:noWrap/>
            <w:vAlign w:val="center"/>
          </w:tcPr>
          <w:p w14:paraId="64A21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00" w:type="dxa"/>
            <w:tcBorders>
              <w:top w:val="nil"/>
              <w:left w:val="nil"/>
              <w:bottom w:val="single" w:color="D4D4D4" w:sz="4" w:space="0"/>
              <w:right w:val="single" w:color="D4D4D4" w:sz="4" w:space="0"/>
            </w:tcBorders>
            <w:shd w:val="clear" w:color="auto" w:fill="FFFFFF"/>
            <w:noWrap/>
            <w:vAlign w:val="center"/>
          </w:tcPr>
          <w:p w14:paraId="67ABC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59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785F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00" w:type="dxa"/>
            <w:tcBorders>
              <w:top w:val="nil"/>
              <w:left w:val="nil"/>
              <w:bottom w:val="single" w:color="D4D4D4" w:sz="4" w:space="0"/>
              <w:right w:val="single" w:color="D4D4D4" w:sz="4" w:space="0"/>
            </w:tcBorders>
            <w:shd w:val="clear" w:color="auto" w:fill="F1F1F1"/>
            <w:noWrap/>
            <w:vAlign w:val="center"/>
          </w:tcPr>
          <w:p w14:paraId="3F4B6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71" w:type="dxa"/>
            <w:tcBorders>
              <w:top w:val="nil"/>
              <w:left w:val="nil"/>
              <w:bottom w:val="single" w:color="D4D4D4" w:sz="4" w:space="0"/>
              <w:right w:val="single" w:color="D4D4D4" w:sz="4" w:space="0"/>
            </w:tcBorders>
            <w:shd w:val="clear" w:color="auto" w:fill="FFFFFF"/>
            <w:noWrap/>
            <w:vAlign w:val="center"/>
          </w:tcPr>
          <w:p w14:paraId="468AF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18E99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20" w:type="dxa"/>
            <w:tcBorders>
              <w:top w:val="nil"/>
              <w:left w:val="nil"/>
              <w:bottom w:val="single" w:color="D4D4D4" w:sz="4" w:space="0"/>
              <w:right w:val="single" w:color="D4D4D4" w:sz="4" w:space="0"/>
            </w:tcBorders>
            <w:shd w:val="clear" w:color="auto" w:fill="F1F1F1"/>
            <w:noWrap/>
            <w:vAlign w:val="center"/>
          </w:tcPr>
          <w:p w14:paraId="55C8D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551" w:type="dxa"/>
            <w:tcBorders>
              <w:top w:val="nil"/>
              <w:left w:val="nil"/>
              <w:bottom w:val="single" w:color="D4D4D4" w:sz="4" w:space="0"/>
              <w:right w:val="single" w:color="D4D4D4" w:sz="4" w:space="0"/>
            </w:tcBorders>
            <w:shd w:val="clear" w:color="auto" w:fill="FFFFFF"/>
            <w:noWrap/>
            <w:vAlign w:val="center"/>
          </w:tcPr>
          <w:p w14:paraId="0AC1A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834" w:type="dxa"/>
            <w:tcBorders>
              <w:top w:val="nil"/>
              <w:left w:val="nil"/>
              <w:bottom w:val="single" w:color="D4D4D4" w:sz="4" w:space="0"/>
              <w:right w:val="single" w:color="D4D4D4" w:sz="4" w:space="0"/>
            </w:tcBorders>
            <w:shd w:val="clear" w:color="auto" w:fill="F1F1F1"/>
            <w:noWrap/>
            <w:vAlign w:val="center"/>
          </w:tcPr>
          <w:p w14:paraId="767CD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42" w:type="dxa"/>
            <w:tcBorders>
              <w:top w:val="nil"/>
              <w:left w:val="nil"/>
              <w:bottom w:val="single" w:color="D4D4D4" w:sz="4" w:space="0"/>
              <w:right w:val="single" w:color="D4D4D4" w:sz="4" w:space="0"/>
            </w:tcBorders>
            <w:shd w:val="clear" w:color="auto" w:fill="F1F1F1"/>
            <w:noWrap/>
            <w:vAlign w:val="center"/>
          </w:tcPr>
          <w:p w14:paraId="76598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00" w:type="dxa"/>
            <w:tcBorders>
              <w:top w:val="nil"/>
              <w:left w:val="nil"/>
              <w:bottom w:val="single" w:color="D4D4D4" w:sz="4" w:space="0"/>
              <w:right w:val="single" w:color="D4D4D4" w:sz="4" w:space="0"/>
            </w:tcBorders>
            <w:shd w:val="clear" w:color="auto" w:fill="FFFFFF"/>
            <w:noWrap/>
            <w:vAlign w:val="center"/>
          </w:tcPr>
          <w:p w14:paraId="1E178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47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71846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00" w:type="dxa"/>
            <w:tcBorders>
              <w:top w:val="nil"/>
              <w:left w:val="nil"/>
              <w:bottom w:val="single" w:color="D4D4D4" w:sz="4" w:space="0"/>
              <w:right w:val="single" w:color="D4D4D4" w:sz="4" w:space="0"/>
            </w:tcBorders>
            <w:shd w:val="clear" w:color="auto" w:fill="F1F1F1"/>
            <w:noWrap/>
            <w:vAlign w:val="center"/>
          </w:tcPr>
          <w:p w14:paraId="2D38F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71" w:type="dxa"/>
            <w:tcBorders>
              <w:top w:val="nil"/>
              <w:left w:val="nil"/>
              <w:bottom w:val="single" w:color="D4D4D4" w:sz="4" w:space="0"/>
              <w:right w:val="single" w:color="D4D4D4" w:sz="4" w:space="0"/>
            </w:tcBorders>
            <w:shd w:val="clear" w:color="auto" w:fill="FFFFFF"/>
            <w:noWrap/>
            <w:vAlign w:val="center"/>
          </w:tcPr>
          <w:p w14:paraId="6C0AA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2E956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20" w:type="dxa"/>
            <w:tcBorders>
              <w:top w:val="nil"/>
              <w:left w:val="nil"/>
              <w:bottom w:val="single" w:color="D4D4D4" w:sz="4" w:space="0"/>
              <w:right w:val="single" w:color="D4D4D4" w:sz="4" w:space="0"/>
            </w:tcBorders>
            <w:shd w:val="clear" w:color="auto" w:fill="F1F1F1"/>
            <w:noWrap/>
            <w:vAlign w:val="center"/>
          </w:tcPr>
          <w:p w14:paraId="1EC48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551" w:type="dxa"/>
            <w:tcBorders>
              <w:top w:val="nil"/>
              <w:left w:val="nil"/>
              <w:bottom w:val="single" w:color="D4D4D4" w:sz="4" w:space="0"/>
              <w:right w:val="single" w:color="D4D4D4" w:sz="4" w:space="0"/>
            </w:tcBorders>
            <w:shd w:val="clear" w:color="auto" w:fill="FFFFFF"/>
            <w:noWrap/>
            <w:vAlign w:val="center"/>
          </w:tcPr>
          <w:p w14:paraId="7DC7D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34" w:type="dxa"/>
            <w:tcBorders>
              <w:top w:val="nil"/>
              <w:left w:val="nil"/>
              <w:bottom w:val="single" w:color="D4D4D4" w:sz="4" w:space="0"/>
              <w:right w:val="single" w:color="D4D4D4" w:sz="4" w:space="0"/>
            </w:tcBorders>
            <w:shd w:val="clear" w:color="auto" w:fill="F1F1F1"/>
            <w:noWrap/>
            <w:vAlign w:val="center"/>
          </w:tcPr>
          <w:p w14:paraId="2ED35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42" w:type="dxa"/>
            <w:tcBorders>
              <w:top w:val="nil"/>
              <w:left w:val="nil"/>
              <w:bottom w:val="single" w:color="D4D4D4" w:sz="4" w:space="0"/>
              <w:right w:val="single" w:color="D4D4D4" w:sz="4" w:space="0"/>
            </w:tcBorders>
            <w:shd w:val="clear" w:color="auto" w:fill="F1F1F1"/>
            <w:noWrap/>
            <w:vAlign w:val="center"/>
          </w:tcPr>
          <w:p w14:paraId="53F39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00" w:type="dxa"/>
            <w:tcBorders>
              <w:top w:val="nil"/>
              <w:left w:val="nil"/>
              <w:bottom w:val="single" w:color="D4D4D4" w:sz="4" w:space="0"/>
              <w:right w:val="single" w:color="D4D4D4" w:sz="4" w:space="0"/>
            </w:tcBorders>
            <w:shd w:val="clear" w:color="auto" w:fill="FFFFFF"/>
            <w:noWrap/>
            <w:vAlign w:val="center"/>
          </w:tcPr>
          <w:p w14:paraId="1D7B9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BA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45795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00" w:type="dxa"/>
            <w:tcBorders>
              <w:top w:val="nil"/>
              <w:left w:val="nil"/>
              <w:bottom w:val="single" w:color="D4D4D4" w:sz="4" w:space="0"/>
              <w:right w:val="single" w:color="D4D4D4" w:sz="4" w:space="0"/>
            </w:tcBorders>
            <w:shd w:val="clear" w:color="auto" w:fill="F1F1F1"/>
            <w:noWrap/>
            <w:vAlign w:val="center"/>
          </w:tcPr>
          <w:p w14:paraId="08FFA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71" w:type="dxa"/>
            <w:tcBorders>
              <w:top w:val="nil"/>
              <w:left w:val="nil"/>
              <w:bottom w:val="single" w:color="D4D4D4" w:sz="4" w:space="0"/>
              <w:right w:val="single" w:color="D4D4D4" w:sz="4" w:space="0"/>
            </w:tcBorders>
            <w:shd w:val="clear" w:color="auto" w:fill="FFFFFF"/>
            <w:noWrap/>
            <w:vAlign w:val="center"/>
          </w:tcPr>
          <w:p w14:paraId="1AEAD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38FFC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20" w:type="dxa"/>
            <w:tcBorders>
              <w:top w:val="nil"/>
              <w:left w:val="nil"/>
              <w:bottom w:val="single" w:color="D4D4D4" w:sz="4" w:space="0"/>
              <w:right w:val="single" w:color="D4D4D4" w:sz="4" w:space="0"/>
            </w:tcBorders>
            <w:shd w:val="clear" w:color="auto" w:fill="F1F1F1"/>
            <w:noWrap/>
            <w:vAlign w:val="center"/>
          </w:tcPr>
          <w:p w14:paraId="36185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551" w:type="dxa"/>
            <w:tcBorders>
              <w:top w:val="nil"/>
              <w:left w:val="nil"/>
              <w:bottom w:val="single" w:color="D4D4D4" w:sz="4" w:space="0"/>
              <w:right w:val="single" w:color="D4D4D4" w:sz="4" w:space="0"/>
            </w:tcBorders>
            <w:shd w:val="clear" w:color="auto" w:fill="FFFFFF"/>
            <w:noWrap/>
            <w:vAlign w:val="center"/>
          </w:tcPr>
          <w:p w14:paraId="2B91D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834" w:type="dxa"/>
            <w:tcBorders>
              <w:top w:val="nil"/>
              <w:left w:val="nil"/>
              <w:bottom w:val="single" w:color="D4D4D4" w:sz="4" w:space="0"/>
              <w:right w:val="single" w:color="D4D4D4" w:sz="4" w:space="0"/>
            </w:tcBorders>
            <w:shd w:val="clear" w:color="auto" w:fill="F1F1F1"/>
            <w:noWrap/>
            <w:vAlign w:val="center"/>
          </w:tcPr>
          <w:p w14:paraId="24716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42" w:type="dxa"/>
            <w:tcBorders>
              <w:top w:val="nil"/>
              <w:left w:val="nil"/>
              <w:bottom w:val="single" w:color="D4D4D4" w:sz="4" w:space="0"/>
              <w:right w:val="single" w:color="D4D4D4" w:sz="4" w:space="0"/>
            </w:tcBorders>
            <w:shd w:val="clear" w:color="auto" w:fill="F1F1F1"/>
            <w:noWrap/>
            <w:vAlign w:val="center"/>
          </w:tcPr>
          <w:p w14:paraId="3B586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00" w:type="dxa"/>
            <w:tcBorders>
              <w:top w:val="nil"/>
              <w:left w:val="nil"/>
              <w:bottom w:val="single" w:color="D4D4D4" w:sz="4" w:space="0"/>
              <w:right w:val="single" w:color="D4D4D4" w:sz="4" w:space="0"/>
            </w:tcBorders>
            <w:shd w:val="clear" w:color="auto" w:fill="FFFFFF"/>
            <w:noWrap/>
            <w:vAlign w:val="center"/>
          </w:tcPr>
          <w:p w14:paraId="58737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3E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407D5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00" w:type="dxa"/>
            <w:tcBorders>
              <w:top w:val="nil"/>
              <w:left w:val="nil"/>
              <w:bottom w:val="single" w:color="D4D4D4" w:sz="4" w:space="0"/>
              <w:right w:val="single" w:color="D4D4D4" w:sz="4" w:space="0"/>
            </w:tcBorders>
            <w:shd w:val="clear" w:color="auto" w:fill="F1F1F1"/>
            <w:noWrap/>
            <w:vAlign w:val="center"/>
          </w:tcPr>
          <w:p w14:paraId="4CE2B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71" w:type="dxa"/>
            <w:tcBorders>
              <w:top w:val="nil"/>
              <w:left w:val="nil"/>
              <w:bottom w:val="single" w:color="D4D4D4" w:sz="4" w:space="0"/>
              <w:right w:val="single" w:color="D4D4D4" w:sz="4" w:space="0"/>
            </w:tcBorders>
            <w:shd w:val="clear" w:color="auto" w:fill="FFFFFF"/>
            <w:noWrap/>
            <w:vAlign w:val="center"/>
          </w:tcPr>
          <w:p w14:paraId="6EA48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29" w:type="dxa"/>
            <w:tcBorders>
              <w:top w:val="nil"/>
              <w:left w:val="nil"/>
              <w:bottom w:val="single" w:color="D4D4D4" w:sz="4" w:space="0"/>
              <w:right w:val="single" w:color="D4D4D4" w:sz="4" w:space="0"/>
            </w:tcBorders>
            <w:shd w:val="clear" w:color="auto" w:fill="F1F1F1"/>
            <w:noWrap/>
            <w:vAlign w:val="center"/>
          </w:tcPr>
          <w:p w14:paraId="00201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20" w:type="dxa"/>
            <w:tcBorders>
              <w:top w:val="nil"/>
              <w:left w:val="nil"/>
              <w:bottom w:val="single" w:color="D4D4D4" w:sz="4" w:space="0"/>
              <w:right w:val="single" w:color="D4D4D4" w:sz="4" w:space="0"/>
            </w:tcBorders>
            <w:shd w:val="clear" w:color="auto" w:fill="F1F1F1"/>
            <w:noWrap/>
            <w:vAlign w:val="center"/>
          </w:tcPr>
          <w:p w14:paraId="2D52A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551" w:type="dxa"/>
            <w:tcBorders>
              <w:top w:val="nil"/>
              <w:left w:val="nil"/>
              <w:bottom w:val="single" w:color="D4D4D4" w:sz="4" w:space="0"/>
              <w:right w:val="single" w:color="D4D4D4" w:sz="4" w:space="0"/>
            </w:tcBorders>
            <w:shd w:val="clear" w:color="auto" w:fill="FFFFFF"/>
            <w:noWrap/>
            <w:vAlign w:val="center"/>
          </w:tcPr>
          <w:p w14:paraId="634C1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51BDA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842" w:type="dxa"/>
            <w:tcBorders>
              <w:top w:val="nil"/>
              <w:left w:val="nil"/>
              <w:bottom w:val="single" w:color="D4D4D4" w:sz="4" w:space="0"/>
              <w:right w:val="single" w:color="D4D4D4" w:sz="4" w:space="0"/>
            </w:tcBorders>
            <w:shd w:val="clear" w:color="auto" w:fill="F1F1F1"/>
            <w:noWrap/>
            <w:vAlign w:val="center"/>
          </w:tcPr>
          <w:p w14:paraId="61DCF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00" w:type="dxa"/>
            <w:tcBorders>
              <w:top w:val="nil"/>
              <w:left w:val="nil"/>
              <w:bottom w:val="single" w:color="D4D4D4" w:sz="4" w:space="0"/>
              <w:right w:val="single" w:color="D4D4D4" w:sz="4" w:space="0"/>
            </w:tcBorders>
            <w:shd w:val="clear" w:color="auto" w:fill="FFFFFF"/>
            <w:noWrap/>
            <w:vAlign w:val="center"/>
          </w:tcPr>
          <w:p w14:paraId="7E5B0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43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A40B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00" w:type="dxa"/>
            <w:tcBorders>
              <w:top w:val="nil"/>
              <w:left w:val="nil"/>
              <w:bottom w:val="single" w:color="D4D4D4" w:sz="4" w:space="0"/>
              <w:right w:val="single" w:color="D4D4D4" w:sz="4" w:space="0"/>
            </w:tcBorders>
            <w:shd w:val="clear" w:color="auto" w:fill="F1F1F1"/>
            <w:noWrap/>
            <w:vAlign w:val="center"/>
          </w:tcPr>
          <w:p w14:paraId="6DD6C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71" w:type="dxa"/>
            <w:tcBorders>
              <w:top w:val="nil"/>
              <w:left w:val="nil"/>
              <w:bottom w:val="single" w:color="D4D4D4" w:sz="4" w:space="0"/>
              <w:right w:val="single" w:color="D4D4D4" w:sz="4" w:space="0"/>
            </w:tcBorders>
            <w:shd w:val="clear" w:color="auto" w:fill="FFFFFF"/>
            <w:noWrap/>
            <w:vAlign w:val="center"/>
          </w:tcPr>
          <w:p w14:paraId="6FA7B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2D35B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20" w:type="dxa"/>
            <w:tcBorders>
              <w:top w:val="nil"/>
              <w:left w:val="nil"/>
              <w:bottom w:val="single" w:color="D4D4D4" w:sz="4" w:space="0"/>
              <w:right w:val="single" w:color="D4D4D4" w:sz="4" w:space="0"/>
            </w:tcBorders>
            <w:shd w:val="clear" w:color="auto" w:fill="F1F1F1"/>
            <w:noWrap/>
            <w:vAlign w:val="center"/>
          </w:tcPr>
          <w:p w14:paraId="32BA8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551" w:type="dxa"/>
            <w:tcBorders>
              <w:top w:val="nil"/>
              <w:left w:val="nil"/>
              <w:bottom w:val="single" w:color="D4D4D4" w:sz="4" w:space="0"/>
              <w:right w:val="single" w:color="D4D4D4" w:sz="4" w:space="0"/>
            </w:tcBorders>
            <w:shd w:val="clear" w:color="auto" w:fill="FFFFFF"/>
            <w:noWrap/>
            <w:vAlign w:val="center"/>
          </w:tcPr>
          <w:p w14:paraId="5CA12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834" w:type="dxa"/>
            <w:tcBorders>
              <w:top w:val="nil"/>
              <w:left w:val="nil"/>
              <w:bottom w:val="single" w:color="D4D4D4" w:sz="4" w:space="0"/>
              <w:right w:val="single" w:color="D4D4D4" w:sz="4" w:space="0"/>
            </w:tcBorders>
            <w:shd w:val="clear" w:color="auto" w:fill="F1F1F1"/>
            <w:noWrap/>
            <w:vAlign w:val="center"/>
          </w:tcPr>
          <w:p w14:paraId="56D3E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842" w:type="dxa"/>
            <w:tcBorders>
              <w:top w:val="nil"/>
              <w:left w:val="nil"/>
              <w:bottom w:val="single" w:color="D4D4D4" w:sz="4" w:space="0"/>
              <w:right w:val="single" w:color="D4D4D4" w:sz="4" w:space="0"/>
            </w:tcBorders>
            <w:shd w:val="clear" w:color="auto" w:fill="F1F1F1"/>
            <w:noWrap/>
            <w:vAlign w:val="center"/>
          </w:tcPr>
          <w:p w14:paraId="2EC91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00" w:type="dxa"/>
            <w:tcBorders>
              <w:top w:val="nil"/>
              <w:left w:val="nil"/>
              <w:bottom w:val="single" w:color="D4D4D4" w:sz="4" w:space="0"/>
              <w:right w:val="single" w:color="D4D4D4" w:sz="4" w:space="0"/>
            </w:tcBorders>
            <w:shd w:val="clear" w:color="auto" w:fill="FFFFFF"/>
            <w:noWrap/>
            <w:vAlign w:val="center"/>
          </w:tcPr>
          <w:p w14:paraId="6EE74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B9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3B793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00" w:type="dxa"/>
            <w:tcBorders>
              <w:top w:val="nil"/>
              <w:left w:val="nil"/>
              <w:bottom w:val="single" w:color="D4D4D4" w:sz="4" w:space="0"/>
              <w:right w:val="single" w:color="D4D4D4" w:sz="4" w:space="0"/>
            </w:tcBorders>
            <w:shd w:val="clear" w:color="auto" w:fill="F1F1F1"/>
            <w:noWrap/>
            <w:vAlign w:val="center"/>
          </w:tcPr>
          <w:p w14:paraId="6E189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71" w:type="dxa"/>
            <w:tcBorders>
              <w:top w:val="nil"/>
              <w:left w:val="nil"/>
              <w:bottom w:val="single" w:color="D4D4D4" w:sz="4" w:space="0"/>
              <w:right w:val="single" w:color="D4D4D4" w:sz="4" w:space="0"/>
            </w:tcBorders>
            <w:shd w:val="clear" w:color="auto" w:fill="FFFFFF"/>
            <w:noWrap/>
            <w:vAlign w:val="center"/>
          </w:tcPr>
          <w:p w14:paraId="2F1F4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41B62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20" w:type="dxa"/>
            <w:tcBorders>
              <w:top w:val="nil"/>
              <w:left w:val="nil"/>
              <w:bottom w:val="single" w:color="D4D4D4" w:sz="4" w:space="0"/>
              <w:right w:val="single" w:color="D4D4D4" w:sz="4" w:space="0"/>
            </w:tcBorders>
            <w:shd w:val="clear" w:color="auto" w:fill="F1F1F1"/>
            <w:noWrap/>
            <w:vAlign w:val="center"/>
          </w:tcPr>
          <w:p w14:paraId="3DBC7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551" w:type="dxa"/>
            <w:tcBorders>
              <w:top w:val="nil"/>
              <w:left w:val="nil"/>
              <w:bottom w:val="single" w:color="D4D4D4" w:sz="4" w:space="0"/>
              <w:right w:val="single" w:color="D4D4D4" w:sz="4" w:space="0"/>
            </w:tcBorders>
            <w:shd w:val="clear" w:color="auto" w:fill="FFFFFF"/>
            <w:noWrap/>
            <w:vAlign w:val="center"/>
          </w:tcPr>
          <w:p w14:paraId="417CA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834" w:type="dxa"/>
            <w:tcBorders>
              <w:top w:val="nil"/>
              <w:left w:val="nil"/>
              <w:bottom w:val="single" w:color="D4D4D4" w:sz="4" w:space="0"/>
              <w:right w:val="single" w:color="D4D4D4" w:sz="4" w:space="0"/>
            </w:tcBorders>
            <w:shd w:val="clear" w:color="auto" w:fill="F1F1F1"/>
            <w:noWrap/>
            <w:vAlign w:val="center"/>
          </w:tcPr>
          <w:p w14:paraId="1B030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42" w:type="dxa"/>
            <w:tcBorders>
              <w:top w:val="nil"/>
              <w:left w:val="nil"/>
              <w:bottom w:val="single" w:color="D4D4D4" w:sz="4" w:space="0"/>
              <w:right w:val="single" w:color="D4D4D4" w:sz="4" w:space="0"/>
            </w:tcBorders>
            <w:shd w:val="clear" w:color="auto" w:fill="F1F1F1"/>
            <w:noWrap/>
            <w:vAlign w:val="center"/>
          </w:tcPr>
          <w:p w14:paraId="3C8A5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00" w:type="dxa"/>
            <w:tcBorders>
              <w:top w:val="nil"/>
              <w:left w:val="nil"/>
              <w:bottom w:val="single" w:color="D4D4D4" w:sz="4" w:space="0"/>
              <w:right w:val="single" w:color="D4D4D4" w:sz="4" w:space="0"/>
            </w:tcBorders>
            <w:shd w:val="clear" w:color="auto" w:fill="FFFFFF"/>
            <w:noWrap/>
            <w:vAlign w:val="center"/>
          </w:tcPr>
          <w:p w14:paraId="7CBF2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AB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59839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00" w:type="dxa"/>
            <w:tcBorders>
              <w:top w:val="nil"/>
              <w:left w:val="nil"/>
              <w:bottom w:val="single" w:color="D4D4D4" w:sz="4" w:space="0"/>
              <w:right w:val="single" w:color="D4D4D4" w:sz="4" w:space="0"/>
            </w:tcBorders>
            <w:shd w:val="clear" w:color="auto" w:fill="F1F1F1"/>
            <w:noWrap/>
            <w:vAlign w:val="center"/>
          </w:tcPr>
          <w:p w14:paraId="4509E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71" w:type="dxa"/>
            <w:tcBorders>
              <w:top w:val="nil"/>
              <w:left w:val="nil"/>
              <w:bottom w:val="single" w:color="D4D4D4" w:sz="4" w:space="0"/>
              <w:right w:val="single" w:color="D4D4D4" w:sz="4" w:space="0"/>
            </w:tcBorders>
            <w:shd w:val="clear" w:color="auto" w:fill="FFFFFF"/>
            <w:noWrap/>
            <w:vAlign w:val="center"/>
          </w:tcPr>
          <w:p w14:paraId="13771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w:t>
            </w:r>
          </w:p>
        </w:tc>
        <w:tc>
          <w:tcPr>
            <w:tcW w:w="829" w:type="dxa"/>
            <w:tcBorders>
              <w:top w:val="nil"/>
              <w:left w:val="nil"/>
              <w:bottom w:val="single" w:color="D4D4D4" w:sz="4" w:space="0"/>
              <w:right w:val="single" w:color="D4D4D4" w:sz="4" w:space="0"/>
            </w:tcBorders>
            <w:shd w:val="clear" w:color="auto" w:fill="F1F1F1"/>
            <w:noWrap/>
            <w:vAlign w:val="center"/>
          </w:tcPr>
          <w:p w14:paraId="74F36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20" w:type="dxa"/>
            <w:tcBorders>
              <w:top w:val="nil"/>
              <w:left w:val="nil"/>
              <w:bottom w:val="single" w:color="D4D4D4" w:sz="4" w:space="0"/>
              <w:right w:val="single" w:color="D4D4D4" w:sz="4" w:space="0"/>
            </w:tcBorders>
            <w:shd w:val="clear" w:color="auto" w:fill="F1F1F1"/>
            <w:noWrap/>
            <w:vAlign w:val="center"/>
          </w:tcPr>
          <w:p w14:paraId="24C34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551" w:type="dxa"/>
            <w:tcBorders>
              <w:top w:val="nil"/>
              <w:left w:val="nil"/>
              <w:bottom w:val="single" w:color="D4D4D4" w:sz="4" w:space="0"/>
              <w:right w:val="single" w:color="D4D4D4" w:sz="4" w:space="0"/>
            </w:tcBorders>
            <w:shd w:val="clear" w:color="auto" w:fill="FFFFFF"/>
            <w:noWrap/>
            <w:vAlign w:val="center"/>
          </w:tcPr>
          <w:p w14:paraId="784A4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4" w:type="dxa"/>
            <w:tcBorders>
              <w:top w:val="nil"/>
              <w:left w:val="nil"/>
              <w:bottom w:val="single" w:color="D4D4D4" w:sz="4" w:space="0"/>
              <w:right w:val="single" w:color="D4D4D4" w:sz="4" w:space="0"/>
            </w:tcBorders>
            <w:shd w:val="clear" w:color="auto" w:fill="F1F1F1"/>
            <w:noWrap/>
            <w:vAlign w:val="center"/>
          </w:tcPr>
          <w:p w14:paraId="7D6013BC">
            <w:pPr>
              <w:jc w:val="left"/>
              <w:rPr>
                <w:rFonts w:hint="eastAsia" w:ascii="宋体" w:hAnsi="宋体" w:eastAsia="宋体" w:cs="宋体"/>
                <w:i w:val="0"/>
                <w:iCs w:val="0"/>
                <w:color w:val="000000"/>
                <w:sz w:val="22"/>
                <w:szCs w:val="22"/>
                <w:u w:val="none"/>
              </w:rPr>
            </w:pPr>
          </w:p>
        </w:tc>
        <w:tc>
          <w:tcPr>
            <w:tcW w:w="3842" w:type="dxa"/>
            <w:tcBorders>
              <w:top w:val="nil"/>
              <w:left w:val="nil"/>
              <w:bottom w:val="single" w:color="D4D4D4" w:sz="4" w:space="0"/>
              <w:right w:val="single" w:color="D4D4D4" w:sz="4" w:space="0"/>
            </w:tcBorders>
            <w:shd w:val="clear" w:color="auto" w:fill="F1F1F1"/>
            <w:noWrap/>
            <w:vAlign w:val="center"/>
          </w:tcPr>
          <w:p w14:paraId="5F302D7D">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D4D4D4" w:sz="4" w:space="0"/>
              <w:right w:val="single" w:color="D4D4D4" w:sz="4" w:space="0"/>
            </w:tcBorders>
            <w:shd w:val="clear" w:color="auto" w:fill="FFFFFF"/>
            <w:noWrap/>
            <w:vAlign w:val="center"/>
          </w:tcPr>
          <w:p w14:paraId="7E5F0D78">
            <w:pPr>
              <w:jc w:val="right"/>
              <w:rPr>
                <w:rFonts w:hint="eastAsia" w:ascii="宋体" w:hAnsi="宋体" w:eastAsia="宋体" w:cs="宋体"/>
                <w:i w:val="0"/>
                <w:iCs w:val="0"/>
                <w:color w:val="000000"/>
                <w:sz w:val="22"/>
                <w:szCs w:val="22"/>
                <w:u w:val="none"/>
              </w:rPr>
            </w:pPr>
          </w:p>
        </w:tc>
      </w:tr>
      <w:tr w14:paraId="3360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4" w:type="dxa"/>
            <w:tcBorders>
              <w:top w:val="nil"/>
              <w:left w:val="nil"/>
              <w:bottom w:val="single" w:color="D4D4D4" w:sz="4" w:space="0"/>
              <w:right w:val="single" w:color="D4D4D4" w:sz="4" w:space="0"/>
            </w:tcBorders>
            <w:shd w:val="clear" w:color="auto" w:fill="F1F1F1"/>
            <w:noWrap/>
            <w:vAlign w:val="center"/>
          </w:tcPr>
          <w:p w14:paraId="115A7D26">
            <w:pPr>
              <w:jc w:val="left"/>
              <w:rPr>
                <w:rFonts w:hint="eastAsia" w:ascii="宋体" w:hAnsi="宋体" w:eastAsia="宋体" w:cs="宋体"/>
                <w:i w:val="0"/>
                <w:iCs w:val="0"/>
                <w:color w:val="000000"/>
                <w:sz w:val="22"/>
                <w:szCs w:val="22"/>
                <w:u w:val="none"/>
              </w:rPr>
            </w:pPr>
          </w:p>
        </w:tc>
        <w:tc>
          <w:tcPr>
            <w:tcW w:w="2700" w:type="dxa"/>
            <w:tcBorders>
              <w:top w:val="nil"/>
              <w:left w:val="nil"/>
              <w:bottom w:val="single" w:color="D4D4D4" w:sz="4" w:space="0"/>
              <w:right w:val="single" w:color="D4D4D4" w:sz="4" w:space="0"/>
            </w:tcBorders>
            <w:shd w:val="clear" w:color="auto" w:fill="F1F1F1"/>
            <w:noWrap/>
            <w:vAlign w:val="center"/>
          </w:tcPr>
          <w:p w14:paraId="2177480F">
            <w:pPr>
              <w:jc w:val="left"/>
              <w:rPr>
                <w:rFonts w:hint="eastAsia" w:ascii="宋体" w:hAnsi="宋体" w:eastAsia="宋体" w:cs="宋体"/>
                <w:i w:val="0"/>
                <w:iCs w:val="0"/>
                <w:color w:val="000000"/>
                <w:sz w:val="22"/>
                <w:szCs w:val="22"/>
                <w:u w:val="none"/>
              </w:rPr>
            </w:pPr>
          </w:p>
        </w:tc>
        <w:tc>
          <w:tcPr>
            <w:tcW w:w="1571" w:type="dxa"/>
            <w:tcBorders>
              <w:top w:val="nil"/>
              <w:left w:val="nil"/>
              <w:bottom w:val="single" w:color="D4D4D4" w:sz="4" w:space="0"/>
              <w:right w:val="single" w:color="D4D4D4" w:sz="4" w:space="0"/>
            </w:tcBorders>
            <w:shd w:val="clear" w:color="auto" w:fill="FFFFFF"/>
            <w:noWrap/>
            <w:vAlign w:val="center"/>
          </w:tcPr>
          <w:p w14:paraId="6708F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D4D4D4" w:sz="4" w:space="0"/>
              <w:right w:val="single" w:color="D4D4D4" w:sz="4" w:space="0"/>
            </w:tcBorders>
            <w:shd w:val="clear" w:color="auto" w:fill="F1F1F1"/>
            <w:noWrap/>
            <w:vAlign w:val="center"/>
          </w:tcPr>
          <w:p w14:paraId="76D80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20" w:type="dxa"/>
            <w:tcBorders>
              <w:top w:val="nil"/>
              <w:left w:val="nil"/>
              <w:bottom w:val="single" w:color="D4D4D4" w:sz="4" w:space="0"/>
              <w:right w:val="single" w:color="D4D4D4" w:sz="4" w:space="0"/>
            </w:tcBorders>
            <w:shd w:val="clear" w:color="auto" w:fill="F1F1F1"/>
            <w:noWrap/>
            <w:vAlign w:val="center"/>
          </w:tcPr>
          <w:p w14:paraId="07AD1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551" w:type="dxa"/>
            <w:tcBorders>
              <w:top w:val="nil"/>
              <w:left w:val="nil"/>
              <w:bottom w:val="single" w:color="D4D4D4" w:sz="4" w:space="0"/>
              <w:right w:val="single" w:color="D4D4D4" w:sz="4" w:space="0"/>
            </w:tcBorders>
            <w:shd w:val="clear" w:color="auto" w:fill="FFFFFF"/>
            <w:noWrap/>
            <w:vAlign w:val="center"/>
          </w:tcPr>
          <w:p w14:paraId="0B6F5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834" w:type="dxa"/>
            <w:tcBorders>
              <w:top w:val="nil"/>
              <w:left w:val="nil"/>
              <w:bottom w:val="single" w:color="D4D4D4" w:sz="4" w:space="0"/>
              <w:right w:val="single" w:color="D4D4D4" w:sz="4" w:space="0"/>
            </w:tcBorders>
            <w:shd w:val="clear" w:color="auto" w:fill="F1F1F1"/>
            <w:noWrap/>
            <w:vAlign w:val="center"/>
          </w:tcPr>
          <w:p w14:paraId="67761D7C">
            <w:pPr>
              <w:jc w:val="left"/>
              <w:rPr>
                <w:rFonts w:hint="eastAsia" w:ascii="宋体" w:hAnsi="宋体" w:eastAsia="宋体" w:cs="宋体"/>
                <w:i w:val="0"/>
                <w:iCs w:val="0"/>
                <w:color w:val="000000"/>
                <w:sz w:val="22"/>
                <w:szCs w:val="22"/>
                <w:u w:val="none"/>
              </w:rPr>
            </w:pPr>
          </w:p>
        </w:tc>
        <w:tc>
          <w:tcPr>
            <w:tcW w:w="3842" w:type="dxa"/>
            <w:tcBorders>
              <w:top w:val="nil"/>
              <w:left w:val="nil"/>
              <w:bottom w:val="single" w:color="D4D4D4" w:sz="4" w:space="0"/>
              <w:right w:val="single" w:color="D4D4D4" w:sz="4" w:space="0"/>
            </w:tcBorders>
            <w:shd w:val="clear" w:color="auto" w:fill="F1F1F1"/>
            <w:noWrap/>
            <w:vAlign w:val="center"/>
          </w:tcPr>
          <w:p w14:paraId="0F8B0A43">
            <w:pPr>
              <w:jc w:val="left"/>
              <w:rPr>
                <w:rFonts w:hint="eastAsia" w:ascii="宋体" w:hAnsi="宋体" w:eastAsia="宋体" w:cs="宋体"/>
                <w:i w:val="0"/>
                <w:iCs w:val="0"/>
                <w:color w:val="000000"/>
                <w:sz w:val="22"/>
                <w:szCs w:val="22"/>
                <w:u w:val="none"/>
              </w:rPr>
            </w:pPr>
          </w:p>
        </w:tc>
        <w:tc>
          <w:tcPr>
            <w:tcW w:w="1400" w:type="dxa"/>
            <w:tcBorders>
              <w:top w:val="nil"/>
              <w:left w:val="nil"/>
              <w:bottom w:val="single" w:color="D4D4D4" w:sz="4" w:space="0"/>
              <w:right w:val="single" w:color="D4D4D4" w:sz="4" w:space="0"/>
            </w:tcBorders>
            <w:shd w:val="clear" w:color="auto" w:fill="FFFFFF"/>
            <w:noWrap/>
            <w:vAlign w:val="center"/>
          </w:tcPr>
          <w:p w14:paraId="4516BD80">
            <w:pPr>
              <w:jc w:val="right"/>
              <w:rPr>
                <w:rFonts w:hint="eastAsia" w:ascii="宋体" w:hAnsi="宋体" w:eastAsia="宋体" w:cs="宋体"/>
                <w:i w:val="0"/>
                <w:iCs w:val="0"/>
                <w:color w:val="000000"/>
                <w:sz w:val="22"/>
                <w:szCs w:val="22"/>
                <w:u w:val="none"/>
              </w:rPr>
            </w:pPr>
          </w:p>
        </w:tc>
      </w:tr>
      <w:tr w14:paraId="43A2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4" w:type="dxa"/>
            <w:gridSpan w:val="2"/>
            <w:tcBorders>
              <w:top w:val="nil"/>
              <w:left w:val="nil"/>
              <w:bottom w:val="single" w:color="D4D4D4" w:sz="4" w:space="0"/>
              <w:right w:val="single" w:color="D4D4D4" w:sz="4" w:space="0"/>
            </w:tcBorders>
            <w:shd w:val="clear" w:color="auto" w:fill="F1F1F1"/>
            <w:noWrap/>
            <w:vAlign w:val="center"/>
          </w:tcPr>
          <w:p w14:paraId="44E61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571" w:type="dxa"/>
            <w:tcBorders>
              <w:top w:val="nil"/>
              <w:left w:val="nil"/>
              <w:bottom w:val="single" w:color="D4D4D4" w:sz="4" w:space="0"/>
              <w:right w:val="single" w:color="D4D4D4" w:sz="4" w:space="0"/>
            </w:tcBorders>
            <w:shd w:val="clear" w:color="auto" w:fill="FFFFFF"/>
            <w:noWrap/>
            <w:vAlign w:val="center"/>
          </w:tcPr>
          <w:p w14:paraId="72FA6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538.04</w:t>
            </w:r>
          </w:p>
        </w:tc>
        <w:tc>
          <w:tcPr>
            <w:tcW w:w="8976" w:type="dxa"/>
            <w:gridSpan w:val="5"/>
            <w:tcBorders>
              <w:top w:val="nil"/>
              <w:left w:val="nil"/>
              <w:bottom w:val="single" w:color="D4D4D4" w:sz="4" w:space="0"/>
              <w:right w:val="single" w:color="D4D4D4" w:sz="4" w:space="0"/>
            </w:tcBorders>
            <w:shd w:val="clear" w:color="auto" w:fill="F1F1F1"/>
            <w:noWrap/>
            <w:vAlign w:val="center"/>
          </w:tcPr>
          <w:p w14:paraId="20B38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00" w:type="dxa"/>
            <w:tcBorders>
              <w:top w:val="nil"/>
              <w:left w:val="nil"/>
              <w:bottom w:val="single" w:color="D4D4D4" w:sz="4" w:space="0"/>
              <w:right w:val="single" w:color="D4D4D4" w:sz="4" w:space="0"/>
            </w:tcBorders>
            <w:shd w:val="clear" w:color="auto" w:fill="FFFFFF"/>
            <w:noWrap/>
            <w:vAlign w:val="center"/>
          </w:tcPr>
          <w:p w14:paraId="064DEA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71.92</w:t>
            </w:r>
          </w:p>
        </w:tc>
      </w:tr>
      <w:tr w14:paraId="60C5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9"/>
            <w:tcBorders>
              <w:top w:val="nil"/>
              <w:left w:val="nil"/>
              <w:bottom w:val="nil"/>
              <w:right w:val="nil"/>
            </w:tcBorders>
            <w:shd w:val="clear" w:color="auto" w:fill="FFFFFF"/>
            <w:noWrap/>
            <w:vAlign w:val="center"/>
          </w:tcPr>
          <w:p w14:paraId="6CAA9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78B3CC18">
      <w:pPr>
        <w:widowControl/>
        <w:jc w:val="center"/>
        <w:rPr>
          <w:rFonts w:hint="eastAsia" w:eastAsia="方正小标宋_GBK"/>
          <w:color w:val="000000"/>
          <w:kern w:val="0"/>
          <w:sz w:val="36"/>
          <w:szCs w:val="36"/>
          <w:highlight w:val="none"/>
        </w:rPr>
      </w:pPr>
    </w:p>
    <w:p w14:paraId="5A94BDB4">
      <w:pPr>
        <w:widowControl/>
        <w:jc w:val="center"/>
        <w:rPr>
          <w:rFonts w:hint="eastAsia" w:eastAsia="方正小标宋_GBK"/>
          <w:color w:val="000000"/>
          <w:kern w:val="0"/>
          <w:sz w:val="36"/>
          <w:szCs w:val="36"/>
          <w:highlight w:val="none"/>
        </w:rPr>
      </w:pPr>
    </w:p>
    <w:p w14:paraId="2745B97E">
      <w:pPr>
        <w:widowControl/>
        <w:jc w:val="center"/>
        <w:rPr>
          <w:rFonts w:hint="eastAsia" w:eastAsia="方正小标宋_GBK"/>
          <w:color w:val="000000"/>
          <w:kern w:val="0"/>
          <w:sz w:val="36"/>
          <w:szCs w:val="36"/>
          <w:highlight w:val="none"/>
        </w:rPr>
      </w:pPr>
    </w:p>
    <w:p w14:paraId="2629460B">
      <w:pPr>
        <w:widowControl/>
        <w:jc w:val="center"/>
        <w:rPr>
          <w:rFonts w:hint="eastAsia" w:eastAsia="方正小标宋_GBK"/>
          <w:color w:val="000000"/>
          <w:kern w:val="0"/>
          <w:sz w:val="36"/>
          <w:szCs w:val="36"/>
          <w:highlight w:val="none"/>
        </w:rPr>
      </w:pPr>
    </w:p>
    <w:p w14:paraId="4296D8C8">
      <w:pPr>
        <w:pStyle w:val="5"/>
        <w:rPr>
          <w:rFonts w:hint="eastAsia" w:eastAsia="方正小标宋_GBK"/>
          <w:color w:val="000000"/>
          <w:kern w:val="0"/>
          <w:sz w:val="36"/>
          <w:szCs w:val="36"/>
          <w:highlight w:val="none"/>
        </w:rPr>
      </w:pPr>
    </w:p>
    <w:p w14:paraId="5B877690">
      <w:pPr>
        <w:pStyle w:val="7"/>
        <w:rPr>
          <w:rFonts w:hint="eastAsia" w:eastAsia="方正小标宋_GBK"/>
          <w:color w:val="000000"/>
          <w:kern w:val="0"/>
          <w:sz w:val="36"/>
          <w:szCs w:val="36"/>
          <w:highlight w:val="none"/>
        </w:rPr>
      </w:pPr>
    </w:p>
    <w:p w14:paraId="26D23AC5">
      <w:pPr>
        <w:rPr>
          <w:rFonts w:hint="eastAsia" w:eastAsia="方正小标宋_GBK"/>
          <w:color w:val="000000"/>
          <w:kern w:val="0"/>
          <w:sz w:val="36"/>
          <w:szCs w:val="36"/>
          <w:highlight w:val="none"/>
        </w:rPr>
      </w:pPr>
    </w:p>
    <w:p w14:paraId="590CBC25">
      <w:pPr>
        <w:pStyle w:val="5"/>
        <w:rPr>
          <w:rFonts w:hint="eastAsia" w:eastAsia="方正小标宋_GBK"/>
          <w:color w:val="000000"/>
          <w:kern w:val="0"/>
          <w:sz w:val="36"/>
          <w:szCs w:val="36"/>
          <w:highlight w:val="none"/>
        </w:rPr>
      </w:pPr>
    </w:p>
    <w:p w14:paraId="3BE4309E">
      <w:pPr>
        <w:pStyle w:val="7"/>
        <w:rPr>
          <w:rFonts w:hint="eastAsia" w:eastAsia="方正小标宋_GBK"/>
          <w:color w:val="000000"/>
          <w:kern w:val="0"/>
          <w:sz w:val="36"/>
          <w:szCs w:val="36"/>
          <w:highlight w:val="none"/>
        </w:rPr>
      </w:pPr>
    </w:p>
    <w:p w14:paraId="5653BD3E">
      <w:pPr>
        <w:rPr>
          <w:rFonts w:hint="eastAsia" w:eastAsia="方正小标宋_GBK"/>
          <w:color w:val="000000"/>
          <w:kern w:val="0"/>
          <w:sz w:val="36"/>
          <w:szCs w:val="36"/>
          <w:highlight w:val="none"/>
        </w:rPr>
      </w:pPr>
    </w:p>
    <w:p w14:paraId="10C7D411">
      <w:pPr>
        <w:pStyle w:val="5"/>
        <w:rPr>
          <w:rFonts w:hint="eastAsia"/>
        </w:rPr>
      </w:pPr>
    </w:p>
    <w:p w14:paraId="4EC222D1">
      <w:pPr>
        <w:widowControl/>
        <w:jc w:val="center"/>
        <w:rPr>
          <w:rFonts w:hint="eastAsia" w:asciiTheme="majorEastAsia" w:hAnsiTheme="majorEastAsia" w:eastAsiaTheme="majorEastAsia" w:cstheme="majorEastAsia"/>
          <w:color w:val="000000"/>
          <w:kern w:val="0"/>
          <w:sz w:val="36"/>
          <w:szCs w:val="36"/>
          <w:highlight w:val="none"/>
        </w:rPr>
      </w:pPr>
      <w:r>
        <w:rPr>
          <w:rFonts w:hint="eastAsia" w:asciiTheme="majorEastAsia" w:hAnsiTheme="majorEastAsia" w:eastAsiaTheme="majorEastAsia" w:cstheme="majorEastAsia"/>
          <w:color w:val="000000"/>
          <w:kern w:val="0"/>
          <w:sz w:val="36"/>
          <w:szCs w:val="36"/>
          <w:highlight w:val="none"/>
        </w:rPr>
        <w:t>财政拨款“三公”经费支出决算表</w:t>
      </w:r>
    </w:p>
    <w:p w14:paraId="4B463EEB">
      <w:pPr>
        <w:widowControl/>
        <w:ind w:firstLine="360" w:firstLineChars="200"/>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部门：</w:t>
      </w:r>
      <w:r>
        <w:rPr>
          <w:rFonts w:hint="eastAsia" w:ascii="宋体" w:hAnsi="宋体" w:eastAsia="宋体" w:cs="宋体"/>
          <w:color w:val="000000"/>
          <w:kern w:val="0"/>
          <w:sz w:val="18"/>
          <w:szCs w:val="18"/>
          <w:highlight w:val="none"/>
          <w:lang w:eastAsia="zh-CN"/>
        </w:rPr>
        <w:t>炮团侗族苗族乡人民政府</w:t>
      </w:r>
      <w:r>
        <w:rPr>
          <w:rFonts w:hint="eastAsia" w:ascii="宋体" w:hAnsi="宋体" w:eastAsia="宋体" w:cs="宋体"/>
          <w:color w:val="000000"/>
          <w:kern w:val="0"/>
          <w:sz w:val="18"/>
          <w:szCs w:val="18"/>
          <w:highlight w:val="none"/>
        </w:rPr>
        <w:t xml:space="preserve"> </w:t>
      </w:r>
      <w:r>
        <w:rPr>
          <w:rFonts w:eastAsia="仿宋_GB2312"/>
          <w:color w:val="000000"/>
          <w:kern w:val="0"/>
          <w:sz w:val="18"/>
          <w:szCs w:val="18"/>
          <w:highlight w:val="none"/>
        </w:rPr>
        <w:t xml:space="preserve">                                                                                                              </w:t>
      </w:r>
      <w:r>
        <w:rPr>
          <w:rFonts w:hint="eastAsia" w:eastAsia="仿宋_GB2312"/>
          <w:color w:val="000000"/>
          <w:kern w:val="0"/>
          <w:sz w:val="18"/>
          <w:szCs w:val="18"/>
          <w:highlight w:val="none"/>
          <w:lang w:val="en-US" w:eastAsia="zh-CN"/>
        </w:rPr>
        <w:t xml:space="preserve">              </w:t>
      </w:r>
      <w:r>
        <w:rPr>
          <w:rFonts w:hint="eastAsia" w:ascii="宋体" w:hAnsi="宋体" w:eastAsia="宋体" w:cs="宋体"/>
          <w:color w:val="000000"/>
          <w:kern w:val="0"/>
          <w:sz w:val="18"/>
          <w:szCs w:val="18"/>
          <w:highlight w:val="none"/>
        </w:rPr>
        <w:t>公开07表</w:t>
      </w:r>
    </w:p>
    <w:p w14:paraId="434FEE60">
      <w:pPr>
        <w:widowControl/>
        <w:ind w:right="420"/>
        <w:jc w:val="right"/>
        <w:rPr>
          <w:rFonts w:eastAsia="仿宋_GB2312"/>
          <w:color w:val="000000"/>
          <w:kern w:val="0"/>
          <w:sz w:val="18"/>
          <w:szCs w:val="18"/>
          <w:highlight w:val="none"/>
        </w:rPr>
      </w:pPr>
      <w:r>
        <w:rPr>
          <w:rFonts w:hint="eastAsia" w:ascii="宋体" w:hAnsi="宋体" w:eastAsia="宋体" w:cs="宋体"/>
          <w:color w:val="000000"/>
          <w:kern w:val="0"/>
          <w:sz w:val="18"/>
          <w:szCs w:val="18"/>
          <w:highlight w:val="none"/>
        </w:rPr>
        <w:t>单位：万元</w:t>
      </w:r>
    </w:p>
    <w:tbl>
      <w:tblPr>
        <w:tblStyle w:val="11"/>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6066A3ED">
        <w:tblPrEx>
          <w:tblCellMar>
            <w:top w:w="0" w:type="dxa"/>
            <w:left w:w="108" w:type="dxa"/>
            <w:bottom w:w="0" w:type="dxa"/>
            <w:right w:w="108" w:type="dxa"/>
          </w:tblCellMar>
        </w:tblPrEx>
        <w:trPr>
          <w:trHeight w:val="443"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054779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0AC60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r>
      <w:tr w14:paraId="48726F3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665F8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3A60A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278A57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66873B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w:t>
            </w:r>
          </w:p>
          <w:p w14:paraId="3C5B4C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接待费</w:t>
            </w:r>
          </w:p>
        </w:tc>
        <w:tc>
          <w:tcPr>
            <w:tcW w:w="1220" w:type="dxa"/>
            <w:vMerge w:val="restart"/>
            <w:tcBorders>
              <w:top w:val="nil"/>
              <w:left w:val="nil"/>
              <w:bottom w:val="single" w:color="000000" w:sz="4" w:space="0"/>
              <w:right w:val="single" w:color="auto" w:sz="4" w:space="0"/>
            </w:tcBorders>
            <w:noWrap w:val="0"/>
            <w:vAlign w:val="center"/>
          </w:tcPr>
          <w:p w14:paraId="109BB2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14A5E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5C9FB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7A79E4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w:t>
            </w:r>
          </w:p>
          <w:p w14:paraId="5B97F3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接待费</w:t>
            </w:r>
          </w:p>
        </w:tc>
      </w:tr>
      <w:tr w14:paraId="474BC479">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27DAD5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37055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nil"/>
              <w:left w:val="nil"/>
              <w:bottom w:val="single" w:color="auto" w:sz="4" w:space="0"/>
              <w:right w:val="single" w:color="auto" w:sz="4" w:space="0"/>
            </w:tcBorders>
            <w:noWrap w:val="0"/>
            <w:vAlign w:val="center"/>
          </w:tcPr>
          <w:p w14:paraId="64EAD1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220" w:type="dxa"/>
            <w:tcBorders>
              <w:top w:val="nil"/>
              <w:left w:val="nil"/>
              <w:bottom w:val="single" w:color="auto" w:sz="4" w:space="0"/>
              <w:right w:val="single" w:color="auto" w:sz="4" w:space="0"/>
            </w:tcBorders>
            <w:noWrap w:val="0"/>
            <w:vAlign w:val="center"/>
          </w:tcPr>
          <w:p w14:paraId="4677E7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158D03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购置费</w:t>
            </w:r>
          </w:p>
        </w:tc>
        <w:tc>
          <w:tcPr>
            <w:tcW w:w="1220" w:type="dxa"/>
            <w:tcBorders>
              <w:top w:val="nil"/>
              <w:left w:val="nil"/>
              <w:bottom w:val="single" w:color="auto" w:sz="4" w:space="0"/>
              <w:right w:val="single" w:color="auto" w:sz="4" w:space="0"/>
            </w:tcBorders>
            <w:noWrap w:val="0"/>
            <w:vAlign w:val="center"/>
          </w:tcPr>
          <w:p w14:paraId="7C229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430CE9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19B20E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nil"/>
              <w:left w:val="nil"/>
              <w:bottom w:val="single" w:color="000000" w:sz="4" w:space="0"/>
              <w:right w:val="single" w:color="auto" w:sz="4" w:space="0"/>
            </w:tcBorders>
            <w:noWrap w:val="0"/>
            <w:vAlign w:val="center"/>
          </w:tcPr>
          <w:p w14:paraId="00D23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2F882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nil"/>
              <w:left w:val="nil"/>
              <w:bottom w:val="single" w:color="auto" w:sz="4" w:space="0"/>
              <w:right w:val="single" w:color="auto" w:sz="4" w:space="0"/>
            </w:tcBorders>
            <w:noWrap w:val="0"/>
            <w:vAlign w:val="center"/>
          </w:tcPr>
          <w:p w14:paraId="5865D2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220" w:type="dxa"/>
            <w:tcBorders>
              <w:top w:val="nil"/>
              <w:left w:val="nil"/>
              <w:bottom w:val="single" w:color="auto" w:sz="4" w:space="0"/>
              <w:right w:val="single" w:color="auto" w:sz="4" w:space="0"/>
            </w:tcBorders>
            <w:noWrap w:val="0"/>
            <w:vAlign w:val="center"/>
          </w:tcPr>
          <w:p w14:paraId="554020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39EBD8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购置费</w:t>
            </w:r>
          </w:p>
        </w:tc>
        <w:tc>
          <w:tcPr>
            <w:tcW w:w="1220" w:type="dxa"/>
            <w:tcBorders>
              <w:top w:val="nil"/>
              <w:left w:val="nil"/>
              <w:bottom w:val="single" w:color="auto" w:sz="4" w:space="0"/>
              <w:right w:val="single" w:color="auto" w:sz="4" w:space="0"/>
            </w:tcBorders>
            <w:noWrap w:val="0"/>
            <w:vAlign w:val="center"/>
          </w:tcPr>
          <w:p w14:paraId="1CE0CE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78E18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5447F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D67474">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187E73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20" w:type="dxa"/>
            <w:tcBorders>
              <w:top w:val="nil"/>
              <w:left w:val="nil"/>
              <w:bottom w:val="single" w:color="auto" w:sz="4" w:space="0"/>
              <w:right w:val="single" w:color="auto" w:sz="4" w:space="0"/>
            </w:tcBorders>
            <w:noWrap w:val="0"/>
            <w:vAlign w:val="center"/>
          </w:tcPr>
          <w:p w14:paraId="5DE7A5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20" w:type="dxa"/>
            <w:tcBorders>
              <w:top w:val="nil"/>
              <w:left w:val="nil"/>
              <w:bottom w:val="single" w:color="auto" w:sz="4" w:space="0"/>
              <w:right w:val="single" w:color="auto" w:sz="4" w:space="0"/>
            </w:tcBorders>
            <w:noWrap w:val="0"/>
            <w:vAlign w:val="center"/>
          </w:tcPr>
          <w:p w14:paraId="1D636C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20" w:type="dxa"/>
            <w:tcBorders>
              <w:top w:val="nil"/>
              <w:left w:val="nil"/>
              <w:bottom w:val="single" w:color="auto" w:sz="4" w:space="0"/>
              <w:right w:val="single" w:color="auto" w:sz="4" w:space="0"/>
            </w:tcBorders>
            <w:noWrap w:val="0"/>
            <w:vAlign w:val="center"/>
          </w:tcPr>
          <w:p w14:paraId="07898D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20" w:type="dxa"/>
            <w:tcBorders>
              <w:top w:val="nil"/>
              <w:left w:val="nil"/>
              <w:bottom w:val="single" w:color="auto" w:sz="4" w:space="0"/>
              <w:right w:val="single" w:color="auto" w:sz="4" w:space="0"/>
            </w:tcBorders>
            <w:noWrap w:val="0"/>
            <w:vAlign w:val="center"/>
          </w:tcPr>
          <w:p w14:paraId="1478B4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20" w:type="dxa"/>
            <w:tcBorders>
              <w:top w:val="nil"/>
              <w:left w:val="nil"/>
              <w:bottom w:val="single" w:color="auto" w:sz="4" w:space="0"/>
              <w:right w:val="single" w:color="auto" w:sz="4" w:space="0"/>
            </w:tcBorders>
            <w:noWrap w:val="0"/>
            <w:vAlign w:val="center"/>
          </w:tcPr>
          <w:p w14:paraId="0C5071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20" w:type="dxa"/>
            <w:tcBorders>
              <w:top w:val="nil"/>
              <w:left w:val="nil"/>
              <w:bottom w:val="single" w:color="auto" w:sz="4" w:space="0"/>
              <w:right w:val="single" w:color="auto" w:sz="4" w:space="0"/>
            </w:tcBorders>
            <w:noWrap w:val="0"/>
            <w:vAlign w:val="center"/>
          </w:tcPr>
          <w:p w14:paraId="4AB32B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20" w:type="dxa"/>
            <w:tcBorders>
              <w:top w:val="nil"/>
              <w:left w:val="nil"/>
              <w:bottom w:val="single" w:color="auto" w:sz="4" w:space="0"/>
              <w:right w:val="single" w:color="auto" w:sz="4" w:space="0"/>
            </w:tcBorders>
            <w:noWrap w:val="0"/>
            <w:vAlign w:val="center"/>
          </w:tcPr>
          <w:p w14:paraId="3DD02D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20" w:type="dxa"/>
            <w:tcBorders>
              <w:top w:val="nil"/>
              <w:left w:val="nil"/>
              <w:bottom w:val="single" w:color="auto" w:sz="4" w:space="0"/>
              <w:right w:val="single" w:color="auto" w:sz="4" w:space="0"/>
            </w:tcBorders>
            <w:noWrap w:val="0"/>
            <w:vAlign w:val="center"/>
          </w:tcPr>
          <w:p w14:paraId="3F8651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20" w:type="dxa"/>
            <w:tcBorders>
              <w:top w:val="nil"/>
              <w:left w:val="nil"/>
              <w:bottom w:val="single" w:color="auto" w:sz="4" w:space="0"/>
              <w:right w:val="single" w:color="auto" w:sz="4" w:space="0"/>
            </w:tcBorders>
            <w:noWrap w:val="0"/>
            <w:vAlign w:val="center"/>
          </w:tcPr>
          <w:p w14:paraId="7CCFF0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20" w:type="dxa"/>
            <w:tcBorders>
              <w:top w:val="nil"/>
              <w:left w:val="nil"/>
              <w:bottom w:val="single" w:color="auto" w:sz="4" w:space="0"/>
              <w:right w:val="single" w:color="auto" w:sz="4" w:space="0"/>
            </w:tcBorders>
            <w:noWrap w:val="0"/>
            <w:vAlign w:val="center"/>
          </w:tcPr>
          <w:p w14:paraId="29156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20" w:type="dxa"/>
            <w:tcBorders>
              <w:top w:val="nil"/>
              <w:left w:val="nil"/>
              <w:bottom w:val="single" w:color="auto" w:sz="4" w:space="0"/>
              <w:right w:val="single" w:color="auto" w:sz="8" w:space="0"/>
            </w:tcBorders>
            <w:noWrap w:val="0"/>
            <w:vAlign w:val="center"/>
          </w:tcPr>
          <w:p w14:paraId="454F7F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295BE0D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3037073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16.3</w:t>
            </w:r>
          </w:p>
        </w:tc>
        <w:tc>
          <w:tcPr>
            <w:tcW w:w="1220" w:type="dxa"/>
            <w:tcBorders>
              <w:top w:val="nil"/>
              <w:left w:val="nil"/>
              <w:bottom w:val="single" w:color="auto" w:sz="8" w:space="0"/>
              <w:right w:val="single" w:color="auto" w:sz="4" w:space="0"/>
            </w:tcBorders>
            <w:noWrap w:val="0"/>
            <w:vAlign w:val="center"/>
          </w:tcPr>
          <w:p w14:paraId="44D6A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20" w:type="dxa"/>
            <w:tcBorders>
              <w:top w:val="nil"/>
              <w:left w:val="nil"/>
              <w:bottom w:val="single" w:color="auto" w:sz="8" w:space="0"/>
              <w:right w:val="single" w:color="auto" w:sz="4" w:space="0"/>
            </w:tcBorders>
            <w:noWrap w:val="0"/>
            <w:vAlign w:val="center"/>
          </w:tcPr>
          <w:p w14:paraId="34841B7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w:t>
            </w:r>
          </w:p>
        </w:tc>
        <w:tc>
          <w:tcPr>
            <w:tcW w:w="1220" w:type="dxa"/>
            <w:tcBorders>
              <w:top w:val="nil"/>
              <w:left w:val="nil"/>
              <w:bottom w:val="single" w:color="auto" w:sz="8" w:space="0"/>
              <w:right w:val="single" w:color="auto" w:sz="4" w:space="0"/>
            </w:tcBorders>
            <w:noWrap w:val="0"/>
            <w:vAlign w:val="center"/>
          </w:tcPr>
          <w:p w14:paraId="6CED97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20" w:type="dxa"/>
            <w:tcBorders>
              <w:top w:val="nil"/>
              <w:left w:val="nil"/>
              <w:bottom w:val="single" w:color="auto" w:sz="8" w:space="0"/>
              <w:right w:val="single" w:color="auto" w:sz="4" w:space="0"/>
            </w:tcBorders>
            <w:noWrap w:val="0"/>
            <w:vAlign w:val="center"/>
          </w:tcPr>
          <w:p w14:paraId="098A964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10.00</w:t>
            </w:r>
          </w:p>
        </w:tc>
        <w:tc>
          <w:tcPr>
            <w:tcW w:w="1220" w:type="dxa"/>
            <w:tcBorders>
              <w:top w:val="nil"/>
              <w:left w:val="nil"/>
              <w:bottom w:val="single" w:color="auto" w:sz="8" w:space="0"/>
              <w:right w:val="single" w:color="auto" w:sz="4" w:space="0"/>
            </w:tcBorders>
            <w:noWrap w:val="0"/>
            <w:vAlign w:val="center"/>
          </w:tcPr>
          <w:p w14:paraId="2757A27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6.3</w:t>
            </w:r>
          </w:p>
        </w:tc>
        <w:tc>
          <w:tcPr>
            <w:tcW w:w="1220" w:type="dxa"/>
            <w:tcBorders>
              <w:top w:val="nil"/>
              <w:left w:val="nil"/>
              <w:bottom w:val="single" w:color="auto" w:sz="8" w:space="0"/>
              <w:right w:val="single" w:color="auto" w:sz="4" w:space="0"/>
            </w:tcBorders>
            <w:noWrap w:val="0"/>
            <w:vAlign w:val="center"/>
          </w:tcPr>
          <w:p w14:paraId="5576A3B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15.66</w:t>
            </w:r>
          </w:p>
        </w:tc>
        <w:tc>
          <w:tcPr>
            <w:tcW w:w="1220" w:type="dxa"/>
            <w:tcBorders>
              <w:top w:val="nil"/>
              <w:left w:val="nil"/>
              <w:bottom w:val="single" w:color="auto" w:sz="8" w:space="0"/>
              <w:right w:val="single" w:color="auto" w:sz="4" w:space="0"/>
            </w:tcBorders>
            <w:noWrap w:val="0"/>
            <w:vAlign w:val="center"/>
          </w:tcPr>
          <w:p w14:paraId="60FAE9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20" w:type="dxa"/>
            <w:tcBorders>
              <w:top w:val="nil"/>
              <w:left w:val="nil"/>
              <w:bottom w:val="single" w:color="auto" w:sz="8" w:space="0"/>
              <w:right w:val="single" w:color="auto" w:sz="4" w:space="0"/>
            </w:tcBorders>
            <w:noWrap w:val="0"/>
            <w:vAlign w:val="center"/>
          </w:tcPr>
          <w:p w14:paraId="685309D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10.59</w:t>
            </w:r>
          </w:p>
        </w:tc>
        <w:tc>
          <w:tcPr>
            <w:tcW w:w="1220" w:type="dxa"/>
            <w:tcBorders>
              <w:top w:val="nil"/>
              <w:left w:val="nil"/>
              <w:bottom w:val="single" w:color="auto" w:sz="8" w:space="0"/>
              <w:right w:val="single" w:color="auto" w:sz="4" w:space="0"/>
            </w:tcBorders>
            <w:noWrap w:val="0"/>
            <w:vAlign w:val="center"/>
          </w:tcPr>
          <w:p w14:paraId="47769F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20" w:type="dxa"/>
            <w:tcBorders>
              <w:top w:val="nil"/>
              <w:left w:val="nil"/>
              <w:bottom w:val="single" w:color="auto" w:sz="8" w:space="0"/>
              <w:right w:val="nil"/>
            </w:tcBorders>
            <w:noWrap w:val="0"/>
            <w:vAlign w:val="center"/>
          </w:tcPr>
          <w:p w14:paraId="77FAF5C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10.59</w:t>
            </w:r>
          </w:p>
        </w:tc>
        <w:tc>
          <w:tcPr>
            <w:tcW w:w="1220" w:type="dxa"/>
            <w:tcBorders>
              <w:top w:val="nil"/>
              <w:left w:val="single" w:color="auto" w:sz="4" w:space="0"/>
              <w:bottom w:val="single" w:color="auto" w:sz="8" w:space="0"/>
              <w:right w:val="single" w:color="auto" w:sz="8" w:space="0"/>
            </w:tcBorders>
            <w:noWrap w:val="0"/>
            <w:vAlign w:val="center"/>
          </w:tcPr>
          <w:p w14:paraId="27A7413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r>
              <w:rPr>
                <w:rFonts w:hint="eastAsia" w:ascii="宋体" w:hAnsi="宋体" w:cs="宋体"/>
                <w:i w:val="0"/>
                <w:iCs w:val="0"/>
                <w:color w:val="000000"/>
                <w:kern w:val="0"/>
                <w:sz w:val="22"/>
                <w:szCs w:val="22"/>
                <w:u w:val="none"/>
                <w:lang w:val="en-US" w:eastAsia="zh-CN" w:bidi="ar"/>
              </w:rPr>
              <w:t>5.06</w:t>
            </w:r>
          </w:p>
        </w:tc>
      </w:tr>
    </w:tbl>
    <w:p w14:paraId="61355D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4907DDF">
      <w:pPr>
        <w:keepNext w:val="0"/>
        <w:keepLines w:val="0"/>
        <w:widowControl/>
        <w:suppressLineNumbers w:val="0"/>
        <w:jc w:val="left"/>
        <w:textAlignment w:val="center"/>
        <w:rPr>
          <w:rFonts w:hint="eastAsia" w:ascii="宋体" w:cs="宋体"/>
          <w:kern w:val="0"/>
          <w:sz w:val="24"/>
          <w:highlight w:val="none"/>
        </w:rPr>
      </w:pPr>
      <w:r>
        <w:rPr>
          <w:rFonts w:hint="eastAsia" w:ascii="宋体" w:hAnsi="宋体" w:eastAsia="宋体" w:cs="宋体"/>
          <w:i w:val="0"/>
          <w:iCs w:val="0"/>
          <w:color w:val="000000"/>
          <w:kern w:val="0"/>
          <w:sz w:val="22"/>
          <w:szCs w:val="22"/>
          <w:u w:val="none"/>
          <w:lang w:val="en-US" w:eastAsia="zh-CN" w:bidi="ar"/>
        </w:rPr>
        <w:br w:type="page"/>
      </w:r>
    </w:p>
    <w:p w14:paraId="266E4060">
      <w:pPr>
        <w:autoSpaceDE w:val="0"/>
        <w:autoSpaceDN w:val="0"/>
        <w:adjustRightInd w:val="0"/>
        <w:ind w:left="315" w:leftChars="150"/>
        <w:jc w:val="left"/>
        <w:rPr>
          <w:rFonts w:hint="eastAsia" w:ascii="宋体" w:cs="宋体"/>
          <w:kern w:val="0"/>
          <w:sz w:val="24"/>
          <w:highlight w:val="none"/>
        </w:rPr>
      </w:pPr>
    </w:p>
    <w:p w14:paraId="2EAA5E52">
      <w:pPr>
        <w:widowControl/>
        <w:jc w:val="center"/>
        <w:rPr>
          <w:rFonts w:hint="eastAsia" w:asciiTheme="majorEastAsia" w:hAnsiTheme="majorEastAsia" w:eastAsiaTheme="majorEastAsia" w:cstheme="majorEastAsia"/>
          <w:kern w:val="0"/>
          <w:sz w:val="36"/>
          <w:szCs w:val="36"/>
          <w:highlight w:val="none"/>
        </w:rPr>
      </w:pPr>
      <w:r>
        <w:rPr>
          <w:rFonts w:hint="eastAsia" w:asciiTheme="majorEastAsia" w:hAnsiTheme="majorEastAsia" w:eastAsiaTheme="majorEastAsia" w:cstheme="majorEastAsia"/>
          <w:kern w:val="0"/>
          <w:sz w:val="36"/>
          <w:szCs w:val="36"/>
          <w:highlight w:val="none"/>
        </w:rPr>
        <w:t>政府性基金预算财政拨款收支决算表</w:t>
      </w:r>
    </w:p>
    <w:p w14:paraId="5BB710AC">
      <w:pPr>
        <w:widowControl/>
        <w:wordWrap w:val="0"/>
        <w:jc w:val="righ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部门：</w:t>
      </w:r>
      <w:r>
        <w:rPr>
          <w:rFonts w:hint="eastAsia" w:ascii="宋体" w:hAnsi="宋体" w:eastAsia="宋体" w:cs="宋体"/>
          <w:color w:val="000000"/>
          <w:kern w:val="0"/>
          <w:sz w:val="18"/>
          <w:szCs w:val="18"/>
          <w:highlight w:val="none"/>
          <w:lang w:eastAsia="zh-CN"/>
        </w:rPr>
        <w:t>炮团侗族苗族乡人民政府</w:t>
      </w:r>
      <w:r>
        <w:rPr>
          <w:rFonts w:hint="eastAsia" w:ascii="宋体" w:hAnsi="宋体" w:eastAsia="宋体" w:cs="宋体"/>
          <w:color w:val="000000"/>
          <w:kern w:val="0"/>
          <w:sz w:val="18"/>
          <w:szCs w:val="18"/>
          <w:highlight w:val="none"/>
          <w:lang w:val="en-US" w:eastAsia="zh-CN"/>
        </w:rPr>
        <w:t xml:space="preserve">          </w:t>
      </w:r>
      <w:r>
        <w:rPr>
          <w:rFonts w:hint="eastAsia" w:ascii="宋体" w:hAnsi="宋体" w:eastAsia="宋体" w:cs="宋体"/>
          <w:color w:val="000000"/>
          <w:kern w:val="0"/>
          <w:sz w:val="18"/>
          <w:szCs w:val="18"/>
          <w:highlight w:val="none"/>
        </w:rPr>
        <w:t xml:space="preserve">                                                                                                                  公开08表</w:t>
      </w:r>
      <w:r>
        <w:rPr>
          <w:rFonts w:hint="eastAsia" w:ascii="宋体" w:hAnsi="宋体" w:eastAsia="宋体" w:cs="宋体"/>
          <w:color w:val="000000"/>
          <w:kern w:val="0"/>
          <w:sz w:val="18"/>
          <w:szCs w:val="18"/>
          <w:highlight w:val="none"/>
          <w:lang w:val="en-US" w:eastAsia="zh-CN"/>
        </w:rPr>
        <w:t xml:space="preserve">     </w:t>
      </w:r>
    </w:p>
    <w:p w14:paraId="582D075C">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eastAsia="宋体" w:cs="宋体"/>
          <w:color w:val="000000"/>
          <w:kern w:val="0"/>
          <w:sz w:val="18"/>
          <w:szCs w:val="18"/>
          <w:highlight w:val="none"/>
        </w:rPr>
        <w:t>单位：万元</w:t>
      </w:r>
    </w:p>
    <w:tbl>
      <w:tblPr>
        <w:tblStyle w:val="11"/>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7B629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065EE921">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 xml:space="preserve">项 </w:t>
            </w:r>
            <w:r>
              <w:rPr>
                <w:rFonts w:hint="eastAsia" w:asciiTheme="minorEastAsia" w:hAnsiTheme="minorEastAsia" w:eastAsiaTheme="minorEastAsia" w:cstheme="minorEastAsia"/>
                <w:b/>
                <w:color w:val="000000"/>
                <w:kern w:val="0"/>
                <w:szCs w:val="21"/>
                <w:highlight w:val="none"/>
              </w:rPr>
              <w:t xml:space="preserve">   </w:t>
            </w:r>
            <w:r>
              <w:rPr>
                <w:rFonts w:hint="eastAsia" w:asciiTheme="minorEastAsia" w:hAnsiTheme="minorEastAsia" w:eastAsiaTheme="minorEastAsia" w:cstheme="minorEastAsia"/>
                <w:b/>
                <w:kern w:val="0"/>
                <w:szCs w:val="21"/>
                <w:highlight w:val="none"/>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3F0E44B">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406B48EA">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521C6C9E">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F148B9D">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年末结转和结余</w:t>
            </w:r>
          </w:p>
        </w:tc>
      </w:tr>
      <w:tr w14:paraId="4C584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214E87E3">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731DFC8F">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72A32D0">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D07EFAA">
            <w:pPr>
              <w:widowControl/>
              <w:jc w:val="left"/>
              <w:rPr>
                <w:rFonts w:hint="eastAsia" w:asciiTheme="minorEastAsia" w:hAnsiTheme="minorEastAsia" w:eastAsiaTheme="minorEastAsia" w:cstheme="minorEastAsia"/>
                <w:b/>
                <w:kern w:val="0"/>
                <w:szCs w:val="21"/>
                <w:highlight w:val="none"/>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C8B9186">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AB595C0">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 xml:space="preserve">基本支出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F57898B">
            <w:pPr>
              <w:widowControl/>
              <w:jc w:val="center"/>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FD7DB5D">
            <w:pPr>
              <w:widowControl/>
              <w:jc w:val="left"/>
              <w:rPr>
                <w:rFonts w:hint="eastAsia" w:asciiTheme="minorEastAsia" w:hAnsiTheme="minorEastAsia" w:eastAsiaTheme="minorEastAsia" w:cstheme="minorEastAsia"/>
                <w:b/>
                <w:kern w:val="0"/>
                <w:szCs w:val="21"/>
                <w:highlight w:val="none"/>
              </w:rPr>
            </w:pPr>
          </w:p>
        </w:tc>
      </w:tr>
      <w:tr w14:paraId="3893C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4984B89">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419DE63">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D0C77C9">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42AB820">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32E61E1">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E3E6612">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0005CFE">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FB9EB9">
            <w:pPr>
              <w:widowControl/>
              <w:jc w:val="left"/>
              <w:rPr>
                <w:rFonts w:hint="eastAsia" w:asciiTheme="minorEastAsia" w:hAnsiTheme="minorEastAsia" w:eastAsiaTheme="minorEastAsia" w:cstheme="minorEastAsia"/>
                <w:b/>
                <w:kern w:val="0"/>
                <w:szCs w:val="21"/>
                <w:highlight w:val="none"/>
              </w:rPr>
            </w:pPr>
          </w:p>
        </w:tc>
      </w:tr>
      <w:tr w14:paraId="13C2BB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F9064E1">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F7B667A">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1038ED1">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7237B25">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473D29">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B1D2A9C">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9AA06DC">
            <w:pPr>
              <w:widowControl/>
              <w:jc w:val="left"/>
              <w:rPr>
                <w:rFonts w:hint="eastAsia" w:asciiTheme="minorEastAsia" w:hAnsiTheme="minorEastAsia" w:eastAsiaTheme="minorEastAsia" w:cstheme="minorEastAsia"/>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69219DD">
            <w:pPr>
              <w:widowControl/>
              <w:jc w:val="left"/>
              <w:rPr>
                <w:rFonts w:hint="eastAsia" w:asciiTheme="minorEastAsia" w:hAnsiTheme="minorEastAsia" w:eastAsiaTheme="minorEastAsia" w:cstheme="minorEastAsia"/>
                <w:b/>
                <w:kern w:val="0"/>
                <w:szCs w:val="21"/>
                <w:highlight w:val="none"/>
              </w:rPr>
            </w:pPr>
          </w:p>
        </w:tc>
      </w:tr>
      <w:tr w14:paraId="0D1BC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580A475">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98DCD36">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DC5B8C">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91B898">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2CE8EE">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CC0AC4">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CAFFE4">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w:t>
            </w:r>
          </w:p>
        </w:tc>
      </w:tr>
      <w:tr w14:paraId="4F7E5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2D3D0CA">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C7597A5">
            <w:pPr>
              <w:widowControl/>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9DB22D">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20.00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F39E75">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8934C7D">
            <w:pPr>
              <w:widowControl/>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29D25D">
            <w:pPr>
              <w:widowControl/>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20.00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7ADE9EE">
            <w:pPr>
              <w:widowControl/>
              <w:jc w:val="center"/>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0.00</w:t>
            </w:r>
          </w:p>
        </w:tc>
      </w:tr>
      <w:tr w14:paraId="1ACAB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2561D5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5D4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其他支出</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E231A2C">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E84EA29">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20.00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3771CEC">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313621F">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C4B5928">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20.00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83B1A71">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0.00</w:t>
            </w:r>
          </w:p>
        </w:tc>
      </w:tr>
      <w:tr w14:paraId="09FD2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AD82A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22960</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2DCD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彩票公益金安排的支出</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3976FE5">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FF8FE2E">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20.00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DAA4254">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9483973">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002010E">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20.00</w:t>
            </w:r>
          </w:p>
        </w:tc>
        <w:tc>
          <w:tcPr>
            <w:tcW w:w="200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8B54B3D">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0.00</w:t>
            </w:r>
          </w:p>
        </w:tc>
      </w:tr>
      <w:tr w14:paraId="0AD30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C736160">
            <w:pPr>
              <w:keepNext w:val="0"/>
              <w:keepLines w:val="0"/>
              <w:widowControl/>
              <w:suppressLineNumbers w:val="0"/>
              <w:jc w:val="left"/>
              <w:textAlignment w:val="center"/>
              <w:rPr>
                <w:rFonts w:hint="eastAsia" w:asciiTheme="minorEastAsia" w:hAnsiTheme="minorEastAsia" w:eastAsiaTheme="minorEastAsia" w:cstheme="minorEastAsia"/>
                <w:kern w:val="0"/>
                <w:szCs w:val="21"/>
                <w:highlight w:val="none"/>
              </w:rPr>
            </w:pPr>
            <w:r>
              <w:rPr>
                <w:rFonts w:hint="eastAsia" w:ascii="宋体" w:hAnsi="宋体" w:eastAsia="宋体" w:cs="宋体"/>
                <w:i w:val="0"/>
                <w:iCs w:val="0"/>
                <w:color w:val="000000"/>
                <w:kern w:val="0"/>
                <w:sz w:val="22"/>
                <w:szCs w:val="22"/>
                <w:u w:val="none"/>
                <w:lang w:val="en-US" w:eastAsia="zh-CN" w:bidi="ar"/>
              </w:rPr>
              <w:t>2296002</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A3E3D74">
            <w:pPr>
              <w:keepNext w:val="0"/>
              <w:keepLines w:val="0"/>
              <w:widowControl/>
              <w:suppressLineNumbers w:val="0"/>
              <w:jc w:val="left"/>
              <w:textAlignment w:val="center"/>
              <w:rPr>
                <w:rFonts w:hint="eastAsia" w:asciiTheme="minorEastAsia" w:hAnsiTheme="minorEastAsia" w:eastAsiaTheme="minorEastAsia" w:cstheme="minorEastAsia"/>
                <w:kern w:val="0"/>
                <w:szCs w:val="21"/>
                <w:highlight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93833A5">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064CD9">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20.00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215AFD">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0.00</w:t>
            </w: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0C3E608">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423CF0">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20.00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4B0599">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0.00</w:t>
            </w:r>
          </w:p>
        </w:tc>
      </w:tr>
      <w:tr w14:paraId="06D853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0A00113">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DBB88BF">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2AA56E">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83C82EC">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C8E8843">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E62694">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C0455B3">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829F770">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r>
      <w:tr w14:paraId="77116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320C8C9">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A4FF9EB">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AC087B3">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1FD1724">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BBFCE0">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80C3E55">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48981C">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A7B2E30">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r>
      <w:tr w14:paraId="1B58D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452D6C2">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637B8F9">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1F6AEB">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8434C08">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0B0FD2">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8BDE867">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EE2298">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919B05">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r>
      <w:tr w14:paraId="3EF56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1253E9F">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93559DD">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15108D">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B2BF526">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43D2D21">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6C0D6F1">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31BF669">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21B4B7">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r>
      <w:tr w14:paraId="4108E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E2AA83A">
            <w:pPr>
              <w:widowControl/>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84659AC">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F826B7">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B741303">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F642A6">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F78C76">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B8E2EDF">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FD0AA94">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w:t>
            </w:r>
          </w:p>
        </w:tc>
      </w:tr>
    </w:tbl>
    <w:p w14:paraId="66FCEB76">
      <w:pPr>
        <w:widowControl/>
        <w:wordWrap/>
        <w:jc w:val="left"/>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注：本表反映部门本年度政府性基金预算财政拨款收入、支出及结转和结余情况</w:t>
      </w:r>
    </w:p>
    <w:p w14:paraId="749917B8">
      <w:pPr>
        <w:widowControl/>
        <w:wordWrap/>
        <w:jc w:val="left"/>
        <w:rPr>
          <w:rFonts w:eastAsia="仿宋_GB2312"/>
          <w:kern w:val="0"/>
          <w:szCs w:val="21"/>
          <w:highlight w:val="none"/>
        </w:rPr>
      </w:pPr>
      <w:r>
        <w:rPr>
          <w:rFonts w:hint="eastAsia" w:ascii="宋体" w:hAnsi="宋体" w:eastAsia="宋体" w:cs="宋体"/>
          <w:color w:val="000000"/>
          <w:kern w:val="0"/>
          <w:sz w:val="18"/>
          <w:szCs w:val="18"/>
          <w:highlight w:val="none"/>
          <w:lang w:eastAsia="zh-CN"/>
        </w:rPr>
        <w:t>(若本单位无政府性基金收支,请说明：XX单位没有政府性基金收入，也没有使用政府性基金安排的支出，故本表无数据)。</w:t>
      </w:r>
    </w:p>
    <w:p w14:paraId="659B3133">
      <w:pPr>
        <w:widowControl/>
        <w:jc w:val="left"/>
        <w:rPr>
          <w:rFonts w:ascii="黑体" w:eastAsia="黑体" w:cs="黑体"/>
          <w:color w:val="000000"/>
          <w:kern w:val="0"/>
          <w:sz w:val="72"/>
          <w:szCs w:val="72"/>
          <w:highlight w:val="none"/>
        </w:rPr>
      </w:pPr>
      <w:r>
        <w:rPr>
          <w:rFonts w:hint="eastAsia" w:ascii="仿宋_GB2312" w:hAnsi="仿宋_GB2312" w:eastAsia="仿宋_GB2312" w:cs="仿宋_GB2312"/>
          <w:b/>
          <w:bCs/>
          <w:color w:val="FF0000"/>
          <w:kern w:val="0"/>
          <w:szCs w:val="21"/>
          <w:highlight w:val="none"/>
          <w:lang w:val="en-US" w:eastAsia="zh-CN"/>
        </w:rPr>
        <w:br w:type="page"/>
      </w:r>
    </w:p>
    <w:tbl>
      <w:tblPr>
        <w:tblStyle w:val="11"/>
        <w:tblW w:w="14442" w:type="dxa"/>
        <w:tblInd w:w="603" w:type="dxa"/>
        <w:tblLayout w:type="fixed"/>
        <w:tblCellMar>
          <w:top w:w="0" w:type="dxa"/>
          <w:left w:w="108" w:type="dxa"/>
          <w:bottom w:w="0" w:type="dxa"/>
          <w:right w:w="108" w:type="dxa"/>
        </w:tblCellMar>
      </w:tblPr>
      <w:tblGrid>
        <w:gridCol w:w="800"/>
        <w:gridCol w:w="372"/>
        <w:gridCol w:w="1078"/>
        <w:gridCol w:w="2242"/>
        <w:gridCol w:w="1082"/>
        <w:gridCol w:w="1668"/>
        <w:gridCol w:w="928"/>
        <w:gridCol w:w="2297"/>
        <w:gridCol w:w="3975"/>
      </w:tblGrid>
      <w:tr w14:paraId="6332E4BB">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76E3763D">
            <w:pPr>
              <w:widowControl/>
              <w:jc w:val="center"/>
              <w:rPr>
                <w:rFonts w:ascii="华文中宋" w:hAnsi="华文中宋" w:eastAsia="华文中宋" w:cs="宋体"/>
                <w:kern w:val="0"/>
                <w:sz w:val="32"/>
                <w:szCs w:val="32"/>
                <w:highlight w:val="none"/>
              </w:rPr>
            </w:pPr>
            <w:r>
              <w:rPr>
                <w:rFonts w:hint="eastAsia" w:asciiTheme="majorEastAsia" w:hAnsiTheme="majorEastAsia" w:eastAsiaTheme="majorEastAsia" w:cstheme="majorEastAsia"/>
                <w:color w:val="000000"/>
                <w:kern w:val="0"/>
                <w:sz w:val="36"/>
                <w:szCs w:val="36"/>
                <w:highlight w:val="none"/>
              </w:rPr>
              <w:t>国有资本经营预算财政拨款支出决算表</w:t>
            </w:r>
          </w:p>
        </w:tc>
      </w:tr>
      <w:tr w14:paraId="399B6236">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0AF1A867">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372" w:type="dxa"/>
            <w:tcBorders>
              <w:top w:val="nil"/>
              <w:left w:val="nil"/>
              <w:bottom w:val="nil"/>
              <w:right w:val="nil"/>
            </w:tcBorders>
            <w:noWrap w:val="0"/>
            <w:vAlign w:val="center"/>
          </w:tcPr>
          <w:p w14:paraId="4DA41F37">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3320" w:type="dxa"/>
            <w:gridSpan w:val="2"/>
            <w:tcBorders>
              <w:top w:val="nil"/>
              <w:left w:val="nil"/>
              <w:bottom w:val="nil"/>
              <w:right w:val="nil"/>
            </w:tcBorders>
            <w:noWrap w:val="0"/>
            <w:vAlign w:val="center"/>
          </w:tcPr>
          <w:p w14:paraId="3C25E2EE">
            <w:pPr>
              <w:widowControl/>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1082" w:type="dxa"/>
            <w:tcBorders>
              <w:top w:val="nil"/>
              <w:left w:val="nil"/>
              <w:bottom w:val="nil"/>
              <w:right w:val="nil"/>
            </w:tcBorders>
            <w:noWrap w:val="0"/>
            <w:vAlign w:val="center"/>
          </w:tcPr>
          <w:p w14:paraId="794B40CF">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2596" w:type="dxa"/>
            <w:gridSpan w:val="2"/>
            <w:tcBorders>
              <w:top w:val="nil"/>
              <w:left w:val="nil"/>
              <w:bottom w:val="nil"/>
              <w:right w:val="nil"/>
            </w:tcBorders>
            <w:noWrap w:val="0"/>
            <w:vAlign w:val="center"/>
          </w:tcPr>
          <w:p w14:paraId="75DD3DA2">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6272" w:type="dxa"/>
            <w:gridSpan w:val="2"/>
            <w:tcBorders>
              <w:top w:val="nil"/>
              <w:left w:val="nil"/>
              <w:bottom w:val="nil"/>
              <w:right w:val="nil"/>
            </w:tcBorders>
            <w:noWrap/>
            <w:vAlign w:val="center"/>
          </w:tcPr>
          <w:p w14:paraId="5A7C8845">
            <w:pPr>
              <w:widowControl/>
              <w:jc w:val="righ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公开09表</w:t>
            </w:r>
          </w:p>
        </w:tc>
      </w:tr>
      <w:tr w14:paraId="33CCC120">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4B599A7F">
            <w:pPr>
              <w:widowControl/>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kern w:val="0"/>
                <w:sz w:val="18"/>
                <w:szCs w:val="18"/>
                <w:highlight w:val="none"/>
              </w:rPr>
              <w:t>部门：</w:t>
            </w:r>
          </w:p>
        </w:tc>
        <w:tc>
          <w:tcPr>
            <w:tcW w:w="3692" w:type="dxa"/>
            <w:gridSpan w:val="3"/>
            <w:tcBorders>
              <w:top w:val="nil"/>
              <w:left w:val="nil"/>
              <w:bottom w:val="nil"/>
              <w:right w:val="nil"/>
            </w:tcBorders>
            <w:noWrap w:val="0"/>
            <w:vAlign w:val="center"/>
          </w:tcPr>
          <w:p w14:paraId="61D035F3">
            <w:pPr>
              <w:widowControl/>
              <w:jc w:val="both"/>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炮团侗族苗族乡人民政府</w:t>
            </w:r>
          </w:p>
        </w:tc>
        <w:tc>
          <w:tcPr>
            <w:tcW w:w="1082" w:type="dxa"/>
            <w:tcBorders>
              <w:top w:val="nil"/>
              <w:left w:val="nil"/>
              <w:bottom w:val="single" w:color="auto" w:sz="8" w:space="0"/>
              <w:right w:val="nil"/>
            </w:tcBorders>
            <w:noWrap w:val="0"/>
            <w:vAlign w:val="center"/>
          </w:tcPr>
          <w:p w14:paraId="4E3CDFB9">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2596" w:type="dxa"/>
            <w:gridSpan w:val="2"/>
            <w:tcBorders>
              <w:top w:val="nil"/>
              <w:left w:val="nil"/>
              <w:bottom w:val="single" w:color="auto" w:sz="8" w:space="0"/>
              <w:right w:val="nil"/>
            </w:tcBorders>
            <w:noWrap w:val="0"/>
            <w:vAlign w:val="center"/>
          </w:tcPr>
          <w:p w14:paraId="65B7B35B">
            <w:pPr>
              <w:widowControl/>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w:t>
            </w:r>
          </w:p>
        </w:tc>
        <w:tc>
          <w:tcPr>
            <w:tcW w:w="6272" w:type="dxa"/>
            <w:gridSpan w:val="2"/>
            <w:tcBorders>
              <w:top w:val="nil"/>
              <w:left w:val="nil"/>
              <w:bottom w:val="nil"/>
              <w:right w:val="nil"/>
            </w:tcBorders>
            <w:noWrap/>
            <w:vAlign w:val="center"/>
          </w:tcPr>
          <w:p w14:paraId="4673A308">
            <w:pPr>
              <w:widowControl/>
              <w:jc w:val="righ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单位：万元</w:t>
            </w:r>
          </w:p>
        </w:tc>
      </w:tr>
      <w:tr w14:paraId="75CDB91F">
        <w:tblPrEx>
          <w:tblCellMar>
            <w:top w:w="0" w:type="dxa"/>
            <w:left w:w="108" w:type="dxa"/>
            <w:bottom w:w="0" w:type="dxa"/>
            <w:right w:w="108" w:type="dxa"/>
          </w:tblCellMar>
        </w:tblPrEx>
        <w:trPr>
          <w:trHeight w:val="402" w:hRule="atLeast"/>
        </w:trPr>
        <w:tc>
          <w:tcPr>
            <w:tcW w:w="4492" w:type="dxa"/>
            <w:gridSpan w:val="4"/>
            <w:tcBorders>
              <w:top w:val="single" w:color="auto" w:sz="8" w:space="0"/>
              <w:left w:val="single" w:color="auto" w:sz="8" w:space="0"/>
              <w:bottom w:val="single" w:color="auto" w:sz="4" w:space="0"/>
              <w:right w:val="single" w:color="auto" w:sz="4" w:space="0"/>
            </w:tcBorders>
            <w:noWrap w:val="0"/>
            <w:vAlign w:val="center"/>
          </w:tcPr>
          <w:p w14:paraId="281C9898">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项    目</w:t>
            </w:r>
          </w:p>
        </w:tc>
        <w:tc>
          <w:tcPr>
            <w:tcW w:w="9950" w:type="dxa"/>
            <w:gridSpan w:val="5"/>
            <w:tcBorders>
              <w:top w:val="single" w:color="auto" w:sz="8" w:space="0"/>
              <w:left w:val="nil"/>
              <w:bottom w:val="single" w:color="auto" w:sz="4" w:space="0"/>
              <w:right w:val="single" w:color="000000" w:sz="4" w:space="0"/>
            </w:tcBorders>
            <w:noWrap w:val="0"/>
            <w:vAlign w:val="center"/>
          </w:tcPr>
          <w:p w14:paraId="64B74DC7">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本年支出</w:t>
            </w:r>
          </w:p>
        </w:tc>
      </w:tr>
      <w:tr w14:paraId="309B16EE">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63D0A8C5">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功能分类科目编码</w:t>
            </w:r>
          </w:p>
        </w:tc>
        <w:tc>
          <w:tcPr>
            <w:tcW w:w="2242" w:type="dxa"/>
            <w:vMerge w:val="restart"/>
            <w:tcBorders>
              <w:top w:val="nil"/>
              <w:left w:val="single" w:color="auto" w:sz="4" w:space="0"/>
              <w:bottom w:val="single" w:color="auto" w:sz="4" w:space="0"/>
              <w:right w:val="single" w:color="auto" w:sz="4" w:space="0"/>
            </w:tcBorders>
            <w:noWrap w:val="0"/>
            <w:vAlign w:val="center"/>
          </w:tcPr>
          <w:p w14:paraId="60EB9BA6">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科目名称</w:t>
            </w:r>
          </w:p>
        </w:tc>
        <w:tc>
          <w:tcPr>
            <w:tcW w:w="2750" w:type="dxa"/>
            <w:gridSpan w:val="2"/>
            <w:vMerge w:val="restart"/>
            <w:tcBorders>
              <w:top w:val="nil"/>
              <w:left w:val="single" w:color="auto" w:sz="4" w:space="0"/>
              <w:bottom w:val="single" w:color="000000" w:sz="4" w:space="0"/>
              <w:right w:val="single" w:color="auto" w:sz="4" w:space="0"/>
            </w:tcBorders>
            <w:noWrap w:val="0"/>
            <w:vAlign w:val="center"/>
          </w:tcPr>
          <w:p w14:paraId="7AB0FB6A">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3DDD56DE">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7F00B805">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项目支出</w:t>
            </w:r>
          </w:p>
        </w:tc>
      </w:tr>
      <w:tr w14:paraId="47D146A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E702312">
            <w:pPr>
              <w:widowControl/>
              <w:jc w:val="left"/>
              <w:rPr>
                <w:rFonts w:hint="eastAsia" w:ascii="宋体" w:hAnsi="宋体" w:eastAsia="宋体" w:cs="宋体"/>
                <w:kern w:val="0"/>
                <w:sz w:val="20"/>
                <w:szCs w:val="20"/>
                <w:highlight w:val="none"/>
              </w:rPr>
            </w:pPr>
          </w:p>
        </w:tc>
        <w:tc>
          <w:tcPr>
            <w:tcW w:w="2242" w:type="dxa"/>
            <w:vMerge w:val="continue"/>
            <w:tcBorders>
              <w:top w:val="nil"/>
              <w:left w:val="single" w:color="auto" w:sz="4" w:space="0"/>
              <w:bottom w:val="single" w:color="auto" w:sz="4" w:space="0"/>
              <w:right w:val="single" w:color="auto" w:sz="4" w:space="0"/>
            </w:tcBorders>
            <w:noWrap w:val="0"/>
            <w:vAlign w:val="center"/>
          </w:tcPr>
          <w:p w14:paraId="3E4AAB2C">
            <w:pPr>
              <w:widowControl/>
              <w:jc w:val="left"/>
              <w:rPr>
                <w:rFonts w:hint="eastAsia" w:ascii="宋体" w:hAnsi="宋体" w:eastAsia="宋体" w:cs="宋体"/>
                <w:kern w:val="0"/>
                <w:sz w:val="20"/>
                <w:szCs w:val="20"/>
                <w:highlight w:val="none"/>
              </w:rPr>
            </w:pPr>
          </w:p>
        </w:tc>
        <w:tc>
          <w:tcPr>
            <w:tcW w:w="2750" w:type="dxa"/>
            <w:gridSpan w:val="2"/>
            <w:vMerge w:val="continue"/>
            <w:tcBorders>
              <w:top w:val="nil"/>
              <w:left w:val="single" w:color="auto" w:sz="4" w:space="0"/>
              <w:bottom w:val="single" w:color="000000" w:sz="4" w:space="0"/>
              <w:right w:val="single" w:color="auto" w:sz="4" w:space="0"/>
            </w:tcBorders>
            <w:noWrap w:val="0"/>
            <w:vAlign w:val="center"/>
          </w:tcPr>
          <w:p w14:paraId="75744448">
            <w:pPr>
              <w:widowControl/>
              <w:jc w:val="left"/>
              <w:rPr>
                <w:rFonts w:hint="eastAsia"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307B61CB">
            <w:pPr>
              <w:widowControl/>
              <w:jc w:val="left"/>
              <w:rPr>
                <w:rFonts w:hint="eastAsia"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00CA1BEF">
            <w:pPr>
              <w:widowControl/>
              <w:jc w:val="left"/>
              <w:rPr>
                <w:rFonts w:hint="eastAsia" w:ascii="宋体" w:hAnsi="宋体" w:eastAsia="宋体" w:cs="宋体"/>
                <w:kern w:val="0"/>
                <w:sz w:val="20"/>
                <w:szCs w:val="20"/>
                <w:highlight w:val="none"/>
              </w:rPr>
            </w:pPr>
          </w:p>
        </w:tc>
      </w:tr>
      <w:tr w14:paraId="20841518">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00015481">
            <w:pPr>
              <w:widowControl/>
              <w:jc w:val="left"/>
              <w:rPr>
                <w:rFonts w:hint="eastAsia" w:ascii="宋体" w:hAnsi="宋体" w:eastAsia="宋体" w:cs="宋体"/>
                <w:kern w:val="0"/>
                <w:sz w:val="20"/>
                <w:szCs w:val="20"/>
                <w:highlight w:val="none"/>
              </w:rPr>
            </w:pPr>
          </w:p>
        </w:tc>
        <w:tc>
          <w:tcPr>
            <w:tcW w:w="2242" w:type="dxa"/>
            <w:vMerge w:val="continue"/>
            <w:tcBorders>
              <w:top w:val="nil"/>
              <w:left w:val="single" w:color="auto" w:sz="4" w:space="0"/>
              <w:bottom w:val="single" w:color="auto" w:sz="4" w:space="0"/>
              <w:right w:val="single" w:color="auto" w:sz="4" w:space="0"/>
            </w:tcBorders>
            <w:noWrap w:val="0"/>
            <w:vAlign w:val="center"/>
          </w:tcPr>
          <w:p w14:paraId="3F26E8AA">
            <w:pPr>
              <w:widowControl/>
              <w:jc w:val="left"/>
              <w:rPr>
                <w:rFonts w:hint="eastAsia" w:ascii="宋体" w:hAnsi="宋体" w:eastAsia="宋体" w:cs="宋体"/>
                <w:kern w:val="0"/>
                <w:sz w:val="20"/>
                <w:szCs w:val="20"/>
                <w:highlight w:val="none"/>
              </w:rPr>
            </w:pPr>
          </w:p>
        </w:tc>
        <w:tc>
          <w:tcPr>
            <w:tcW w:w="2750" w:type="dxa"/>
            <w:gridSpan w:val="2"/>
            <w:vMerge w:val="continue"/>
            <w:tcBorders>
              <w:top w:val="nil"/>
              <w:left w:val="single" w:color="auto" w:sz="4" w:space="0"/>
              <w:bottom w:val="single" w:color="000000" w:sz="4" w:space="0"/>
              <w:right w:val="single" w:color="auto" w:sz="4" w:space="0"/>
            </w:tcBorders>
            <w:noWrap w:val="0"/>
            <w:vAlign w:val="center"/>
          </w:tcPr>
          <w:p w14:paraId="7644B2FF">
            <w:pPr>
              <w:widowControl/>
              <w:jc w:val="left"/>
              <w:rPr>
                <w:rFonts w:hint="eastAsia"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3DAC254A">
            <w:pPr>
              <w:widowControl/>
              <w:jc w:val="left"/>
              <w:rPr>
                <w:rFonts w:hint="eastAsia"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9622630">
            <w:pPr>
              <w:widowControl/>
              <w:jc w:val="left"/>
              <w:rPr>
                <w:rFonts w:hint="eastAsia" w:ascii="宋体" w:hAnsi="宋体" w:eastAsia="宋体" w:cs="宋体"/>
                <w:kern w:val="0"/>
                <w:sz w:val="20"/>
                <w:szCs w:val="20"/>
                <w:highlight w:val="none"/>
              </w:rPr>
            </w:pPr>
          </w:p>
        </w:tc>
      </w:tr>
      <w:tr w14:paraId="4E840996">
        <w:tblPrEx>
          <w:tblCellMar>
            <w:top w:w="0" w:type="dxa"/>
            <w:left w:w="108" w:type="dxa"/>
            <w:bottom w:w="0" w:type="dxa"/>
            <w:right w:w="108" w:type="dxa"/>
          </w:tblCellMar>
        </w:tblPrEx>
        <w:trPr>
          <w:trHeight w:val="402" w:hRule="atLeast"/>
        </w:trPr>
        <w:tc>
          <w:tcPr>
            <w:tcW w:w="4492" w:type="dxa"/>
            <w:gridSpan w:val="4"/>
            <w:tcBorders>
              <w:top w:val="single" w:color="auto" w:sz="4" w:space="0"/>
              <w:left w:val="single" w:color="auto" w:sz="8" w:space="0"/>
              <w:bottom w:val="single" w:color="auto" w:sz="4" w:space="0"/>
              <w:right w:val="single" w:color="000000" w:sz="4" w:space="0"/>
            </w:tcBorders>
            <w:noWrap w:val="0"/>
            <w:vAlign w:val="center"/>
          </w:tcPr>
          <w:p w14:paraId="5AD27A7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2750" w:type="dxa"/>
            <w:gridSpan w:val="2"/>
            <w:tcBorders>
              <w:top w:val="nil"/>
              <w:left w:val="nil"/>
              <w:bottom w:val="single" w:color="auto" w:sz="4" w:space="0"/>
              <w:right w:val="single" w:color="auto" w:sz="4" w:space="0"/>
            </w:tcBorders>
            <w:noWrap w:val="0"/>
            <w:vAlign w:val="center"/>
          </w:tcPr>
          <w:p w14:paraId="05BE1D8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3225" w:type="dxa"/>
            <w:gridSpan w:val="2"/>
            <w:tcBorders>
              <w:top w:val="nil"/>
              <w:left w:val="nil"/>
              <w:bottom w:val="single" w:color="auto" w:sz="4" w:space="0"/>
              <w:right w:val="single" w:color="auto" w:sz="4" w:space="0"/>
            </w:tcBorders>
            <w:noWrap w:val="0"/>
            <w:vAlign w:val="center"/>
          </w:tcPr>
          <w:p w14:paraId="3F3A62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3975" w:type="dxa"/>
            <w:tcBorders>
              <w:top w:val="nil"/>
              <w:left w:val="nil"/>
              <w:bottom w:val="single" w:color="auto" w:sz="4" w:space="0"/>
              <w:right w:val="single" w:color="auto" w:sz="4" w:space="0"/>
            </w:tcBorders>
            <w:noWrap w:val="0"/>
            <w:vAlign w:val="center"/>
          </w:tcPr>
          <w:p w14:paraId="3C2BCF5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r>
      <w:tr w14:paraId="0DA4F5DB">
        <w:tblPrEx>
          <w:tblCellMar>
            <w:top w:w="0" w:type="dxa"/>
            <w:left w:w="108" w:type="dxa"/>
            <w:bottom w:w="0" w:type="dxa"/>
            <w:right w:w="108" w:type="dxa"/>
          </w:tblCellMar>
        </w:tblPrEx>
        <w:trPr>
          <w:trHeight w:val="402" w:hRule="atLeast"/>
        </w:trPr>
        <w:tc>
          <w:tcPr>
            <w:tcW w:w="4492" w:type="dxa"/>
            <w:gridSpan w:val="4"/>
            <w:tcBorders>
              <w:top w:val="nil"/>
              <w:left w:val="single" w:color="auto" w:sz="8" w:space="0"/>
              <w:bottom w:val="single" w:color="auto" w:sz="4" w:space="0"/>
              <w:right w:val="single" w:color="000000" w:sz="4" w:space="0"/>
            </w:tcBorders>
            <w:noWrap w:val="0"/>
            <w:vAlign w:val="center"/>
          </w:tcPr>
          <w:p w14:paraId="2568F58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2750" w:type="dxa"/>
            <w:gridSpan w:val="2"/>
            <w:tcBorders>
              <w:top w:val="nil"/>
              <w:left w:val="nil"/>
              <w:bottom w:val="single" w:color="auto" w:sz="4" w:space="0"/>
              <w:right w:val="single" w:color="auto" w:sz="4" w:space="0"/>
            </w:tcBorders>
            <w:noWrap w:val="0"/>
            <w:vAlign w:val="center"/>
          </w:tcPr>
          <w:p w14:paraId="52C2C10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20.00</w:t>
            </w:r>
          </w:p>
        </w:tc>
        <w:tc>
          <w:tcPr>
            <w:tcW w:w="3225" w:type="dxa"/>
            <w:gridSpan w:val="2"/>
            <w:tcBorders>
              <w:top w:val="nil"/>
              <w:left w:val="nil"/>
              <w:bottom w:val="single" w:color="auto" w:sz="4" w:space="0"/>
              <w:right w:val="single" w:color="auto" w:sz="4" w:space="0"/>
            </w:tcBorders>
            <w:noWrap w:val="0"/>
            <w:vAlign w:val="center"/>
          </w:tcPr>
          <w:p w14:paraId="43447D4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　</w:t>
            </w:r>
            <w:r>
              <w:rPr>
                <w:rFonts w:hint="eastAsia" w:ascii="宋体" w:hAnsi="宋体" w:cs="宋体"/>
                <w:kern w:val="0"/>
                <w:szCs w:val="21"/>
                <w:highlight w:val="none"/>
                <w:lang w:val="en-US" w:eastAsia="zh-CN"/>
              </w:rPr>
              <w:t>0.00</w:t>
            </w:r>
          </w:p>
        </w:tc>
        <w:tc>
          <w:tcPr>
            <w:tcW w:w="3975" w:type="dxa"/>
            <w:tcBorders>
              <w:top w:val="nil"/>
              <w:left w:val="nil"/>
              <w:bottom w:val="single" w:color="auto" w:sz="4" w:space="0"/>
              <w:right w:val="single" w:color="auto" w:sz="4" w:space="0"/>
            </w:tcBorders>
            <w:noWrap w:val="0"/>
            <w:vAlign w:val="center"/>
          </w:tcPr>
          <w:p w14:paraId="69D17C47">
            <w:pPr>
              <w:bidi w:val="0"/>
              <w:jc w:val="center"/>
              <w:rPr>
                <w:rFonts w:hint="eastAsia"/>
              </w:rPr>
            </w:pPr>
            <w:r>
              <w:rPr>
                <w:rFonts w:hint="eastAsia"/>
                <w:lang w:val="en-US" w:eastAsia="zh-CN"/>
              </w:rPr>
              <w:t>20.00</w:t>
            </w:r>
          </w:p>
        </w:tc>
      </w:tr>
      <w:tr w14:paraId="2FBBB4F0">
        <w:tblPrEx>
          <w:tblCellMar>
            <w:top w:w="0" w:type="dxa"/>
            <w:left w:w="108" w:type="dxa"/>
            <w:bottom w:w="0" w:type="dxa"/>
            <w:right w:w="108" w:type="dxa"/>
          </w:tblCellMar>
        </w:tblPrEx>
        <w:trPr>
          <w:trHeight w:val="363" w:hRule="atLeast"/>
        </w:trPr>
        <w:tc>
          <w:tcPr>
            <w:tcW w:w="1172" w:type="dxa"/>
            <w:gridSpan w:val="2"/>
            <w:tcBorders>
              <w:top w:val="single" w:color="auto" w:sz="4" w:space="0"/>
              <w:left w:val="single" w:color="auto" w:sz="8" w:space="0"/>
              <w:bottom w:val="single" w:color="auto" w:sz="4" w:space="0"/>
              <w:right w:val="single" w:color="auto" w:sz="4" w:space="0"/>
            </w:tcBorders>
            <w:shd w:val="clear" w:color="auto" w:fill="auto"/>
            <w:noWrap w:val="0"/>
            <w:vAlign w:val="center"/>
          </w:tcPr>
          <w:p w14:paraId="1531FF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w:t>
            </w:r>
          </w:p>
        </w:tc>
        <w:tc>
          <w:tcPr>
            <w:tcW w:w="3320" w:type="dxa"/>
            <w:gridSpan w:val="2"/>
            <w:tcBorders>
              <w:top w:val="nil"/>
              <w:left w:val="nil"/>
              <w:bottom w:val="single" w:color="auto" w:sz="4" w:space="0"/>
              <w:right w:val="single" w:color="auto" w:sz="4" w:space="0"/>
            </w:tcBorders>
            <w:shd w:val="clear" w:color="auto" w:fill="FFFFFF"/>
            <w:noWrap w:val="0"/>
            <w:vAlign w:val="center"/>
          </w:tcPr>
          <w:p w14:paraId="05DF47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其他支出</w:t>
            </w:r>
          </w:p>
        </w:tc>
        <w:tc>
          <w:tcPr>
            <w:tcW w:w="2750" w:type="dxa"/>
            <w:gridSpan w:val="2"/>
            <w:tcBorders>
              <w:top w:val="nil"/>
              <w:left w:val="nil"/>
              <w:bottom w:val="single" w:color="auto" w:sz="4" w:space="0"/>
              <w:right w:val="single" w:color="auto" w:sz="4" w:space="0"/>
            </w:tcBorders>
            <w:shd w:val="clear" w:color="auto" w:fill="auto"/>
            <w:noWrap w:val="0"/>
            <w:vAlign w:val="center"/>
          </w:tcPr>
          <w:p w14:paraId="3C688243">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20.00</w:t>
            </w:r>
          </w:p>
        </w:tc>
        <w:tc>
          <w:tcPr>
            <w:tcW w:w="3225" w:type="dxa"/>
            <w:gridSpan w:val="2"/>
            <w:tcBorders>
              <w:top w:val="nil"/>
              <w:left w:val="nil"/>
              <w:bottom w:val="single" w:color="auto" w:sz="4" w:space="0"/>
              <w:right w:val="single" w:color="auto" w:sz="4" w:space="0"/>
            </w:tcBorders>
            <w:shd w:val="clear" w:color="auto" w:fill="auto"/>
            <w:noWrap w:val="0"/>
            <w:vAlign w:val="center"/>
          </w:tcPr>
          <w:p w14:paraId="28F36B49">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3975" w:type="dxa"/>
            <w:tcBorders>
              <w:top w:val="nil"/>
              <w:left w:val="nil"/>
              <w:bottom w:val="single" w:color="auto" w:sz="4" w:space="0"/>
              <w:right w:val="single" w:color="auto" w:sz="4" w:space="0"/>
            </w:tcBorders>
            <w:shd w:val="clear" w:color="auto" w:fill="auto"/>
            <w:noWrap w:val="0"/>
            <w:vAlign w:val="center"/>
          </w:tcPr>
          <w:p w14:paraId="7E2D4CE9">
            <w:pPr>
              <w:bidi w:val="0"/>
              <w:jc w:val="center"/>
              <w:rPr>
                <w:rFonts w:hint="eastAsia" w:ascii="Times New Roman" w:hAnsi="Times New Roman" w:eastAsia="宋体" w:cs="Times New Roman"/>
                <w:kern w:val="2"/>
                <w:sz w:val="21"/>
                <w:szCs w:val="24"/>
                <w:lang w:val="en-US" w:eastAsia="zh-CN" w:bidi="ar-SA"/>
              </w:rPr>
            </w:pPr>
            <w:r>
              <w:rPr>
                <w:rFonts w:hint="eastAsia"/>
                <w:lang w:val="en-US" w:eastAsia="zh-CN"/>
              </w:rPr>
              <w:t>20.00</w:t>
            </w:r>
          </w:p>
        </w:tc>
      </w:tr>
      <w:tr w14:paraId="35679197">
        <w:tblPrEx>
          <w:tblCellMar>
            <w:top w:w="0" w:type="dxa"/>
            <w:left w:w="108" w:type="dxa"/>
            <w:bottom w:w="0" w:type="dxa"/>
            <w:right w:w="108" w:type="dxa"/>
          </w:tblCellMar>
        </w:tblPrEx>
        <w:trPr>
          <w:trHeight w:val="363" w:hRule="atLeast"/>
        </w:trPr>
        <w:tc>
          <w:tcPr>
            <w:tcW w:w="1172" w:type="dxa"/>
            <w:gridSpan w:val="2"/>
            <w:tcBorders>
              <w:top w:val="single" w:color="auto" w:sz="4" w:space="0"/>
              <w:left w:val="single" w:color="auto" w:sz="8" w:space="0"/>
              <w:bottom w:val="single" w:color="auto" w:sz="4" w:space="0"/>
              <w:right w:val="single" w:color="auto" w:sz="4" w:space="0"/>
            </w:tcBorders>
            <w:shd w:val="clear" w:color="auto" w:fill="auto"/>
            <w:noWrap w:val="0"/>
            <w:vAlign w:val="center"/>
          </w:tcPr>
          <w:p w14:paraId="11D6B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22960</w:t>
            </w:r>
          </w:p>
        </w:tc>
        <w:tc>
          <w:tcPr>
            <w:tcW w:w="3320" w:type="dxa"/>
            <w:gridSpan w:val="2"/>
            <w:tcBorders>
              <w:top w:val="nil"/>
              <w:left w:val="nil"/>
              <w:bottom w:val="single" w:color="auto" w:sz="4" w:space="0"/>
              <w:right w:val="single" w:color="auto" w:sz="4" w:space="0"/>
            </w:tcBorders>
            <w:shd w:val="clear" w:color="auto" w:fill="FFFFFF"/>
            <w:noWrap w:val="0"/>
            <w:vAlign w:val="center"/>
          </w:tcPr>
          <w:p w14:paraId="63CF10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彩票公益金安排的支出</w:t>
            </w:r>
          </w:p>
        </w:tc>
        <w:tc>
          <w:tcPr>
            <w:tcW w:w="2750" w:type="dxa"/>
            <w:gridSpan w:val="2"/>
            <w:tcBorders>
              <w:top w:val="nil"/>
              <w:left w:val="nil"/>
              <w:bottom w:val="single" w:color="auto" w:sz="4" w:space="0"/>
              <w:right w:val="single" w:color="auto" w:sz="4" w:space="0"/>
            </w:tcBorders>
            <w:shd w:val="clear" w:color="auto" w:fill="auto"/>
            <w:noWrap w:val="0"/>
            <w:vAlign w:val="center"/>
          </w:tcPr>
          <w:p w14:paraId="6AE91C7B">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20.00</w:t>
            </w:r>
          </w:p>
        </w:tc>
        <w:tc>
          <w:tcPr>
            <w:tcW w:w="3225" w:type="dxa"/>
            <w:gridSpan w:val="2"/>
            <w:tcBorders>
              <w:top w:val="nil"/>
              <w:left w:val="nil"/>
              <w:bottom w:val="single" w:color="auto" w:sz="4" w:space="0"/>
              <w:right w:val="single" w:color="auto" w:sz="4" w:space="0"/>
            </w:tcBorders>
            <w:shd w:val="clear" w:color="auto" w:fill="auto"/>
            <w:noWrap w:val="0"/>
            <w:vAlign w:val="center"/>
          </w:tcPr>
          <w:p w14:paraId="10B508DD">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3975" w:type="dxa"/>
            <w:tcBorders>
              <w:top w:val="nil"/>
              <w:left w:val="nil"/>
              <w:bottom w:val="single" w:color="auto" w:sz="4" w:space="0"/>
              <w:right w:val="single" w:color="auto" w:sz="4" w:space="0"/>
            </w:tcBorders>
            <w:shd w:val="clear" w:color="auto" w:fill="auto"/>
            <w:noWrap w:val="0"/>
            <w:vAlign w:val="center"/>
          </w:tcPr>
          <w:p w14:paraId="12986335">
            <w:pPr>
              <w:bidi w:val="0"/>
              <w:jc w:val="center"/>
              <w:rPr>
                <w:rFonts w:hint="eastAsia" w:ascii="Times New Roman" w:hAnsi="Times New Roman" w:eastAsia="宋体" w:cs="Times New Roman"/>
                <w:kern w:val="2"/>
                <w:sz w:val="21"/>
                <w:szCs w:val="24"/>
                <w:lang w:val="en-US" w:eastAsia="zh-CN" w:bidi="ar-SA"/>
              </w:rPr>
            </w:pPr>
            <w:r>
              <w:rPr>
                <w:rFonts w:hint="eastAsia"/>
                <w:lang w:val="en-US" w:eastAsia="zh-CN"/>
              </w:rPr>
              <w:t>20.00</w:t>
            </w:r>
          </w:p>
        </w:tc>
      </w:tr>
      <w:tr w14:paraId="42E574E4">
        <w:tblPrEx>
          <w:tblCellMar>
            <w:top w:w="0" w:type="dxa"/>
            <w:left w:w="108" w:type="dxa"/>
            <w:bottom w:w="0" w:type="dxa"/>
            <w:right w:w="108" w:type="dxa"/>
          </w:tblCellMar>
        </w:tblPrEx>
        <w:trPr>
          <w:trHeight w:val="363"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3700362">
            <w:pPr>
              <w:keepNext w:val="0"/>
              <w:keepLines w:val="0"/>
              <w:widowControl/>
              <w:suppressLineNumbers w:val="0"/>
              <w:jc w:val="left"/>
              <w:textAlignment w:val="center"/>
              <w:rPr>
                <w:rFonts w:hint="eastAsia" w:ascii="宋体" w:hAnsi="宋体" w:eastAsia="宋体" w:cs="宋体"/>
                <w:kern w:val="0"/>
                <w:szCs w:val="21"/>
                <w:highlight w:val="none"/>
              </w:rPr>
            </w:pPr>
            <w:r>
              <w:rPr>
                <w:rFonts w:hint="eastAsia" w:ascii="宋体" w:hAnsi="宋体" w:eastAsia="宋体" w:cs="宋体"/>
                <w:i w:val="0"/>
                <w:iCs w:val="0"/>
                <w:color w:val="000000"/>
                <w:kern w:val="0"/>
                <w:sz w:val="22"/>
                <w:szCs w:val="22"/>
                <w:u w:val="none"/>
                <w:lang w:val="en-US" w:eastAsia="zh-CN" w:bidi="ar"/>
              </w:rPr>
              <w:t>2296002</w:t>
            </w:r>
          </w:p>
        </w:tc>
        <w:tc>
          <w:tcPr>
            <w:tcW w:w="3320" w:type="dxa"/>
            <w:gridSpan w:val="2"/>
            <w:tcBorders>
              <w:top w:val="nil"/>
              <w:left w:val="nil"/>
              <w:bottom w:val="single" w:color="auto" w:sz="4" w:space="0"/>
              <w:right w:val="single" w:color="auto" w:sz="4" w:space="0"/>
            </w:tcBorders>
            <w:noWrap w:val="0"/>
            <w:vAlign w:val="center"/>
          </w:tcPr>
          <w:p w14:paraId="1EB16DD4">
            <w:pPr>
              <w:keepNext w:val="0"/>
              <w:keepLines w:val="0"/>
              <w:widowControl/>
              <w:suppressLineNumbers w:val="0"/>
              <w:jc w:val="left"/>
              <w:textAlignment w:val="center"/>
              <w:rPr>
                <w:rFonts w:hint="eastAsia" w:ascii="宋体" w:hAnsi="宋体" w:eastAsia="宋体" w:cs="宋体"/>
                <w:kern w:val="0"/>
                <w:szCs w:val="21"/>
                <w:highlight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750" w:type="dxa"/>
            <w:gridSpan w:val="2"/>
            <w:tcBorders>
              <w:top w:val="nil"/>
              <w:left w:val="nil"/>
              <w:bottom w:val="single" w:color="auto" w:sz="4" w:space="0"/>
              <w:right w:val="single" w:color="auto" w:sz="4" w:space="0"/>
            </w:tcBorders>
            <w:shd w:val="clear" w:color="auto" w:fill="auto"/>
            <w:noWrap w:val="0"/>
            <w:vAlign w:val="center"/>
          </w:tcPr>
          <w:p w14:paraId="64C0CEAD">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lang w:val="en-US" w:eastAsia="zh-CN"/>
              </w:rPr>
              <w:t>20.00</w:t>
            </w:r>
          </w:p>
        </w:tc>
        <w:tc>
          <w:tcPr>
            <w:tcW w:w="3225" w:type="dxa"/>
            <w:gridSpan w:val="2"/>
            <w:tcBorders>
              <w:top w:val="nil"/>
              <w:left w:val="nil"/>
              <w:bottom w:val="single" w:color="auto" w:sz="4" w:space="0"/>
              <w:right w:val="single" w:color="auto" w:sz="4" w:space="0"/>
            </w:tcBorders>
            <w:shd w:val="clear" w:color="auto" w:fill="auto"/>
            <w:noWrap w:val="0"/>
            <w:vAlign w:val="center"/>
          </w:tcPr>
          <w:p w14:paraId="01CE55A8">
            <w:pPr>
              <w:widowControl/>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　</w:t>
            </w:r>
            <w:r>
              <w:rPr>
                <w:rFonts w:hint="eastAsia" w:asciiTheme="minorEastAsia" w:hAnsiTheme="minorEastAsia" w:eastAsiaTheme="minorEastAsia" w:cstheme="minorEastAsia"/>
                <w:kern w:val="0"/>
                <w:szCs w:val="21"/>
                <w:highlight w:val="none"/>
                <w:lang w:val="en-US" w:eastAsia="zh-CN"/>
              </w:rPr>
              <w:t>0.00</w:t>
            </w:r>
          </w:p>
        </w:tc>
        <w:tc>
          <w:tcPr>
            <w:tcW w:w="3975" w:type="dxa"/>
            <w:tcBorders>
              <w:top w:val="nil"/>
              <w:left w:val="nil"/>
              <w:bottom w:val="single" w:color="auto" w:sz="4" w:space="0"/>
              <w:right w:val="single" w:color="auto" w:sz="4" w:space="0"/>
            </w:tcBorders>
            <w:shd w:val="clear" w:color="auto" w:fill="auto"/>
            <w:noWrap w:val="0"/>
            <w:vAlign w:val="center"/>
          </w:tcPr>
          <w:p w14:paraId="2F18872B">
            <w:pPr>
              <w:bidi w:val="0"/>
              <w:jc w:val="center"/>
              <w:rPr>
                <w:rFonts w:hint="eastAsia"/>
                <w:lang w:val="en-US" w:eastAsia="zh-CN"/>
              </w:rPr>
            </w:pPr>
            <w:r>
              <w:rPr>
                <w:rFonts w:hint="eastAsia"/>
                <w:lang w:val="en-US" w:eastAsia="zh-CN"/>
              </w:rPr>
              <w:t>20.00</w:t>
            </w:r>
          </w:p>
        </w:tc>
      </w:tr>
      <w:tr w14:paraId="037B477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8FAFD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320" w:type="dxa"/>
            <w:gridSpan w:val="2"/>
            <w:tcBorders>
              <w:top w:val="nil"/>
              <w:left w:val="nil"/>
              <w:bottom w:val="single" w:color="auto" w:sz="4" w:space="0"/>
              <w:right w:val="single" w:color="auto" w:sz="4" w:space="0"/>
            </w:tcBorders>
            <w:noWrap w:val="0"/>
            <w:vAlign w:val="center"/>
          </w:tcPr>
          <w:p w14:paraId="00348E0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750" w:type="dxa"/>
            <w:gridSpan w:val="2"/>
            <w:tcBorders>
              <w:top w:val="nil"/>
              <w:left w:val="nil"/>
              <w:bottom w:val="single" w:color="auto" w:sz="4" w:space="0"/>
              <w:right w:val="single" w:color="auto" w:sz="4" w:space="0"/>
            </w:tcBorders>
            <w:noWrap w:val="0"/>
            <w:vAlign w:val="center"/>
          </w:tcPr>
          <w:p w14:paraId="02EDAC4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677A7A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354932D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00849C6">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9CADF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320" w:type="dxa"/>
            <w:gridSpan w:val="2"/>
            <w:tcBorders>
              <w:top w:val="nil"/>
              <w:left w:val="nil"/>
              <w:bottom w:val="single" w:color="auto" w:sz="4" w:space="0"/>
              <w:right w:val="single" w:color="auto" w:sz="4" w:space="0"/>
            </w:tcBorders>
            <w:noWrap w:val="0"/>
            <w:vAlign w:val="center"/>
          </w:tcPr>
          <w:p w14:paraId="51544CE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750" w:type="dxa"/>
            <w:gridSpan w:val="2"/>
            <w:tcBorders>
              <w:top w:val="nil"/>
              <w:left w:val="nil"/>
              <w:bottom w:val="single" w:color="auto" w:sz="4" w:space="0"/>
              <w:right w:val="single" w:color="auto" w:sz="4" w:space="0"/>
            </w:tcBorders>
            <w:noWrap w:val="0"/>
            <w:vAlign w:val="center"/>
          </w:tcPr>
          <w:p w14:paraId="58C3FB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5072A39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467169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6434D6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78C5F4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320" w:type="dxa"/>
            <w:gridSpan w:val="2"/>
            <w:tcBorders>
              <w:top w:val="nil"/>
              <w:left w:val="nil"/>
              <w:bottom w:val="single" w:color="auto" w:sz="4" w:space="0"/>
              <w:right w:val="single" w:color="auto" w:sz="4" w:space="0"/>
            </w:tcBorders>
            <w:noWrap w:val="0"/>
            <w:vAlign w:val="center"/>
          </w:tcPr>
          <w:p w14:paraId="7250DC8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750" w:type="dxa"/>
            <w:gridSpan w:val="2"/>
            <w:tcBorders>
              <w:top w:val="nil"/>
              <w:left w:val="nil"/>
              <w:bottom w:val="single" w:color="auto" w:sz="4" w:space="0"/>
              <w:right w:val="single" w:color="auto" w:sz="4" w:space="0"/>
            </w:tcBorders>
            <w:noWrap w:val="0"/>
            <w:vAlign w:val="center"/>
          </w:tcPr>
          <w:p w14:paraId="6F7504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02D6451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72D3662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141265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63D2F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320" w:type="dxa"/>
            <w:gridSpan w:val="2"/>
            <w:tcBorders>
              <w:top w:val="nil"/>
              <w:left w:val="nil"/>
              <w:bottom w:val="single" w:color="auto" w:sz="4" w:space="0"/>
              <w:right w:val="single" w:color="auto" w:sz="4" w:space="0"/>
            </w:tcBorders>
            <w:noWrap w:val="0"/>
            <w:vAlign w:val="center"/>
          </w:tcPr>
          <w:p w14:paraId="237B453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750" w:type="dxa"/>
            <w:gridSpan w:val="2"/>
            <w:tcBorders>
              <w:top w:val="nil"/>
              <w:left w:val="nil"/>
              <w:bottom w:val="single" w:color="auto" w:sz="4" w:space="0"/>
              <w:right w:val="single" w:color="auto" w:sz="4" w:space="0"/>
            </w:tcBorders>
            <w:noWrap w:val="0"/>
            <w:vAlign w:val="center"/>
          </w:tcPr>
          <w:p w14:paraId="56C4C51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25" w:type="dxa"/>
            <w:gridSpan w:val="2"/>
            <w:tcBorders>
              <w:top w:val="nil"/>
              <w:left w:val="nil"/>
              <w:bottom w:val="single" w:color="auto" w:sz="4" w:space="0"/>
              <w:right w:val="single" w:color="auto" w:sz="4" w:space="0"/>
            </w:tcBorders>
            <w:noWrap w:val="0"/>
            <w:vAlign w:val="center"/>
          </w:tcPr>
          <w:p w14:paraId="029FD7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975" w:type="dxa"/>
            <w:tcBorders>
              <w:top w:val="nil"/>
              <w:left w:val="nil"/>
              <w:bottom w:val="single" w:color="auto" w:sz="4" w:space="0"/>
              <w:right w:val="single" w:color="auto" w:sz="4" w:space="0"/>
            </w:tcBorders>
            <w:noWrap w:val="0"/>
            <w:vAlign w:val="center"/>
          </w:tcPr>
          <w:p w14:paraId="3B5C824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2DBD5C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03AC81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320" w:type="dxa"/>
            <w:gridSpan w:val="2"/>
            <w:tcBorders>
              <w:top w:val="nil"/>
              <w:left w:val="nil"/>
              <w:bottom w:val="single" w:color="auto" w:sz="8" w:space="0"/>
              <w:right w:val="single" w:color="auto" w:sz="4" w:space="0"/>
            </w:tcBorders>
            <w:noWrap w:val="0"/>
            <w:vAlign w:val="center"/>
          </w:tcPr>
          <w:p w14:paraId="7B20AE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750" w:type="dxa"/>
            <w:gridSpan w:val="2"/>
            <w:tcBorders>
              <w:top w:val="nil"/>
              <w:left w:val="nil"/>
              <w:bottom w:val="single" w:color="auto" w:sz="8" w:space="0"/>
              <w:right w:val="single" w:color="auto" w:sz="4" w:space="0"/>
            </w:tcBorders>
            <w:noWrap w:val="0"/>
            <w:vAlign w:val="center"/>
          </w:tcPr>
          <w:p w14:paraId="31B324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225" w:type="dxa"/>
            <w:gridSpan w:val="2"/>
            <w:tcBorders>
              <w:top w:val="nil"/>
              <w:left w:val="nil"/>
              <w:bottom w:val="single" w:color="auto" w:sz="8" w:space="0"/>
              <w:right w:val="single" w:color="auto" w:sz="4" w:space="0"/>
            </w:tcBorders>
            <w:noWrap w:val="0"/>
            <w:vAlign w:val="center"/>
          </w:tcPr>
          <w:p w14:paraId="562BFD2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975" w:type="dxa"/>
            <w:tcBorders>
              <w:top w:val="nil"/>
              <w:left w:val="nil"/>
              <w:bottom w:val="single" w:color="auto" w:sz="8" w:space="0"/>
              <w:right w:val="single" w:color="auto" w:sz="4" w:space="0"/>
            </w:tcBorders>
            <w:noWrap w:val="0"/>
            <w:vAlign w:val="center"/>
          </w:tcPr>
          <w:p w14:paraId="6B99AE1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2401E69A">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5B7094F5">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18"/>
                <w:szCs w:val="18"/>
                <w:highlight w:val="none"/>
              </w:rPr>
              <w:t>注：本表反映部门本年度国有资本经营预算财政拨款支出情况。</w:t>
            </w:r>
          </w:p>
        </w:tc>
      </w:tr>
    </w:tbl>
    <w:p w14:paraId="163B5BB8">
      <w:pPr>
        <w:widowControl/>
        <w:jc w:val="left"/>
        <w:rPr>
          <w:rFonts w:ascii="黑体" w:eastAsia="黑体" w:cs="黑体"/>
          <w:color w:val="000000"/>
          <w:kern w:val="0"/>
          <w:sz w:val="72"/>
          <w:szCs w:val="72"/>
          <w:highlight w:val="none"/>
        </w:rPr>
        <w:sectPr>
          <w:pgSz w:w="16838" w:h="11906" w:orient="landscape"/>
          <w:pgMar w:top="720" w:right="720" w:bottom="720" w:left="720" w:header="851" w:footer="992" w:gutter="0"/>
          <w:cols w:space="720" w:num="1"/>
          <w:docGrid w:type="lines" w:linePitch="312" w:charSpace="0"/>
        </w:sectPr>
      </w:pPr>
    </w:p>
    <w:p w14:paraId="26970963">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3DF95D60">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236892DF">
      <w:pPr>
        <w:pStyle w:val="14"/>
        <w:jc w:val="center"/>
        <w:rPr>
          <w:rFonts w:hint="eastAsia" w:ascii="方正小标宋_GBK" w:hAnsi="方正小标宋_GBK" w:eastAsia="方正小标宋_GBK" w:cs="方正小标宋_GBK"/>
          <w:color w:val="auto"/>
          <w:kern w:val="0"/>
          <w:sz w:val="72"/>
          <w:szCs w:val="72"/>
          <w:highlight w:val="none"/>
          <w:lang w:eastAsia="zh-CN"/>
        </w:rPr>
      </w:pPr>
      <w:r>
        <w:rPr>
          <w:rFonts w:hint="eastAsia" w:ascii="方正小标宋_GBK" w:hAnsi="方正小标宋_GBK" w:eastAsia="方正小标宋_GBK" w:cs="方正小标宋_GBK"/>
          <w:color w:val="auto"/>
          <w:kern w:val="0"/>
          <w:sz w:val="72"/>
          <w:szCs w:val="72"/>
          <w:highlight w:val="none"/>
          <w:lang w:eastAsia="zh-CN"/>
        </w:rPr>
        <w:t>第三部分</w:t>
      </w:r>
    </w:p>
    <w:p w14:paraId="1FDE87DB">
      <w:pPr>
        <w:pStyle w:val="14"/>
        <w:jc w:val="center"/>
        <w:rPr>
          <w:rFonts w:hint="eastAsia" w:ascii="方正小标宋_GBK" w:hAnsi="方正小标宋_GBK" w:eastAsia="方正小标宋_GBK" w:cs="方正小标宋_GBK"/>
          <w:color w:val="auto"/>
          <w:kern w:val="0"/>
          <w:sz w:val="72"/>
          <w:szCs w:val="72"/>
          <w:highlight w:val="none"/>
        </w:rPr>
      </w:pPr>
    </w:p>
    <w:p w14:paraId="62210BC0">
      <w:pPr>
        <w:pStyle w:val="14"/>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2024</w:t>
      </w:r>
      <w:r>
        <w:rPr>
          <w:rFonts w:hint="eastAsia" w:ascii="方正小标宋_GBK" w:hAnsi="方正小标宋_GBK" w:eastAsia="方正小标宋_GBK" w:cs="方正小标宋_GBK"/>
          <w:color w:val="auto"/>
          <w:kern w:val="0"/>
          <w:sz w:val="72"/>
          <w:szCs w:val="72"/>
          <w:highlight w:val="none"/>
        </w:rPr>
        <w:t>年度部门决算</w:t>
      </w:r>
    </w:p>
    <w:p w14:paraId="5C26DB7E">
      <w:pPr>
        <w:pStyle w:val="14"/>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rPr>
        <w:t>情况说明</w:t>
      </w:r>
    </w:p>
    <w:p w14:paraId="2646A3DD">
      <w:pPr>
        <w:pStyle w:val="5"/>
        <w:widowControl w:val="0"/>
        <w:numPr>
          <w:ilvl w:val="0"/>
          <w:numId w:val="0"/>
        </w:numPr>
        <w:spacing w:after="120"/>
        <w:jc w:val="both"/>
        <w:rPr>
          <w:rFonts w:hint="eastAsia"/>
        </w:rPr>
      </w:pPr>
    </w:p>
    <w:p w14:paraId="2635C0AC">
      <w:pPr>
        <w:pStyle w:val="7"/>
        <w:rPr>
          <w:rFonts w:hint="eastAsia"/>
        </w:rPr>
      </w:pPr>
    </w:p>
    <w:p w14:paraId="76727403">
      <w:pPr>
        <w:rPr>
          <w:rFonts w:hint="eastAsia"/>
        </w:rPr>
      </w:pPr>
    </w:p>
    <w:p w14:paraId="7A451ACD">
      <w:pPr>
        <w:pStyle w:val="5"/>
        <w:rPr>
          <w:rFonts w:hint="eastAsia"/>
        </w:rPr>
      </w:pPr>
    </w:p>
    <w:p w14:paraId="63DACE3E">
      <w:pPr>
        <w:pStyle w:val="7"/>
        <w:rPr>
          <w:rFonts w:hint="eastAsia"/>
        </w:rPr>
      </w:pPr>
    </w:p>
    <w:p w14:paraId="67372A8B">
      <w:pPr>
        <w:rPr>
          <w:rFonts w:hint="eastAsia"/>
        </w:rPr>
      </w:pPr>
    </w:p>
    <w:p w14:paraId="637CE7B1">
      <w:pPr>
        <w:pStyle w:val="5"/>
        <w:rPr>
          <w:rFonts w:hint="eastAsia"/>
        </w:rPr>
      </w:pPr>
    </w:p>
    <w:p w14:paraId="0703F841">
      <w:pPr>
        <w:pStyle w:val="7"/>
        <w:rPr>
          <w:rFonts w:hint="eastAsia"/>
        </w:rPr>
      </w:pPr>
    </w:p>
    <w:p w14:paraId="4AA7A81B">
      <w:pPr>
        <w:rPr>
          <w:rFonts w:hint="eastAsia"/>
        </w:rPr>
      </w:pPr>
    </w:p>
    <w:p w14:paraId="11945246">
      <w:pPr>
        <w:pStyle w:val="5"/>
        <w:rPr>
          <w:rFonts w:hint="eastAsia"/>
        </w:rPr>
      </w:pPr>
    </w:p>
    <w:p w14:paraId="47F76081">
      <w:pPr>
        <w:pStyle w:val="7"/>
        <w:rPr>
          <w:rFonts w:hint="eastAsia"/>
        </w:rPr>
      </w:pPr>
    </w:p>
    <w:p w14:paraId="3E162D45">
      <w:pPr>
        <w:rPr>
          <w:rFonts w:hint="eastAsia"/>
        </w:rPr>
      </w:pPr>
    </w:p>
    <w:p w14:paraId="1254C822">
      <w:pPr>
        <w:pStyle w:val="5"/>
        <w:rPr>
          <w:rFonts w:hint="eastAsia"/>
        </w:rPr>
      </w:pPr>
    </w:p>
    <w:p w14:paraId="3ED5F7BE">
      <w:pPr>
        <w:pStyle w:val="7"/>
        <w:rPr>
          <w:rFonts w:hint="eastAsia"/>
        </w:rPr>
      </w:pPr>
    </w:p>
    <w:p w14:paraId="5336CAF1">
      <w:pPr>
        <w:rPr>
          <w:rFonts w:hint="eastAsia"/>
        </w:rPr>
      </w:pPr>
    </w:p>
    <w:p w14:paraId="72D5364D">
      <w:pPr>
        <w:pStyle w:val="5"/>
        <w:rPr>
          <w:rFonts w:hint="eastAsia"/>
        </w:rPr>
      </w:pPr>
    </w:p>
    <w:p w14:paraId="0215F2AE">
      <w:pPr>
        <w:pStyle w:val="7"/>
        <w:rPr>
          <w:rFonts w:hint="eastAsia"/>
        </w:rPr>
      </w:pPr>
    </w:p>
    <w:p w14:paraId="16FB050B">
      <w:pPr>
        <w:rPr>
          <w:rFonts w:hint="eastAsia"/>
        </w:rPr>
      </w:pPr>
    </w:p>
    <w:p w14:paraId="33F37E03">
      <w:pPr>
        <w:pStyle w:val="5"/>
        <w:rPr>
          <w:rFonts w:hint="eastAsia"/>
        </w:rPr>
      </w:pPr>
    </w:p>
    <w:p w14:paraId="66EEAD8A">
      <w:pPr>
        <w:pStyle w:val="7"/>
        <w:rPr>
          <w:rFonts w:hint="eastAsia"/>
        </w:rPr>
      </w:pPr>
    </w:p>
    <w:p w14:paraId="530A6376">
      <w:pPr>
        <w:rPr>
          <w:rFonts w:hint="eastAsia"/>
        </w:rPr>
      </w:pPr>
    </w:p>
    <w:p w14:paraId="00766D23">
      <w:pPr>
        <w:pStyle w:val="5"/>
        <w:rPr>
          <w:rFonts w:hint="eastAsia"/>
        </w:rPr>
      </w:pPr>
    </w:p>
    <w:p w14:paraId="5629AF89">
      <w:pPr>
        <w:pStyle w:val="7"/>
        <w:rPr>
          <w:rFonts w:hint="eastAsia"/>
        </w:rPr>
      </w:pPr>
    </w:p>
    <w:p w14:paraId="17EC6E44">
      <w:pPr>
        <w:pStyle w:val="14"/>
        <w:spacing w:line="600" w:lineRule="exact"/>
        <w:ind w:firstLine="640" w:firstLineChars="200"/>
        <w:rPr>
          <w:rFonts w:hAnsi="黑体" w:cs="Times New Roman"/>
          <w:color w:val="auto"/>
          <w:sz w:val="32"/>
          <w:szCs w:val="32"/>
          <w:highlight w:val="none"/>
        </w:rPr>
      </w:pPr>
    </w:p>
    <w:p w14:paraId="20E7B2F4">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一、收入支出决算总体情况说明</w:t>
      </w:r>
    </w:p>
    <w:p w14:paraId="57642D3B">
      <w:pPr>
        <w:pStyle w:val="14"/>
        <w:spacing w:line="60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2024</w:t>
      </w:r>
      <w:r>
        <w:rPr>
          <w:rFonts w:hint="eastAsia" w:ascii="Times New Roman" w:hAnsi="Times New Roman" w:eastAsia="仿宋_GB2312" w:cs="Times New Roman"/>
          <w:bCs/>
          <w:color w:val="auto"/>
          <w:sz w:val="32"/>
          <w:szCs w:val="32"/>
          <w:highlight w:val="none"/>
        </w:rPr>
        <w:t>年度</w:t>
      </w:r>
      <w:r>
        <w:rPr>
          <w:rFonts w:ascii="Times New Roman" w:hAnsi="Times New Roman" w:eastAsia="仿宋_GB2312" w:cs="Times New Roman"/>
          <w:color w:val="auto"/>
          <w:sz w:val="32"/>
          <w:szCs w:val="32"/>
          <w:highlight w:val="none"/>
        </w:rPr>
        <w:t>收、支总计</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万元。与</w:t>
      </w:r>
      <w:r>
        <w:rPr>
          <w:rFonts w:hint="eastAsia" w:ascii="Times New Roman" w:hAnsi="Times New Roman" w:eastAsia="仿宋_GB2312" w:cs="Times New Roman"/>
          <w:color w:val="auto"/>
          <w:sz w:val="32"/>
          <w:szCs w:val="32"/>
          <w:highlight w:val="none"/>
          <w:lang w:val="en-US" w:eastAsia="zh-CN"/>
        </w:rPr>
        <w:t>2023</w:t>
      </w:r>
      <w:r>
        <w:rPr>
          <w:rFonts w:ascii="Times New Roman" w:hAnsi="Times New Roman" w:eastAsia="仿宋_GB2312" w:cs="Times New Roman"/>
          <w:color w:val="auto"/>
          <w:sz w:val="32"/>
          <w:szCs w:val="32"/>
          <w:highlight w:val="none"/>
        </w:rPr>
        <w:t>年相比，</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106.29</w:t>
      </w:r>
      <w:r>
        <w:rPr>
          <w:rFonts w:ascii="Times New Roman" w:hAnsi="Times New Roman" w:eastAsia="仿宋_GB2312" w:cs="Times New Roman"/>
          <w:color w:val="auto"/>
          <w:sz w:val="32"/>
          <w:szCs w:val="32"/>
          <w:highlight w:val="none"/>
        </w:rPr>
        <w:t>万元，减少</w:t>
      </w:r>
      <w:r>
        <w:rPr>
          <w:rFonts w:hint="eastAsia" w:ascii="Times New Roman" w:hAnsi="Times New Roman" w:eastAsia="仿宋_GB2312" w:cs="Times New Roman"/>
          <w:color w:val="auto"/>
          <w:sz w:val="32"/>
          <w:szCs w:val="32"/>
          <w:highlight w:val="none"/>
          <w:lang w:val="en-US" w:eastAsia="zh-CN"/>
        </w:rPr>
        <w:t>9.26</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lang w:val="en-US" w:eastAsia="zh-CN"/>
        </w:rPr>
        <w:t>人员经费与项目经费预算调整</w:t>
      </w:r>
      <w:r>
        <w:rPr>
          <w:rFonts w:hint="eastAsia" w:ascii="Times New Roman" w:hAnsi="Times New Roman" w:eastAsia="仿宋_GB2312" w:cs="Times New Roman"/>
          <w:color w:val="auto"/>
          <w:sz w:val="32"/>
          <w:szCs w:val="32"/>
          <w:highlight w:val="none"/>
        </w:rPr>
        <w:t>。</w:t>
      </w:r>
    </w:p>
    <w:p w14:paraId="0E88F1D3">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二、收入决算情况说明</w:t>
      </w:r>
    </w:p>
    <w:p w14:paraId="78972867">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本年收入合计</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万元，其中：财政拨款收入</w:t>
      </w:r>
      <w:r>
        <w:rPr>
          <w:rFonts w:hint="eastAsia" w:ascii="Times New Roman" w:hAnsi="Times New Roman" w:eastAsia="仿宋_GB2312" w:cs="Times New Roman"/>
          <w:color w:val="auto"/>
          <w:sz w:val="32"/>
          <w:szCs w:val="32"/>
          <w:highlight w:val="none"/>
          <w:u w:val="single"/>
          <w:lang w:val="en-US" w:eastAsia="zh-CN"/>
        </w:rPr>
        <w:t>1148.31</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w:t>
      </w:r>
    </w:p>
    <w:p w14:paraId="41257CC1">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三、支出决算情况说明</w:t>
      </w:r>
    </w:p>
    <w:p w14:paraId="2381D69E">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本年支出合计</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val="en-US" w:eastAsia="zh-CN"/>
        </w:rPr>
        <w:t>609.97</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53.12</w:t>
      </w:r>
      <w:r>
        <w:rPr>
          <w:rFonts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518.35</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46.88</w:t>
      </w:r>
      <w:r>
        <w:rPr>
          <w:rFonts w:ascii="Times New Roman" w:hAnsi="Times New Roman" w:eastAsia="仿宋_GB2312" w:cs="Times New Roman"/>
          <w:color w:val="auto"/>
          <w:sz w:val="32"/>
          <w:szCs w:val="32"/>
          <w:highlight w:val="none"/>
        </w:rPr>
        <w:t>%。</w:t>
      </w:r>
    </w:p>
    <w:p w14:paraId="7AB6635B">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四、财政拨款收入支出决算总体情况说明</w:t>
      </w:r>
    </w:p>
    <w:p w14:paraId="327B803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年度财政拨款收、支总计</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2022</w:t>
      </w:r>
      <w:r>
        <w:rPr>
          <w:rFonts w:ascii="Times New Roman" w:hAnsi="Times New Roman" w:eastAsia="仿宋_GB2312" w:cs="Times New Roman"/>
          <w:color w:val="auto"/>
          <w:sz w:val="32"/>
          <w:szCs w:val="32"/>
          <w:highlight w:val="none"/>
        </w:rPr>
        <w:t>年相比，</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67.65</w:t>
      </w:r>
      <w:r>
        <w:rPr>
          <w:rFonts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5.89</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lang w:val="en-US" w:eastAsia="zh-CN"/>
        </w:rPr>
        <w:t>人员经费与项目经费预算调整。</w:t>
      </w:r>
    </w:p>
    <w:p w14:paraId="4A18CE42">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五、一般公共预算财政拨款支出决算情况说明</w:t>
      </w:r>
    </w:p>
    <w:p w14:paraId="53221210">
      <w:pPr>
        <w:pStyle w:val="14"/>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（一）财政拨款支出决算总体情况</w:t>
      </w:r>
    </w:p>
    <w:p w14:paraId="3B0FE435">
      <w:pPr>
        <w:pStyle w:val="14"/>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年度财政拨款支出</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万元，占本年支出合计的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%，与</w:t>
      </w:r>
      <w:r>
        <w:rPr>
          <w:rFonts w:hint="eastAsia" w:ascii="Times New Roman" w:hAnsi="Times New Roman" w:eastAsia="仿宋_GB2312" w:cs="Times New Roman"/>
          <w:color w:val="auto"/>
          <w:sz w:val="32"/>
          <w:szCs w:val="32"/>
          <w:highlight w:val="none"/>
          <w:lang w:val="en-US" w:eastAsia="zh-CN"/>
        </w:rPr>
        <w:t>2023</w:t>
      </w:r>
      <w:r>
        <w:rPr>
          <w:rFonts w:ascii="Times New Roman" w:hAnsi="Times New Roman" w:eastAsia="仿宋_GB2312" w:cs="Times New Roman"/>
          <w:color w:val="auto"/>
          <w:sz w:val="32"/>
          <w:szCs w:val="32"/>
          <w:highlight w:val="none"/>
        </w:rPr>
        <w:t>年相比，财政拨款支出</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106.29</w:t>
      </w:r>
      <w:r>
        <w:rPr>
          <w:rFonts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9.26</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lang w:val="en-US" w:eastAsia="zh-CN"/>
        </w:rPr>
        <w:t>人员经费与项目经费预算调整</w:t>
      </w:r>
      <w:r>
        <w:rPr>
          <w:rFonts w:hint="eastAsia" w:ascii="Times New Roman" w:hAnsi="Times New Roman" w:eastAsia="仿宋_GB2312" w:cs="Times New Roman"/>
          <w:color w:val="auto"/>
          <w:sz w:val="32"/>
          <w:szCs w:val="32"/>
          <w:highlight w:val="none"/>
        </w:rPr>
        <w:t>。</w:t>
      </w:r>
    </w:p>
    <w:p w14:paraId="25C75D5D">
      <w:pPr>
        <w:pStyle w:val="14"/>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（二）财政拨款支出决算结构情况</w:t>
      </w:r>
    </w:p>
    <w:p w14:paraId="0EFD7779">
      <w:pPr>
        <w:pStyle w:val="14"/>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年度财政拨款支出</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万元，主要用于以下方面：一般公共服务（类）支出</w:t>
      </w:r>
      <w:r>
        <w:rPr>
          <w:rFonts w:hint="eastAsia" w:ascii="Times New Roman" w:hAnsi="Times New Roman" w:eastAsia="仿宋_GB2312" w:cs="Times New Roman"/>
          <w:color w:val="auto"/>
          <w:sz w:val="32"/>
          <w:szCs w:val="32"/>
          <w:highlight w:val="none"/>
          <w:lang w:val="en-US" w:eastAsia="zh-CN"/>
        </w:rPr>
        <w:t>609.97</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53.12</w:t>
      </w:r>
      <w:r>
        <w:rPr>
          <w:rFonts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518.35</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46.88</w:t>
      </w:r>
      <w:r>
        <w:rPr>
          <w:rFonts w:ascii="Times New Roman" w:hAnsi="Times New Roman" w:eastAsia="仿宋_GB2312" w:cs="Times New Roman"/>
          <w:color w:val="auto"/>
          <w:sz w:val="32"/>
          <w:szCs w:val="32"/>
          <w:highlight w:val="none"/>
        </w:rPr>
        <w:t>%。</w:t>
      </w:r>
    </w:p>
    <w:p w14:paraId="61207C28">
      <w:pPr>
        <w:pStyle w:val="14"/>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（三）财政拨款支出决算具体情况</w:t>
      </w:r>
    </w:p>
    <w:p w14:paraId="7787F7C6">
      <w:pPr>
        <w:pStyle w:val="14"/>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年度财政拨款支出年初预算数为</w:t>
      </w:r>
      <w:r>
        <w:rPr>
          <w:rFonts w:hint="eastAsia" w:ascii="Times New Roman" w:hAnsi="Times New Roman" w:eastAsia="仿宋_GB2312" w:cs="Times New Roman"/>
          <w:color w:val="auto"/>
          <w:sz w:val="32"/>
          <w:szCs w:val="32"/>
          <w:highlight w:val="none"/>
          <w:lang w:val="en-US" w:eastAsia="zh-CN"/>
        </w:rPr>
        <w:t>462.96</w:t>
      </w:r>
      <w:r>
        <w:rPr>
          <w:rFonts w:ascii="Times New Roman" w:hAnsi="Times New Roman" w:eastAsia="仿宋_GB2312" w:cs="Times New Roman"/>
          <w:color w:val="auto"/>
          <w:sz w:val="32"/>
          <w:szCs w:val="32"/>
          <w:highlight w:val="none"/>
        </w:rPr>
        <w:t>万元，支出决算数为</w:t>
      </w:r>
      <w:r>
        <w:rPr>
          <w:rFonts w:hint="eastAsia" w:ascii="Times New Roman" w:hAnsi="Times New Roman" w:eastAsia="仿宋_GB2312" w:cs="Times New Roman"/>
          <w:color w:val="auto"/>
          <w:sz w:val="32"/>
          <w:szCs w:val="32"/>
          <w:highlight w:val="none"/>
          <w:lang w:val="en-US" w:eastAsia="zh-CN"/>
        </w:rPr>
        <w:t>1148.31</w:t>
      </w:r>
      <w:r>
        <w:rPr>
          <w:rFonts w:ascii="Times New Roman" w:hAnsi="Times New Roman" w:eastAsia="仿宋_GB2312" w:cs="Times New Roman"/>
          <w:color w:val="auto"/>
          <w:sz w:val="32"/>
          <w:szCs w:val="32"/>
          <w:highlight w:val="none"/>
        </w:rPr>
        <w:t>万元，完成年初预算的</w:t>
      </w:r>
      <w:r>
        <w:rPr>
          <w:rFonts w:hint="eastAsia" w:ascii="Times New Roman" w:hAnsi="Times New Roman" w:eastAsia="仿宋_GB2312" w:cs="Times New Roman"/>
          <w:color w:val="auto"/>
          <w:sz w:val="32"/>
          <w:szCs w:val="32"/>
          <w:highlight w:val="none"/>
          <w:lang w:val="en-US" w:eastAsia="zh-CN"/>
        </w:rPr>
        <w:t>248.04</w:t>
      </w:r>
      <w:r>
        <w:rPr>
          <w:rFonts w:ascii="Times New Roman" w:hAnsi="Times New Roman" w:eastAsia="仿宋_GB2312" w:cs="Times New Roman"/>
          <w:color w:val="auto"/>
          <w:sz w:val="32"/>
          <w:szCs w:val="32"/>
          <w:highlight w:val="none"/>
        </w:rPr>
        <w:t>%，其中：</w:t>
      </w:r>
    </w:p>
    <w:p w14:paraId="6273BA41">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1、一般公共服务支出（类）人大事务（款）一般行政管理事务（项）。</w:t>
      </w:r>
    </w:p>
    <w:p w14:paraId="07F97146">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年初预算为0万元，支出决算为6.5万元，年初预算为零，无法计算百分比，决算数大于年初预算数的主要原因是：新增该项支出，未纳入年初预算。</w:t>
      </w:r>
    </w:p>
    <w:p w14:paraId="64E57987">
      <w:pPr>
        <w:pStyle w:val="14"/>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2、一般公共服务支出（类）政协事务（室）及相关机构事务（款）行政运行（项）。</w:t>
      </w:r>
    </w:p>
    <w:p w14:paraId="14630053">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年初预算为0万元，支出决算为0.69万元，年初预算为零，无法计算百分比，决算数大于年初预算数的主要原因是：新增该项支出，未纳入年初预算。</w:t>
      </w:r>
    </w:p>
    <w:p w14:paraId="2DE292C5">
      <w:pPr>
        <w:pStyle w:val="14"/>
        <w:numPr>
          <w:ilvl w:val="0"/>
          <w:numId w:val="4"/>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一般公共服务支出（类）政协事务（室）及相关机构事务（款）其它政协事务支出（项）。</w:t>
      </w:r>
    </w:p>
    <w:p w14:paraId="58A4D3BB">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年初预算为0万元，支出决算为0.5万元，年初预算为零，无法计算百分比，决算数大于年初预算数的主要原因是：新增该项支出，未纳入年初预算。</w:t>
      </w:r>
    </w:p>
    <w:p w14:paraId="376A2552">
      <w:pPr>
        <w:pStyle w:val="14"/>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4、一般公共服务支出（类）政府办公厅（室）及相关机构事务（款）行政运行（项）。</w:t>
      </w:r>
    </w:p>
    <w:p w14:paraId="559F2290">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年初预算为462.96万元，支出决算为426.37万元，完成年初预算的92.09%，决算数大于年初预算数的主要原因是：人员工资福利增加以及功能科目变动。</w:t>
      </w:r>
    </w:p>
    <w:p w14:paraId="6939058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5、一般公共服务支出（类）政府办公厅（室）及相关机构事务（款）机关服务（项）。</w:t>
      </w:r>
    </w:p>
    <w:p w14:paraId="05428C85">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年初预算为0万元，支出决算为0.16万元，年初预算为零，无法计算百分比，决算数大于年初预算数的主要原因是：新增该项支出，未纳入年初预算。</w:t>
      </w:r>
    </w:p>
    <w:p w14:paraId="41DDDC5E">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6、一般公共服务支出（类）政府办公厅（室）及相关机构事务（款）信访事务（项）。</w:t>
      </w:r>
    </w:p>
    <w:p w14:paraId="4253E526">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年初预算为0万元，支出决算为9.9万元，年初预算为零，无法计算百分比，决算数大于年初预算数的主要原因是：新增该项支出，未纳入年初预算。</w:t>
      </w:r>
    </w:p>
    <w:p w14:paraId="0E1EBD2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7、一般公共服务支出（类）政府办公厅（室）及相关机构事务（款）其他政府办公厅（室）及相关机构事务支出（项）。</w:t>
      </w:r>
    </w:p>
    <w:p w14:paraId="26933733">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年初预算为0万元，支出决算为9.0万元，年初预算为零，无法计算百分比，决算数大于年初预算数的主要原因是：新增该项支出，未纳入年初预算。</w:t>
      </w:r>
    </w:p>
    <w:p w14:paraId="745F8525">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8、一般公共服务支出（类）组织事务（款）行政运行（项）。</w:t>
      </w:r>
    </w:p>
    <w:p w14:paraId="6CC08F2E">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年初预算为0万元，支出决算为0.5万元，年初预算为零，无法计算百分比，决算数大于年初预算数的主要原因是：新增该项支出，未纳入年初预算。</w:t>
      </w:r>
    </w:p>
    <w:p w14:paraId="7CBFB777">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9、一般公共服务支出（类）组织事务（款）其他组织事务支出（项）。</w:t>
      </w:r>
    </w:p>
    <w:p w14:paraId="2039323F">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年初预算为0万元，支出决算为10万元，年初预算为零，无法计算百分比，决算数大于年初预算数的主要原因是：新增该项支出，未纳入年初预算。</w:t>
      </w:r>
    </w:p>
    <w:p w14:paraId="3DC8CEEB">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10、一般公共服务支出（类）其他共产党事务支出（款）一般行政管理事务（项）。</w:t>
      </w:r>
    </w:p>
    <w:p w14:paraId="5E94C226">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年初预算为0万元，支出决算为0.07万元，年初预算为零，无法计算百分比，决算数大于年初预算数的主要原因是：新增该项支出，未纳入年初预算。</w:t>
      </w:r>
    </w:p>
    <w:p w14:paraId="6F55D8C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11、公共安全支出（类）公安（款）一般行政管理事务（项）。</w:t>
      </w:r>
    </w:p>
    <w:p w14:paraId="0E981CD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年初预算为0万元，支出决算为8.96万元，年初预算为零，无法计算百分比，决算数大于年初预算数的主要原因是：新增该项支出，未纳入年初预算。</w:t>
      </w:r>
    </w:p>
    <w:p w14:paraId="6675F5B8">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12、公共安全支出（类）公安（款）其他公安支出（项）。</w:t>
      </w:r>
    </w:p>
    <w:p w14:paraId="1DB3FDB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年初预算为2万元，支出决算为7.86万元，完成年初预算的393%，决算数大于年初预算数的主要原因是：本年度增加此项支出。</w:t>
      </w:r>
    </w:p>
    <w:p w14:paraId="02DC964C">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13、公共安全支出类）司法（款）其他司法支出（项）。</w:t>
      </w:r>
    </w:p>
    <w:p w14:paraId="224713D5">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年初预算为0万元，支出决算为2万元，年初预算为零，无法计算百分比，决算数大于年初预算数的主要原因是：新增该项支出，未纳入年初预算。</w:t>
      </w:r>
    </w:p>
    <w:p w14:paraId="025441FB">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14、教育支出（类）普通教育（款）其他普通教育支出（项）。</w:t>
      </w:r>
    </w:p>
    <w:p w14:paraId="2C515AF0">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年初预算为0万元，支出决算为11.42万元，年初预算为零，无法计算百分比，决算数大于年初预算数的主要原因是：新增该项支出，未纳入年初预算。</w:t>
      </w:r>
    </w:p>
    <w:p w14:paraId="6346E6C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15、社会保障和就业支出（类）人力资源和社会保障管理事务（款）其他人力资源和社会保障管理事务支出（项）。</w:t>
      </w:r>
    </w:p>
    <w:p w14:paraId="368964A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年初预算为0万元，支出决算为11.99万元，年初预算为零，无法计算百分比，决算数大于年初预算数的主要原因是：新增该项支出，未纳入年初预算。</w:t>
      </w:r>
    </w:p>
    <w:p w14:paraId="76740C13">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16、社会保障和就业支出（类）行政事业单位养老支出（款）机关事业单位基本养老保险缴费支出（项）。</w:t>
      </w:r>
    </w:p>
    <w:p w14:paraId="4BF759EB">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年初预算为0万元，支出决算为41.67万元，年初预算为零，无法计算百分比，决算数大于年初预算数的主要原因是：新增该项支出，未纳入年初预算。</w:t>
      </w:r>
    </w:p>
    <w:p w14:paraId="1E48D003">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17、社会保障和就业支出（类）抚恤（款）死亡抚恤（项）。</w:t>
      </w:r>
    </w:p>
    <w:p w14:paraId="6F97C774">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年初预算为0万元，支出决算为21.48万元，年初预算为零，无法计算百分比，决算数大于年初预算数的主要原因是：新增该项支出，未纳入年初预算。</w:t>
      </w:r>
    </w:p>
    <w:p w14:paraId="6BF07FF8">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18、社会保障和就业支出（类）退役军人管理事务（款）其他退役军人事务管理支出（项）。</w:t>
      </w:r>
    </w:p>
    <w:p w14:paraId="64C0C52A">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年初预算为0万元，支出决算为1.52万元，年初预算为零，无法计算百分比，决算数大于年初预算数的主要原因是：新增该项支出，未纳入年初预算。</w:t>
      </w:r>
    </w:p>
    <w:p w14:paraId="089F925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19、卫生健康支出（类）公共卫生（款）  其他公共卫生支出（项）。</w:t>
      </w:r>
    </w:p>
    <w:p w14:paraId="19A10F0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年初预算为0万元，支出决算为5.43万元，年初预算为零，无法计算百分比，决算数大于年初预算数的主要原因是：新增该项支出，未纳入年初预算。</w:t>
      </w:r>
    </w:p>
    <w:p w14:paraId="75C98A87">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20、卫生健康支出（类）行政事业单位医疗（款）其它行政单位医疗（项）。</w:t>
      </w:r>
    </w:p>
    <w:p w14:paraId="73992B7A">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年初预算为0万元，支出决算为18.94万元，年初预算为零，无法计算百分比，决算数大于年初预算数的主要原因是：新增该项支出，未纳入年初预算。</w:t>
      </w:r>
    </w:p>
    <w:p w14:paraId="55BF739C">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21、卫生健康支出（类）医疗保障管理事务（款）其它医疗保障管理事务支出（项）。</w:t>
      </w:r>
    </w:p>
    <w:p w14:paraId="6A7A2779">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年初预算为0万元，支出决算为2.60万元，年初预算为零，无法计算百分比，决算数大于年初预算数的主要原因是：新增该项支出，未纳入年初预算。</w:t>
      </w:r>
    </w:p>
    <w:p w14:paraId="69CBB23F">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22、城乡社区支出（类）城乡社区管理事务（款）其他城乡社区管理事务支出（项）。</w:t>
      </w:r>
    </w:p>
    <w:p w14:paraId="65587440">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年初预算为0万元，支出决算为24.18万元，年初预算为零，无法计算百分比，决算数大于年初预算数的主要原因是：新增该项支出，未纳入年初预算。</w:t>
      </w:r>
    </w:p>
    <w:p w14:paraId="0F91A9F7">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23、农林水支出（类）农业农村（款）行政运行（项）。</w:t>
      </w:r>
    </w:p>
    <w:p w14:paraId="683ABCCA">
      <w:pPr>
        <w:pStyle w:val="14"/>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年初预算为0万元，支出决算为15万元，年初预算为零，无法计算百分比，决算数小于年初预算数的主要原因是：严格按照预算执行.</w:t>
      </w:r>
    </w:p>
    <w:p w14:paraId="51268989">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24、农林水支出（类）农业农村（款）一般行政管理事务（项）。</w:t>
      </w:r>
    </w:p>
    <w:p w14:paraId="77B04F38">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年初预算为0万元，支出决算为2.26万元，年初预算为零，无法计算百分比，决算数大于年初预算数的主要原因是：新增该项支出，未纳入年初预算。</w:t>
      </w:r>
    </w:p>
    <w:p w14:paraId="50AE2AF1">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25、农林水支出（类）农业农村（款）其他农业农村支出（项）。</w:t>
      </w:r>
    </w:p>
    <w:p w14:paraId="0D803B97">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年初预算为0万元，支出决算为4万元，年初预算为零，无法计算百分比，决算数大于年初预算数的主要原因是：新增该项支出，未纳入年初预算。</w:t>
      </w:r>
    </w:p>
    <w:p w14:paraId="76E5995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26、农林水支出（类）林业和草原（款）防灾救灾（项）。</w:t>
      </w:r>
    </w:p>
    <w:p w14:paraId="12A8B06C">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年初预算为0万元，支出决算为1.76万元，年初预算为零，无法计算百分比，决算数大于年初预算数的主要原因是：新增该项支出，未纳入年初预算。</w:t>
      </w:r>
    </w:p>
    <w:p w14:paraId="52FDB1C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27、农林水支出（类）水利（款）抗旱（项）。</w:t>
      </w:r>
    </w:p>
    <w:p w14:paraId="6846854D">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年初预算为0万元，支出决算为1万元，年初预算为零，无法计算百分比，决算数大于年初预算数的主要原因是：新增该项支出，未纳入年初预算。</w:t>
      </w:r>
    </w:p>
    <w:p w14:paraId="735F1048">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28、农林水支出（类）巩固脱贫衔接乡村振兴（款）其他巩固脱贫衔接乡村振兴支出（项）。</w:t>
      </w:r>
    </w:p>
    <w:p w14:paraId="7BAE87D6">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年初预算为0万元，支出决算为216.74万元，年初预算为零，无法计算百分比，决算数大于年初预算数的主要原因是：新增该项支出，未纳入年初预算。</w:t>
      </w:r>
    </w:p>
    <w:p w14:paraId="233CD523">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29、农林水支出（类）农村综合改革（款）对村民委员会和村党支部的补助（项）。</w:t>
      </w:r>
    </w:p>
    <w:p w14:paraId="17CCCAD2">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年初预算为0万元，支出决算为38.26万元，年初预算为零，无法计算百分比，决算数大于年初预算数的主要原因是：新增该项支出，未纳入年初预算。</w:t>
      </w:r>
    </w:p>
    <w:p w14:paraId="4262091C">
      <w:pPr>
        <w:pStyle w:val="14"/>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30、自然资源海洋气象等支出（类）自然资源事务（款）自然资源利用与保护（项）。</w:t>
      </w:r>
    </w:p>
    <w:p w14:paraId="73E1AE91">
      <w:pPr>
        <w:pStyle w:val="14"/>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年初预算为0万元，支出决算为6万元，年初预算为零，无法计算百分比，决算数大于年初预算数的主要原因是：新增该项支出，未纳入年初预算。</w:t>
      </w:r>
    </w:p>
    <w:p w14:paraId="7D58C90A">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六、一般公共预算财政拨款基本支出决算情况说明</w:t>
      </w:r>
    </w:p>
    <w:p w14:paraId="101D0FE0">
      <w:pPr>
        <w:pStyle w:val="14"/>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年度财政拨款基本支出</w:t>
      </w:r>
      <w:r>
        <w:rPr>
          <w:rFonts w:hint="eastAsia" w:ascii="Times New Roman" w:hAnsi="Times New Roman" w:eastAsia="仿宋_GB2312" w:cs="Times New Roman"/>
          <w:color w:val="auto"/>
          <w:sz w:val="32"/>
          <w:szCs w:val="32"/>
          <w:highlight w:val="none"/>
          <w:lang w:val="en-US" w:eastAsia="zh-CN"/>
        </w:rPr>
        <w:t>609.97</w:t>
      </w:r>
      <w:r>
        <w:rPr>
          <w:rFonts w:ascii="Times New Roman" w:hAnsi="Times New Roman" w:eastAsia="仿宋_GB2312" w:cs="Times New Roman"/>
          <w:color w:val="auto"/>
          <w:sz w:val="32"/>
          <w:szCs w:val="32"/>
          <w:highlight w:val="none"/>
        </w:rPr>
        <w:t>万元，其中：人员经费</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538.04</w:t>
      </w:r>
      <w:r>
        <w:rPr>
          <w:rFonts w:ascii="Times New Roman" w:hAnsi="Times New Roman" w:eastAsia="仿宋_GB2312" w:cs="Times New Roman"/>
          <w:color w:val="auto"/>
          <w:sz w:val="32"/>
          <w:szCs w:val="32"/>
          <w:highlight w:val="none"/>
        </w:rPr>
        <w:t>万元，占基本支出的</w:t>
      </w:r>
      <w:r>
        <w:rPr>
          <w:rFonts w:hint="eastAsia" w:ascii="Times New Roman" w:hAnsi="Times New Roman" w:eastAsia="仿宋_GB2312" w:cs="Times New Roman"/>
          <w:color w:val="auto"/>
          <w:sz w:val="32"/>
          <w:szCs w:val="32"/>
          <w:highlight w:val="none"/>
          <w:lang w:val="en-US" w:eastAsia="zh-CN"/>
        </w:rPr>
        <w:t>88.21</w:t>
      </w:r>
      <w:r>
        <w:rPr>
          <w:rFonts w:ascii="Times New Roman" w:hAnsi="Times New Roman" w:eastAsia="仿宋_GB2312" w:cs="Times New Roman"/>
          <w:color w:val="auto"/>
          <w:sz w:val="32"/>
          <w:szCs w:val="32"/>
          <w:highlight w:val="none"/>
        </w:rPr>
        <w:t>%,主要包括基本工资、津贴补贴、奖金、伙食补助费</w:t>
      </w:r>
      <w:r>
        <w:rPr>
          <w:rFonts w:hint="eastAsia" w:ascii="Times New Roman" w:hAnsi="Times New Roman" w:eastAsia="仿宋_GB2312" w:cs="Times New Roman"/>
          <w:color w:val="auto"/>
          <w:sz w:val="32"/>
          <w:szCs w:val="32"/>
          <w:highlight w:val="none"/>
          <w:lang w:eastAsia="zh-CN"/>
        </w:rPr>
        <w:t>、绩效工资、机关事业单位基本养老保险、职工基本医疗保险缴费、其他社会保障缴费、住房公积金、抚恤金、生活补助、救济费、个人农业生产补贴</w:t>
      </w:r>
      <w:r>
        <w:rPr>
          <w:rFonts w:ascii="Times New Roman" w:hAnsi="Times New Roman" w:eastAsia="仿宋_GB2312" w:cs="Times New Roman"/>
          <w:color w:val="auto"/>
          <w:sz w:val="32"/>
          <w:szCs w:val="32"/>
          <w:highlight w:val="none"/>
        </w:rPr>
        <w:t>；公用经费</w:t>
      </w:r>
      <w:r>
        <w:rPr>
          <w:rFonts w:hint="eastAsia" w:ascii="Times New Roman" w:hAnsi="Times New Roman" w:eastAsia="仿宋_GB2312" w:cs="Times New Roman"/>
          <w:color w:val="auto"/>
          <w:sz w:val="32"/>
          <w:szCs w:val="32"/>
          <w:highlight w:val="none"/>
          <w:lang w:val="en-US" w:eastAsia="zh-CN"/>
        </w:rPr>
        <w:t>71.92</w:t>
      </w:r>
      <w:r>
        <w:rPr>
          <w:rFonts w:ascii="Times New Roman" w:hAnsi="Times New Roman" w:eastAsia="仿宋_GB2312" w:cs="Times New Roman"/>
          <w:color w:val="auto"/>
          <w:sz w:val="32"/>
          <w:szCs w:val="32"/>
          <w:highlight w:val="none"/>
        </w:rPr>
        <w:t>万元，占基本支出的</w:t>
      </w:r>
      <w:r>
        <w:rPr>
          <w:rFonts w:hint="eastAsia" w:ascii="Times New Roman" w:hAnsi="Times New Roman" w:eastAsia="仿宋_GB2312" w:cs="Times New Roman"/>
          <w:color w:val="auto"/>
          <w:sz w:val="32"/>
          <w:szCs w:val="32"/>
          <w:highlight w:val="none"/>
          <w:lang w:val="en-US" w:eastAsia="zh-CN"/>
        </w:rPr>
        <w:t>11.79</w:t>
      </w:r>
      <w:r>
        <w:rPr>
          <w:rFonts w:ascii="Times New Roman" w:hAnsi="Times New Roman" w:eastAsia="仿宋_GB2312" w:cs="Times New Roman"/>
          <w:color w:val="auto"/>
          <w:sz w:val="32"/>
          <w:szCs w:val="32"/>
          <w:highlight w:val="none"/>
        </w:rPr>
        <w:t>%，主要包括办公费、印刷费、</w:t>
      </w:r>
      <w:r>
        <w:rPr>
          <w:rFonts w:hint="eastAsia" w:ascii="Times New Roman" w:hAnsi="Times New Roman" w:eastAsia="仿宋_GB2312" w:cs="Times New Roman"/>
          <w:color w:val="auto"/>
          <w:sz w:val="32"/>
          <w:szCs w:val="32"/>
          <w:highlight w:val="none"/>
          <w:lang w:eastAsia="zh-CN"/>
        </w:rPr>
        <w:t>电费、邮电费、取暖费、差旅费、维修费、会议费、公共接待费、培训费、劳务费、工会经费、公务用车运行维护费、其他交通费用、税金及附加费用。</w:t>
      </w:r>
    </w:p>
    <w:p w14:paraId="1146540D">
      <w:pPr>
        <w:pStyle w:val="14"/>
        <w:spacing w:line="600" w:lineRule="exact"/>
        <w:ind w:firstLine="640" w:firstLineChars="200"/>
        <w:rPr>
          <w:rFonts w:hAnsi="黑体" w:cs="Times New Roman"/>
          <w:color w:val="auto"/>
          <w:sz w:val="32"/>
          <w:szCs w:val="32"/>
          <w:highlight w:val="none"/>
        </w:rPr>
      </w:pPr>
      <w:r>
        <w:rPr>
          <w:rFonts w:hAnsi="黑体" w:cs="Times New Roman"/>
          <w:color w:val="auto"/>
          <w:sz w:val="32"/>
          <w:szCs w:val="32"/>
          <w:highlight w:val="none"/>
        </w:rPr>
        <w:t>七、财政拨款三公经费支出决算情况说明</w:t>
      </w:r>
    </w:p>
    <w:p w14:paraId="56B67632">
      <w:pPr>
        <w:pStyle w:val="14"/>
        <w:spacing w:line="600" w:lineRule="exact"/>
        <w:ind w:firstLine="643" w:firstLineChars="2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（一）“三公”经费财政拨款支出决算总体情况说明</w:t>
      </w:r>
    </w:p>
    <w:p w14:paraId="541D91C0">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“三公”经费财政拨款支出预算为</w:t>
      </w:r>
      <w:r>
        <w:rPr>
          <w:rFonts w:hint="eastAsia" w:ascii="Times New Roman" w:hAnsi="Times New Roman" w:eastAsia="仿宋_GB2312" w:cs="Times New Roman"/>
          <w:color w:val="auto"/>
          <w:sz w:val="32"/>
          <w:szCs w:val="32"/>
          <w:highlight w:val="none"/>
          <w:lang w:val="en-US" w:eastAsia="zh-CN"/>
        </w:rPr>
        <w:t>16.3</w:t>
      </w:r>
      <w:r>
        <w:rPr>
          <w:rFonts w:ascii="Times New Roman" w:hAnsi="Times New Roman" w:eastAsia="仿宋_GB2312" w:cs="Times New Roman"/>
          <w:color w:val="auto"/>
          <w:sz w:val="32"/>
          <w:szCs w:val="32"/>
          <w:highlight w:val="none"/>
        </w:rPr>
        <w:t>万元，支出决算</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15.66万元</w:t>
      </w:r>
      <w:r>
        <w:rPr>
          <w:rFonts w:ascii="Times New Roman" w:hAnsi="Times New Roman" w:eastAsia="仿宋_GB2312" w:cs="Times New Roman"/>
          <w:color w:val="auto"/>
          <w:sz w:val="32"/>
          <w:szCs w:val="32"/>
          <w:highlight w:val="none"/>
        </w:rPr>
        <w:t>，完成预算的</w:t>
      </w:r>
      <w:r>
        <w:rPr>
          <w:rFonts w:hint="eastAsia" w:ascii="Times New Roman" w:hAnsi="Times New Roman" w:eastAsia="仿宋_GB2312" w:cs="Times New Roman"/>
          <w:color w:val="auto"/>
          <w:sz w:val="32"/>
          <w:szCs w:val="32"/>
          <w:highlight w:val="none"/>
          <w:lang w:val="en-US" w:eastAsia="zh-CN"/>
        </w:rPr>
        <w:t>96.07</w:t>
      </w:r>
      <w:r>
        <w:rPr>
          <w:rFonts w:ascii="Times New Roman" w:hAnsi="Times New Roman" w:eastAsia="仿宋_GB2312" w:cs="Times New Roman"/>
          <w:color w:val="auto"/>
          <w:sz w:val="32"/>
          <w:szCs w:val="32"/>
          <w:highlight w:val="none"/>
        </w:rPr>
        <w:t>%，其中：</w:t>
      </w:r>
    </w:p>
    <w:p w14:paraId="4ED696B1">
      <w:pPr>
        <w:pStyle w:val="14"/>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因公出国（境）费支出预算为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由于预算为0，无法计算百分比，决算与预算一致的主要原因是本单位无此项支出</w:t>
      </w:r>
      <w:r>
        <w:rPr>
          <w:rFonts w:hint="eastAsia" w:ascii="Times New Roman" w:hAnsi="Times New Roman" w:eastAsia="仿宋_GB2312" w:cs="Times New Roman"/>
          <w:color w:val="auto"/>
          <w:sz w:val="32"/>
          <w:szCs w:val="32"/>
          <w:highlight w:val="none"/>
          <w:lang w:eastAsia="zh-CN"/>
        </w:rPr>
        <w:t>。</w:t>
      </w:r>
    </w:p>
    <w:p w14:paraId="300AF430">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公务接待费支出预算</w:t>
      </w:r>
      <w:r>
        <w:rPr>
          <w:rFonts w:hint="eastAsia" w:ascii="Times New Roman" w:hAnsi="Times New Roman" w:eastAsia="仿宋_GB2312" w:cs="Times New Roman"/>
          <w:color w:val="auto"/>
          <w:sz w:val="32"/>
          <w:szCs w:val="32"/>
          <w:highlight w:val="none"/>
          <w:lang w:val="en-US" w:eastAsia="zh-CN"/>
        </w:rPr>
        <w:t>6.3</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5.06</w:t>
      </w:r>
      <w:r>
        <w:rPr>
          <w:rFonts w:ascii="Times New Roman" w:hAnsi="Times New Roman" w:eastAsia="仿宋_GB2312" w:cs="Times New Roman"/>
          <w:color w:val="auto"/>
          <w:sz w:val="32"/>
          <w:szCs w:val="32"/>
          <w:highlight w:val="none"/>
        </w:rPr>
        <w:t>万元，完成预算的</w:t>
      </w:r>
      <w:r>
        <w:rPr>
          <w:rFonts w:hint="eastAsia" w:ascii="Times New Roman" w:hAnsi="Times New Roman" w:eastAsia="仿宋_GB2312" w:cs="Times New Roman"/>
          <w:color w:val="auto"/>
          <w:sz w:val="32"/>
          <w:szCs w:val="32"/>
          <w:highlight w:val="none"/>
          <w:lang w:val="en-US" w:eastAsia="zh-CN"/>
        </w:rPr>
        <w:t>80.31</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小于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eastAsia="zh-CN"/>
        </w:rPr>
        <w:t>公务接待政策调整</w:t>
      </w:r>
      <w:r>
        <w:rPr>
          <w:rFonts w:ascii="Times New Roman" w:hAnsi="Times New Roman" w:eastAsia="仿宋_GB2312" w:cs="Times New Roman"/>
          <w:color w:val="auto"/>
          <w:sz w:val="32"/>
          <w:szCs w:val="32"/>
          <w:highlight w:val="none"/>
        </w:rPr>
        <w:t>。</w:t>
      </w:r>
    </w:p>
    <w:p w14:paraId="53C3FA78">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公务用车购置费及运行维护费支出预算为</w:t>
      </w: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10.59</w:t>
      </w:r>
      <w:r>
        <w:rPr>
          <w:rFonts w:ascii="Times New Roman" w:hAnsi="Times New Roman" w:eastAsia="仿宋_GB2312" w:cs="Times New Roman"/>
          <w:color w:val="auto"/>
          <w:sz w:val="32"/>
          <w:szCs w:val="32"/>
          <w:highlight w:val="none"/>
        </w:rPr>
        <w:t>万元，完成预算的</w:t>
      </w:r>
      <w:r>
        <w:rPr>
          <w:rFonts w:hint="eastAsia" w:ascii="Times New Roman" w:hAnsi="Times New Roman" w:eastAsia="仿宋_GB2312" w:cs="Times New Roman"/>
          <w:color w:val="auto"/>
          <w:sz w:val="32"/>
          <w:szCs w:val="32"/>
          <w:highlight w:val="none"/>
          <w:lang w:val="en-US" w:eastAsia="zh-CN"/>
        </w:rPr>
        <w:t>105.9</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大于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eastAsia="zh-CN"/>
        </w:rPr>
        <w:t>政策调整</w:t>
      </w:r>
      <w:r>
        <w:rPr>
          <w:rFonts w:hint="eastAsia" w:ascii="Times New Roman" w:hAnsi="Times New Roman" w:eastAsia="仿宋_GB2312" w:cs="Times New Roman"/>
          <w:color w:val="auto"/>
          <w:sz w:val="32"/>
          <w:szCs w:val="32"/>
          <w:highlight w:val="none"/>
          <w:lang w:val="en-US" w:eastAsia="zh-CN"/>
        </w:rPr>
        <w:t>和预算指标调剂</w:t>
      </w:r>
      <w:r>
        <w:rPr>
          <w:rFonts w:ascii="Times New Roman" w:hAnsi="Times New Roman" w:eastAsia="仿宋_GB2312" w:cs="Times New Roman"/>
          <w:color w:val="auto"/>
          <w:sz w:val="32"/>
          <w:szCs w:val="32"/>
          <w:highlight w:val="none"/>
        </w:rPr>
        <w:t>。</w:t>
      </w:r>
    </w:p>
    <w:p w14:paraId="771CA401">
      <w:pPr>
        <w:pStyle w:val="14"/>
        <w:spacing w:line="600" w:lineRule="exact"/>
        <w:ind w:firstLine="321" w:firstLineChars="100"/>
        <w:rPr>
          <w:rFonts w:hint="eastAsia"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lang w:eastAsia="zh-CN"/>
        </w:rPr>
        <w:t>（</w:t>
      </w:r>
      <w:r>
        <w:rPr>
          <w:rFonts w:hint="eastAsia" w:ascii="楷体_GB2312" w:hAnsi="Times New Roman" w:eastAsia="楷体_GB2312" w:cs="Times New Roman"/>
          <w:b/>
          <w:color w:val="auto"/>
          <w:sz w:val="32"/>
          <w:szCs w:val="32"/>
          <w:highlight w:val="none"/>
        </w:rPr>
        <w:t>二）“三公”经费财政拨款支出决算具体情况说明</w:t>
      </w:r>
    </w:p>
    <w:p w14:paraId="3F4A70EF">
      <w:pPr>
        <w:pStyle w:val="14"/>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年度“三公”经费财政拨款支出决算中，公务接待费支出决算</w:t>
      </w:r>
      <w:r>
        <w:rPr>
          <w:rFonts w:hint="eastAsia" w:ascii="Times New Roman" w:hAnsi="Times New Roman" w:eastAsia="仿宋_GB2312" w:cs="Times New Roman"/>
          <w:color w:val="auto"/>
          <w:sz w:val="32"/>
          <w:szCs w:val="32"/>
          <w:highlight w:val="none"/>
          <w:lang w:val="en-US" w:eastAsia="zh-CN"/>
        </w:rPr>
        <w:t>5.06</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31.04</w:t>
      </w:r>
      <w:r>
        <w:rPr>
          <w:rFonts w:ascii="Times New Roman" w:hAnsi="Times New Roman" w:eastAsia="仿宋_GB2312" w:cs="Times New Roman"/>
          <w:color w:val="auto"/>
          <w:sz w:val="32"/>
          <w:szCs w:val="32"/>
          <w:highlight w:val="none"/>
        </w:rPr>
        <w:t xml:space="preserve"> %,因公出国（境）费支出决算</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%,公务用车购置费及运行维护费支出决算</w:t>
      </w:r>
      <w:r>
        <w:rPr>
          <w:rFonts w:hint="eastAsia" w:ascii="Times New Roman" w:hAnsi="Times New Roman" w:eastAsia="仿宋_GB2312" w:cs="Times New Roman"/>
          <w:color w:val="auto"/>
          <w:sz w:val="32"/>
          <w:szCs w:val="32"/>
          <w:highlight w:val="none"/>
          <w:lang w:val="en-US" w:eastAsia="zh-CN"/>
        </w:rPr>
        <w:t>10.59</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64.97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其中：</w:t>
      </w:r>
    </w:p>
    <w:p w14:paraId="25036E0A">
      <w:pPr>
        <w:pStyle w:val="14"/>
        <w:spacing w:line="600" w:lineRule="exact"/>
        <w:ind w:firstLine="640" w:firstLineChars="200"/>
        <w:rPr>
          <w:rFonts w:ascii="Times New Roman" w:hAnsi="Times New Roman" w:eastAsia="仿宋_GB2312" w:cs="Times New Roman"/>
          <w:b/>
          <w:color w:val="auto"/>
          <w:sz w:val="32"/>
          <w:szCs w:val="32"/>
          <w:highlight w:val="none"/>
        </w:rPr>
      </w:pPr>
      <w:r>
        <w:rPr>
          <w:rFonts w:ascii="Times New Roman" w:hAnsi="Times New Roman" w:eastAsia="仿宋_GB2312" w:cs="Times New Roman"/>
          <w:color w:val="auto"/>
          <w:sz w:val="32"/>
          <w:szCs w:val="32"/>
          <w:highlight w:val="none"/>
        </w:rPr>
        <w:t>1、因公出国（境）费支出决算为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万元，全年安排因公出国（境）团组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个，累计</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人次</w:t>
      </w:r>
      <w:r>
        <w:rPr>
          <w:rFonts w:hint="eastAsia" w:ascii="Times New Roman" w:hAnsi="Times New Roman" w:eastAsia="仿宋_GB2312" w:cs="Times New Roman"/>
          <w:color w:val="auto"/>
          <w:sz w:val="32"/>
          <w:szCs w:val="32"/>
          <w:highlight w:val="none"/>
          <w:lang w:eastAsia="zh-CN"/>
        </w:rPr>
        <w:t>。</w:t>
      </w:r>
    </w:p>
    <w:p w14:paraId="08F1389D">
      <w:pPr>
        <w:pStyle w:val="14"/>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2、公务接待费支出决算为</w:t>
      </w:r>
      <w:r>
        <w:rPr>
          <w:rFonts w:hint="eastAsia" w:ascii="Times New Roman" w:hAnsi="Times New Roman" w:eastAsia="仿宋_GB2312" w:cs="Times New Roman"/>
          <w:color w:val="auto"/>
          <w:sz w:val="32"/>
          <w:szCs w:val="32"/>
          <w:highlight w:val="none"/>
          <w:lang w:val="en-US" w:eastAsia="zh-CN"/>
        </w:rPr>
        <w:t>5.06</w:t>
      </w:r>
      <w:r>
        <w:rPr>
          <w:rFonts w:ascii="Times New Roman" w:hAnsi="Times New Roman" w:eastAsia="仿宋_GB2312" w:cs="Times New Roman"/>
          <w:color w:val="auto"/>
          <w:sz w:val="32"/>
          <w:szCs w:val="32"/>
          <w:highlight w:val="none"/>
        </w:rPr>
        <w:t>万元，全年共接待来访团组   个、来宾</w:t>
      </w:r>
      <w:r>
        <w:rPr>
          <w:rFonts w:hint="eastAsia" w:ascii="Times New Roman" w:hAnsi="Times New Roman" w:eastAsia="仿宋_GB2312" w:cs="Times New Roman"/>
          <w:color w:val="auto"/>
          <w:sz w:val="32"/>
          <w:szCs w:val="32"/>
          <w:highlight w:val="none"/>
          <w:lang w:val="en-US" w:eastAsia="zh-CN"/>
        </w:rPr>
        <w:t>386</w:t>
      </w:r>
      <w:r>
        <w:rPr>
          <w:rFonts w:ascii="Times New Roman" w:hAnsi="Times New Roman" w:eastAsia="仿宋_GB2312" w:cs="Times New Roman"/>
          <w:color w:val="auto"/>
          <w:sz w:val="32"/>
          <w:szCs w:val="32"/>
          <w:highlight w:val="none"/>
        </w:rPr>
        <w:t>人次，主要是</w:t>
      </w:r>
      <w:r>
        <w:rPr>
          <w:rFonts w:hint="eastAsia" w:ascii="Times New Roman" w:hAnsi="Times New Roman" w:eastAsia="仿宋_GB2312" w:cs="Times New Roman"/>
          <w:color w:val="auto"/>
          <w:sz w:val="32"/>
          <w:szCs w:val="32"/>
          <w:highlight w:val="none"/>
        </w:rPr>
        <w:t>上级项目检查验收发生的接待</w:t>
      </w:r>
      <w:r>
        <w:rPr>
          <w:rFonts w:ascii="Times New Roman" w:hAnsi="Times New Roman" w:eastAsia="仿宋_GB2312" w:cs="Times New Roman"/>
          <w:color w:val="auto"/>
          <w:sz w:val="32"/>
          <w:szCs w:val="32"/>
          <w:highlight w:val="none"/>
        </w:rPr>
        <w:t>支出。</w:t>
      </w:r>
    </w:p>
    <w:p w14:paraId="01E65861">
      <w:pPr>
        <w:spacing w:line="600" w:lineRule="exact"/>
        <w:ind w:firstLine="640" w:firstLineChars="200"/>
        <w:rPr>
          <w:rFonts w:eastAsia="仿宋_GB2312"/>
          <w:kern w:val="0"/>
          <w:sz w:val="32"/>
          <w:szCs w:val="32"/>
          <w:highlight w:val="none"/>
        </w:rPr>
      </w:pPr>
      <w:r>
        <w:rPr>
          <w:rFonts w:eastAsia="仿宋_GB2312"/>
          <w:sz w:val="32"/>
          <w:szCs w:val="32"/>
          <w:highlight w:val="none"/>
        </w:rPr>
        <w:t>3、公务用车购置费及运行维护费支出决算为</w:t>
      </w:r>
      <w:r>
        <w:rPr>
          <w:rFonts w:hint="eastAsia" w:eastAsia="仿宋_GB2312"/>
          <w:sz w:val="32"/>
          <w:szCs w:val="32"/>
          <w:highlight w:val="none"/>
          <w:lang w:val="en-US" w:eastAsia="zh-CN"/>
        </w:rPr>
        <w:t>10.59</w:t>
      </w:r>
      <w:r>
        <w:rPr>
          <w:rFonts w:eastAsia="仿宋_GB2312"/>
          <w:sz w:val="32"/>
          <w:szCs w:val="32"/>
          <w:highlight w:val="none"/>
        </w:rPr>
        <w:t>万元，其中：公务用车购置费</w:t>
      </w:r>
      <w:r>
        <w:rPr>
          <w:rFonts w:hint="eastAsia" w:eastAsia="仿宋_GB2312"/>
          <w:sz w:val="32"/>
          <w:szCs w:val="32"/>
          <w:highlight w:val="none"/>
          <w:lang w:val="en-US" w:eastAsia="zh-CN"/>
        </w:rPr>
        <w:t>0</w:t>
      </w:r>
      <w:r>
        <w:rPr>
          <w:rFonts w:eastAsia="仿宋_GB2312"/>
          <w:sz w:val="32"/>
          <w:szCs w:val="32"/>
          <w:highlight w:val="none"/>
        </w:rPr>
        <w:t>万元，更新公务用车</w:t>
      </w:r>
      <w:r>
        <w:rPr>
          <w:rFonts w:hint="eastAsia" w:eastAsia="仿宋_GB2312"/>
          <w:sz w:val="32"/>
          <w:szCs w:val="32"/>
          <w:highlight w:val="none"/>
          <w:lang w:val="en-US" w:eastAsia="zh-CN"/>
        </w:rPr>
        <w:t>0</w:t>
      </w:r>
      <w:r>
        <w:rPr>
          <w:rFonts w:eastAsia="仿宋_GB2312"/>
          <w:sz w:val="32"/>
          <w:szCs w:val="32"/>
          <w:highlight w:val="none"/>
        </w:rPr>
        <w:t>辆。公务用车运行维护费</w:t>
      </w:r>
      <w:r>
        <w:rPr>
          <w:rFonts w:hint="eastAsia" w:eastAsia="仿宋_GB2312"/>
          <w:sz w:val="32"/>
          <w:szCs w:val="32"/>
          <w:highlight w:val="none"/>
          <w:lang w:val="en-US" w:eastAsia="zh-CN"/>
        </w:rPr>
        <w:t>10.59</w:t>
      </w:r>
      <w:r>
        <w:rPr>
          <w:rFonts w:eastAsia="仿宋_GB2312"/>
          <w:sz w:val="32"/>
          <w:szCs w:val="32"/>
          <w:highlight w:val="none"/>
        </w:rPr>
        <w:t>万元，主要是</w:t>
      </w:r>
      <w:r>
        <w:rPr>
          <w:rFonts w:hint="eastAsia" w:eastAsia="仿宋_GB2312"/>
          <w:sz w:val="32"/>
          <w:szCs w:val="32"/>
          <w:highlight w:val="none"/>
        </w:rPr>
        <w:t>公务用车维修费及燃油、保险、过路过桥等费用支出</w:t>
      </w:r>
      <w:r>
        <w:rPr>
          <w:rFonts w:eastAsia="仿宋_GB2312"/>
          <w:sz w:val="32"/>
          <w:szCs w:val="32"/>
          <w:highlight w:val="none"/>
        </w:rPr>
        <w:t>，截止</w:t>
      </w:r>
      <w:r>
        <w:rPr>
          <w:rFonts w:hint="eastAsia" w:eastAsia="仿宋_GB2312"/>
          <w:sz w:val="32"/>
          <w:szCs w:val="32"/>
          <w:highlight w:val="none"/>
          <w:lang w:val="en-US" w:eastAsia="zh-CN"/>
        </w:rPr>
        <w:t>2024</w:t>
      </w:r>
      <w:r>
        <w:rPr>
          <w:rFonts w:eastAsia="仿宋_GB2312"/>
          <w:sz w:val="32"/>
          <w:szCs w:val="32"/>
          <w:highlight w:val="none"/>
        </w:rPr>
        <w:t>年 12月31日，我单位开支财政拨款的公务用车保有量为</w:t>
      </w:r>
      <w:r>
        <w:rPr>
          <w:rFonts w:hint="eastAsia" w:eastAsia="仿宋_GB2312"/>
          <w:sz w:val="32"/>
          <w:szCs w:val="32"/>
          <w:highlight w:val="none"/>
          <w:lang w:val="en-US" w:eastAsia="zh-CN"/>
        </w:rPr>
        <w:t>2</w:t>
      </w:r>
      <w:r>
        <w:rPr>
          <w:rFonts w:eastAsia="仿宋_GB2312"/>
          <w:sz w:val="32"/>
          <w:szCs w:val="32"/>
          <w:highlight w:val="none"/>
        </w:rPr>
        <w:t>辆。</w:t>
      </w:r>
    </w:p>
    <w:p w14:paraId="56762D0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F5DD6D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74DB95C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0B9A9EB0">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Chars="0" w:firstLine="640" w:firstLineChars="200"/>
        <w:jc w:val="both"/>
        <w:textAlignment w:val="auto"/>
        <w:rPr>
          <w:rFonts w:hint="eastAsia" w:ascii="仿宋_GB2312" w:hAnsi="仿宋" w:eastAsia="仿宋_GB2312" w:cs="仿宋_GB2312"/>
          <w:i w:val="0"/>
          <w:iCs w:val="0"/>
          <w:caps w:val="0"/>
          <w:color w:val="000000"/>
          <w:spacing w:val="0"/>
          <w:sz w:val="32"/>
          <w:szCs w:val="32"/>
          <w:shd w:val="clear" w:fill="FFFFFF"/>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w:t>
      </w:r>
      <w:r>
        <w:rPr>
          <w:rFonts w:ascii="仿宋_GB2312" w:hAnsi="仿宋" w:eastAsia="仿宋_GB2312" w:cs="仿宋_GB2312"/>
          <w:i w:val="0"/>
          <w:iCs w:val="0"/>
          <w:caps w:val="0"/>
          <w:color w:val="000000"/>
          <w:spacing w:val="0"/>
          <w:sz w:val="32"/>
          <w:szCs w:val="32"/>
          <w:shd w:val="clear" w:fill="FFFFFF"/>
        </w:rPr>
        <w:t>年初预算为零，无法计算百分比，</w:t>
      </w:r>
      <w:r>
        <w:rPr>
          <w:rFonts w:hint="eastAsia" w:ascii="仿宋_GB2312" w:hAnsi="仿宋" w:eastAsia="仿宋_GB2312" w:cs="仿宋_GB2312"/>
          <w:i w:val="0"/>
          <w:iCs w:val="0"/>
          <w:caps w:val="0"/>
          <w:color w:val="000000"/>
          <w:spacing w:val="0"/>
          <w:sz w:val="32"/>
          <w:szCs w:val="32"/>
          <w:shd w:val="clear" w:fill="FFFFFF"/>
        </w:rPr>
        <w:t>决算数小于年初预算数的主要原因是：本年度该项工作支出增加，相应财政拨款增加。</w:t>
      </w:r>
    </w:p>
    <w:p w14:paraId="443522E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157342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179.53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%。主要原因是：保障正常运转</w:t>
      </w:r>
      <w:r>
        <w:rPr>
          <w:rFonts w:hint="eastAsia" w:ascii="Times New Roman" w:hAnsi="Times New Roman" w:eastAsia="仿宋_GB2312" w:cs="Times New Roman"/>
          <w:sz w:val="32"/>
          <w:szCs w:val="32"/>
          <w:lang w:eastAsia="zh-CN"/>
        </w:rPr>
        <w:t>。</w:t>
      </w:r>
    </w:p>
    <w:p w14:paraId="494DEF0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7E828D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人大</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49C123E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4821FF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由于政府采购总额为0，无法计算百分比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w:t>
      </w:r>
      <w:r>
        <w:rPr>
          <w:rFonts w:ascii="Times New Roman" w:hAnsi="Times New Roman" w:eastAsia="仿宋_GB2312" w:cs="Times New Roman"/>
          <w:sz w:val="32"/>
          <w:szCs w:val="32"/>
        </w:rPr>
        <w:t>中小企业合同金额</w:t>
      </w:r>
      <w:r>
        <w:rPr>
          <w:rFonts w:hint="eastAsia" w:ascii="Times New Roman" w:hAnsi="Times New Roman" w:eastAsia="仿宋_GB2312" w:cs="Times New Roman"/>
          <w:sz w:val="32"/>
          <w:szCs w:val="32"/>
          <w:lang w:val="en-US" w:eastAsia="zh-CN"/>
        </w:rPr>
        <w:t>为0，无法计算百分比</w:t>
      </w:r>
      <w:r>
        <w:rPr>
          <w:rFonts w:ascii="Times New Roman" w:hAnsi="Times New Roman" w:eastAsia="仿宋_GB2312" w:cs="Times New Roman"/>
          <w:color w:val="auto"/>
          <w:sz w:val="32"/>
          <w:szCs w:val="32"/>
        </w:rPr>
        <w:t>。</w:t>
      </w:r>
    </w:p>
    <w:p w14:paraId="7FBB0AE0">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8764DF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辆，其他用车主要是用于本单位开展日常工作的车辆；单位价值100万元以上设备（不含车辆）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DBB5DC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2E28FBC">
      <w:pPr>
        <w:overflowPunct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10FCFA1">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eastAsia="仿宋_GB2312" w:cs="Times New Roman"/>
          <w:kern w:val="0"/>
          <w:sz w:val="32"/>
          <w:szCs w:val="32"/>
          <w:lang w:val="en-US" w:eastAsia="zh-CN"/>
        </w:rPr>
        <w:t>518.35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eastAsia="仿宋_GB2312" w:cs="Times New Roman"/>
          <w:kern w:val="0"/>
          <w:sz w:val="32"/>
          <w:szCs w:val="32"/>
          <w:lang w:val="en-US" w:eastAsia="zh-CN"/>
        </w:rPr>
        <w:t>518.35</w:t>
      </w:r>
      <w:r>
        <w:rPr>
          <w:rFonts w:ascii="Times New Roman" w:hAnsi="Times New Roman" w:eastAsia="仿宋_GB2312" w:cs="Times New Roman"/>
          <w:kern w:val="0"/>
          <w:sz w:val="32"/>
          <w:szCs w:val="32"/>
        </w:rPr>
        <w:t>万元，占一般公共预算支出总额的</w:t>
      </w:r>
      <w:r>
        <w:rPr>
          <w:rFonts w:hint="eastAsia" w:eastAsia="仿宋_GB2312" w:cs="Times New Roman"/>
          <w:kern w:val="0"/>
          <w:sz w:val="32"/>
          <w:szCs w:val="32"/>
          <w:lang w:val="en-US" w:eastAsia="zh-CN"/>
        </w:rPr>
        <w:t>45.94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基础设施建设</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公共服务管理</w:t>
      </w:r>
      <w:r>
        <w:rPr>
          <w:rFonts w:ascii="Times New Roman" w:hAnsi="Times New Roman" w:eastAsia="仿宋_GB2312" w:cs="Times New Roman"/>
          <w:kern w:val="0"/>
          <w:sz w:val="32"/>
          <w:szCs w:val="32"/>
        </w:rPr>
        <w:t>”等项目开展了部门评价，涉及一般公共预算支出</w:t>
      </w:r>
      <w:r>
        <w:rPr>
          <w:rFonts w:hint="eastAsia" w:ascii="Times New Roman" w:hAnsi="Times New Roman" w:eastAsia="仿宋_GB2312" w:cs="Times New Roman"/>
          <w:sz w:val="32"/>
          <w:szCs w:val="32"/>
          <w:lang w:val="en-US" w:eastAsia="zh-CN"/>
        </w:rPr>
        <w:t>866.12</w:t>
      </w:r>
      <w:r>
        <w:rPr>
          <w:rFonts w:ascii="Times New Roman" w:hAnsi="Times New Roman" w:eastAsia="仿宋_GB2312" w:cs="Times New Roman"/>
          <w:kern w:val="0"/>
          <w:sz w:val="32"/>
          <w:szCs w:val="32"/>
        </w:rPr>
        <w:t>万元，政府性基金预算支出</w:t>
      </w:r>
      <w:r>
        <w:rPr>
          <w:rFonts w:hint="eastAsia" w:eastAsia="仿宋_GB2312" w:cs="Times New Roman"/>
          <w:sz w:val="32"/>
          <w:szCs w:val="32"/>
          <w:lang w:val="en-US" w:eastAsia="zh-CN"/>
        </w:rPr>
        <w:t>20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kern w:val="0"/>
          <w:sz w:val="32"/>
          <w:szCs w:val="32"/>
          <w:lang w:val="en-US" w:eastAsia="zh-CN"/>
        </w:rPr>
        <w:t>无</w:t>
      </w:r>
    </w:p>
    <w:p w14:paraId="5A234DD8">
      <w:pPr>
        <w:numPr>
          <w:ilvl w:val="0"/>
          <w:numId w:val="5"/>
        </w:num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eastAsia="仿宋_GB2312" w:cs="Times New Roman"/>
          <w:sz w:val="32"/>
          <w:szCs w:val="32"/>
          <w:lang w:val="en-US" w:eastAsia="zh-CN"/>
        </w:rPr>
        <w:t>1128.31</w:t>
      </w:r>
      <w:r>
        <w:rPr>
          <w:rFonts w:ascii="Times New Roman" w:hAnsi="Times New Roman" w:eastAsia="仿宋_GB2312" w:cs="Times New Roman"/>
          <w:sz w:val="32"/>
          <w:szCs w:val="32"/>
        </w:rPr>
        <w:t>万元，执行数</w:t>
      </w:r>
      <w:r>
        <w:rPr>
          <w:rFonts w:hint="eastAsia" w:eastAsia="仿宋_GB2312" w:cs="Times New Roman"/>
          <w:sz w:val="32"/>
          <w:szCs w:val="32"/>
          <w:lang w:val="en-US" w:eastAsia="zh-CN"/>
        </w:rPr>
        <w:t>1128.31</w:t>
      </w:r>
      <w:r>
        <w:rPr>
          <w:rFonts w:ascii="Times New Roman" w:hAnsi="Times New Roman" w:eastAsia="仿宋_GB2312" w:cs="Times New Roman"/>
          <w:sz w:val="32"/>
          <w:szCs w:val="32"/>
        </w:rPr>
        <w:t>万元，完成预算的</w:t>
      </w:r>
      <w:r>
        <w:rPr>
          <w:rFonts w:hint="eastAsia"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eastAsia="仿宋_GB2312" w:cs="Times New Roman"/>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”。绩效目标完成情况：一是保障机构高效运转，全面完成年度核心任务</w:t>
      </w:r>
      <w:r>
        <w:rPr>
          <w:rFonts w:hint="default" w:ascii="Times New Roman" w:hAnsi="Times New Roman" w:eastAsia="仿宋_GB2312" w:cs="Times New Roman"/>
          <w:sz w:val="32"/>
          <w:szCs w:val="32"/>
        </w:rPr>
        <w:t>。确保了全镇各项政务、公共服务及日常管理工作的正常、高效开展。</w:t>
      </w:r>
      <w:r>
        <w:rPr>
          <w:rFonts w:ascii="Times New Roman" w:hAnsi="Times New Roman" w:eastAsia="仿宋_GB2312" w:cs="Times New Roman"/>
          <w:sz w:val="32"/>
          <w:szCs w:val="32"/>
        </w:rPr>
        <w:t>；二民生与重点项目有效落实，群众满意度提升</w:t>
      </w:r>
      <w:r>
        <w:rPr>
          <w:rFonts w:hint="default" w:ascii="Times New Roman" w:hAnsi="Times New Roman" w:eastAsia="仿宋_GB2312" w:cs="Times New Roman"/>
          <w:sz w:val="32"/>
          <w:szCs w:val="32"/>
        </w:rPr>
        <w:t>。在基础设施建设、人居环境整治、基本公共服务等关键领域取得了预期成效，有力保障和改善了民生</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项目管理制度有待完善，项目管理需进一步规范</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预算执行和绩效管理工作有待提高</w:t>
      </w:r>
      <w:r>
        <w:rPr>
          <w:rFonts w:ascii="Times New Roman" w:hAnsi="Times New Roman" w:eastAsia="仿宋_GB2312" w:cs="Times New Roman"/>
          <w:sz w:val="32"/>
          <w:szCs w:val="32"/>
        </w:rPr>
        <w:t>。下一步改进措施：一是健全项目管理制度，强化全流程规范管理。</w:t>
      </w:r>
      <w:r>
        <w:rPr>
          <w:rFonts w:hint="default" w:ascii="Times New Roman" w:hAnsi="Times New Roman" w:eastAsia="仿宋_GB2312" w:cs="Times New Roman"/>
          <w:sz w:val="32"/>
          <w:szCs w:val="32"/>
        </w:rPr>
        <w:t> 修订完善项目管理细则，明确各环节责任与标准，加强督查与问责。</w:t>
      </w:r>
      <w:r>
        <w:rPr>
          <w:rFonts w:ascii="Times New Roman" w:hAnsi="Times New Roman" w:eastAsia="仿宋_GB2312" w:cs="Times New Roman"/>
          <w:sz w:val="32"/>
          <w:szCs w:val="32"/>
        </w:rPr>
        <w:t>；二是深化预算绩效管理，提升资金使用效益。</w:t>
      </w:r>
      <w:r>
        <w:rPr>
          <w:rFonts w:hint="default" w:ascii="Times New Roman" w:hAnsi="Times New Roman" w:eastAsia="仿宋_GB2312" w:cs="Times New Roman"/>
          <w:sz w:val="32"/>
          <w:szCs w:val="32"/>
        </w:rPr>
        <w:t> 严格预算执行监控，将绩效结果与预算安排挂钩，推动绩效管理常态化。</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项目全年预算数</w:t>
      </w:r>
      <w:r>
        <w:rPr>
          <w:rFonts w:hint="eastAsia" w:eastAsia="仿宋_GB2312" w:cs="Times New Roman"/>
          <w:sz w:val="32"/>
          <w:szCs w:val="32"/>
          <w:lang w:val="en-US" w:eastAsia="zh-CN"/>
        </w:rPr>
        <w:t>518.35</w:t>
      </w:r>
      <w:r>
        <w:rPr>
          <w:rFonts w:ascii="Times New Roman" w:hAnsi="Times New Roman" w:eastAsia="仿宋_GB2312" w:cs="Times New Roman"/>
          <w:sz w:val="32"/>
          <w:szCs w:val="32"/>
        </w:rPr>
        <w:t>万元，执行数</w:t>
      </w:r>
      <w:r>
        <w:rPr>
          <w:rFonts w:hint="eastAsia" w:eastAsia="仿宋_GB2312" w:cs="Times New Roman"/>
          <w:sz w:val="32"/>
          <w:szCs w:val="32"/>
          <w:lang w:val="en-US" w:eastAsia="zh-CN"/>
        </w:rPr>
        <w:t>518.35</w:t>
      </w:r>
      <w:r>
        <w:rPr>
          <w:rFonts w:ascii="Times New Roman" w:hAnsi="Times New Roman" w:eastAsia="仿宋_GB2312" w:cs="Times New Roman"/>
          <w:sz w:val="32"/>
          <w:szCs w:val="32"/>
        </w:rPr>
        <w:t>万元，完成预算的</w:t>
      </w:r>
      <w:r>
        <w:rPr>
          <w:rFonts w:hint="eastAsia"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部分工程类项目后期管护机制不够健全。重建设、轻管理的观念仍存在，管护资金和责任未完全同步落实。下一步改进措施：一是建立健全项目资产后续管护长效机制，明确管护主体与资金来源，确保项目持久发挥效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lang w:eastAsia="zh-CN"/>
        </w:rPr>
        <w:t>。无</w:t>
      </w:r>
    </w:p>
    <w:p w14:paraId="1CE49638">
      <w:pPr>
        <w:pStyle w:val="14"/>
        <w:keepNext w:val="0"/>
        <w:keepLines w:val="0"/>
        <w:pageBreakBefore w:val="0"/>
        <w:widowControl w:val="0"/>
        <w:numPr>
          <w:ilvl w:val="0"/>
          <w:numId w:val="5"/>
        </w:numPr>
        <w:kinsoku/>
        <w:wordWrap/>
        <w:overflowPunct/>
        <w:topLinePunct w:val="0"/>
        <w:autoSpaceDE w:val="0"/>
        <w:autoSpaceDN w:val="0"/>
        <w:bidi w:val="0"/>
        <w:adjustRightInd w:val="0"/>
        <w:snapToGrid/>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ascii="Times New Roman" w:hAnsi="Times New Roman" w:eastAsia="楷体_GB2312" w:cs="Times New Roman"/>
          <w:b/>
          <w:bCs/>
          <w:color w:val="auto"/>
          <w:kern w:val="2"/>
          <w:sz w:val="32"/>
          <w:szCs w:val="32"/>
        </w:rPr>
        <w:t>评价结果应用情况。</w:t>
      </w:r>
      <w:r>
        <w:rPr>
          <w:rFonts w:hint="default" w:ascii="Times New Roman" w:hAnsi="Times New Roman" w:eastAsia="仿宋_GB2312" w:cs="Times New Roman"/>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强化预算编制与安排。 将绩效自评与部门评价结果作为2025年预算安排的重要依据，对执行良好、效益显著的项目予以优先保障；对执行率偏低、效益不明显的领域，在2025年预算中予以压减或调整优化。二</w:t>
      </w:r>
      <w:r>
        <w:rPr>
          <w:rFonts w:hint="eastAsia" w:ascii="Times New Roman" w:hAnsi="Times New Roman" w:eastAsia="仿宋_GB2312" w:cs="Times New Roman"/>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优化支出结构。 根据评价反映的问题，在2025年预算中进一步向民生保障、基础设施管护等重点领域倾斜，增强资金投入的精准性和有效性。三</w:t>
      </w:r>
      <w:r>
        <w:rPr>
          <w:rFonts w:hint="eastAsia" w:ascii="Times New Roman" w:hAnsi="Times New Roman" w:eastAsia="仿宋_GB2312" w:cs="Times New Roman"/>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完善制度与规范管理。 结合评价发现的项目管理、预算执行等方面问题，修订完善内部资金与项目管理办法，强化全过程绩效监控</w:t>
      </w:r>
      <w:r>
        <w:rPr>
          <w:rFonts w:hint="eastAsia" w:ascii="Times New Roman" w:hAnsi="Times New Roman" w:eastAsia="仿宋_GB2312" w:cs="Times New Roman"/>
          <w:color w:val="auto"/>
          <w:kern w:val="2"/>
          <w:sz w:val="32"/>
          <w:szCs w:val="32"/>
          <w:lang w:val="en-US" w:eastAsia="zh-CN" w:bidi="ar-SA"/>
        </w:rPr>
        <w:t>。</w:t>
      </w:r>
    </w:p>
    <w:p w14:paraId="79034C64">
      <w:pPr>
        <w:widowControl/>
        <w:spacing w:line="600" w:lineRule="exact"/>
        <w:jc w:val="left"/>
        <w:rPr>
          <w:rFonts w:hint="eastAsia" w:eastAsia="仿宋_GB2312"/>
          <w:color w:val="000000"/>
          <w:kern w:val="0"/>
          <w:sz w:val="32"/>
          <w:szCs w:val="32"/>
          <w:highlight w:val="none"/>
        </w:rPr>
      </w:pPr>
    </w:p>
    <w:p w14:paraId="37D0A72E">
      <w:pPr>
        <w:widowControl/>
        <w:spacing w:line="600" w:lineRule="exact"/>
        <w:jc w:val="left"/>
        <w:rPr>
          <w:rFonts w:hint="eastAsia" w:eastAsia="仿宋_GB2312"/>
          <w:color w:val="000000"/>
          <w:kern w:val="0"/>
          <w:sz w:val="32"/>
          <w:szCs w:val="32"/>
          <w:highlight w:val="none"/>
        </w:rPr>
      </w:pPr>
    </w:p>
    <w:p w14:paraId="0FA13175">
      <w:pPr>
        <w:widowControl/>
        <w:spacing w:line="600" w:lineRule="exact"/>
        <w:jc w:val="left"/>
        <w:rPr>
          <w:rFonts w:hint="eastAsia" w:eastAsia="仿宋_GB2312"/>
          <w:color w:val="000000"/>
          <w:kern w:val="0"/>
          <w:sz w:val="32"/>
          <w:szCs w:val="32"/>
          <w:highlight w:val="none"/>
        </w:rPr>
      </w:pPr>
    </w:p>
    <w:p w14:paraId="37C0255F">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3CEFDF52">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703A8333">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627CCB92">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6B8C70B5">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57A19C7E">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49A6E8AA">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63097A0D">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78B38C9F">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66D77A52">
      <w:pPr>
        <w:pStyle w:val="14"/>
        <w:jc w:val="center"/>
        <w:rPr>
          <w:rFonts w:hint="eastAsia" w:ascii="方正小标宋_GBK" w:hAnsi="方正小标宋_GBK" w:eastAsia="方正小标宋_GBK" w:cs="方正小标宋_GBK"/>
          <w:color w:val="auto"/>
          <w:kern w:val="0"/>
          <w:sz w:val="72"/>
          <w:szCs w:val="72"/>
          <w:highlight w:val="none"/>
          <w:lang w:eastAsia="zh-CN"/>
        </w:rPr>
      </w:pPr>
      <w:r>
        <w:rPr>
          <w:rFonts w:hint="eastAsia" w:ascii="方正小标宋_GBK" w:hAnsi="方正小标宋_GBK" w:eastAsia="方正小标宋_GBK" w:cs="方正小标宋_GBK"/>
          <w:color w:val="auto"/>
          <w:kern w:val="0"/>
          <w:sz w:val="72"/>
          <w:szCs w:val="72"/>
          <w:highlight w:val="none"/>
          <w:lang w:eastAsia="zh-CN"/>
        </w:rPr>
        <w:t>第四部分</w:t>
      </w:r>
    </w:p>
    <w:p w14:paraId="68B7C751">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2931CBB4">
      <w:pPr>
        <w:pStyle w:val="14"/>
        <w:jc w:val="center"/>
        <w:rPr>
          <w:rFonts w:hint="eastAsia" w:ascii="方正小标宋_GBK" w:hAnsi="方正小标宋_GBK" w:eastAsia="方正小标宋_GBK" w:cs="方正小标宋_GBK"/>
          <w:color w:val="auto"/>
          <w:kern w:val="0"/>
          <w:sz w:val="72"/>
          <w:szCs w:val="72"/>
          <w:highlight w:val="none"/>
          <w:lang w:eastAsia="zh-CN"/>
        </w:rPr>
      </w:pPr>
      <w:r>
        <w:rPr>
          <w:rFonts w:hint="eastAsia" w:ascii="方正小标宋_GBK" w:hAnsi="方正小标宋_GBK" w:eastAsia="方正小标宋_GBK" w:cs="方正小标宋_GBK"/>
          <w:color w:val="auto"/>
          <w:kern w:val="0"/>
          <w:sz w:val="72"/>
          <w:szCs w:val="72"/>
          <w:highlight w:val="none"/>
          <w:lang w:eastAsia="zh-CN"/>
        </w:rPr>
        <w:t>名字解释</w:t>
      </w:r>
    </w:p>
    <w:p w14:paraId="131DFB95">
      <w:pPr>
        <w:pStyle w:val="14"/>
        <w:jc w:val="both"/>
        <w:rPr>
          <w:rFonts w:hint="eastAsia" w:ascii="方正小标宋_GBK" w:hAnsi="方正小标宋_GBK" w:eastAsia="方正小标宋_GBK" w:cs="方正小标宋_GBK"/>
          <w:color w:val="auto"/>
          <w:kern w:val="0"/>
          <w:sz w:val="72"/>
          <w:szCs w:val="72"/>
          <w:highlight w:val="none"/>
          <w:lang w:eastAsia="zh-CN"/>
        </w:rPr>
      </w:pPr>
    </w:p>
    <w:p w14:paraId="7A28FF6C">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18311680">
      <w:pPr>
        <w:pStyle w:val="14"/>
        <w:jc w:val="center"/>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  </w:t>
      </w:r>
    </w:p>
    <w:p w14:paraId="6D6BAE90">
      <w:pPr>
        <w:pStyle w:val="14"/>
        <w:jc w:val="center"/>
        <w:rPr>
          <w:rFonts w:hint="eastAsia" w:ascii="Times New Roman" w:hAnsi="Times New Roman" w:eastAsia="仿宋_GB2312" w:cs="Times New Roman"/>
          <w:kern w:val="0"/>
          <w:sz w:val="32"/>
          <w:szCs w:val="32"/>
          <w:highlight w:val="none"/>
          <w:lang w:val="en-US" w:eastAsia="zh-CN"/>
        </w:rPr>
      </w:pPr>
    </w:p>
    <w:p w14:paraId="52C8A9F0">
      <w:pPr>
        <w:pStyle w:val="14"/>
        <w:jc w:val="center"/>
        <w:rPr>
          <w:rFonts w:hint="eastAsia" w:ascii="Times New Roman" w:hAnsi="Times New Roman" w:eastAsia="仿宋_GB2312" w:cs="Times New Roman"/>
          <w:kern w:val="0"/>
          <w:sz w:val="32"/>
          <w:szCs w:val="32"/>
          <w:highlight w:val="none"/>
          <w:lang w:val="en-US" w:eastAsia="zh-CN"/>
        </w:rPr>
      </w:pPr>
    </w:p>
    <w:p w14:paraId="320590BA">
      <w:pPr>
        <w:pStyle w:val="14"/>
        <w:jc w:val="center"/>
        <w:rPr>
          <w:rFonts w:hint="eastAsia" w:ascii="Times New Roman" w:hAnsi="Times New Roman" w:eastAsia="仿宋_GB2312" w:cs="Times New Roman"/>
          <w:kern w:val="0"/>
          <w:sz w:val="32"/>
          <w:szCs w:val="32"/>
          <w:highlight w:val="none"/>
          <w:lang w:val="en-US" w:eastAsia="zh-CN"/>
        </w:rPr>
      </w:pPr>
    </w:p>
    <w:p w14:paraId="25F21922">
      <w:pPr>
        <w:pStyle w:val="14"/>
        <w:jc w:val="center"/>
        <w:rPr>
          <w:rFonts w:hint="eastAsia" w:ascii="Times New Roman" w:hAnsi="Times New Roman" w:eastAsia="仿宋_GB2312" w:cs="Times New Roman"/>
          <w:kern w:val="0"/>
          <w:sz w:val="32"/>
          <w:szCs w:val="32"/>
          <w:highlight w:val="none"/>
          <w:lang w:val="en-US" w:eastAsia="zh-CN"/>
        </w:rPr>
      </w:pPr>
    </w:p>
    <w:p w14:paraId="6543AEED">
      <w:pPr>
        <w:pStyle w:val="14"/>
        <w:jc w:val="center"/>
        <w:rPr>
          <w:rFonts w:hint="eastAsia" w:ascii="Times New Roman" w:hAnsi="Times New Roman" w:eastAsia="仿宋_GB2312" w:cs="Times New Roman"/>
          <w:kern w:val="0"/>
          <w:sz w:val="32"/>
          <w:szCs w:val="32"/>
          <w:highlight w:val="none"/>
          <w:lang w:val="en-US" w:eastAsia="zh-CN"/>
        </w:rPr>
      </w:pPr>
    </w:p>
    <w:p w14:paraId="7171B240">
      <w:pPr>
        <w:pStyle w:val="14"/>
        <w:jc w:val="center"/>
        <w:rPr>
          <w:rFonts w:hint="eastAsia" w:ascii="Times New Roman" w:hAnsi="Times New Roman" w:eastAsia="仿宋_GB2312" w:cs="Times New Roman"/>
          <w:kern w:val="0"/>
          <w:sz w:val="32"/>
          <w:szCs w:val="32"/>
          <w:highlight w:val="none"/>
          <w:lang w:val="en-US" w:eastAsia="zh-CN"/>
        </w:rPr>
      </w:pPr>
    </w:p>
    <w:p w14:paraId="1FC5153D">
      <w:pPr>
        <w:pStyle w:val="14"/>
        <w:jc w:val="center"/>
        <w:rPr>
          <w:rFonts w:hint="eastAsia" w:ascii="Times New Roman" w:hAnsi="Times New Roman" w:eastAsia="仿宋_GB2312" w:cs="Times New Roman"/>
          <w:kern w:val="0"/>
          <w:sz w:val="32"/>
          <w:szCs w:val="32"/>
          <w:highlight w:val="none"/>
          <w:lang w:val="en-US" w:eastAsia="zh-CN"/>
        </w:rPr>
      </w:pPr>
    </w:p>
    <w:p w14:paraId="57ECEC2A">
      <w:pPr>
        <w:pStyle w:val="14"/>
        <w:jc w:val="center"/>
        <w:rPr>
          <w:rFonts w:hint="eastAsia" w:ascii="Times New Roman" w:hAnsi="Times New Roman" w:eastAsia="仿宋_GB2312" w:cs="Times New Roman"/>
          <w:kern w:val="0"/>
          <w:sz w:val="32"/>
          <w:szCs w:val="32"/>
          <w:highlight w:val="none"/>
          <w:lang w:val="en-US" w:eastAsia="zh-CN"/>
        </w:rPr>
      </w:pPr>
    </w:p>
    <w:p w14:paraId="03043BA5">
      <w:pPr>
        <w:pStyle w:val="14"/>
        <w:jc w:val="center"/>
        <w:rPr>
          <w:rFonts w:hint="eastAsia" w:ascii="Times New Roman" w:hAnsi="Times New Roman" w:eastAsia="仿宋_GB2312" w:cs="Times New Roman"/>
          <w:kern w:val="0"/>
          <w:sz w:val="32"/>
          <w:szCs w:val="32"/>
          <w:highlight w:val="none"/>
          <w:lang w:val="en-US" w:eastAsia="zh-CN"/>
        </w:rPr>
      </w:pPr>
    </w:p>
    <w:p w14:paraId="55487B16">
      <w:pPr>
        <w:pStyle w:val="14"/>
        <w:jc w:val="center"/>
        <w:rPr>
          <w:rFonts w:hint="eastAsia" w:ascii="Times New Roman" w:hAnsi="Times New Roman" w:eastAsia="仿宋_GB2312" w:cs="Times New Roman"/>
          <w:kern w:val="0"/>
          <w:sz w:val="32"/>
          <w:szCs w:val="32"/>
          <w:highlight w:val="none"/>
          <w:lang w:val="en-US" w:eastAsia="zh-CN"/>
        </w:rPr>
      </w:pPr>
    </w:p>
    <w:p w14:paraId="550FFD0A">
      <w:pPr>
        <w:pStyle w:val="14"/>
        <w:jc w:val="center"/>
        <w:rPr>
          <w:rFonts w:hint="eastAsia" w:ascii="Times New Roman" w:hAnsi="Times New Roman" w:eastAsia="仿宋_GB2312" w:cs="Times New Roman"/>
          <w:kern w:val="0"/>
          <w:sz w:val="32"/>
          <w:szCs w:val="32"/>
          <w:highlight w:val="none"/>
          <w:lang w:val="en-US" w:eastAsia="zh-CN"/>
        </w:rPr>
      </w:pPr>
    </w:p>
    <w:p w14:paraId="145A5EA6">
      <w:pPr>
        <w:pStyle w:val="14"/>
        <w:jc w:val="both"/>
        <w:rPr>
          <w:rFonts w:hint="eastAsia" w:ascii="Times New Roman" w:hAnsi="Times New Roman" w:eastAsia="仿宋_GB2312" w:cs="Times New Roman"/>
          <w:kern w:val="0"/>
          <w:sz w:val="32"/>
          <w:szCs w:val="32"/>
          <w:highlight w:val="none"/>
          <w:lang w:val="en-US" w:eastAsia="zh-CN"/>
        </w:rPr>
      </w:pPr>
    </w:p>
    <w:p w14:paraId="1C6F726B">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财政拨款收入：指市级财政当年拨付的资金。</w:t>
      </w:r>
    </w:p>
    <w:p w14:paraId="5E19946C">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上级补助收入：指单位从主管部门和上级单位取得的非财政性补助收入。</w:t>
      </w:r>
    </w:p>
    <w:p w14:paraId="05ECF4C6">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事业收入：指事业单位开展专业业务活动及辅助活动所取得的收入。</w:t>
      </w:r>
    </w:p>
    <w:p w14:paraId="360E6234">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经营收入：指事业单位在专业业务活动及辅助活动之外开展非独立核算经营活动取得的收入。</w:t>
      </w:r>
    </w:p>
    <w:p w14:paraId="043B371F">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附属单位上缴收入：指单位附属的独立核算单位按照上缴的收入。</w:t>
      </w:r>
    </w:p>
    <w:p w14:paraId="10E0363D">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其他收入：指除上述“财政拨款收入”、“上级补助收入”、“事业收入”、“经营收入”、“附属单位上缴收入”等以外的收入。</w:t>
      </w:r>
    </w:p>
    <w:p w14:paraId="7D2F6A66">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5E18EFB">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上年结转和结余：指以前年度尚未完成、结转到本年按有关规定继续使用的资金。</w:t>
      </w:r>
    </w:p>
    <w:p w14:paraId="34A9D8D6">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结余分配：指事业单位按规定对非财政补助结余资金提取的职工福利基金、事业基金和缴纳的所得税，以及减少单位按规定应缴回的基本建设竣工项目结余资金。</w:t>
      </w:r>
    </w:p>
    <w:p w14:paraId="44088BE8">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14:paraId="0A3F279A">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基本支出：指保障机构正常运转、完成支日常工作任务而发生的人员支出和公用支出。</w:t>
      </w:r>
    </w:p>
    <w:p w14:paraId="7603EAFB">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项目支出：指在基本支出之外为完成特定行政任务和事业发展目标所发生的支出。</w:t>
      </w:r>
    </w:p>
    <w:p w14:paraId="25232E29">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经营支出：指事业单位在专业业务活动及其辅助活动之外开展非独立核算经营活动发生的支出。</w:t>
      </w:r>
    </w:p>
    <w:p w14:paraId="1036C288">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上缴上级支出：指事业单位按照财政部门和主管部门的规定上缴上级单位的支出。（可结合部门实际支出情况举例说明）</w:t>
      </w:r>
    </w:p>
    <w:p w14:paraId="2DBEE1AC">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对附属单位补助支出：指事业单位用财政补助收入之外的收入对附属单位补助发生的支出</w:t>
      </w:r>
    </w:p>
    <w:p w14:paraId="36F07BE9">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74B03F">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5FBF5FE1">
      <w:pPr>
        <w:pStyle w:val="10"/>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05BFBAC">
      <w:pPr>
        <w:widowControl/>
        <w:jc w:val="left"/>
        <w:rPr>
          <w:rFonts w:hint="eastAsia" w:ascii="宋体" w:hAnsi="宋体"/>
          <w:i/>
          <w:color w:val="FF0000"/>
          <w:kern w:val="0"/>
          <w:sz w:val="32"/>
          <w:szCs w:val="32"/>
          <w:highlight w:val="none"/>
        </w:rPr>
      </w:pPr>
    </w:p>
    <w:p w14:paraId="14D1AE73">
      <w:pPr>
        <w:widowControl/>
        <w:spacing w:line="600" w:lineRule="exact"/>
        <w:jc w:val="center"/>
        <w:rPr>
          <w:rFonts w:hint="eastAsia" w:eastAsia="方正小标宋_GBK"/>
          <w:bCs/>
          <w:kern w:val="0"/>
          <w:sz w:val="36"/>
          <w:szCs w:val="36"/>
          <w:highlight w:val="none"/>
        </w:rPr>
      </w:pPr>
    </w:p>
    <w:p w14:paraId="276440B5">
      <w:pPr>
        <w:widowControl/>
        <w:spacing w:line="600" w:lineRule="exact"/>
        <w:jc w:val="center"/>
        <w:rPr>
          <w:rFonts w:hint="eastAsia" w:eastAsia="方正小标宋_GBK"/>
          <w:bCs/>
          <w:kern w:val="0"/>
          <w:sz w:val="36"/>
          <w:szCs w:val="36"/>
          <w:highlight w:val="none"/>
        </w:rPr>
      </w:pPr>
    </w:p>
    <w:p w14:paraId="3A8C666C">
      <w:pPr>
        <w:widowControl/>
        <w:spacing w:line="600" w:lineRule="exact"/>
        <w:jc w:val="center"/>
        <w:rPr>
          <w:rFonts w:hint="eastAsia" w:eastAsia="方正小标宋_GBK"/>
          <w:bCs/>
          <w:kern w:val="0"/>
          <w:sz w:val="36"/>
          <w:szCs w:val="36"/>
          <w:highlight w:val="none"/>
        </w:rPr>
      </w:pPr>
    </w:p>
    <w:p w14:paraId="15CE5DD8">
      <w:pPr>
        <w:widowControl/>
        <w:spacing w:line="600" w:lineRule="exact"/>
        <w:jc w:val="center"/>
        <w:rPr>
          <w:rFonts w:hint="eastAsia" w:eastAsia="方正小标宋_GBK"/>
          <w:bCs/>
          <w:kern w:val="0"/>
          <w:sz w:val="36"/>
          <w:szCs w:val="36"/>
          <w:highlight w:val="none"/>
        </w:rPr>
      </w:pPr>
    </w:p>
    <w:p w14:paraId="7F3AAFB0">
      <w:pPr>
        <w:widowControl/>
        <w:spacing w:line="600" w:lineRule="exact"/>
        <w:jc w:val="center"/>
        <w:rPr>
          <w:rFonts w:hint="eastAsia" w:eastAsia="方正小标宋_GBK"/>
          <w:bCs/>
          <w:kern w:val="0"/>
          <w:sz w:val="36"/>
          <w:szCs w:val="36"/>
          <w:highlight w:val="none"/>
        </w:rPr>
      </w:pPr>
    </w:p>
    <w:p w14:paraId="2B0493B1">
      <w:pPr>
        <w:widowControl/>
        <w:spacing w:line="600" w:lineRule="exact"/>
        <w:jc w:val="center"/>
        <w:rPr>
          <w:rFonts w:hint="eastAsia" w:eastAsia="方正小标宋_GBK"/>
          <w:bCs/>
          <w:kern w:val="0"/>
          <w:sz w:val="36"/>
          <w:szCs w:val="36"/>
          <w:highlight w:val="none"/>
        </w:rPr>
      </w:pPr>
    </w:p>
    <w:p w14:paraId="1914AC49">
      <w:pPr>
        <w:widowControl/>
        <w:spacing w:line="600" w:lineRule="exact"/>
        <w:jc w:val="center"/>
        <w:rPr>
          <w:rFonts w:hint="eastAsia" w:eastAsia="方正小标宋_GBK"/>
          <w:bCs/>
          <w:kern w:val="0"/>
          <w:sz w:val="36"/>
          <w:szCs w:val="36"/>
          <w:highlight w:val="none"/>
        </w:rPr>
      </w:pPr>
    </w:p>
    <w:p w14:paraId="3B552165">
      <w:pPr>
        <w:widowControl/>
        <w:spacing w:line="600" w:lineRule="exact"/>
        <w:jc w:val="center"/>
        <w:rPr>
          <w:rFonts w:hint="eastAsia" w:eastAsia="方正小标宋_GBK"/>
          <w:bCs/>
          <w:kern w:val="0"/>
          <w:sz w:val="36"/>
          <w:szCs w:val="36"/>
          <w:highlight w:val="none"/>
        </w:rPr>
      </w:pPr>
    </w:p>
    <w:p w14:paraId="3199B2DA">
      <w:pPr>
        <w:widowControl/>
        <w:spacing w:line="600" w:lineRule="exact"/>
        <w:jc w:val="center"/>
        <w:rPr>
          <w:rFonts w:hint="eastAsia" w:eastAsia="方正小标宋_GBK"/>
          <w:bCs/>
          <w:kern w:val="0"/>
          <w:sz w:val="36"/>
          <w:szCs w:val="36"/>
          <w:highlight w:val="none"/>
        </w:rPr>
      </w:pPr>
    </w:p>
    <w:p w14:paraId="328F19B1">
      <w:pPr>
        <w:widowControl/>
        <w:spacing w:line="600" w:lineRule="exact"/>
        <w:jc w:val="center"/>
        <w:rPr>
          <w:rFonts w:hint="eastAsia" w:eastAsia="方正小标宋_GBK"/>
          <w:bCs/>
          <w:kern w:val="0"/>
          <w:sz w:val="36"/>
          <w:szCs w:val="36"/>
          <w:highlight w:val="none"/>
        </w:rPr>
      </w:pPr>
    </w:p>
    <w:p w14:paraId="57B2E335">
      <w:pPr>
        <w:pStyle w:val="5"/>
        <w:widowControl w:val="0"/>
        <w:numPr>
          <w:ilvl w:val="0"/>
          <w:numId w:val="0"/>
        </w:numPr>
        <w:spacing w:after="120"/>
        <w:jc w:val="both"/>
        <w:rPr>
          <w:rFonts w:hint="eastAsia"/>
        </w:rPr>
      </w:pPr>
    </w:p>
    <w:p w14:paraId="7A86597E">
      <w:pPr>
        <w:pStyle w:val="7"/>
        <w:rPr>
          <w:rFonts w:hint="eastAsia"/>
        </w:rPr>
      </w:pPr>
    </w:p>
    <w:p w14:paraId="13A296DA">
      <w:pPr>
        <w:rPr>
          <w:rFonts w:hint="eastAsia"/>
        </w:rPr>
      </w:pPr>
    </w:p>
    <w:p w14:paraId="1F6CB166">
      <w:pPr>
        <w:pStyle w:val="5"/>
        <w:rPr>
          <w:rFonts w:hint="eastAsia"/>
        </w:rPr>
      </w:pPr>
    </w:p>
    <w:p w14:paraId="454FA7C7">
      <w:pPr>
        <w:pStyle w:val="7"/>
        <w:rPr>
          <w:rFonts w:hint="eastAsia"/>
        </w:rPr>
      </w:pPr>
    </w:p>
    <w:p w14:paraId="657E1B52">
      <w:pPr>
        <w:pStyle w:val="14"/>
        <w:jc w:val="center"/>
        <w:rPr>
          <w:rFonts w:hint="eastAsia" w:ascii="方正小标宋_GBK" w:hAnsi="方正小标宋_GBK" w:eastAsia="方正小标宋_GBK" w:cs="方正小标宋_GBK"/>
          <w:color w:val="auto"/>
          <w:kern w:val="0"/>
          <w:sz w:val="72"/>
          <w:szCs w:val="72"/>
          <w:highlight w:val="none"/>
          <w:lang w:eastAsia="zh-CN"/>
        </w:rPr>
      </w:pPr>
      <w:r>
        <w:rPr>
          <w:rFonts w:hint="eastAsia" w:ascii="方正小标宋_GBK" w:hAnsi="方正小标宋_GBK" w:eastAsia="方正小标宋_GBK" w:cs="方正小标宋_GBK"/>
          <w:color w:val="auto"/>
          <w:kern w:val="0"/>
          <w:sz w:val="72"/>
          <w:szCs w:val="72"/>
          <w:highlight w:val="none"/>
          <w:lang w:eastAsia="zh-CN"/>
        </w:rPr>
        <w:t>第五部分</w:t>
      </w:r>
    </w:p>
    <w:p w14:paraId="6AD8863B">
      <w:pPr>
        <w:pStyle w:val="14"/>
        <w:jc w:val="center"/>
        <w:rPr>
          <w:rFonts w:hint="eastAsia" w:ascii="方正小标宋_GBK" w:hAnsi="方正小标宋_GBK" w:eastAsia="方正小标宋_GBK" w:cs="方正小标宋_GBK"/>
          <w:color w:val="auto"/>
          <w:kern w:val="0"/>
          <w:sz w:val="72"/>
          <w:szCs w:val="72"/>
          <w:highlight w:val="none"/>
          <w:lang w:eastAsia="zh-CN"/>
        </w:rPr>
      </w:pPr>
    </w:p>
    <w:p w14:paraId="64C49AB9">
      <w:pPr>
        <w:pStyle w:val="14"/>
        <w:jc w:val="center"/>
        <w:rPr>
          <w:rFonts w:hint="eastAsia" w:ascii="方正小标宋_GBK" w:hAnsi="方正小标宋_GBK" w:eastAsia="方正小标宋_GBK" w:cs="方正小标宋_GBK"/>
          <w:color w:val="auto"/>
          <w:kern w:val="0"/>
          <w:sz w:val="72"/>
          <w:szCs w:val="72"/>
          <w:highlight w:val="none"/>
          <w:lang w:eastAsia="zh-CN"/>
        </w:rPr>
      </w:pPr>
      <w:r>
        <w:rPr>
          <w:rFonts w:hint="eastAsia" w:ascii="方正小标宋_GBK" w:hAnsi="方正小标宋_GBK" w:eastAsia="方正小标宋_GBK" w:cs="方正小标宋_GBK"/>
          <w:color w:val="auto"/>
          <w:kern w:val="0"/>
          <w:sz w:val="72"/>
          <w:szCs w:val="72"/>
          <w:highlight w:val="none"/>
          <w:lang w:eastAsia="zh-CN"/>
        </w:rPr>
        <w:t>附件</w:t>
      </w:r>
    </w:p>
    <w:p w14:paraId="47CF19D6">
      <w:pPr>
        <w:pStyle w:val="5"/>
        <w:rPr>
          <w:rFonts w:hint="eastAsia"/>
        </w:rPr>
      </w:pPr>
    </w:p>
    <w:p w14:paraId="4B3C4329">
      <w:pPr>
        <w:pStyle w:val="7"/>
        <w:rPr>
          <w:rFonts w:hint="eastAsia"/>
        </w:rPr>
      </w:pPr>
    </w:p>
    <w:p w14:paraId="26FB900C">
      <w:pPr>
        <w:rPr>
          <w:rFonts w:hint="eastAsia"/>
        </w:rPr>
      </w:pPr>
    </w:p>
    <w:p w14:paraId="6AD60199">
      <w:pPr>
        <w:pStyle w:val="5"/>
        <w:rPr>
          <w:rFonts w:hint="eastAsia"/>
        </w:rPr>
      </w:pPr>
    </w:p>
    <w:p w14:paraId="7E47FEA1">
      <w:pPr>
        <w:pStyle w:val="7"/>
        <w:rPr>
          <w:rFonts w:hint="eastAsia"/>
        </w:rPr>
      </w:pPr>
    </w:p>
    <w:p w14:paraId="421A9634">
      <w:pPr>
        <w:rPr>
          <w:rFonts w:hint="eastAsia"/>
        </w:rPr>
      </w:pPr>
    </w:p>
    <w:p w14:paraId="7A3DF014">
      <w:pPr>
        <w:pStyle w:val="5"/>
        <w:rPr>
          <w:rFonts w:hint="eastAsia"/>
        </w:rPr>
      </w:pPr>
    </w:p>
    <w:p w14:paraId="35821AA8">
      <w:pPr>
        <w:pStyle w:val="7"/>
        <w:rPr>
          <w:rFonts w:hint="eastAsia"/>
        </w:rPr>
      </w:pPr>
    </w:p>
    <w:p w14:paraId="55A0B0DF">
      <w:pPr>
        <w:rPr>
          <w:rFonts w:hint="eastAsia"/>
        </w:rPr>
      </w:pPr>
    </w:p>
    <w:p w14:paraId="14438E6C">
      <w:pPr>
        <w:pStyle w:val="5"/>
        <w:rPr>
          <w:rFonts w:hint="eastAsia"/>
        </w:rPr>
      </w:pPr>
    </w:p>
    <w:p w14:paraId="4A5A8D5F">
      <w:pPr>
        <w:pStyle w:val="7"/>
        <w:rPr>
          <w:rFonts w:hint="eastAsia"/>
        </w:rPr>
      </w:pPr>
    </w:p>
    <w:p w14:paraId="66922730">
      <w:pPr>
        <w:rPr>
          <w:rFonts w:hint="eastAsia"/>
        </w:rPr>
      </w:pPr>
    </w:p>
    <w:p w14:paraId="78897F1A">
      <w:pPr>
        <w:pStyle w:val="5"/>
        <w:rPr>
          <w:rFonts w:hint="eastAsia"/>
        </w:rPr>
      </w:pPr>
    </w:p>
    <w:p w14:paraId="0A314C10">
      <w:pPr>
        <w:pStyle w:val="7"/>
        <w:rPr>
          <w:rFonts w:hint="eastAsia"/>
        </w:rPr>
      </w:pPr>
    </w:p>
    <w:p w14:paraId="5E45CA2C">
      <w:pPr>
        <w:rPr>
          <w:rFonts w:hint="eastAsia"/>
        </w:rPr>
      </w:pPr>
    </w:p>
    <w:p w14:paraId="3637676F">
      <w:pPr>
        <w:pStyle w:val="5"/>
        <w:rPr>
          <w:rFonts w:hint="eastAsia"/>
        </w:rPr>
      </w:pPr>
    </w:p>
    <w:p w14:paraId="30195E0F">
      <w:pPr>
        <w:pStyle w:val="7"/>
        <w:rPr>
          <w:rFonts w:hint="eastAsia"/>
        </w:rPr>
      </w:pPr>
    </w:p>
    <w:p w14:paraId="6D84B45E">
      <w:pPr>
        <w:rPr>
          <w:rFonts w:hint="eastAsia"/>
        </w:rPr>
      </w:pPr>
    </w:p>
    <w:p w14:paraId="65663A31">
      <w:pPr>
        <w:pStyle w:val="5"/>
        <w:rPr>
          <w:rFonts w:hint="eastAsia"/>
        </w:rPr>
      </w:pPr>
    </w:p>
    <w:p w14:paraId="529A8B62">
      <w:pPr>
        <w:pStyle w:val="7"/>
        <w:rPr>
          <w:rFonts w:hint="eastAsia"/>
        </w:rPr>
      </w:pPr>
    </w:p>
    <w:p w14:paraId="7D692C14">
      <w:pPr>
        <w:rPr>
          <w:rFonts w:hint="eastAsia"/>
        </w:rPr>
      </w:pPr>
    </w:p>
    <w:p w14:paraId="7C867EDC">
      <w:pPr>
        <w:pStyle w:val="5"/>
        <w:rPr>
          <w:rFonts w:hint="eastAsia"/>
        </w:rPr>
      </w:pPr>
    </w:p>
    <w:p w14:paraId="25469E91">
      <w:pPr>
        <w:pStyle w:val="7"/>
        <w:rPr>
          <w:rFonts w:hint="eastAsia"/>
        </w:rPr>
      </w:pPr>
    </w:p>
    <w:p w14:paraId="2BFB9AC6">
      <w:pPr>
        <w:rPr>
          <w:rFonts w:hint="eastAsia"/>
        </w:rPr>
      </w:pPr>
    </w:p>
    <w:p w14:paraId="3AB201B7">
      <w:pPr>
        <w:pStyle w:val="5"/>
        <w:rPr>
          <w:rFonts w:hint="eastAsia"/>
        </w:rPr>
      </w:pPr>
    </w:p>
    <w:p w14:paraId="3C21A2A8">
      <w:pPr>
        <w:pStyle w:val="7"/>
        <w:rPr>
          <w:rFonts w:hint="eastAsia"/>
        </w:rPr>
      </w:pPr>
    </w:p>
    <w:p w14:paraId="18F69D65">
      <w:pPr>
        <w:rPr>
          <w:rFonts w:hint="eastAsia"/>
        </w:rPr>
      </w:pPr>
    </w:p>
    <w:p w14:paraId="77F2E242">
      <w:pPr>
        <w:pStyle w:val="5"/>
        <w:rPr>
          <w:rFonts w:hint="eastAsia"/>
        </w:rPr>
      </w:pPr>
    </w:p>
    <w:p w14:paraId="57317C97">
      <w:pPr>
        <w:pStyle w:val="7"/>
        <w:rPr>
          <w:rFonts w:hint="eastAsia"/>
        </w:rPr>
      </w:pPr>
    </w:p>
    <w:p w14:paraId="53721B8B">
      <w:pPr>
        <w:rPr>
          <w:rFonts w:hint="eastAsia"/>
        </w:rPr>
      </w:pPr>
    </w:p>
    <w:p w14:paraId="252447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炮团侗族苗族乡人民政府</w:t>
      </w:r>
      <w:r>
        <w:rPr>
          <w:rFonts w:hint="eastAsia" w:ascii="方正小标宋_GBK" w:hAnsi="方正小标宋_GBK" w:eastAsia="方正小标宋_GBK" w:cs="方正小标宋_GBK"/>
          <w:i w:val="0"/>
          <w:iCs w:val="0"/>
          <w:caps w:val="0"/>
          <w:color w:val="000000"/>
          <w:spacing w:val="0"/>
          <w:sz w:val="44"/>
          <w:szCs w:val="44"/>
          <w:shd w:val="clear" w:color="auto" w:fill="FFFFFF"/>
        </w:rPr>
        <w:t>整体支出绩效自评报告</w:t>
      </w:r>
    </w:p>
    <w:p w14:paraId="14BF2E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2A17C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一、部门、单位基本情况</w:t>
      </w:r>
    </w:p>
    <w:p w14:paraId="5D929D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548"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default" w:ascii="楷体_GB2312" w:eastAsia="楷体_GB2312" w:cs="楷体_GB2312"/>
          <w:i w:val="0"/>
          <w:iCs w:val="0"/>
          <w:caps w:val="0"/>
          <w:color w:val="000000"/>
          <w:spacing w:val="-23"/>
          <w:sz w:val="32"/>
          <w:szCs w:val="32"/>
          <w:shd w:val="clear" w:color="auto" w:fill="FFFFFF"/>
        </w:rPr>
        <w:t>（</w:t>
      </w:r>
      <w:r>
        <w:rPr>
          <w:rFonts w:hint="default" w:ascii="楷体_GB2312" w:eastAsia="楷体_GB2312" w:cs="楷体_GB2312"/>
          <w:i w:val="0"/>
          <w:iCs w:val="0"/>
          <w:caps w:val="0"/>
          <w:color w:val="auto"/>
          <w:spacing w:val="-23"/>
          <w:sz w:val="32"/>
          <w:szCs w:val="32"/>
          <w:shd w:val="clear" w:color="auto" w:fill="FFFFFF"/>
        </w:rPr>
        <w:t>一）</w:t>
      </w:r>
      <w:r>
        <w:rPr>
          <w:rFonts w:hint="default" w:ascii="楷体_GB2312" w:eastAsia="楷体_GB2312" w:cs="楷体_GB2312"/>
          <w:i w:val="0"/>
          <w:iCs w:val="0"/>
          <w:caps w:val="0"/>
          <w:color w:val="auto"/>
          <w:spacing w:val="0"/>
          <w:sz w:val="32"/>
          <w:szCs w:val="32"/>
          <w:shd w:val="clear" w:color="auto" w:fill="FFFFFF"/>
        </w:rPr>
        <w:t>机构设置情况</w:t>
      </w:r>
    </w:p>
    <w:p w14:paraId="5B6067D3">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会同县</w:t>
      </w:r>
      <w:r>
        <w:rPr>
          <w:rFonts w:hint="eastAsia" w:ascii="仿宋" w:hAnsi="仿宋" w:eastAsia="仿宋" w:cs="仿宋"/>
          <w:color w:val="auto"/>
          <w:sz w:val="32"/>
          <w:szCs w:val="32"/>
          <w:shd w:val="clear" w:color="auto" w:fill="FFFFFF"/>
          <w:lang w:eastAsia="zh-CN"/>
        </w:rPr>
        <w:t>炮团侗族苗族乡</w:t>
      </w:r>
      <w:r>
        <w:rPr>
          <w:rFonts w:hint="eastAsia" w:ascii="仿宋" w:hAnsi="仿宋" w:eastAsia="仿宋" w:cs="仿宋"/>
          <w:color w:val="auto"/>
          <w:sz w:val="32"/>
          <w:szCs w:val="32"/>
          <w:shd w:val="clear" w:color="auto" w:fill="FFFFFF"/>
        </w:rPr>
        <w:t>人民政府设有党政办、党建办、</w:t>
      </w:r>
      <w:r>
        <w:rPr>
          <w:rFonts w:hint="eastAsia" w:ascii="仿宋" w:hAnsi="仿宋" w:eastAsia="仿宋" w:cs="仿宋"/>
          <w:color w:val="auto"/>
          <w:sz w:val="32"/>
          <w:szCs w:val="32"/>
          <w:shd w:val="clear" w:color="auto" w:fill="FFFFFF"/>
          <w:lang w:eastAsia="zh-CN"/>
        </w:rPr>
        <w:t>镇</w:t>
      </w:r>
      <w:r>
        <w:rPr>
          <w:rFonts w:hint="eastAsia" w:ascii="仿宋" w:hAnsi="仿宋" w:eastAsia="仿宋" w:cs="仿宋"/>
          <w:color w:val="auto"/>
          <w:sz w:val="32"/>
          <w:szCs w:val="32"/>
          <w:shd w:val="clear" w:color="auto" w:fill="FFFFFF"/>
        </w:rPr>
        <w:t>纪委、财政所、农业综合服务中心、社会综合事务服务中心、综合行政执法大队、司法所、国土所9个职能科室。</w:t>
      </w:r>
    </w:p>
    <w:p w14:paraId="71705F7B">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default" w:ascii="楷体_GB2312" w:eastAsia="楷体_GB2312" w:cs="楷体_GB2312"/>
          <w:i w:val="0"/>
          <w:iCs w:val="0"/>
          <w:caps w:val="0"/>
          <w:color w:val="auto"/>
          <w:spacing w:val="0"/>
          <w:sz w:val="32"/>
          <w:szCs w:val="32"/>
          <w:shd w:val="clear" w:color="auto" w:fill="FFFFFF"/>
        </w:rPr>
        <w:t>人员编制情况</w:t>
      </w:r>
    </w:p>
    <w:p w14:paraId="592AD9B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eastAsia" w:ascii="仿宋" w:hAnsi="仿宋" w:eastAsia="仿宋" w:cs="仿宋"/>
          <w:color w:val="auto"/>
          <w:sz w:val="32"/>
          <w:szCs w:val="32"/>
          <w:shd w:val="clear" w:color="auto" w:fill="FFFFFF"/>
        </w:rPr>
        <w:t>组织部核定会同县</w:t>
      </w:r>
      <w:r>
        <w:rPr>
          <w:rFonts w:hint="eastAsia" w:ascii="仿宋" w:hAnsi="仿宋" w:eastAsia="仿宋" w:cs="仿宋"/>
          <w:color w:val="auto"/>
          <w:sz w:val="32"/>
          <w:szCs w:val="32"/>
          <w:shd w:val="clear" w:color="auto" w:fill="FFFFFF"/>
          <w:lang w:eastAsia="zh-CN"/>
        </w:rPr>
        <w:t>炮团侗族苗族乡</w:t>
      </w:r>
      <w:r>
        <w:rPr>
          <w:rFonts w:hint="eastAsia" w:ascii="仿宋" w:hAnsi="仿宋" w:eastAsia="仿宋" w:cs="仿宋"/>
          <w:color w:val="auto"/>
          <w:sz w:val="32"/>
          <w:szCs w:val="32"/>
          <w:shd w:val="clear" w:color="auto" w:fill="FFFFFF"/>
        </w:rPr>
        <w:t>人民政府机关编制</w:t>
      </w:r>
      <w:r>
        <w:rPr>
          <w:rFonts w:hint="eastAsia" w:ascii="仿宋" w:hAnsi="仿宋" w:eastAsia="仿宋" w:cs="仿宋"/>
          <w:color w:val="auto"/>
          <w:sz w:val="32"/>
          <w:szCs w:val="32"/>
          <w:shd w:val="clear" w:color="auto" w:fill="FFFFFF"/>
          <w:lang w:val="en-US" w:eastAsia="zh-CN"/>
        </w:rPr>
        <w:t>16</w:t>
      </w:r>
      <w:r>
        <w:rPr>
          <w:rFonts w:hint="eastAsia" w:ascii="仿宋" w:hAnsi="仿宋" w:eastAsia="仿宋" w:cs="仿宋"/>
          <w:color w:val="auto"/>
          <w:sz w:val="32"/>
          <w:szCs w:val="32"/>
          <w:shd w:val="clear" w:color="auto" w:fill="FFFFFF"/>
        </w:rPr>
        <w:t>名，实有</w:t>
      </w:r>
      <w:r>
        <w:rPr>
          <w:rFonts w:hint="eastAsia" w:ascii="仿宋" w:hAnsi="仿宋" w:eastAsia="仿宋" w:cs="仿宋"/>
          <w:color w:val="auto"/>
          <w:sz w:val="32"/>
          <w:szCs w:val="32"/>
          <w:shd w:val="clear" w:color="auto" w:fill="FFFFFF"/>
          <w:lang w:val="en-US" w:eastAsia="zh-CN"/>
        </w:rPr>
        <w:t>16</w:t>
      </w:r>
      <w:r>
        <w:rPr>
          <w:rFonts w:hint="eastAsia" w:ascii="仿宋" w:hAnsi="仿宋" w:eastAsia="仿宋" w:cs="仿宋"/>
          <w:color w:val="auto"/>
          <w:sz w:val="32"/>
          <w:szCs w:val="32"/>
          <w:shd w:val="clear" w:color="auto" w:fill="FFFFFF"/>
        </w:rPr>
        <w:t>名；核定事业编制</w:t>
      </w:r>
      <w:r>
        <w:rPr>
          <w:rFonts w:hint="eastAsia" w:ascii="仿宋" w:hAnsi="仿宋" w:eastAsia="仿宋" w:cs="仿宋"/>
          <w:color w:val="auto"/>
          <w:sz w:val="32"/>
          <w:szCs w:val="32"/>
          <w:shd w:val="clear" w:color="auto" w:fill="FFFFFF"/>
          <w:lang w:val="en-US" w:eastAsia="zh-CN"/>
        </w:rPr>
        <w:t>21</w:t>
      </w:r>
      <w:r>
        <w:rPr>
          <w:rFonts w:hint="eastAsia" w:ascii="仿宋" w:hAnsi="仿宋" w:eastAsia="仿宋" w:cs="仿宋"/>
          <w:color w:val="auto"/>
          <w:sz w:val="32"/>
          <w:szCs w:val="32"/>
          <w:shd w:val="clear" w:color="auto" w:fill="FFFFFF"/>
        </w:rPr>
        <w:t>名，实有</w:t>
      </w:r>
      <w:r>
        <w:rPr>
          <w:rFonts w:hint="eastAsia" w:ascii="仿宋" w:hAnsi="仿宋" w:eastAsia="仿宋" w:cs="仿宋"/>
          <w:color w:val="auto"/>
          <w:sz w:val="32"/>
          <w:szCs w:val="32"/>
          <w:shd w:val="clear" w:color="auto" w:fill="FFFFFF"/>
          <w:lang w:val="en-US" w:eastAsia="zh-CN"/>
        </w:rPr>
        <w:t>21</w:t>
      </w:r>
      <w:r>
        <w:rPr>
          <w:rFonts w:hint="eastAsia" w:ascii="仿宋" w:hAnsi="仿宋" w:eastAsia="仿宋" w:cs="仿宋"/>
          <w:color w:val="auto"/>
          <w:sz w:val="32"/>
          <w:szCs w:val="32"/>
          <w:shd w:val="clear" w:color="auto" w:fill="FFFFFF"/>
        </w:rPr>
        <w:t>名</w:t>
      </w:r>
      <w:r>
        <w:rPr>
          <w:rFonts w:hint="eastAsia" w:ascii="新宋体" w:hAnsi="新宋体" w:eastAsia="新宋体" w:cs="新宋体"/>
          <w:color w:val="auto"/>
          <w:sz w:val="28"/>
          <w:szCs w:val="28"/>
          <w:shd w:val="clear" w:color="auto" w:fill="FFFFFF"/>
        </w:rPr>
        <w:t>。</w:t>
      </w:r>
    </w:p>
    <w:p w14:paraId="15230071">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default" w:ascii="楷体_GB2312" w:eastAsia="楷体_GB2312" w:cs="楷体_GB2312"/>
          <w:i w:val="0"/>
          <w:iCs w:val="0"/>
          <w:caps w:val="0"/>
          <w:color w:val="auto"/>
          <w:spacing w:val="0"/>
          <w:sz w:val="32"/>
          <w:szCs w:val="32"/>
          <w:shd w:val="clear" w:color="auto" w:fill="FFFFFF"/>
        </w:rPr>
        <w:t>主要职能职责</w:t>
      </w:r>
    </w:p>
    <w:p w14:paraId="503D6B41">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1、贯彻执行党的路线、方针、政策和国家法律法规，贯彻执行上级行政机关的决议、命令及乡党委的决定，执行乡人民代表大会的决议。</w:t>
      </w:r>
    </w:p>
    <w:p w14:paraId="2BDF36FE">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2、对乡人民代表大会及其主席团和县政府负责并报告工作。</w:t>
      </w:r>
    </w:p>
    <w:p w14:paraId="6719D4EB">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3、编制和执行乡国民经济和社会发展计划，编制并执行财政预算。</w:t>
      </w:r>
    </w:p>
    <w:p w14:paraId="7B44E822">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4、管理乡经济和各项社会事业的行政工作。</w:t>
      </w:r>
    </w:p>
    <w:p w14:paraId="55A59FC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5、负责乡行政执法工作，维护社会秩序，保护公民人身、民主、财产等合法权利，保护各种经济组织的合法权益。</w:t>
      </w:r>
    </w:p>
    <w:p w14:paraId="1AF5099F">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6、支持和帮助村民委员会工作。</w:t>
      </w:r>
    </w:p>
    <w:p w14:paraId="3F9F140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color w:val="auto"/>
          <w:sz w:val="32"/>
          <w:szCs w:val="32"/>
          <w:shd w:val="clear" w:color="auto" w:fill="FFFFFF"/>
        </w:rPr>
        <w:t>7、法律规定的其他职责。</w:t>
      </w:r>
    </w:p>
    <w:p w14:paraId="41BC7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548"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default" w:ascii="楷体_GB2312" w:hAnsi="Times New Roman" w:eastAsia="楷体_GB2312" w:cs="楷体_GB2312"/>
          <w:i w:val="0"/>
          <w:iCs w:val="0"/>
          <w:caps w:val="0"/>
          <w:color w:val="auto"/>
          <w:spacing w:val="-23"/>
          <w:sz w:val="32"/>
          <w:szCs w:val="32"/>
          <w:shd w:val="clear" w:color="auto" w:fill="FFFFFF"/>
        </w:rPr>
        <w:t>（四）</w:t>
      </w:r>
      <w:r>
        <w:rPr>
          <w:rFonts w:hint="default" w:ascii="楷体_GB2312" w:eastAsia="楷体_GB2312" w:cs="楷体_GB2312"/>
          <w:i w:val="0"/>
          <w:iCs w:val="0"/>
          <w:caps w:val="0"/>
          <w:color w:val="auto"/>
          <w:spacing w:val="0"/>
          <w:sz w:val="32"/>
          <w:szCs w:val="32"/>
          <w:shd w:val="clear" w:color="auto" w:fill="FFFFFF"/>
        </w:rPr>
        <w:t>绩效目标设定情况</w:t>
      </w:r>
    </w:p>
    <w:p w14:paraId="05E0B010">
      <w:pPr>
        <w:keepNext w:val="0"/>
        <w:keepLines w:val="0"/>
        <w:pageBreakBefore w:val="0"/>
        <w:widowControl w:val="0"/>
        <w:numPr>
          <w:ilvl w:val="0"/>
          <w:numId w:val="8"/>
        </w:numPr>
        <w:kinsoku/>
        <w:wordWrap/>
        <w:overflowPunct/>
        <w:topLinePunct w:val="0"/>
        <w:autoSpaceDE/>
        <w:autoSpaceDN w:val="0"/>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升级基础设施，加快经济发展。开展人居环境整治工作和厕改工作；对乡域基础设施升级改造，提升环境水平。</w:t>
      </w:r>
    </w:p>
    <w:p w14:paraId="1DAA35C9">
      <w:pPr>
        <w:keepNext w:val="0"/>
        <w:keepLines w:val="0"/>
        <w:pageBreakBefore w:val="0"/>
        <w:widowControl w:val="0"/>
        <w:numPr>
          <w:ilvl w:val="0"/>
          <w:numId w:val="8"/>
        </w:numPr>
        <w:kinsoku/>
        <w:wordWrap/>
        <w:overflowPunct/>
        <w:topLinePunct w:val="0"/>
        <w:autoSpaceDE/>
        <w:autoSpaceDN w:val="0"/>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维护农村社会稳定，支持促进农业增产、农民增收，提高、改善农民生活水平。</w:t>
      </w:r>
    </w:p>
    <w:p w14:paraId="50E9AD9B">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color w:val="auto"/>
          <w:sz w:val="32"/>
          <w:szCs w:val="32"/>
          <w:shd w:val="clear" w:color="auto" w:fill="FFFFFF"/>
        </w:rPr>
        <w:t>3、保障乡政府正常运转，维护基层政权稳定，提高乡政府服务基层群众，支持和促进经济发展的能力。</w:t>
      </w:r>
    </w:p>
    <w:p w14:paraId="085BE1F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二、部门整体支出管理及使用情况</w:t>
      </w:r>
    </w:p>
    <w:p w14:paraId="41400E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548" w:firstLineChars="200"/>
        <w:textAlignment w:val="auto"/>
        <w:rPr>
          <w:rFonts w:hint="eastAsia" w:ascii="楷体_GB2312" w:eastAsia="楷体_GB2312" w:cs="楷体_GB2312"/>
          <w:i w:val="0"/>
          <w:iCs w:val="0"/>
          <w:caps w:val="0"/>
          <w:color w:val="auto"/>
          <w:spacing w:val="0"/>
          <w:sz w:val="32"/>
          <w:szCs w:val="32"/>
          <w:shd w:val="clear" w:color="auto" w:fill="FFFFFF"/>
        </w:rPr>
      </w:pPr>
      <w:r>
        <w:rPr>
          <w:rFonts w:hint="default" w:ascii="楷体_GB2312" w:hAnsi="Times New Roman" w:eastAsia="楷体_GB2312" w:cs="楷体_GB2312"/>
          <w:i w:val="0"/>
          <w:iCs w:val="0"/>
          <w:caps w:val="0"/>
          <w:color w:val="auto"/>
          <w:spacing w:val="-23"/>
          <w:sz w:val="32"/>
          <w:szCs w:val="32"/>
          <w:shd w:val="clear" w:color="auto" w:fill="FFFFFF"/>
        </w:rPr>
        <w:t>（一）</w:t>
      </w:r>
      <w:r>
        <w:rPr>
          <w:rFonts w:hint="eastAsia" w:ascii="楷体_GB2312" w:eastAsia="楷体_GB2312" w:cs="楷体_GB2312"/>
          <w:i w:val="0"/>
          <w:iCs w:val="0"/>
          <w:caps w:val="0"/>
          <w:color w:val="auto"/>
          <w:spacing w:val="0"/>
          <w:sz w:val="32"/>
          <w:szCs w:val="32"/>
          <w:shd w:val="clear" w:color="auto" w:fill="FFFFFF"/>
        </w:rPr>
        <w:t>预算执行、使用、管理总体情况。</w:t>
      </w:r>
    </w:p>
    <w:p w14:paraId="2B214DC5">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收入方面</w:t>
      </w:r>
      <w:r>
        <w:rPr>
          <w:rFonts w:hint="eastAsia" w:ascii="仿宋" w:hAnsi="仿宋" w:eastAsia="仿宋" w:cs="仿宋"/>
          <w:color w:val="auto"/>
          <w:sz w:val="32"/>
          <w:szCs w:val="32"/>
        </w:rPr>
        <w:t>：在实际执行中，会同县</w:t>
      </w:r>
      <w:r>
        <w:rPr>
          <w:rFonts w:hint="eastAsia" w:ascii="仿宋" w:hAnsi="仿宋" w:eastAsia="仿宋" w:cs="仿宋"/>
          <w:color w:val="auto"/>
          <w:sz w:val="32"/>
          <w:szCs w:val="32"/>
          <w:lang w:eastAsia="zh-CN"/>
        </w:rPr>
        <w:t>炮团侗族苗族乡</w:t>
      </w:r>
      <w:r>
        <w:rPr>
          <w:rFonts w:hint="eastAsia" w:ascii="仿宋" w:hAnsi="仿宋" w:eastAsia="仿宋" w:cs="仿宋"/>
          <w:color w:val="auto"/>
          <w:sz w:val="32"/>
          <w:szCs w:val="32"/>
        </w:rPr>
        <w:t>人民政府全年收入为</w:t>
      </w:r>
      <w:r>
        <w:rPr>
          <w:rFonts w:hint="eastAsia" w:ascii="仿宋" w:hAnsi="仿宋" w:eastAsia="仿宋" w:cs="仿宋"/>
          <w:color w:val="auto"/>
          <w:sz w:val="32"/>
          <w:szCs w:val="32"/>
          <w:lang w:val="en-US" w:eastAsia="zh-CN"/>
        </w:rPr>
        <w:t>1148.3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rPr>
        <w:t>本级财政拨款收入</w:t>
      </w:r>
      <w:r>
        <w:rPr>
          <w:rFonts w:hint="eastAsia" w:ascii="仿宋" w:hAnsi="仿宋" w:eastAsia="仿宋" w:cs="仿宋"/>
          <w:color w:val="auto"/>
          <w:sz w:val="32"/>
          <w:szCs w:val="32"/>
          <w:lang w:val="en-US" w:eastAsia="zh-CN"/>
        </w:rPr>
        <w:t>1148.3</w:t>
      </w:r>
      <w:r>
        <w:rPr>
          <w:rFonts w:hint="eastAsia" w:ascii="仿宋" w:hAnsi="仿宋" w:eastAsia="仿宋" w:cs="仿宋"/>
          <w:color w:val="auto"/>
          <w:sz w:val="32"/>
          <w:szCs w:val="32"/>
        </w:rPr>
        <w:t>万元，</w:t>
      </w:r>
    </w:p>
    <w:p w14:paraId="3FA98CA7">
      <w:pPr>
        <w:pStyle w:val="10"/>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auto"/>
          <w:spacing w:val="0"/>
          <w:sz w:val="32"/>
          <w:szCs w:val="32"/>
          <w:shd w:val="clear" w:color="auto" w:fill="FFFFFF"/>
        </w:rPr>
      </w:pPr>
      <w:r>
        <w:rPr>
          <w:rFonts w:hint="default" w:ascii="楷体_GB2312" w:eastAsia="楷体_GB2312" w:cs="楷体_GB2312"/>
          <w:i w:val="0"/>
          <w:iCs w:val="0"/>
          <w:caps w:val="0"/>
          <w:color w:val="auto"/>
          <w:spacing w:val="0"/>
          <w:sz w:val="32"/>
          <w:szCs w:val="32"/>
          <w:shd w:val="clear" w:color="auto" w:fill="FFFFFF"/>
        </w:rPr>
        <w:t>部门预算执行情况</w:t>
      </w:r>
    </w:p>
    <w:p w14:paraId="365C0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_GB2312" w:eastAsia="仿宋_GB2312" w:cs="仿宋_GB2312"/>
          <w:i w:val="0"/>
          <w:iCs w:val="0"/>
          <w:caps w:val="0"/>
          <w:color w:val="auto"/>
          <w:spacing w:val="0"/>
          <w:sz w:val="32"/>
          <w:szCs w:val="32"/>
        </w:rPr>
      </w:pPr>
      <w:r>
        <w:rPr>
          <w:rFonts w:hint="default" w:ascii="仿宋_GB2312" w:eastAsia="仿宋_GB2312" w:cs="仿宋_GB2312"/>
          <w:i w:val="0"/>
          <w:iCs w:val="0"/>
          <w:caps w:val="0"/>
          <w:color w:val="auto"/>
          <w:spacing w:val="0"/>
          <w:sz w:val="32"/>
          <w:szCs w:val="32"/>
          <w:shd w:val="clear" w:color="auto" w:fill="FFFFFF"/>
        </w:rPr>
        <w:t>1.基本支出情况</w:t>
      </w:r>
    </w:p>
    <w:p w14:paraId="3D6E6D8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eastAsia="zh-CN"/>
        </w:rPr>
        <w:t>基本</w:t>
      </w:r>
      <w:r>
        <w:rPr>
          <w:rFonts w:hint="eastAsia" w:ascii="仿宋" w:hAnsi="仿宋" w:eastAsia="仿宋" w:cs="仿宋"/>
          <w:b/>
          <w:color w:val="auto"/>
          <w:sz w:val="32"/>
          <w:szCs w:val="32"/>
        </w:rPr>
        <w:t>支出方面</w:t>
      </w:r>
      <w:r>
        <w:rPr>
          <w:rFonts w:hint="eastAsia" w:ascii="仿宋" w:hAnsi="仿宋" w:eastAsia="仿宋" w:cs="仿宋"/>
          <w:color w:val="auto"/>
          <w:sz w:val="32"/>
          <w:szCs w:val="32"/>
        </w:rPr>
        <w:t>：全年实际支出为</w:t>
      </w:r>
      <w:r>
        <w:rPr>
          <w:rFonts w:hint="eastAsia" w:ascii="仿宋" w:hAnsi="仿宋" w:eastAsia="仿宋" w:cs="仿宋"/>
          <w:color w:val="auto"/>
          <w:sz w:val="32"/>
          <w:szCs w:val="32"/>
          <w:lang w:val="en-US" w:eastAsia="zh-CN"/>
        </w:rPr>
        <w:t>609.97</w:t>
      </w:r>
      <w:r>
        <w:rPr>
          <w:rFonts w:hint="eastAsia" w:ascii="仿宋" w:hAnsi="仿宋" w:eastAsia="仿宋" w:cs="仿宋"/>
          <w:color w:val="auto"/>
          <w:sz w:val="32"/>
          <w:szCs w:val="32"/>
        </w:rPr>
        <w:t>万元，财政均按实际支出进度予以拨付，主要项目为：人员经费</w:t>
      </w:r>
      <w:r>
        <w:rPr>
          <w:rFonts w:hint="eastAsia" w:ascii="仿宋" w:hAnsi="仿宋" w:eastAsia="仿宋" w:cs="仿宋"/>
          <w:color w:val="auto"/>
          <w:sz w:val="32"/>
          <w:szCs w:val="32"/>
          <w:lang w:val="en-US" w:eastAsia="zh-CN"/>
        </w:rPr>
        <w:t>538.04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公用经费</w:t>
      </w:r>
      <w:r>
        <w:rPr>
          <w:rFonts w:hint="eastAsia" w:ascii="仿宋" w:hAnsi="仿宋" w:eastAsia="仿宋" w:cs="仿宋"/>
          <w:color w:val="auto"/>
          <w:sz w:val="32"/>
          <w:szCs w:val="32"/>
          <w:lang w:val="en-US" w:eastAsia="zh-CN"/>
        </w:rPr>
        <w:t>71.92</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3DF50D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项目支出情况</w:t>
      </w:r>
    </w:p>
    <w:p w14:paraId="4B28ECD2">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仿宋_GB2312" w:eastAsia="仿宋_GB2312"/>
          <w:color w:val="auto"/>
          <w:sz w:val="32"/>
          <w:szCs w:val="32"/>
          <w:lang w:val="en-US" w:eastAsia="zh-CN"/>
        </w:rPr>
      </w:pPr>
      <w:r>
        <w:rPr>
          <w:rFonts w:hint="eastAsia" w:ascii="仿宋" w:hAnsi="仿宋" w:eastAsia="仿宋" w:cs="仿宋"/>
          <w:b/>
          <w:color w:val="auto"/>
          <w:sz w:val="32"/>
          <w:szCs w:val="32"/>
          <w:lang w:eastAsia="zh-CN"/>
        </w:rPr>
        <w:t>项目</w:t>
      </w:r>
      <w:r>
        <w:rPr>
          <w:rFonts w:hint="eastAsia" w:ascii="仿宋" w:hAnsi="仿宋" w:eastAsia="仿宋" w:cs="仿宋"/>
          <w:b/>
          <w:color w:val="auto"/>
          <w:sz w:val="32"/>
          <w:szCs w:val="32"/>
        </w:rPr>
        <w:t>支出方面</w:t>
      </w:r>
      <w:r>
        <w:rPr>
          <w:rFonts w:hint="eastAsia" w:ascii="仿宋" w:hAnsi="仿宋" w:eastAsia="仿宋" w:cs="仿宋"/>
          <w:b/>
          <w:color w:val="auto"/>
          <w:sz w:val="32"/>
          <w:szCs w:val="32"/>
          <w:lang w:eastAsia="zh-CN"/>
        </w:rPr>
        <w:t>：</w:t>
      </w:r>
      <w:r>
        <w:rPr>
          <w:rFonts w:hint="eastAsia" w:ascii="仿宋" w:hAnsi="仿宋" w:eastAsia="仿宋" w:cs="仿宋"/>
          <w:color w:val="auto"/>
          <w:sz w:val="32"/>
          <w:szCs w:val="32"/>
          <w:lang w:eastAsia="zh-CN"/>
        </w:rPr>
        <w:t>全年实际支出</w:t>
      </w:r>
      <w:r>
        <w:rPr>
          <w:rFonts w:hint="eastAsia" w:ascii="仿宋" w:hAnsi="仿宋" w:eastAsia="仿宋" w:cs="仿宋"/>
          <w:color w:val="auto"/>
          <w:sz w:val="32"/>
          <w:szCs w:val="32"/>
          <w:lang w:val="en-US" w:eastAsia="zh-CN"/>
        </w:rPr>
        <w:t>518.35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财政均按实际支出进度予以拨付，</w:t>
      </w:r>
      <w:r>
        <w:rPr>
          <w:rFonts w:hint="eastAsia" w:ascii="仿宋" w:hAnsi="仿宋" w:eastAsia="仿宋" w:cs="仿宋"/>
          <w:color w:val="auto"/>
          <w:sz w:val="32"/>
          <w:szCs w:val="32"/>
          <w:lang w:eastAsia="zh-CN"/>
        </w:rPr>
        <w:t>主要项目为：乡村振兴、人居环境整治、</w:t>
      </w:r>
      <w:r>
        <w:rPr>
          <w:rFonts w:hint="eastAsia" w:ascii="仿宋" w:hAnsi="仿宋" w:eastAsia="仿宋" w:cs="仿宋"/>
          <w:color w:val="auto"/>
          <w:sz w:val="32"/>
          <w:szCs w:val="32"/>
          <w:lang w:val="en-US" w:eastAsia="zh-CN"/>
        </w:rPr>
        <w:t>产业发展</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lang w:val="en-US" w:eastAsia="zh-CN"/>
        </w:rPr>
        <w:t>518.35万元。</w:t>
      </w:r>
    </w:p>
    <w:p w14:paraId="1A3EE5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548" w:firstLineChars="200"/>
        <w:textAlignment w:val="auto"/>
        <w:rPr>
          <w:rFonts w:hint="eastAsia" w:ascii="仿宋_GB2312" w:eastAsia="仿宋_GB2312"/>
          <w:color w:val="auto"/>
          <w:sz w:val="32"/>
          <w:szCs w:val="32"/>
          <w:lang w:eastAsia="zh-CN"/>
        </w:rPr>
      </w:pPr>
      <w:r>
        <w:rPr>
          <w:rFonts w:hint="default" w:ascii="楷体_GB2312" w:hAnsi="Times New Roman" w:eastAsia="楷体_GB2312" w:cs="楷体_GB2312"/>
          <w:i w:val="0"/>
          <w:iCs w:val="0"/>
          <w:caps w:val="0"/>
          <w:color w:val="auto"/>
          <w:spacing w:val="-23"/>
          <w:sz w:val="32"/>
          <w:szCs w:val="32"/>
          <w:shd w:val="clear" w:color="auto" w:fill="FFFFFF"/>
        </w:rPr>
        <w:t>（三）</w:t>
      </w:r>
      <w:r>
        <w:rPr>
          <w:rFonts w:hint="default" w:ascii="楷体_GB2312" w:eastAsia="楷体_GB2312" w:cs="楷体_GB2312"/>
          <w:i w:val="0"/>
          <w:iCs w:val="0"/>
          <w:caps w:val="0"/>
          <w:color w:val="auto"/>
          <w:spacing w:val="0"/>
          <w:sz w:val="32"/>
          <w:szCs w:val="32"/>
          <w:shd w:val="clear" w:color="auto" w:fill="FFFFFF"/>
        </w:rPr>
        <w:t>"三公"经费使用和管理情况</w:t>
      </w:r>
    </w:p>
    <w:p w14:paraId="704DE1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auto"/>
          <w:sz w:val="32"/>
          <w:szCs w:val="32"/>
        </w:rPr>
      </w:pPr>
      <w:r>
        <w:rPr>
          <w:rFonts w:hint="eastAsia" w:ascii="仿宋" w:hAnsi="仿宋" w:eastAsia="仿宋" w:cs="仿宋"/>
          <w:b/>
          <w:color w:val="auto"/>
          <w:sz w:val="32"/>
          <w:szCs w:val="32"/>
        </w:rPr>
        <w:t>“三公”经费控制情况</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没有因公出国（境）人员，公务接待费占年初预算安排数80.31%，支出5.06万元，公务用车购置及运行维护费占年初预算安排数105.9%，支出10.59万元，有效的控制了“三公经费”的支出</w:t>
      </w:r>
      <w:r>
        <w:rPr>
          <w:rFonts w:hint="eastAsia" w:ascii="仿宋" w:hAnsi="仿宋" w:eastAsia="仿宋" w:cs="仿宋"/>
          <w:color w:val="auto"/>
          <w:sz w:val="32"/>
          <w:szCs w:val="32"/>
        </w:rPr>
        <w:t>。</w:t>
      </w:r>
    </w:p>
    <w:p w14:paraId="1412C54B">
      <w:pPr>
        <w:pStyle w:val="10"/>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政府性基金预算支出情况</w:t>
      </w:r>
    </w:p>
    <w:p w14:paraId="1999C58A">
      <w:pPr>
        <w:pStyle w:val="10"/>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ascii="Times New Roman" w:hAnsi="Times New Roman" w:eastAsia="仿宋_GB2312" w:cs="Times New Roman"/>
          <w:sz w:val="32"/>
          <w:szCs w:val="32"/>
        </w:rPr>
        <w:t>2024年度政府性基金预算财政拨款收入</w:t>
      </w:r>
      <w:r>
        <w:rPr>
          <w:rFonts w:hint="eastAsia" w:eastAsia="仿宋_GB2312" w:cs="Times New Roman"/>
          <w:sz w:val="32"/>
          <w:szCs w:val="32"/>
          <w:lang w:val="en-US" w:eastAsia="zh-CN"/>
        </w:rPr>
        <w:t>20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eastAsia="仿宋_GB2312" w:cs="Times New Roman"/>
          <w:sz w:val="32"/>
          <w:szCs w:val="32"/>
          <w:lang w:val="en-US" w:eastAsia="zh-CN"/>
        </w:rPr>
        <w:t>20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eastAsia="仿宋_GB2312" w:cs="Times New Roman"/>
          <w:sz w:val="32"/>
          <w:szCs w:val="32"/>
          <w:lang w:val="en-US" w:eastAsia="zh-CN"/>
        </w:rPr>
        <w:t>20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eastAsia="仿宋_GB2312" w:cs="Times New Roman"/>
          <w:sz w:val="32"/>
          <w:szCs w:val="32"/>
          <w:lang w:eastAsia="zh-CN"/>
        </w:rPr>
        <w:t>。</w:t>
      </w:r>
    </w:p>
    <w:p w14:paraId="254E6B8B">
      <w:pPr>
        <w:pStyle w:val="10"/>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社会保险基金预算支出情况</w:t>
      </w:r>
    </w:p>
    <w:p w14:paraId="714C86F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无社会保险基金预算支出</w:t>
      </w:r>
    </w:p>
    <w:p w14:paraId="5404561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六、部门整体支出绩效情况</w:t>
      </w:r>
    </w:p>
    <w:p w14:paraId="2F6588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548" w:firstLineChars="200"/>
        <w:textAlignment w:val="auto"/>
        <w:rPr>
          <w:rFonts w:hint="default" w:ascii="仿宋_GB2312" w:eastAsia="仿宋_GB2312" w:cs="仿宋_GB2312"/>
          <w:i w:val="0"/>
          <w:iCs w:val="0"/>
          <w:caps w:val="0"/>
          <w:color w:val="auto"/>
          <w:spacing w:val="0"/>
          <w:sz w:val="32"/>
          <w:szCs w:val="32"/>
          <w:shd w:val="clear" w:color="auto" w:fill="FFFFFF"/>
        </w:rPr>
      </w:pPr>
      <w:r>
        <w:rPr>
          <w:rFonts w:hint="default" w:ascii="楷体_GB2312" w:hAnsi="Times New Roman" w:eastAsia="楷体_GB2312" w:cs="楷体_GB2312"/>
          <w:i w:val="0"/>
          <w:iCs w:val="0"/>
          <w:caps w:val="0"/>
          <w:color w:val="auto"/>
          <w:spacing w:val="-23"/>
          <w:sz w:val="32"/>
          <w:szCs w:val="32"/>
          <w:shd w:val="clear" w:color="auto" w:fill="FFFFFF"/>
        </w:rPr>
        <w:t>（一）</w:t>
      </w:r>
      <w:r>
        <w:rPr>
          <w:rFonts w:hint="default" w:ascii="楷体_GB2312" w:eastAsia="楷体_GB2312" w:cs="楷体_GB2312"/>
          <w:i w:val="0"/>
          <w:iCs w:val="0"/>
          <w:caps w:val="0"/>
          <w:color w:val="auto"/>
          <w:spacing w:val="0"/>
          <w:sz w:val="32"/>
          <w:szCs w:val="32"/>
          <w:shd w:val="clear" w:color="auto" w:fill="FFFFFF"/>
        </w:rPr>
        <w:t>综合评价结论。</w:t>
      </w:r>
    </w:p>
    <w:p w14:paraId="5FD691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经自评，炮团侗族苗族乡人民政府</w:t>
      </w:r>
      <w:r>
        <w:rPr>
          <w:rFonts w:hint="eastAsia" w:ascii="仿宋" w:hAnsi="仿宋" w:eastAsia="仿宋" w:cs="仿宋"/>
          <w:i w:val="0"/>
          <w:iCs w:val="0"/>
          <w:caps w:val="0"/>
          <w:color w:val="auto"/>
          <w:spacing w:val="0"/>
          <w:sz w:val="32"/>
          <w:szCs w:val="32"/>
          <w:shd w:val="clear" w:color="auto" w:fill="FFFFFF"/>
          <w:lang w:val="en-US" w:eastAsia="zh-CN"/>
        </w:rPr>
        <w:t>2024年整体支出绩效自评得分94分，评价等级为“优”。</w:t>
      </w:r>
    </w:p>
    <w:p w14:paraId="65E714BF">
      <w:pPr>
        <w:pStyle w:val="10"/>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评价指标分析（或综合评价情况）。</w:t>
      </w:r>
    </w:p>
    <w:p w14:paraId="2A607645">
      <w:pPr>
        <w:pStyle w:val="16"/>
        <w:keepNext w:val="0"/>
        <w:keepLines w:val="0"/>
        <w:pageBreakBefore w:val="0"/>
        <w:kinsoku/>
        <w:wordWrap/>
        <w:overflowPunct/>
        <w:topLinePunct w:val="0"/>
        <w:autoSpaceDE/>
        <w:autoSpaceDN/>
        <w:bidi w:val="0"/>
        <w:adjustRightInd/>
        <w:spacing w:after="0" w:line="560" w:lineRule="exact"/>
        <w:ind w:left="0" w:leftChars="0" w:firstLine="640" w:firstLineChars="200"/>
        <w:rPr>
          <w:rFonts w:ascii="仿宋_GB2312" w:hAnsi="Times New Roman"/>
          <w:color w:val="auto"/>
          <w:sz w:val="32"/>
          <w:szCs w:val="32"/>
        </w:rPr>
      </w:pPr>
      <w:r>
        <w:rPr>
          <w:rFonts w:hint="eastAsia" w:ascii="仿宋" w:hAnsi="仿宋" w:eastAsia="仿宋" w:cs="仿宋"/>
          <w:color w:val="auto"/>
          <w:sz w:val="32"/>
          <w:szCs w:val="32"/>
          <w:lang w:eastAsia="zh-CN"/>
        </w:rPr>
        <w:t>2024</w:t>
      </w:r>
      <w:r>
        <w:rPr>
          <w:rFonts w:hint="eastAsia" w:ascii="仿宋" w:hAnsi="仿宋" w:eastAsia="仿宋" w:cs="仿宋"/>
          <w:color w:val="auto"/>
          <w:sz w:val="32"/>
          <w:szCs w:val="32"/>
        </w:rPr>
        <w:t>部门财政资金支出资金使用符合政策要求，合理合法，使用有效，管理规范。我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政府各项事务工作顺利开展，达到了预期绩效目标，</w:t>
      </w:r>
      <w:r>
        <w:rPr>
          <w:rFonts w:hint="eastAsia" w:ascii="仿宋" w:hAnsi="仿宋" w:eastAsia="仿宋" w:cs="仿宋"/>
          <w:color w:val="auto"/>
          <w:sz w:val="32"/>
          <w:szCs w:val="32"/>
          <w:lang w:eastAsia="zh-CN"/>
        </w:rPr>
        <w:t>2024</w:t>
      </w:r>
      <w:r>
        <w:rPr>
          <w:rFonts w:hint="eastAsia" w:ascii="仿宋" w:hAnsi="仿宋" w:eastAsia="仿宋" w:cs="仿宋"/>
          <w:color w:val="auto"/>
          <w:sz w:val="32"/>
          <w:szCs w:val="32"/>
        </w:rPr>
        <w:t>年绩效目标全面完成，具体情况如下：</w:t>
      </w:r>
    </w:p>
    <w:p w14:paraId="31E3D673">
      <w:pPr>
        <w:pStyle w:val="10"/>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（一）社会效益，促进了会同县社会稳定发展，保障了民生，改善居民生活环境和条件。</w:t>
      </w:r>
    </w:p>
    <w:p w14:paraId="4F109BC3">
      <w:pPr>
        <w:pStyle w:val="10"/>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（二）生态效益，有效改善了人居环境，加强生态环境保护，促进了会同生态建设。</w:t>
      </w:r>
    </w:p>
    <w:p w14:paraId="12A3DDD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color w:val="auto"/>
          <w:sz w:val="32"/>
          <w:szCs w:val="32"/>
        </w:rPr>
        <w:t>（三）经济效益。优化营商环境，提升特色产业发展，促进会同整体经济发展。</w:t>
      </w:r>
    </w:p>
    <w:p w14:paraId="06928E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七、存在的问题及原因分析</w:t>
      </w:r>
    </w:p>
    <w:p w14:paraId="48F65E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仿宋" w:hAnsi="仿宋" w:eastAsia="仿宋" w:cs="仿宋"/>
          <w:b w:val="0"/>
          <w:bCs w:val="0"/>
          <w:color w:val="auto"/>
          <w:sz w:val="32"/>
          <w:szCs w:val="32"/>
          <w:lang w:val="en-US" w:eastAsia="zh-CN"/>
        </w:rPr>
        <w:t>对于绩效运行监控的认识不够深入，把项目支出绩效简单等同于工作目标、工作考核和业务管理;绩效目标和指标往往根据项目实际完成情况制定，对项目执行过程有效约束不够，存在一定的偏差。</w:t>
      </w:r>
    </w:p>
    <w:p w14:paraId="196CD2A9">
      <w:pPr>
        <w:pStyle w:val="10"/>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下一步改进措施</w:t>
      </w:r>
    </w:p>
    <w:p w14:paraId="584F49A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严格执行预算和财政相关制度，合理编制支出预算。同时，在预算执行过程中定期将执行情况预算进行对比分析，及时发现偏差、查找原因，采取必要措施，保证预算整体目标的顺利完成。</w:t>
      </w:r>
    </w:p>
    <w:p w14:paraId="5A6F64D9">
      <w:pPr>
        <w:pStyle w:val="5"/>
        <w:rPr>
          <w:rFonts w:hint="eastAsia"/>
        </w:rPr>
      </w:pPr>
    </w:p>
    <w:p w14:paraId="704DA7A7">
      <w:pPr>
        <w:pStyle w:val="7"/>
        <w:rPr>
          <w:rFonts w:hint="eastAsia"/>
        </w:rPr>
      </w:pPr>
    </w:p>
    <w:p w14:paraId="57A90431">
      <w:pPr>
        <w:rPr>
          <w:rFonts w:hint="eastAsia"/>
        </w:rPr>
      </w:pPr>
    </w:p>
    <w:p w14:paraId="2D67D5E3">
      <w:pPr>
        <w:pStyle w:val="5"/>
        <w:rPr>
          <w:rFonts w:hint="eastAsia"/>
        </w:rPr>
      </w:pPr>
    </w:p>
    <w:p w14:paraId="4F1BE2B6">
      <w:pPr>
        <w:pStyle w:val="7"/>
        <w:rPr>
          <w:rFonts w:hint="eastAsia"/>
        </w:rPr>
      </w:pPr>
    </w:p>
    <w:p w14:paraId="31A3F45B">
      <w:pPr>
        <w:rPr>
          <w:rFonts w:hint="eastAsia"/>
        </w:rPr>
      </w:pPr>
    </w:p>
    <w:p w14:paraId="3B4A951A">
      <w:pPr>
        <w:pStyle w:val="5"/>
        <w:rPr>
          <w:rFonts w:hint="eastAsia"/>
        </w:rPr>
      </w:pPr>
    </w:p>
    <w:p w14:paraId="51C96A0B">
      <w:pPr>
        <w:pStyle w:val="7"/>
        <w:rPr>
          <w:rFonts w:hint="eastAsia"/>
        </w:rPr>
      </w:pPr>
    </w:p>
    <w:p w14:paraId="23A0C5D0">
      <w:pPr>
        <w:spacing w:line="600" w:lineRule="exact"/>
        <w:rPr>
          <w:rFonts w:hint="eastAsia"/>
          <w:highlight w:val="none"/>
        </w:rPr>
      </w:pPr>
    </w:p>
    <w:p w14:paraId="246403C0">
      <w:pPr>
        <w:rPr>
          <w:highlight w:val="none"/>
        </w:rPr>
      </w:pPr>
    </w:p>
    <w:sectPr>
      <w:headerReference r:id="rId4" w:type="default"/>
      <w:footerReference r:id="rId5" w:type="default"/>
      <w:footerReference r:id="rId6"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76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4444">
    <w:pPr>
      <w:pStyle w:val="8"/>
      <w:ind w:right="280" w:firstLine="360"/>
      <w:jc w:val="right"/>
      <w:rPr>
        <w:rFonts w:hint="eastAsia" w:ascii="宋体" w:hAnsi="宋体"/>
        <w:sz w:val="28"/>
        <w:szCs w:val="28"/>
      </w:rPr>
    </w:pPr>
    <w:r>
      <w:rPr>
        <w:rStyle w:val="13"/>
        <w:rFonts w:hint="eastAsia" w:ascii="宋体" w:hAnsi="宋体"/>
        <w:sz w:val="28"/>
        <w:szCs w:val="28"/>
      </w:rPr>
      <w:t>—</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9</w:t>
    </w:r>
    <w:r>
      <w:rPr>
        <w:rFonts w:ascii="宋体" w:hAnsi="宋体"/>
        <w:sz w:val="28"/>
        <w:szCs w:val="28"/>
      </w:rPr>
      <w:fldChar w:fldCharType="end"/>
    </w:r>
    <w:r>
      <w:rPr>
        <w:rStyle w:val="13"/>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01DE">
    <w:pPr>
      <w:pStyle w:val="8"/>
      <w:ind w:right="360" w:firstLine="280" w:firstLineChars="100"/>
      <w:rPr>
        <w:rFonts w:hint="eastAsia" w:ascii="宋体" w:hAnsi="宋体"/>
        <w:sz w:val="28"/>
        <w:szCs w:val="28"/>
      </w:rPr>
    </w:pPr>
    <w:r>
      <w:rPr>
        <w:rStyle w:val="13"/>
        <w:rFonts w:hint="eastAsia" w:ascii="宋体" w:hAnsi="宋体"/>
        <w:sz w:val="28"/>
        <w:szCs w:val="28"/>
      </w:rPr>
      <w:t>—</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2</w:t>
    </w:r>
    <w:r>
      <w:rPr>
        <w:rFonts w:ascii="宋体" w:hAnsi="宋体"/>
        <w:sz w:val="28"/>
        <w:szCs w:val="28"/>
      </w:rPr>
      <w:fldChar w:fldCharType="end"/>
    </w:r>
    <w:r>
      <w:rPr>
        <w:rStyle w:val="13"/>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7DB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EDCE6"/>
    <w:multiLevelType w:val="singleLevel"/>
    <w:tmpl w:val="B89EDCE6"/>
    <w:lvl w:ilvl="0" w:tentative="0">
      <w:start w:val="1"/>
      <w:numFmt w:val="chineseCounting"/>
      <w:suff w:val="nothing"/>
      <w:lvlText w:val="%1、"/>
      <w:lvlJc w:val="left"/>
      <w:rPr>
        <w:rFonts w:hint="eastAsia"/>
      </w:rPr>
    </w:lvl>
  </w:abstractNum>
  <w:abstractNum w:abstractNumId="1">
    <w:nsid w:val="BE0F42B9"/>
    <w:multiLevelType w:val="singleLevel"/>
    <w:tmpl w:val="BE0F42B9"/>
    <w:lvl w:ilvl="0" w:tentative="0">
      <w:start w:val="3"/>
      <w:numFmt w:val="chineseCounting"/>
      <w:suff w:val="nothing"/>
      <w:lvlText w:val="%1、"/>
      <w:lvlJc w:val="left"/>
      <w:rPr>
        <w:rFonts w:hint="eastAsia"/>
      </w:rPr>
    </w:lvl>
  </w:abstractNum>
  <w:abstractNum w:abstractNumId="2">
    <w:nsid w:val="CB260527"/>
    <w:multiLevelType w:val="singleLevel"/>
    <w:tmpl w:val="CB260527"/>
    <w:lvl w:ilvl="0" w:tentative="0">
      <w:start w:val="2"/>
      <w:numFmt w:val="chineseCounting"/>
      <w:suff w:val="nothing"/>
      <w:lvlText w:val="（%1）"/>
      <w:lvlJc w:val="left"/>
      <w:rPr>
        <w:rFonts w:hint="eastAsia"/>
      </w:rPr>
    </w:lvl>
  </w:abstractNum>
  <w:abstractNum w:abstractNumId="3">
    <w:nsid w:val="F0FE3BF5"/>
    <w:multiLevelType w:val="singleLevel"/>
    <w:tmpl w:val="F0FE3BF5"/>
    <w:lvl w:ilvl="0" w:tentative="0">
      <w:start w:val="2"/>
      <w:numFmt w:val="chineseCounting"/>
      <w:suff w:val="nothing"/>
      <w:lvlText w:val="（%1）"/>
      <w:lvlJc w:val="left"/>
      <w:rPr>
        <w:rFonts w:hint="eastAsia" w:cs="Times New Roman"/>
      </w:rPr>
    </w:lvl>
  </w:abstractNum>
  <w:abstractNum w:abstractNumId="4">
    <w:nsid w:val="0C17686C"/>
    <w:multiLevelType w:val="singleLevel"/>
    <w:tmpl w:val="0C17686C"/>
    <w:lvl w:ilvl="0" w:tentative="0">
      <w:start w:val="1"/>
      <w:numFmt w:val="decimal"/>
      <w:suff w:val="nothing"/>
      <w:lvlText w:val="%1、"/>
      <w:lvlJc w:val="left"/>
    </w:lvl>
  </w:abstractNum>
  <w:abstractNum w:abstractNumId="5">
    <w:nsid w:val="0DD27096"/>
    <w:multiLevelType w:val="singleLevel"/>
    <w:tmpl w:val="0DD27096"/>
    <w:lvl w:ilvl="0" w:tentative="0">
      <w:start w:val="3"/>
      <w:numFmt w:val="decimal"/>
      <w:suff w:val="nothing"/>
      <w:lvlText w:val="%1、"/>
      <w:lvlJc w:val="left"/>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5ACB0C"/>
    <w:multiLevelType w:val="singleLevel"/>
    <w:tmpl w:val="4B5ACB0C"/>
    <w:lvl w:ilvl="0" w:tentative="0">
      <w:start w:val="2"/>
      <w:numFmt w:val="chineseCounting"/>
      <w:suff w:val="nothing"/>
      <w:lvlText w:val="（%1）"/>
      <w:lvlJc w:val="left"/>
      <w:rPr>
        <w:rFonts w:hint="eastAsia"/>
      </w:rPr>
    </w:lvl>
  </w:abstractNum>
  <w:abstractNum w:abstractNumId="8">
    <w:nsid w:val="6D5D6C36"/>
    <w:multiLevelType w:val="singleLevel"/>
    <w:tmpl w:val="6D5D6C36"/>
    <w:lvl w:ilvl="0" w:tentative="0">
      <w:start w:val="1"/>
      <w:numFmt w:val="chineseCounting"/>
      <w:suff w:val="nothing"/>
      <w:lvlText w:val="%1、"/>
      <w:lvlJc w:val="left"/>
      <w:pPr>
        <w:ind w:left="0" w:firstLine="420"/>
      </w:pPr>
      <w:rPr>
        <w:rFonts w:hint="eastAsia"/>
      </w:rPr>
    </w:lvl>
  </w:abstractNum>
  <w:abstractNum w:abstractNumId="9">
    <w:nsid w:val="71994169"/>
    <w:multiLevelType w:val="singleLevel"/>
    <w:tmpl w:val="71994169"/>
    <w:lvl w:ilvl="0" w:tentative="0">
      <w:start w:val="2"/>
      <w:numFmt w:val="chineseCounting"/>
      <w:suff w:val="nothing"/>
      <w:lvlText w:val="（%1）"/>
      <w:lvlJc w:val="left"/>
      <w:rPr>
        <w:rFonts w:hint="eastAsia"/>
      </w:rPr>
    </w:lvl>
  </w:abstractNum>
  <w:abstractNum w:abstractNumId="10">
    <w:nsid w:val="7CF0AE8A"/>
    <w:multiLevelType w:val="singleLevel"/>
    <w:tmpl w:val="7CF0AE8A"/>
    <w:lvl w:ilvl="0" w:tentative="0">
      <w:start w:val="8"/>
      <w:numFmt w:val="chineseCounting"/>
      <w:suff w:val="nothing"/>
      <w:lvlText w:val="%1、"/>
      <w:lvlJc w:val="left"/>
      <w:rPr>
        <w:rFonts w:hint="eastAsia"/>
      </w:rPr>
    </w:lvl>
  </w:abstractNum>
  <w:num w:numId="1">
    <w:abstractNumId w:val="6"/>
  </w:num>
  <w:num w:numId="2">
    <w:abstractNumId w:val="0"/>
  </w:num>
  <w:num w:numId="3">
    <w:abstractNumId w:val="3"/>
  </w:num>
  <w:num w:numId="4">
    <w:abstractNumId w:val="5"/>
  </w:num>
  <w:num w:numId="5">
    <w:abstractNumId w:val="7"/>
  </w:num>
  <w:num w:numId="6">
    <w:abstractNumId w:val="8"/>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NTg3NGVhYzdlMDI5OGE2MmE1ZGM4NzZkOTk5MjcifQ=="/>
  </w:docVars>
  <w:rsids>
    <w:rsidRoot w:val="00000000"/>
    <w:rsid w:val="006B0A8B"/>
    <w:rsid w:val="019F1C1B"/>
    <w:rsid w:val="02515AE6"/>
    <w:rsid w:val="02DE4FBD"/>
    <w:rsid w:val="052738BD"/>
    <w:rsid w:val="06BB58C6"/>
    <w:rsid w:val="07BA233A"/>
    <w:rsid w:val="089D638F"/>
    <w:rsid w:val="0AAE65B2"/>
    <w:rsid w:val="0C146577"/>
    <w:rsid w:val="0D3B3FA6"/>
    <w:rsid w:val="0E933FFC"/>
    <w:rsid w:val="0EA67EB8"/>
    <w:rsid w:val="1028716B"/>
    <w:rsid w:val="11A45D79"/>
    <w:rsid w:val="12520A88"/>
    <w:rsid w:val="1290548C"/>
    <w:rsid w:val="12C000D1"/>
    <w:rsid w:val="14BA1DA5"/>
    <w:rsid w:val="15D519DB"/>
    <w:rsid w:val="161765CF"/>
    <w:rsid w:val="16337E88"/>
    <w:rsid w:val="1758223C"/>
    <w:rsid w:val="193F7042"/>
    <w:rsid w:val="1ABA1AB3"/>
    <w:rsid w:val="1CEE4E98"/>
    <w:rsid w:val="1F0804ED"/>
    <w:rsid w:val="20F01266"/>
    <w:rsid w:val="21B50BBA"/>
    <w:rsid w:val="22C65A99"/>
    <w:rsid w:val="23D11829"/>
    <w:rsid w:val="25CA39F3"/>
    <w:rsid w:val="27E627A2"/>
    <w:rsid w:val="2A5330CE"/>
    <w:rsid w:val="2CD755B9"/>
    <w:rsid w:val="2D9B0395"/>
    <w:rsid w:val="2DC476F5"/>
    <w:rsid w:val="30C17F73"/>
    <w:rsid w:val="33D60378"/>
    <w:rsid w:val="366C6D72"/>
    <w:rsid w:val="36E21211"/>
    <w:rsid w:val="37DD373C"/>
    <w:rsid w:val="38171E42"/>
    <w:rsid w:val="38472697"/>
    <w:rsid w:val="3A670CA1"/>
    <w:rsid w:val="3BC82C9D"/>
    <w:rsid w:val="40545A30"/>
    <w:rsid w:val="412C6764"/>
    <w:rsid w:val="41C6551A"/>
    <w:rsid w:val="422210F1"/>
    <w:rsid w:val="42733027"/>
    <w:rsid w:val="427A5E84"/>
    <w:rsid w:val="43E704DE"/>
    <w:rsid w:val="45FB77CB"/>
    <w:rsid w:val="46C30672"/>
    <w:rsid w:val="46EE670B"/>
    <w:rsid w:val="4A485E57"/>
    <w:rsid w:val="4AA32A8E"/>
    <w:rsid w:val="4B6D282C"/>
    <w:rsid w:val="4C410EA5"/>
    <w:rsid w:val="4CE52F83"/>
    <w:rsid w:val="4D9A3F01"/>
    <w:rsid w:val="4DA16EA9"/>
    <w:rsid w:val="4F2721AC"/>
    <w:rsid w:val="50293F27"/>
    <w:rsid w:val="50A66461"/>
    <w:rsid w:val="52242BAC"/>
    <w:rsid w:val="529B5DDF"/>
    <w:rsid w:val="550175F5"/>
    <w:rsid w:val="55270117"/>
    <w:rsid w:val="579B3485"/>
    <w:rsid w:val="57D566CC"/>
    <w:rsid w:val="58A53B26"/>
    <w:rsid w:val="5C2354A5"/>
    <w:rsid w:val="5C7124C6"/>
    <w:rsid w:val="5D800C13"/>
    <w:rsid w:val="5DC331FB"/>
    <w:rsid w:val="601B4F19"/>
    <w:rsid w:val="614E1F5B"/>
    <w:rsid w:val="627E7362"/>
    <w:rsid w:val="62962EA5"/>
    <w:rsid w:val="634638C2"/>
    <w:rsid w:val="6608539B"/>
    <w:rsid w:val="66BB5028"/>
    <w:rsid w:val="67425958"/>
    <w:rsid w:val="698E791D"/>
    <w:rsid w:val="6CC047AB"/>
    <w:rsid w:val="6DA07D03"/>
    <w:rsid w:val="6E3F209B"/>
    <w:rsid w:val="70273E44"/>
    <w:rsid w:val="727938F6"/>
    <w:rsid w:val="72D43120"/>
    <w:rsid w:val="74604B19"/>
    <w:rsid w:val="762E7C76"/>
    <w:rsid w:val="78AE7175"/>
    <w:rsid w:val="797D20ED"/>
    <w:rsid w:val="7B2B722D"/>
    <w:rsid w:val="7D6E5F2B"/>
    <w:rsid w:val="7DC05154"/>
    <w:rsid w:val="7F27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index 5"/>
    <w:basedOn w:val="1"/>
    <w:next w:val="1"/>
    <w:qFormat/>
    <w:uiPriority w:val="0"/>
    <w:pPr>
      <w:ind w:left="1680"/>
    </w:pPr>
  </w:style>
  <w:style w:type="paragraph" w:styleId="5">
    <w:name w:val="Body Text"/>
    <w:basedOn w:val="1"/>
    <w:next w:val="6"/>
    <w:qFormat/>
    <w:uiPriority w:val="99"/>
    <w:pPr>
      <w:spacing w:after="120"/>
    </w:pPr>
  </w:style>
  <w:style w:type="paragraph" w:customStyle="1" w:styleId="6">
    <w:name w:val="正文首行缩进1"/>
    <w:basedOn w:val="1"/>
    <w:qFormat/>
    <w:uiPriority w:val="0"/>
    <w:pPr>
      <w:spacing w:after="120"/>
      <w:ind w:firstLine="420" w:firstLineChars="100"/>
    </w:pPr>
    <w:rPr>
      <w:rFonts w:hint="eastAsia"/>
      <w:szCs w:val="20"/>
    </w:rPr>
  </w:style>
  <w:style w:type="paragraph" w:styleId="7">
    <w:name w:val="toc 5"/>
    <w:basedOn w:val="1"/>
    <w:next w:val="1"/>
    <w:qFormat/>
    <w:uiPriority w:val="0"/>
    <w:pPr>
      <w:ind w:left="1680" w:leftChars="800"/>
    </w:pPr>
    <w:rPr>
      <w:rFonts w:ascii="Times New Roman" w:hAnsi="Times New Roman"/>
    </w:rPr>
  </w:style>
  <w:style w:type="paragraph" w:styleId="8">
    <w:name w:val="footer"/>
    <w:basedOn w:val="1"/>
    <w:next w:val="4"/>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BodyText1I2"/>
    <w:basedOn w:val="17"/>
    <w:next w:val="1"/>
    <w:unhideWhenUsed/>
    <w:qFormat/>
    <w:uiPriority w:val="0"/>
    <w:pPr>
      <w:ind w:firstLine="200" w:firstLineChars="200"/>
    </w:pPr>
    <w:rPr>
      <w:rFonts w:hint="default" w:ascii="Calibri" w:hAnsi="Calibri" w:eastAsia="仿宋_GB2312"/>
      <w:sz w:val="36"/>
    </w:rPr>
  </w:style>
  <w:style w:type="paragraph" w:customStyle="1" w:styleId="17">
    <w:name w:val="BodyTextIndent"/>
    <w:basedOn w:val="1"/>
    <w:unhideWhenUsed/>
    <w:qFormat/>
    <w:uiPriority w:val="0"/>
    <w:pPr>
      <w:spacing w:after="120"/>
      <w:ind w:left="420" w:leftChars="200"/>
      <w:textAlignment w:val="baseline"/>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3576</Words>
  <Characters>6410</Characters>
  <Lines>0</Lines>
  <Paragraphs>0</Paragraphs>
  <TotalTime>0</TotalTime>
  <ScaleCrop>false</ScaleCrop>
  <LinksUpToDate>false</LinksUpToDate>
  <CharactersWithSpaces>6703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2024-09-05T08:09:00Z</dcterms:created>
  <dc:creator>hp</dc:creator>
  <cp:lastModifiedBy>燕</cp:lastModifiedBy>
  <dcterms:modified xsi:type="dcterms:W3CDTF">2025-12-17T01:12:56Z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C1C2804050D84B87AD2A5B62427B596E_13</vt:lpwstr>
  </property>
  <property fmtid="{D5CDD505-2E9C-101B-9397-08002B2CF9AE}" pid="4" name="KSOTemplateDocerSaveRecord">
    <vt:lpwstr>eyJoZGlkIjoiMjczMzY5YThhNWFjZDE4OTkyYTIxZTVkMjk0MGIyYjIiLCJ1c2VySWQiOiI2MjQyMjY1MTUifQ==</vt:lpwstr>
  </property>
</Properties>
</file>