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E0925">
      <w:pPr>
        <w:pStyle w:val="16"/>
        <w:jc w:val="both"/>
        <w:rPr>
          <w:rFonts w:hAnsi="黑体"/>
          <w:sz w:val="36"/>
          <w:szCs w:val="36"/>
        </w:rPr>
      </w:pPr>
      <w:bookmarkStart w:id="3" w:name="_GoBack"/>
      <w:bookmarkEnd w:id="3"/>
      <w:r>
        <w:rPr>
          <w:rFonts w:hint="eastAsia" w:hAnsi="黑体"/>
          <w:sz w:val="36"/>
          <w:szCs w:val="36"/>
        </w:rPr>
        <w:t>附件1</w:t>
      </w:r>
    </w:p>
    <w:p w14:paraId="6022CC02">
      <w:pPr>
        <w:pStyle w:val="16"/>
        <w:jc w:val="center"/>
        <w:rPr>
          <w:rFonts w:ascii="Times New Roman" w:hAnsi="Times New Roman" w:cs="Times New Roman"/>
          <w:sz w:val="56"/>
          <w:szCs w:val="56"/>
        </w:rPr>
      </w:pPr>
    </w:p>
    <w:p w14:paraId="171531E5">
      <w:pPr>
        <w:pStyle w:val="16"/>
        <w:jc w:val="center"/>
        <w:rPr>
          <w:rFonts w:ascii="Times New Roman" w:hAnsi="Times New Roman" w:cs="Times New Roman"/>
          <w:sz w:val="84"/>
          <w:szCs w:val="84"/>
        </w:rPr>
      </w:pPr>
    </w:p>
    <w:p w14:paraId="60E9F15B">
      <w:pPr>
        <w:pStyle w:val="16"/>
        <w:jc w:val="center"/>
        <w:rPr>
          <w:rFonts w:ascii="Times New Roman" w:hAnsi="Times New Roman" w:cs="Times New Roman"/>
          <w:sz w:val="84"/>
          <w:szCs w:val="84"/>
        </w:rPr>
      </w:pPr>
    </w:p>
    <w:p w14:paraId="37EFA307">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7EFB3003">
      <w:pPr>
        <w:pStyle w:val="16"/>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会同县公安局交管中心</w:t>
      </w:r>
      <w:r>
        <w:rPr>
          <w:rFonts w:ascii="Times New Roman" w:hAnsi="Times New Roman" w:eastAsia="方正小标宋简体" w:cs="Times New Roman"/>
          <w:sz w:val="72"/>
          <w:szCs w:val="72"/>
        </w:rPr>
        <w:t>部门决算</w:t>
      </w:r>
    </w:p>
    <w:p w14:paraId="32592CF3">
      <w:pPr>
        <w:pStyle w:val="16"/>
        <w:jc w:val="center"/>
        <w:rPr>
          <w:rFonts w:ascii="Times New Roman" w:hAnsi="Times New Roman" w:eastAsia="方正小标宋_GBK" w:cs="Times New Roman"/>
          <w:sz w:val="56"/>
          <w:szCs w:val="56"/>
        </w:rPr>
      </w:pPr>
    </w:p>
    <w:p w14:paraId="707819E4">
      <w:pPr>
        <w:pStyle w:val="16"/>
        <w:jc w:val="center"/>
        <w:rPr>
          <w:rFonts w:ascii="Times New Roman" w:hAnsi="Times New Roman" w:cs="Times New Roman"/>
          <w:sz w:val="56"/>
          <w:szCs w:val="56"/>
        </w:rPr>
      </w:pPr>
    </w:p>
    <w:p w14:paraId="78D2FEB9">
      <w:pPr>
        <w:pStyle w:val="16"/>
        <w:rPr>
          <w:rFonts w:ascii="Times New Roman" w:hAnsi="Times New Roman" w:cs="Times New Roman"/>
          <w:sz w:val="56"/>
          <w:szCs w:val="56"/>
        </w:rPr>
      </w:pPr>
    </w:p>
    <w:p w14:paraId="19B1D62C">
      <w:pPr>
        <w:pStyle w:val="16"/>
        <w:jc w:val="center"/>
        <w:rPr>
          <w:rFonts w:ascii="Times New Roman" w:hAnsi="Times New Roman" w:cs="Times New Roman"/>
          <w:sz w:val="32"/>
          <w:szCs w:val="32"/>
        </w:rPr>
      </w:pPr>
    </w:p>
    <w:p w14:paraId="68915FD2">
      <w:pPr>
        <w:pStyle w:val="16"/>
        <w:jc w:val="center"/>
        <w:rPr>
          <w:rFonts w:ascii="Times New Roman" w:hAnsi="Times New Roman" w:cs="Times New Roman"/>
          <w:sz w:val="32"/>
          <w:szCs w:val="32"/>
        </w:rPr>
      </w:pPr>
    </w:p>
    <w:p w14:paraId="1F963291">
      <w:pPr>
        <w:pStyle w:val="16"/>
        <w:jc w:val="center"/>
        <w:rPr>
          <w:rFonts w:ascii="Times New Roman" w:hAnsi="Times New Roman" w:cs="Times New Roman"/>
          <w:sz w:val="32"/>
          <w:szCs w:val="32"/>
        </w:rPr>
      </w:pPr>
    </w:p>
    <w:p w14:paraId="50C0F3EC">
      <w:pPr>
        <w:pStyle w:val="16"/>
        <w:jc w:val="center"/>
        <w:rPr>
          <w:rFonts w:ascii="Times New Roman" w:hAnsi="Times New Roman" w:cs="Times New Roman"/>
          <w:sz w:val="32"/>
          <w:szCs w:val="32"/>
        </w:rPr>
      </w:pPr>
    </w:p>
    <w:p w14:paraId="39F01A23">
      <w:pPr>
        <w:pStyle w:val="16"/>
        <w:jc w:val="center"/>
        <w:rPr>
          <w:rFonts w:ascii="Times New Roman" w:hAnsi="Times New Roman" w:cs="Times New Roman"/>
          <w:sz w:val="32"/>
          <w:szCs w:val="32"/>
        </w:rPr>
      </w:pPr>
    </w:p>
    <w:p w14:paraId="6A9C6CBF">
      <w:pPr>
        <w:pStyle w:val="16"/>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02279311">
      <w:pPr>
        <w:pStyle w:val="16"/>
        <w:spacing w:line="600" w:lineRule="exact"/>
        <w:jc w:val="both"/>
        <w:rPr>
          <w:rFonts w:ascii="Times New Roman" w:hAnsi="Times New Roman" w:cs="Times New Roman"/>
          <w:b/>
          <w:sz w:val="36"/>
          <w:szCs w:val="28"/>
        </w:rPr>
      </w:pPr>
    </w:p>
    <w:p w14:paraId="19D0AF2D">
      <w:pPr>
        <w:pStyle w:val="16"/>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55B1B891">
      <w:pPr>
        <w:pStyle w:val="16"/>
        <w:spacing w:line="600" w:lineRule="exact"/>
        <w:jc w:val="center"/>
        <w:rPr>
          <w:rFonts w:ascii="Times New Roman" w:hAnsi="Times New Roman" w:cs="Times New Roman"/>
          <w:b/>
          <w:sz w:val="36"/>
          <w:szCs w:val="28"/>
        </w:rPr>
      </w:pPr>
    </w:p>
    <w:p w14:paraId="4AA4C26C">
      <w:pPr>
        <w:pStyle w:val="16"/>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会同县公安局交管中心</w:t>
      </w:r>
      <w:r>
        <w:rPr>
          <w:rFonts w:ascii="Times New Roman" w:hAnsi="Times New Roman" w:cs="Times New Roman"/>
          <w:bCs/>
          <w:sz w:val="32"/>
          <w:szCs w:val="32"/>
        </w:rPr>
        <w:t>部门（单位）概况</w:t>
      </w:r>
    </w:p>
    <w:p w14:paraId="3B972B99">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741A69BF">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6DB076F1">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6C1221C2">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69537B0E">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4D71D1B4">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71214059">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1E9E1DF6">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7881ED5C">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14AA1847">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3C22640E">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161B45A6">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5FB0069A">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2F0762B2">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5B95F5D9">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7356A58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F71909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0038FE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F1E388A">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7A7E1FB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9404A5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19D2AFE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3130FEC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7758A76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7C3C2BB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1BAD7260">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23DA197A">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19E240FB">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652423AD">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06404066">
      <w:pPr>
        <w:pStyle w:val="16"/>
        <w:spacing w:line="600" w:lineRule="exact"/>
        <w:rPr>
          <w:rFonts w:ascii="Times New Roman" w:hAnsi="Times New Roman" w:cs="Times New Roman"/>
          <w:bCs/>
          <w:sz w:val="28"/>
          <w:szCs w:val="28"/>
        </w:rPr>
      </w:pPr>
    </w:p>
    <w:p w14:paraId="3FBAC87B">
      <w:pPr>
        <w:jc w:val="center"/>
        <w:rPr>
          <w:rFonts w:ascii="Times New Roman" w:hAnsi="Times New Roman" w:cs="Times New Roman"/>
          <w:sz w:val="72"/>
          <w:szCs w:val="72"/>
        </w:rPr>
      </w:pPr>
    </w:p>
    <w:p w14:paraId="3A17CAA2">
      <w:pPr>
        <w:jc w:val="center"/>
        <w:rPr>
          <w:rFonts w:ascii="Times New Roman" w:hAnsi="Times New Roman" w:cs="Times New Roman"/>
          <w:sz w:val="72"/>
          <w:szCs w:val="72"/>
        </w:rPr>
      </w:pPr>
    </w:p>
    <w:p w14:paraId="0DD7EEC6">
      <w:pPr>
        <w:jc w:val="center"/>
        <w:rPr>
          <w:rFonts w:ascii="Times New Roman" w:hAnsi="Times New Roman" w:cs="Times New Roman"/>
          <w:sz w:val="72"/>
          <w:szCs w:val="72"/>
        </w:rPr>
      </w:pPr>
    </w:p>
    <w:p w14:paraId="4B921C44">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26B181E1">
      <w:pPr>
        <w:rPr>
          <w:rFonts w:ascii="Times New Roman" w:hAnsi="Times New Roman" w:eastAsia="方正小标宋_GBK" w:cs="Times New Roman"/>
          <w:sz w:val="72"/>
          <w:szCs w:val="72"/>
        </w:rPr>
      </w:pPr>
    </w:p>
    <w:p w14:paraId="19FC0E71">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5A563D0A">
      <w:pPr>
        <w:pStyle w:val="16"/>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会同县公安局交管中心</w:t>
      </w:r>
      <w:r>
        <w:rPr>
          <w:rFonts w:ascii="Times New Roman" w:hAnsi="Times New Roman" w:eastAsia="方正小标宋_GBK" w:cs="Times New Roman"/>
          <w:sz w:val="52"/>
          <w:szCs w:val="52"/>
        </w:rPr>
        <w:t>单位概况</w:t>
      </w:r>
    </w:p>
    <w:p w14:paraId="1C6A2217">
      <w:pPr>
        <w:pStyle w:val="5"/>
        <w:ind w:left="0" w:leftChars="0" w:firstLine="0" w:firstLineChars="0"/>
        <w:rPr>
          <w:rFonts w:ascii="Times New Roman" w:hAnsi="Times New Roman" w:cs="Times New Roman"/>
        </w:rPr>
      </w:pPr>
    </w:p>
    <w:p w14:paraId="03966D83">
      <w:pPr>
        <w:pStyle w:val="17"/>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1C7EA16B">
      <w:pPr>
        <w:keepNext w:val="0"/>
        <w:keepLines w:val="0"/>
        <w:widowControl/>
        <w:suppressLineNumbers w:val="0"/>
        <w:ind w:firstLine="640" w:firstLineChars="200"/>
        <w:jc w:val="left"/>
        <w:rPr>
          <w:rFonts w:hint="eastAsia" w:ascii="宋体" w:eastAsia="宋体"/>
          <w:sz w:val="32"/>
          <w:szCs w:val="32"/>
          <w:highlight w:val="none"/>
          <w:lang w:eastAsia="zh-CN"/>
        </w:rPr>
      </w:pPr>
      <w:r>
        <w:rPr>
          <w:rFonts w:hint="eastAsia" w:ascii="宋体" w:hAnsi="宋体"/>
          <w:sz w:val="32"/>
          <w:szCs w:val="32"/>
          <w:highlight w:val="none"/>
        </w:rPr>
        <w:t>（一）</w:t>
      </w:r>
      <w:r>
        <w:rPr>
          <w:rFonts w:hint="eastAsia" w:ascii="宋体" w:hAnsi="宋体"/>
          <w:sz w:val="32"/>
          <w:szCs w:val="32"/>
          <w:highlight w:val="none"/>
          <w:lang w:eastAsia="zh-CN"/>
        </w:rPr>
        <w:t>执勤执法方面：</w:t>
      </w:r>
      <w:r>
        <w:rPr>
          <w:rFonts w:hint="eastAsia" w:ascii="宋体" w:hAnsi="宋体" w:eastAsia="宋体" w:cs="宋体"/>
          <w:color w:val="000000"/>
          <w:kern w:val="0"/>
          <w:sz w:val="31"/>
          <w:szCs w:val="31"/>
          <w:highlight w:val="none"/>
          <w:lang w:val="en-US" w:eastAsia="zh-CN" w:bidi="ar"/>
        </w:rPr>
        <w:t xml:space="preserve">贯彻执行国家有关道路交通安全、交通秩序的法 律、法规和政策；研究拟定本县道路交通安全、秩序管理办法和措施，依法管理道路交通秩序；配合有关部门做好重大交通警(保)卫工作；组织开展公路巡逻执法活动和处置重大突发性事件；协同其他警种维护道路治安秩序，打击车匪路霸。 </w:t>
      </w:r>
    </w:p>
    <w:p w14:paraId="19A59DA3">
      <w:pPr>
        <w:keepNext w:val="0"/>
        <w:keepLines w:val="0"/>
        <w:widowControl/>
        <w:suppressLineNumbers w:val="0"/>
        <w:ind w:firstLine="640" w:firstLineChars="200"/>
        <w:jc w:val="left"/>
        <w:rPr>
          <w:highlight w:val="none"/>
        </w:rPr>
      </w:pPr>
      <w:r>
        <w:rPr>
          <w:rFonts w:hint="eastAsia" w:ascii="宋体" w:hAnsi="宋体"/>
          <w:sz w:val="32"/>
          <w:szCs w:val="32"/>
          <w:highlight w:val="none"/>
        </w:rPr>
        <w:t>（二）</w:t>
      </w:r>
      <w:r>
        <w:rPr>
          <w:rFonts w:hint="eastAsia" w:ascii="宋体" w:hAnsi="宋体"/>
          <w:sz w:val="32"/>
          <w:szCs w:val="32"/>
          <w:highlight w:val="none"/>
          <w:lang w:eastAsia="zh-CN"/>
        </w:rPr>
        <w:t>行政许可审批方面：</w:t>
      </w:r>
      <w:r>
        <w:rPr>
          <w:rFonts w:hint="eastAsia" w:ascii="宋体" w:hAnsi="宋体" w:eastAsia="宋体" w:cs="宋体"/>
          <w:color w:val="000000"/>
          <w:kern w:val="0"/>
          <w:sz w:val="31"/>
          <w:szCs w:val="31"/>
          <w:highlight w:val="none"/>
          <w:lang w:val="en-US" w:eastAsia="zh-CN" w:bidi="ar"/>
        </w:rPr>
        <w:t>负责全县机动车车辆和非机动车辆的道路交 通安全管理和机动车安全性能人工检测、牌证发放等有关工作；参与研究城市建设，道路交通和安全设施的规划；组织实施全县客运车辆及重点车辆户籍化管理工作</w:t>
      </w:r>
      <w:r>
        <w:rPr>
          <w:rFonts w:hint="eastAsia" w:ascii="宋体" w:hAnsi="宋体" w:cs="宋体"/>
          <w:color w:val="000000"/>
          <w:kern w:val="0"/>
          <w:sz w:val="31"/>
          <w:szCs w:val="31"/>
          <w:highlight w:val="none"/>
          <w:lang w:val="en-US" w:eastAsia="zh-CN" w:bidi="ar"/>
        </w:rPr>
        <w:t>。</w:t>
      </w:r>
    </w:p>
    <w:p w14:paraId="3FCC0676">
      <w:pPr>
        <w:keepNext w:val="0"/>
        <w:keepLines w:val="0"/>
        <w:widowControl/>
        <w:suppressLineNumbers w:val="0"/>
        <w:ind w:firstLine="640" w:firstLineChars="200"/>
        <w:jc w:val="left"/>
        <w:rPr>
          <w:highlight w:val="none"/>
        </w:rPr>
      </w:pPr>
      <w:r>
        <w:rPr>
          <w:rFonts w:hint="eastAsia" w:ascii="宋体"/>
          <w:sz w:val="32"/>
          <w:szCs w:val="32"/>
          <w:highlight w:val="none"/>
          <w:lang w:eastAsia="zh-CN"/>
        </w:rPr>
        <w:t>（三）</w:t>
      </w:r>
      <w:r>
        <w:rPr>
          <w:rFonts w:hint="eastAsia" w:ascii="宋体" w:hAnsi="宋体" w:eastAsia="宋体" w:cs="宋体"/>
          <w:color w:val="000000"/>
          <w:kern w:val="0"/>
          <w:sz w:val="31"/>
          <w:szCs w:val="31"/>
          <w:highlight w:val="none"/>
          <w:lang w:val="en-US" w:eastAsia="zh-CN" w:bidi="ar"/>
        </w:rPr>
        <w:t>负责对全县机动车驾驶员的管理和审验，按职责权限对全县机动车驾驶员进行考试、发证等管理工作。负责辖区内道路交通事故的预防和调处工作；指导基层交通安全组织建设和开展交通安全宣传教育活动。</w:t>
      </w:r>
    </w:p>
    <w:p w14:paraId="5ADB9595">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45027327">
      <w:pPr>
        <w:widowControl/>
        <w:spacing w:line="600" w:lineRule="exact"/>
        <w:ind w:firstLine="640" w:firstLineChars="200"/>
        <w:rPr>
          <w:rFonts w:hint="eastAsia" w:ascii="Times New Roman" w:hAnsi="Times New Roman" w:eastAsia="仿宋_GB2312" w:cs="Times New Roman"/>
          <w:bCs/>
          <w:kern w:val="0"/>
          <w:sz w:val="32"/>
          <w:szCs w:val="32"/>
          <w:lang w:val="en-US" w:eastAsia="zh-CN"/>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lang w:val="en-US" w:eastAsia="zh-CN"/>
        </w:rPr>
        <w:t>会同县公安局交管中心为会同县主管全县道路交通安全和交通秩序以及机动车辆、驾驶员工作的正科级行政机构。内设机构大队下设办公室、计划装备财务股、法制股、交通秩序管理股、车管所 5 个内设机构，下辖4个农村中队和1个城区秩序中队。</w:t>
      </w:r>
    </w:p>
    <w:p w14:paraId="4DE764E0">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val="en-US" w:eastAsia="zh-CN"/>
        </w:rPr>
        <w:t>2024年部门决算汇总公开单位构成包括：会同县公安局交管中心单位本级。</w:t>
      </w:r>
    </w:p>
    <w:p w14:paraId="616AAB5C">
      <w:pPr>
        <w:jc w:val="left"/>
        <w:rPr>
          <w:rFonts w:ascii="Times New Roman" w:hAnsi="Times New Roman" w:eastAsia="仿宋_GB2312" w:cs="Times New Roman"/>
          <w:sz w:val="28"/>
          <w:szCs w:val="32"/>
        </w:rPr>
      </w:pPr>
    </w:p>
    <w:p w14:paraId="1158C429">
      <w:pPr>
        <w:jc w:val="center"/>
        <w:rPr>
          <w:rFonts w:ascii="Times New Roman" w:hAnsi="Times New Roman" w:eastAsia="黑体" w:cs="Times New Roman"/>
          <w:sz w:val="28"/>
          <w:szCs w:val="28"/>
        </w:rPr>
      </w:pPr>
    </w:p>
    <w:p w14:paraId="7B04BE1D">
      <w:pPr>
        <w:jc w:val="center"/>
        <w:rPr>
          <w:rFonts w:ascii="Times New Roman" w:hAnsi="Times New Roman" w:eastAsia="黑体" w:cs="Times New Roman"/>
          <w:sz w:val="28"/>
          <w:szCs w:val="28"/>
        </w:rPr>
      </w:pPr>
    </w:p>
    <w:p w14:paraId="5E9D21FB">
      <w:pPr>
        <w:jc w:val="center"/>
        <w:rPr>
          <w:rFonts w:ascii="Times New Roman" w:hAnsi="Times New Roman" w:eastAsia="黑体" w:cs="Times New Roman"/>
          <w:sz w:val="28"/>
          <w:szCs w:val="28"/>
        </w:rPr>
      </w:pPr>
    </w:p>
    <w:p w14:paraId="083DBEE7">
      <w:pPr>
        <w:jc w:val="center"/>
        <w:rPr>
          <w:rFonts w:ascii="Times New Roman" w:hAnsi="Times New Roman" w:eastAsia="黑体" w:cs="Times New Roman"/>
          <w:sz w:val="28"/>
          <w:szCs w:val="28"/>
        </w:rPr>
      </w:pPr>
    </w:p>
    <w:p w14:paraId="5F1380E1">
      <w:pPr>
        <w:jc w:val="center"/>
        <w:rPr>
          <w:rFonts w:ascii="Times New Roman" w:hAnsi="Times New Roman" w:eastAsia="黑体" w:cs="Times New Roman"/>
          <w:sz w:val="28"/>
          <w:szCs w:val="28"/>
        </w:rPr>
      </w:pPr>
    </w:p>
    <w:p w14:paraId="1A2F9292">
      <w:pPr>
        <w:pStyle w:val="9"/>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50485AFC">
      <w:pPr>
        <w:pStyle w:val="16"/>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w:t>
      </w:r>
      <w:r>
        <w:rPr>
          <w:rFonts w:hint="eastAsia" w:ascii="Times New Roman" w:hAnsi="Times New Roman" w:eastAsia="方正小标宋_GBK" w:cs="Times New Roman"/>
          <w:sz w:val="52"/>
          <w:szCs w:val="52"/>
          <w:lang w:val="en-US" w:eastAsia="zh-CN"/>
        </w:rPr>
        <w:t>2024年</w:t>
      </w:r>
      <w:r>
        <w:rPr>
          <w:rFonts w:ascii="Times New Roman" w:hAnsi="Times New Roman" w:eastAsia="方正小标宋_GBK" w:cs="Times New Roman"/>
          <w:sz w:val="52"/>
          <w:szCs w:val="52"/>
        </w:rPr>
        <w:t>部门决算表</w:t>
      </w:r>
    </w:p>
    <w:p w14:paraId="0D2F5D15">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776933A6">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45526902">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eastAsia="仿宋_GB2312"/>
          <w:color w:val="000000"/>
          <w:kern w:val="0"/>
          <w:szCs w:val="21"/>
          <w:highlight w:val="none"/>
          <w:lang w:val="en-US" w:eastAsia="zh-CN"/>
        </w:rPr>
        <w:t>会同县公安局交管中心</w:t>
      </w:r>
      <w:r>
        <w:rPr>
          <w:rFonts w:hint="eastAsia" w:eastAsia="仿宋_GB2312"/>
          <w:color w:val="000000"/>
          <w:kern w:val="0"/>
          <w:szCs w:val="21"/>
          <w:highlight w:val="none"/>
        </w:rPr>
        <w:t>单位</w:t>
      </w:r>
      <w:r>
        <w:rPr>
          <w:rFonts w:eastAsia="仿宋_GB2312"/>
          <w:color w:val="000000"/>
          <w:kern w:val="0"/>
          <w:szCs w:val="21"/>
          <w:highlight w:val="none"/>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2"/>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130C429F">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0495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FB8F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2202775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CF4C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E1366">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6F6E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943E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C6655">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8381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182D5DD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F9A6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35627">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10B8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F255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28B6D">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5C57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026A55A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082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9BEA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6A1E">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2025.54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3245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9D69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7A0B7">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2.08</w:t>
            </w:r>
          </w:p>
        </w:tc>
      </w:tr>
      <w:tr w14:paraId="314A6E1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A51E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7397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832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F114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E0CA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7FE2">
            <w:pPr>
              <w:jc w:val="right"/>
              <w:rPr>
                <w:rFonts w:ascii="Times New Roman" w:hAnsi="Times New Roman" w:eastAsia="仿宋_GB2312" w:cs="Times New Roman"/>
                <w:color w:val="000000"/>
                <w:sz w:val="22"/>
              </w:rPr>
            </w:pPr>
          </w:p>
        </w:tc>
      </w:tr>
      <w:tr w14:paraId="1595DC5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CF1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502A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34A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F2D2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B76B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027B">
            <w:pPr>
              <w:jc w:val="right"/>
              <w:rPr>
                <w:rFonts w:ascii="Times New Roman" w:hAnsi="Times New Roman" w:eastAsia="仿宋_GB2312" w:cs="Times New Roman"/>
                <w:color w:val="000000"/>
                <w:sz w:val="22"/>
              </w:rPr>
            </w:pPr>
          </w:p>
        </w:tc>
      </w:tr>
      <w:tr w14:paraId="4E0D31B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467A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F84B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C16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F272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F0EA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D28B">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1734.18</w:t>
            </w:r>
          </w:p>
        </w:tc>
      </w:tr>
      <w:tr w14:paraId="38AB0B7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5115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E1FF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1BE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A604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C5CA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6856">
            <w:pPr>
              <w:jc w:val="right"/>
              <w:rPr>
                <w:rFonts w:ascii="Times New Roman" w:hAnsi="Times New Roman" w:eastAsia="仿宋_GB2312" w:cs="Times New Roman"/>
                <w:color w:val="000000"/>
                <w:sz w:val="22"/>
              </w:rPr>
            </w:pPr>
          </w:p>
        </w:tc>
      </w:tr>
      <w:tr w14:paraId="1C38B92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6240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E99D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82B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EF3A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4156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DE40">
            <w:pPr>
              <w:jc w:val="right"/>
              <w:rPr>
                <w:rFonts w:ascii="Times New Roman" w:hAnsi="Times New Roman" w:eastAsia="仿宋_GB2312" w:cs="Times New Roman"/>
                <w:color w:val="000000"/>
                <w:sz w:val="22"/>
              </w:rPr>
            </w:pPr>
          </w:p>
        </w:tc>
      </w:tr>
      <w:tr w14:paraId="4B908F3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2347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CBE2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8FB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18C8">
            <w:pPr>
              <w:widowControl/>
              <w:jc w:val="left"/>
              <w:textAlignment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kern w:val="0"/>
                <w:sz w:val="24"/>
                <w:szCs w:val="24"/>
                <w:lang w:val="en-US" w:eastAsia="zh-CN" w:bidi="ar"/>
              </w:rPr>
              <w:t>七、社会保障和就业支出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7B92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FC72">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60.61</w:t>
            </w:r>
          </w:p>
        </w:tc>
      </w:tr>
      <w:tr w14:paraId="1DC9085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745E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EA4E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B5A7">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5C4F">
            <w:pPr>
              <w:jc w:val="lef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八、卫生健康支出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522C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F55D">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21.8</w:t>
            </w:r>
          </w:p>
        </w:tc>
      </w:tr>
      <w:tr w14:paraId="338B904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2376">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1773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884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3D6D">
            <w:pPr>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2"/>
                <w:lang w:val="en-US" w:eastAsia="zh-CN"/>
              </w:rPr>
              <w:t>九、城乡社区支出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50A0D">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587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206.87</w:t>
            </w:r>
          </w:p>
        </w:tc>
      </w:tr>
      <w:tr w14:paraId="727D196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B61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B86F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550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248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1499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E42F">
            <w:pPr>
              <w:rPr>
                <w:rFonts w:ascii="Times New Roman" w:hAnsi="Times New Roman" w:eastAsia="仿宋_GB2312" w:cs="Times New Roman"/>
                <w:color w:val="000000"/>
                <w:sz w:val="22"/>
              </w:rPr>
            </w:pPr>
          </w:p>
        </w:tc>
      </w:tr>
      <w:tr w14:paraId="6183D6B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975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42B2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EFB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6F2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36EC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3C079">
            <w:pPr>
              <w:rPr>
                <w:rFonts w:ascii="Times New Roman" w:hAnsi="Times New Roman" w:eastAsia="仿宋_GB2312" w:cs="Times New Roman"/>
                <w:color w:val="000000"/>
                <w:sz w:val="22"/>
              </w:rPr>
            </w:pPr>
          </w:p>
        </w:tc>
      </w:tr>
      <w:tr w14:paraId="6A33CD1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B48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979B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8B8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8BA6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E14A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011C">
            <w:pPr>
              <w:rPr>
                <w:rFonts w:ascii="Times New Roman" w:hAnsi="Times New Roman" w:eastAsia="仿宋_GB2312" w:cs="Times New Roman"/>
                <w:color w:val="000000"/>
                <w:sz w:val="22"/>
              </w:rPr>
            </w:pPr>
          </w:p>
        </w:tc>
      </w:tr>
      <w:tr w14:paraId="6769B35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F3BC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AFC2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6512">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2025.54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E4A09">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BE5F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F0AF">
            <w:pP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color w:val="000000"/>
                <w:sz w:val="22"/>
                <w:lang w:val="en-US" w:eastAsia="zh-CN"/>
              </w:rPr>
              <w:t>2025.54</w:t>
            </w:r>
          </w:p>
        </w:tc>
      </w:tr>
    </w:tbl>
    <w:p w14:paraId="376BC236">
      <w:pPr>
        <w:widowControl/>
        <w:jc w:val="left"/>
        <w:textAlignment w:val="center"/>
        <w:rPr>
          <w:rFonts w:ascii="Times New Roman" w:hAnsi="Times New Roman" w:eastAsia="宋体" w:cs="Times New Roman"/>
          <w:color w:val="000000"/>
          <w:kern w:val="0"/>
          <w:sz w:val="24"/>
          <w:szCs w:val="24"/>
          <w:lang w:bidi="ar"/>
        </w:rPr>
      </w:pPr>
    </w:p>
    <w:p w14:paraId="305BC80E">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636D394D">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50D181B5">
      <w:pPr>
        <w:widowControl/>
        <w:spacing w:line="400" w:lineRule="exact"/>
        <w:jc w:val="center"/>
        <w:textAlignment w:val="center"/>
        <w:rPr>
          <w:rFonts w:ascii="Times New Roman" w:hAnsi="Times New Roman" w:eastAsia="黑体" w:cs="Times New Roman"/>
          <w:color w:val="000000"/>
          <w:kern w:val="0"/>
          <w:sz w:val="32"/>
          <w:szCs w:val="32"/>
          <w:lang w:bidi="ar"/>
        </w:rPr>
      </w:pPr>
    </w:p>
    <w:p w14:paraId="4B94784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3A6CCF5D">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72CDDCF9">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eastAsia="仿宋_GB2312"/>
          <w:color w:val="000000"/>
          <w:kern w:val="0"/>
          <w:szCs w:val="21"/>
          <w:highlight w:val="none"/>
          <w:lang w:val="en-US" w:eastAsia="zh-CN"/>
        </w:rPr>
        <w:t>会同县公安局交管中心</w:t>
      </w:r>
      <w:r>
        <w:rPr>
          <w:rFonts w:hint="eastAsia" w:eastAsia="仿宋_GB2312"/>
          <w:color w:val="000000"/>
          <w:kern w:val="0"/>
          <w:szCs w:val="21"/>
          <w:highlight w:val="none"/>
        </w:rPr>
        <w:t>单位</w:t>
      </w:r>
      <w:r>
        <w:rPr>
          <w:rFonts w:eastAsia="仿宋_GB2312"/>
          <w:color w:val="000000"/>
          <w:kern w:val="0"/>
          <w:szCs w:val="21"/>
          <w:highlight w:val="none"/>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2"/>
        <w:tblW w:w="14666" w:type="dxa"/>
        <w:jc w:val="center"/>
        <w:tblLayout w:type="fixed"/>
        <w:tblCellMar>
          <w:top w:w="0" w:type="dxa"/>
          <w:left w:w="0" w:type="dxa"/>
          <w:bottom w:w="0" w:type="dxa"/>
          <w:right w:w="0" w:type="dxa"/>
        </w:tblCellMar>
      </w:tblPr>
      <w:tblGrid>
        <w:gridCol w:w="1383"/>
        <w:gridCol w:w="2010"/>
        <w:gridCol w:w="1433"/>
        <w:gridCol w:w="1640"/>
        <w:gridCol w:w="1640"/>
        <w:gridCol w:w="1640"/>
        <w:gridCol w:w="1640"/>
        <w:gridCol w:w="1897"/>
        <w:gridCol w:w="1383"/>
      </w:tblGrid>
      <w:tr w14:paraId="06CE4F2B">
        <w:tblPrEx>
          <w:tblCellMar>
            <w:top w:w="0" w:type="dxa"/>
            <w:left w:w="0" w:type="dxa"/>
            <w:bottom w:w="0" w:type="dxa"/>
            <w:right w:w="0" w:type="dxa"/>
          </w:tblCellMar>
        </w:tblPrEx>
        <w:trPr>
          <w:trHeight w:val="450" w:hRule="atLeast"/>
          <w:jc w:val="center"/>
        </w:trPr>
        <w:tc>
          <w:tcPr>
            <w:tcW w:w="3393"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0F4846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43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4C8923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6AD15E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9C4454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825CFC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3BE01E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0EF83A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F75830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3475C1A2">
        <w:tblPrEx>
          <w:tblCellMar>
            <w:top w:w="0" w:type="dxa"/>
            <w:left w:w="0" w:type="dxa"/>
            <w:bottom w:w="0" w:type="dxa"/>
            <w:right w:w="0" w:type="dxa"/>
          </w:tblCellMar>
        </w:tblPrEx>
        <w:trPr>
          <w:trHeight w:val="334" w:hRule="exact"/>
          <w:jc w:val="center"/>
        </w:trPr>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0EA98C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01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8224A1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433" w:type="dxa"/>
            <w:vMerge w:val="continue"/>
            <w:tcBorders>
              <w:top w:val="single" w:color="auto" w:sz="4" w:space="0"/>
              <w:left w:val="single" w:color="auto" w:sz="4" w:space="0"/>
              <w:bottom w:val="single" w:color="auto" w:sz="4" w:space="0"/>
              <w:right w:val="single" w:color="auto" w:sz="4" w:space="0"/>
            </w:tcBorders>
            <w:vAlign w:val="center"/>
          </w:tcPr>
          <w:p w14:paraId="1369820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B873B9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79639E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1102D1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19C4977">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4A215AD9">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40FF72B">
            <w:pPr>
              <w:rPr>
                <w:rFonts w:ascii="Times New Roman" w:hAnsi="Times New Roman" w:eastAsia="仿宋_GB2312" w:cs="Times New Roman"/>
                <w:sz w:val="24"/>
                <w:szCs w:val="24"/>
              </w:rPr>
            </w:pPr>
          </w:p>
        </w:tc>
      </w:tr>
      <w:tr w14:paraId="1522A3E8">
        <w:tblPrEx>
          <w:tblCellMar>
            <w:top w:w="0" w:type="dxa"/>
            <w:left w:w="0" w:type="dxa"/>
            <w:bottom w:w="0" w:type="dxa"/>
            <w:right w:w="0" w:type="dxa"/>
          </w:tblCellMar>
        </w:tblPrEx>
        <w:trPr>
          <w:trHeight w:val="312" w:hRule="atLeast"/>
          <w:jc w:val="center"/>
        </w:trPr>
        <w:tc>
          <w:tcPr>
            <w:tcW w:w="1383" w:type="dxa"/>
            <w:vMerge w:val="continue"/>
            <w:tcBorders>
              <w:top w:val="single" w:color="auto" w:sz="4" w:space="0"/>
              <w:left w:val="single" w:color="auto" w:sz="4" w:space="0"/>
              <w:bottom w:val="single" w:color="auto" w:sz="4" w:space="0"/>
              <w:right w:val="single" w:color="auto" w:sz="4" w:space="0"/>
            </w:tcBorders>
            <w:vAlign w:val="center"/>
          </w:tcPr>
          <w:p w14:paraId="393BA955">
            <w:pPr>
              <w:rPr>
                <w:rFonts w:ascii="Times New Roman" w:hAnsi="Times New Roman" w:eastAsia="仿宋_GB2312" w:cs="Times New Roman"/>
                <w:sz w:val="24"/>
                <w:szCs w:val="24"/>
              </w:rPr>
            </w:pPr>
          </w:p>
        </w:tc>
        <w:tc>
          <w:tcPr>
            <w:tcW w:w="2010" w:type="dxa"/>
            <w:vMerge w:val="continue"/>
            <w:tcBorders>
              <w:top w:val="nil"/>
              <w:left w:val="single" w:color="auto" w:sz="4" w:space="0"/>
              <w:bottom w:val="single" w:color="auto" w:sz="4" w:space="0"/>
              <w:right w:val="single" w:color="auto" w:sz="4" w:space="0"/>
            </w:tcBorders>
            <w:vAlign w:val="center"/>
          </w:tcPr>
          <w:p w14:paraId="0A5D29AC">
            <w:pPr>
              <w:rPr>
                <w:rFonts w:ascii="Times New Roman" w:hAnsi="Times New Roman" w:eastAsia="仿宋_GB2312" w:cs="Times New Roman"/>
                <w:sz w:val="24"/>
                <w:szCs w:val="24"/>
              </w:rPr>
            </w:pPr>
          </w:p>
        </w:tc>
        <w:tc>
          <w:tcPr>
            <w:tcW w:w="1433" w:type="dxa"/>
            <w:vMerge w:val="continue"/>
            <w:tcBorders>
              <w:top w:val="single" w:color="auto" w:sz="4" w:space="0"/>
              <w:left w:val="single" w:color="auto" w:sz="4" w:space="0"/>
              <w:bottom w:val="single" w:color="auto" w:sz="4" w:space="0"/>
              <w:right w:val="single" w:color="auto" w:sz="4" w:space="0"/>
            </w:tcBorders>
            <w:vAlign w:val="center"/>
          </w:tcPr>
          <w:p w14:paraId="3F8AE48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3E622A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33BA0D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A3A72A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F297E2A">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91A6070">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AEC7355">
            <w:pPr>
              <w:rPr>
                <w:rFonts w:ascii="Times New Roman" w:hAnsi="Times New Roman" w:eastAsia="仿宋_GB2312" w:cs="Times New Roman"/>
                <w:sz w:val="24"/>
                <w:szCs w:val="24"/>
              </w:rPr>
            </w:pPr>
          </w:p>
        </w:tc>
      </w:tr>
      <w:tr w14:paraId="0758664B">
        <w:tblPrEx>
          <w:tblCellMar>
            <w:top w:w="0" w:type="dxa"/>
            <w:left w:w="0" w:type="dxa"/>
            <w:bottom w:w="0" w:type="dxa"/>
            <w:right w:w="0" w:type="dxa"/>
          </w:tblCellMar>
        </w:tblPrEx>
        <w:trPr>
          <w:trHeight w:val="450" w:hRule="atLeast"/>
          <w:jc w:val="center"/>
        </w:trPr>
        <w:tc>
          <w:tcPr>
            <w:tcW w:w="339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024769">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43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7E4EE3">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60E76C">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90D677">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0E999A">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FED082">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6F5B43">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8EE9DC">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6540B33F">
        <w:tblPrEx>
          <w:tblCellMar>
            <w:top w:w="0" w:type="dxa"/>
            <w:left w:w="0" w:type="dxa"/>
            <w:bottom w:w="0" w:type="dxa"/>
            <w:right w:w="0" w:type="dxa"/>
          </w:tblCellMar>
        </w:tblPrEx>
        <w:trPr>
          <w:trHeight w:val="450" w:hRule="atLeast"/>
          <w:jc w:val="center"/>
        </w:trPr>
        <w:tc>
          <w:tcPr>
            <w:tcW w:w="339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C15872">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9E2065">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2025.54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F358BD">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2025.54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34267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8FFE1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F4416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0C241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A3A8C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D6A3B72">
        <w:tblPrEx>
          <w:tblCellMar>
            <w:top w:w="0" w:type="dxa"/>
            <w:left w:w="0" w:type="dxa"/>
            <w:bottom w:w="0" w:type="dxa"/>
            <w:right w:w="0" w:type="dxa"/>
          </w:tblCellMar>
        </w:tblPrEx>
        <w:trPr>
          <w:trHeight w:val="450" w:hRule="atLeast"/>
          <w:jc w:val="center"/>
        </w:trPr>
        <w:tc>
          <w:tcPr>
            <w:tcW w:w="13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5F7E4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w:t>
            </w:r>
          </w:p>
        </w:tc>
        <w:tc>
          <w:tcPr>
            <w:tcW w:w="20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AC793F">
            <w:pPr>
              <w:rPr>
                <w:rFonts w:hint="eastAsia" w:ascii="Times New Roman" w:hAnsi="Times New Roman" w:eastAsia="仿宋_GB2312" w:cs="Times New Roman"/>
              </w:rPr>
            </w:pPr>
            <w:r>
              <w:rPr>
                <w:rFonts w:hint="eastAsia" w:ascii="宋体" w:hAnsi="宋体" w:eastAsia="宋体" w:cs="宋体"/>
                <w:i w:val="0"/>
                <w:iCs w:val="0"/>
                <w:color w:val="000000"/>
                <w:kern w:val="0"/>
                <w:sz w:val="21"/>
                <w:szCs w:val="21"/>
                <w:u w:val="none"/>
                <w:lang w:val="en-US" w:eastAsia="zh-CN" w:bidi="ar"/>
              </w:rPr>
              <w:t>一</w:t>
            </w:r>
            <w:r>
              <w:rPr>
                <w:rFonts w:hint="eastAsia" w:ascii="Times New Roman" w:hAnsi="Times New Roman" w:eastAsia="仿宋_GB2312" w:cs="Times New Roman"/>
                <w:lang w:val="en-US" w:eastAsia="zh-CN"/>
              </w:rPr>
              <w:t>般公共服务支出</w:t>
            </w: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BA9209">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B4A313">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F5FCF2">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16E5CF">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0B5215">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FC3582">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8B2A9A">
            <w:pPr>
              <w:jc w:val="right"/>
              <w:rPr>
                <w:rFonts w:ascii="Times New Roman" w:hAnsi="Times New Roman" w:eastAsia="仿宋_GB2312" w:cs="Times New Roman"/>
              </w:rPr>
            </w:pPr>
          </w:p>
        </w:tc>
      </w:tr>
      <w:tr w14:paraId="1AD349EB">
        <w:tblPrEx>
          <w:tblCellMar>
            <w:top w:w="0" w:type="dxa"/>
            <w:left w:w="0" w:type="dxa"/>
            <w:bottom w:w="0" w:type="dxa"/>
            <w:right w:w="0" w:type="dxa"/>
          </w:tblCellMar>
        </w:tblPrEx>
        <w:trPr>
          <w:trHeight w:val="450" w:hRule="atLeast"/>
          <w:jc w:val="center"/>
        </w:trPr>
        <w:tc>
          <w:tcPr>
            <w:tcW w:w="13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C581D6">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20103</w:t>
            </w:r>
          </w:p>
        </w:tc>
        <w:tc>
          <w:tcPr>
            <w:tcW w:w="20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A8B8AF">
            <w:pPr>
              <w:rPr>
                <w:rFonts w:hint="eastAsia" w:ascii="Times New Roman" w:hAnsi="Times New Roman" w:eastAsia="仿宋_GB2312" w:cs="Times New Roman"/>
              </w:rPr>
            </w:pPr>
            <w:r>
              <w:rPr>
                <w:rFonts w:hint="eastAsia" w:ascii="Times New Roman" w:hAnsi="Times New Roman" w:eastAsia="仿宋_GB2312" w:cs="Times New Roman"/>
                <w:lang w:val="en-US" w:eastAsia="zh-CN"/>
              </w:rPr>
              <w:t>政府办公厅（室）及相关机构事务</w:t>
            </w: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5FA05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E4EA64">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647C35">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967AEF">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7E55A2">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DDB5F0">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252580">
            <w:pPr>
              <w:jc w:val="right"/>
              <w:rPr>
                <w:rFonts w:ascii="Times New Roman" w:hAnsi="Times New Roman" w:eastAsia="仿宋_GB2312" w:cs="Times New Roman"/>
              </w:rPr>
            </w:pPr>
          </w:p>
        </w:tc>
      </w:tr>
      <w:tr w14:paraId="67341527">
        <w:tblPrEx>
          <w:tblCellMar>
            <w:top w:w="0" w:type="dxa"/>
            <w:left w:w="0" w:type="dxa"/>
            <w:bottom w:w="0" w:type="dxa"/>
            <w:right w:w="0" w:type="dxa"/>
          </w:tblCellMar>
        </w:tblPrEx>
        <w:trPr>
          <w:trHeight w:val="450" w:hRule="atLeast"/>
          <w:jc w:val="center"/>
        </w:trPr>
        <w:tc>
          <w:tcPr>
            <w:tcW w:w="13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138F9F">
            <w:pP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2010301</w:t>
            </w:r>
          </w:p>
        </w:tc>
        <w:tc>
          <w:tcPr>
            <w:tcW w:w="20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79A876">
            <w:pPr>
              <w:rPr>
                <w:rFonts w:ascii="Times New Roman" w:hAnsi="Times New Roman" w:eastAsia="仿宋_GB2312" w:cs="Times New Roman"/>
                <w:sz w:val="24"/>
                <w:szCs w:val="24"/>
              </w:rPr>
            </w:pPr>
            <w:r>
              <w:rPr>
                <w:rFonts w:hint="eastAsia" w:ascii="Times New Roman" w:hAnsi="Times New Roman" w:eastAsia="仿宋_GB2312" w:cs="Times New Roman"/>
              </w:rPr>
              <w:t>行政运行</w:t>
            </w: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AFDCEF">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2.08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908911">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2.08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922CD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FA1DA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F52DF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76668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8FCC6D">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97D607B">
        <w:tblPrEx>
          <w:tblCellMar>
            <w:top w:w="0" w:type="dxa"/>
            <w:left w:w="0" w:type="dxa"/>
            <w:bottom w:w="0" w:type="dxa"/>
            <w:right w:w="0" w:type="dxa"/>
          </w:tblCellMar>
        </w:tblPrEx>
        <w:trPr>
          <w:trHeight w:val="450" w:hRule="atLeast"/>
          <w:jc w:val="center"/>
        </w:trPr>
        <w:tc>
          <w:tcPr>
            <w:tcW w:w="13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D16250">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204</w:t>
            </w:r>
          </w:p>
        </w:tc>
        <w:tc>
          <w:tcPr>
            <w:tcW w:w="20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597ABB">
            <w:pPr>
              <w:rPr>
                <w:rFonts w:hint="eastAsia"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公共安全支出</w:t>
            </w: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07EEB0">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384.52</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FD2DBF">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384.52</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25BFB4">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0DB574">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A5AC00">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1E8814">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EADEB0">
            <w:pPr>
              <w:jc w:val="right"/>
              <w:rPr>
                <w:rFonts w:ascii="Times New Roman" w:hAnsi="Times New Roman" w:eastAsia="仿宋_GB2312" w:cs="Times New Roman"/>
              </w:rPr>
            </w:pPr>
          </w:p>
        </w:tc>
      </w:tr>
      <w:tr w14:paraId="785AA23C">
        <w:tblPrEx>
          <w:tblCellMar>
            <w:top w:w="0" w:type="dxa"/>
            <w:left w:w="0" w:type="dxa"/>
            <w:bottom w:w="0" w:type="dxa"/>
            <w:right w:w="0" w:type="dxa"/>
          </w:tblCellMar>
        </w:tblPrEx>
        <w:trPr>
          <w:trHeight w:val="450" w:hRule="atLeast"/>
          <w:jc w:val="center"/>
        </w:trPr>
        <w:tc>
          <w:tcPr>
            <w:tcW w:w="13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98B3EE">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20402</w:t>
            </w:r>
          </w:p>
        </w:tc>
        <w:tc>
          <w:tcPr>
            <w:tcW w:w="20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B0A31A">
            <w:pPr>
              <w:rPr>
                <w:rFonts w:hint="eastAsia"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公安</w:t>
            </w: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D14CDD">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384.52</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24D001">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384.52</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488609">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CEA32F">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5C9A96">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D76B72">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8A46D5">
            <w:pPr>
              <w:jc w:val="right"/>
              <w:rPr>
                <w:rFonts w:ascii="Times New Roman" w:hAnsi="Times New Roman" w:eastAsia="仿宋_GB2312" w:cs="Times New Roman"/>
              </w:rPr>
            </w:pPr>
          </w:p>
        </w:tc>
      </w:tr>
      <w:tr w14:paraId="595D8ED6">
        <w:tblPrEx>
          <w:tblCellMar>
            <w:top w:w="0" w:type="dxa"/>
            <w:left w:w="0" w:type="dxa"/>
            <w:bottom w:w="0" w:type="dxa"/>
            <w:right w:w="0" w:type="dxa"/>
          </w:tblCellMar>
        </w:tblPrEx>
        <w:trPr>
          <w:trHeight w:val="450" w:hRule="atLeast"/>
          <w:jc w:val="center"/>
        </w:trPr>
        <w:tc>
          <w:tcPr>
            <w:tcW w:w="13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753485">
            <w:pP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2040201</w:t>
            </w:r>
          </w:p>
        </w:tc>
        <w:tc>
          <w:tcPr>
            <w:tcW w:w="20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C9183C">
            <w:pPr>
              <w:rPr>
                <w:rFonts w:ascii="Times New Roman" w:hAnsi="Times New Roman" w:eastAsia="仿宋_GB2312" w:cs="Times New Roman"/>
                <w:sz w:val="24"/>
                <w:szCs w:val="24"/>
              </w:rPr>
            </w:pPr>
            <w:r>
              <w:rPr>
                <w:rFonts w:hint="eastAsia" w:ascii="Times New Roman" w:hAnsi="Times New Roman" w:eastAsia="仿宋_GB2312" w:cs="Times New Roman"/>
              </w:rPr>
              <w:t>行政运行</w:t>
            </w: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97A326">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384.52</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704865">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384.52</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38830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2A408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FBBD3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9FCC8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FF0AA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52C0295">
        <w:tblPrEx>
          <w:tblCellMar>
            <w:top w:w="0" w:type="dxa"/>
            <w:left w:w="0" w:type="dxa"/>
            <w:bottom w:w="0" w:type="dxa"/>
            <w:right w:w="0" w:type="dxa"/>
          </w:tblCellMar>
        </w:tblPrEx>
        <w:trPr>
          <w:trHeight w:val="450" w:hRule="atLeast"/>
          <w:jc w:val="center"/>
        </w:trPr>
        <w:tc>
          <w:tcPr>
            <w:tcW w:w="13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88487C">
            <w:pP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2040202</w:t>
            </w:r>
          </w:p>
        </w:tc>
        <w:tc>
          <w:tcPr>
            <w:tcW w:w="20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22F9E2">
            <w:pPr>
              <w:rPr>
                <w:rFonts w:ascii="Times New Roman" w:hAnsi="Times New Roman" w:eastAsia="仿宋_GB2312" w:cs="Times New Roman"/>
                <w:sz w:val="24"/>
                <w:szCs w:val="24"/>
              </w:rPr>
            </w:pPr>
            <w:r>
              <w:rPr>
                <w:rFonts w:hint="eastAsia" w:ascii="Times New Roman" w:hAnsi="Times New Roman" w:eastAsia="仿宋_GB2312" w:cs="Times New Roman"/>
              </w:rPr>
              <w:t>一般行政管理事务</w:t>
            </w: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7E0688">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192.06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2BA64B">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192.06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ABD0A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2B015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8B774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29012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B125F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1B1B24B">
        <w:tblPrEx>
          <w:tblCellMar>
            <w:top w:w="0" w:type="dxa"/>
            <w:left w:w="0" w:type="dxa"/>
            <w:bottom w:w="0" w:type="dxa"/>
            <w:right w:w="0" w:type="dxa"/>
          </w:tblCellMar>
        </w:tblPrEx>
        <w:trPr>
          <w:trHeight w:val="450" w:hRule="atLeast"/>
          <w:jc w:val="center"/>
        </w:trPr>
        <w:tc>
          <w:tcPr>
            <w:tcW w:w="13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2F731A">
            <w:pP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2040299</w:t>
            </w:r>
          </w:p>
        </w:tc>
        <w:tc>
          <w:tcPr>
            <w:tcW w:w="20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AEA10B">
            <w:pPr>
              <w:rPr>
                <w:rFonts w:ascii="Times New Roman" w:hAnsi="Times New Roman" w:eastAsia="仿宋_GB2312" w:cs="Times New Roman"/>
                <w:sz w:val="24"/>
                <w:szCs w:val="24"/>
              </w:rPr>
            </w:pPr>
            <w:r>
              <w:rPr>
                <w:rFonts w:hint="eastAsia" w:ascii="Times New Roman" w:hAnsi="Times New Roman" w:eastAsia="仿宋_GB2312" w:cs="Times New Roman"/>
              </w:rPr>
              <w:t>其他公安支出</w:t>
            </w: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060D14">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1157.60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8067BC">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1157.60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E0C06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67773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5EFCC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1C5AC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1CAD76">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D5D45FE">
        <w:tblPrEx>
          <w:tblCellMar>
            <w:top w:w="0" w:type="dxa"/>
            <w:left w:w="0" w:type="dxa"/>
            <w:bottom w:w="0" w:type="dxa"/>
            <w:right w:w="0" w:type="dxa"/>
          </w:tblCellMar>
        </w:tblPrEx>
        <w:trPr>
          <w:trHeight w:val="450" w:hRule="atLeast"/>
          <w:jc w:val="center"/>
        </w:trPr>
        <w:tc>
          <w:tcPr>
            <w:tcW w:w="13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95165F">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w:t>
            </w:r>
          </w:p>
        </w:tc>
        <w:tc>
          <w:tcPr>
            <w:tcW w:w="20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5AD37F">
            <w:pPr>
              <w:rPr>
                <w:rFonts w:hint="eastAsia"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1EFAD0">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3.63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825387">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3.63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17C119">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C68296">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0598C8">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32A444">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8697AC">
            <w:pPr>
              <w:jc w:val="right"/>
              <w:rPr>
                <w:rFonts w:ascii="Times New Roman" w:hAnsi="Times New Roman" w:eastAsia="仿宋_GB2312" w:cs="Times New Roman"/>
              </w:rPr>
            </w:pPr>
          </w:p>
        </w:tc>
      </w:tr>
      <w:tr w14:paraId="44EE3C09">
        <w:tblPrEx>
          <w:tblCellMar>
            <w:top w:w="0" w:type="dxa"/>
            <w:left w:w="0" w:type="dxa"/>
            <w:bottom w:w="0" w:type="dxa"/>
            <w:right w:w="0" w:type="dxa"/>
          </w:tblCellMar>
        </w:tblPrEx>
        <w:trPr>
          <w:trHeight w:val="450" w:hRule="atLeast"/>
          <w:jc w:val="center"/>
        </w:trPr>
        <w:tc>
          <w:tcPr>
            <w:tcW w:w="13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63EA82">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20805</w:t>
            </w:r>
          </w:p>
        </w:tc>
        <w:tc>
          <w:tcPr>
            <w:tcW w:w="20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15F6EE">
            <w:pPr>
              <w:rPr>
                <w:rFonts w:hint="eastAsia"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95744F">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3.63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CDB99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3.63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C71DA8">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CF7991">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BFC676">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24017E">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693BDB">
            <w:pPr>
              <w:jc w:val="right"/>
              <w:rPr>
                <w:rFonts w:ascii="Times New Roman" w:hAnsi="Times New Roman" w:eastAsia="仿宋_GB2312" w:cs="Times New Roman"/>
              </w:rPr>
            </w:pPr>
          </w:p>
        </w:tc>
      </w:tr>
      <w:tr w14:paraId="13B2EFA9">
        <w:tblPrEx>
          <w:tblCellMar>
            <w:top w:w="0" w:type="dxa"/>
            <w:left w:w="0" w:type="dxa"/>
            <w:bottom w:w="0" w:type="dxa"/>
            <w:right w:w="0" w:type="dxa"/>
          </w:tblCellMar>
        </w:tblPrEx>
        <w:trPr>
          <w:trHeight w:val="450" w:hRule="atLeast"/>
          <w:jc w:val="center"/>
        </w:trPr>
        <w:tc>
          <w:tcPr>
            <w:tcW w:w="13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E72018">
            <w:pP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2080501</w:t>
            </w:r>
          </w:p>
        </w:tc>
        <w:tc>
          <w:tcPr>
            <w:tcW w:w="20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A0D143">
            <w:pPr>
              <w:rPr>
                <w:rFonts w:ascii="Times New Roman" w:hAnsi="Times New Roman" w:eastAsia="仿宋_GB2312" w:cs="Times New Roman"/>
                <w:sz w:val="24"/>
                <w:szCs w:val="24"/>
              </w:rPr>
            </w:pPr>
            <w:r>
              <w:rPr>
                <w:rFonts w:hint="eastAsia" w:ascii="Times New Roman" w:hAnsi="Times New Roman" w:eastAsia="仿宋_GB2312" w:cs="Times New Roman"/>
              </w:rPr>
              <w:t>行政单位离退休</w:t>
            </w: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9BBB6E">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3.63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87D8C0">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3.63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DFF19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39BB1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D2948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3A854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97660D">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CA61C98">
        <w:tblPrEx>
          <w:tblCellMar>
            <w:top w:w="0" w:type="dxa"/>
            <w:left w:w="0" w:type="dxa"/>
            <w:bottom w:w="0" w:type="dxa"/>
            <w:right w:w="0" w:type="dxa"/>
          </w:tblCellMar>
        </w:tblPrEx>
        <w:trPr>
          <w:trHeight w:val="450" w:hRule="atLeast"/>
          <w:jc w:val="center"/>
        </w:trPr>
        <w:tc>
          <w:tcPr>
            <w:tcW w:w="13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DDACD6">
            <w:pP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2080505</w:t>
            </w:r>
          </w:p>
        </w:tc>
        <w:tc>
          <w:tcPr>
            <w:tcW w:w="20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5F36A2">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机关事业单位基本养老保险缴费支出</w:t>
            </w:r>
          </w:p>
        </w:tc>
        <w:tc>
          <w:tcPr>
            <w:tcW w:w="14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FF039F">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52.28</w:t>
            </w: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6A12DD">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52.28</w:t>
            </w: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5D742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4DF9D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BE60A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F9C3E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87BB6F">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04A93D4">
        <w:tblPrEx>
          <w:tblCellMar>
            <w:top w:w="0" w:type="dxa"/>
            <w:left w:w="0" w:type="dxa"/>
            <w:bottom w:w="0" w:type="dxa"/>
            <w:right w:w="0" w:type="dxa"/>
          </w:tblCellMar>
        </w:tblPrEx>
        <w:trPr>
          <w:trHeight w:val="450" w:hRule="atLeast"/>
          <w:jc w:val="center"/>
        </w:trPr>
        <w:tc>
          <w:tcPr>
            <w:tcW w:w="13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E14A88">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2080799</w:t>
            </w:r>
          </w:p>
        </w:tc>
        <w:tc>
          <w:tcPr>
            <w:tcW w:w="20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7A1481">
            <w:pPr>
              <w:rPr>
                <w:rFonts w:ascii="Times New Roman" w:hAnsi="Times New Roman" w:eastAsia="仿宋_GB2312" w:cs="Times New Roman"/>
              </w:rPr>
            </w:pPr>
            <w:r>
              <w:rPr>
                <w:rFonts w:hint="eastAsia" w:ascii="Times New Roman" w:hAnsi="Times New Roman" w:eastAsia="仿宋_GB2312" w:cs="Times New Roman"/>
              </w:rPr>
              <w:t>其他就业补助支出</w:t>
            </w:r>
          </w:p>
        </w:tc>
        <w:tc>
          <w:tcPr>
            <w:tcW w:w="14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11C432">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3.87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FA072A">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3.87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272C87">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ACB01C">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066A50">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F31577">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6CD8B8">
            <w:pPr>
              <w:jc w:val="right"/>
              <w:rPr>
                <w:rFonts w:ascii="Times New Roman" w:hAnsi="Times New Roman" w:eastAsia="仿宋_GB2312" w:cs="Times New Roman"/>
              </w:rPr>
            </w:pPr>
          </w:p>
        </w:tc>
      </w:tr>
      <w:tr w14:paraId="60609A8A">
        <w:tblPrEx>
          <w:tblCellMar>
            <w:top w:w="0" w:type="dxa"/>
            <w:left w:w="0" w:type="dxa"/>
            <w:bottom w:w="0" w:type="dxa"/>
            <w:right w:w="0" w:type="dxa"/>
          </w:tblCellMar>
        </w:tblPrEx>
        <w:trPr>
          <w:trHeight w:val="450" w:hRule="atLeast"/>
          <w:jc w:val="center"/>
        </w:trPr>
        <w:tc>
          <w:tcPr>
            <w:tcW w:w="13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EA38B5">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2080801</w:t>
            </w:r>
          </w:p>
        </w:tc>
        <w:tc>
          <w:tcPr>
            <w:tcW w:w="20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453AE7">
            <w:pPr>
              <w:rPr>
                <w:rFonts w:ascii="Times New Roman" w:hAnsi="Times New Roman" w:eastAsia="仿宋_GB2312" w:cs="Times New Roman"/>
              </w:rPr>
            </w:pPr>
            <w:r>
              <w:rPr>
                <w:rFonts w:hint="eastAsia" w:ascii="Times New Roman" w:hAnsi="Times New Roman" w:eastAsia="仿宋_GB2312" w:cs="Times New Roman"/>
              </w:rPr>
              <w:t>死亡抚恤</w:t>
            </w:r>
          </w:p>
        </w:tc>
        <w:tc>
          <w:tcPr>
            <w:tcW w:w="14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7FCA9B">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0.83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5EC804">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0.83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A415C4">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CB81C0">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7A6812">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5C6679">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59C429">
            <w:pPr>
              <w:jc w:val="right"/>
              <w:rPr>
                <w:rFonts w:ascii="Times New Roman" w:hAnsi="Times New Roman" w:eastAsia="仿宋_GB2312" w:cs="Times New Roman"/>
              </w:rPr>
            </w:pPr>
          </w:p>
        </w:tc>
      </w:tr>
      <w:tr w14:paraId="76A8AC05">
        <w:tblPrEx>
          <w:tblCellMar>
            <w:top w:w="0" w:type="dxa"/>
            <w:left w:w="0" w:type="dxa"/>
            <w:bottom w:w="0" w:type="dxa"/>
            <w:right w:w="0" w:type="dxa"/>
          </w:tblCellMar>
        </w:tblPrEx>
        <w:trPr>
          <w:trHeight w:val="450" w:hRule="atLeast"/>
          <w:jc w:val="center"/>
        </w:trPr>
        <w:tc>
          <w:tcPr>
            <w:tcW w:w="13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724ECA">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w:t>
            </w:r>
          </w:p>
        </w:tc>
        <w:tc>
          <w:tcPr>
            <w:tcW w:w="20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B92AD4">
            <w:pPr>
              <w:keepNext w:val="0"/>
              <w:keepLines w:val="0"/>
              <w:widowControl/>
              <w:suppressLineNumbers w:val="0"/>
              <w:jc w:val="left"/>
              <w:textAlignment w:val="center"/>
              <w:rPr>
                <w:rFonts w:hint="eastAsia"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卫生健康支出</w:t>
            </w:r>
          </w:p>
        </w:tc>
        <w:tc>
          <w:tcPr>
            <w:tcW w:w="14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656ABB">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012D6C">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5769FC">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7645CE">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DFE478">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B25C2E">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86BEC5">
            <w:pPr>
              <w:jc w:val="right"/>
              <w:rPr>
                <w:rFonts w:ascii="Times New Roman" w:hAnsi="Times New Roman" w:eastAsia="仿宋_GB2312" w:cs="Times New Roman"/>
              </w:rPr>
            </w:pPr>
          </w:p>
        </w:tc>
      </w:tr>
      <w:tr w14:paraId="6C86AF2B">
        <w:tblPrEx>
          <w:tblCellMar>
            <w:top w:w="0" w:type="dxa"/>
            <w:left w:w="0" w:type="dxa"/>
            <w:bottom w:w="0" w:type="dxa"/>
            <w:right w:w="0" w:type="dxa"/>
          </w:tblCellMar>
        </w:tblPrEx>
        <w:trPr>
          <w:trHeight w:val="450" w:hRule="atLeast"/>
          <w:jc w:val="center"/>
        </w:trPr>
        <w:tc>
          <w:tcPr>
            <w:tcW w:w="13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8BA2A3">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21011</w:t>
            </w:r>
          </w:p>
        </w:tc>
        <w:tc>
          <w:tcPr>
            <w:tcW w:w="20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1E2214">
            <w:pPr>
              <w:keepNext w:val="0"/>
              <w:keepLines w:val="0"/>
              <w:widowControl/>
              <w:suppressLineNumbers w:val="0"/>
              <w:jc w:val="left"/>
              <w:textAlignment w:val="center"/>
              <w:rPr>
                <w:rFonts w:hint="eastAsia"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行政事业单位医疗</w:t>
            </w:r>
          </w:p>
        </w:tc>
        <w:tc>
          <w:tcPr>
            <w:tcW w:w="14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883F68">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34DCD7">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5B8B62">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B04F8B">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7A213F">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FA0767">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11A21B">
            <w:pPr>
              <w:jc w:val="right"/>
              <w:rPr>
                <w:rFonts w:ascii="Times New Roman" w:hAnsi="Times New Roman" w:eastAsia="仿宋_GB2312" w:cs="Times New Roman"/>
              </w:rPr>
            </w:pPr>
          </w:p>
        </w:tc>
      </w:tr>
      <w:tr w14:paraId="017CB056">
        <w:tblPrEx>
          <w:tblCellMar>
            <w:top w:w="0" w:type="dxa"/>
            <w:left w:w="0" w:type="dxa"/>
            <w:bottom w:w="0" w:type="dxa"/>
            <w:right w:w="0" w:type="dxa"/>
          </w:tblCellMar>
        </w:tblPrEx>
        <w:trPr>
          <w:trHeight w:val="450" w:hRule="atLeast"/>
          <w:jc w:val="center"/>
        </w:trPr>
        <w:tc>
          <w:tcPr>
            <w:tcW w:w="13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7FC8D0">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2101101</w:t>
            </w:r>
          </w:p>
        </w:tc>
        <w:tc>
          <w:tcPr>
            <w:tcW w:w="20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8A3345">
            <w:pPr>
              <w:rPr>
                <w:rFonts w:ascii="Times New Roman" w:hAnsi="Times New Roman" w:eastAsia="仿宋_GB2312" w:cs="Times New Roman"/>
              </w:rPr>
            </w:pPr>
            <w:r>
              <w:rPr>
                <w:rFonts w:hint="eastAsia" w:ascii="Times New Roman" w:hAnsi="Times New Roman" w:eastAsia="仿宋_GB2312" w:cs="Times New Roman"/>
              </w:rPr>
              <w:t>行政单位医疗</w:t>
            </w:r>
          </w:p>
        </w:tc>
        <w:tc>
          <w:tcPr>
            <w:tcW w:w="14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5218AD">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BC8F95">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9F2093">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386815">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400951">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BB81F1">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85003C">
            <w:pPr>
              <w:jc w:val="right"/>
              <w:rPr>
                <w:rFonts w:ascii="Times New Roman" w:hAnsi="Times New Roman" w:eastAsia="仿宋_GB2312" w:cs="Times New Roman"/>
              </w:rPr>
            </w:pPr>
          </w:p>
        </w:tc>
      </w:tr>
      <w:tr w14:paraId="74B176BA">
        <w:tblPrEx>
          <w:tblCellMar>
            <w:top w:w="0" w:type="dxa"/>
            <w:left w:w="0" w:type="dxa"/>
            <w:bottom w:w="0" w:type="dxa"/>
            <w:right w:w="0" w:type="dxa"/>
          </w:tblCellMar>
        </w:tblPrEx>
        <w:trPr>
          <w:trHeight w:val="450" w:hRule="atLeast"/>
          <w:jc w:val="center"/>
        </w:trPr>
        <w:tc>
          <w:tcPr>
            <w:tcW w:w="13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FAEDCD">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212</w:t>
            </w:r>
          </w:p>
        </w:tc>
        <w:tc>
          <w:tcPr>
            <w:tcW w:w="20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728C3D">
            <w:pPr>
              <w:keepNext w:val="0"/>
              <w:keepLines w:val="0"/>
              <w:widowControl/>
              <w:suppressLineNumbers w:val="0"/>
              <w:jc w:val="left"/>
              <w:textAlignment w:val="center"/>
              <w:rPr>
                <w:rFonts w:hint="eastAsia"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城乡社区支出</w:t>
            </w:r>
          </w:p>
        </w:tc>
        <w:tc>
          <w:tcPr>
            <w:tcW w:w="14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241E52">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206.87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CFCA72">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206.87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346FF5">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5FB88F">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AB0F70">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3058D7">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438A63">
            <w:pPr>
              <w:jc w:val="right"/>
              <w:rPr>
                <w:rFonts w:ascii="Times New Roman" w:hAnsi="Times New Roman" w:eastAsia="仿宋_GB2312" w:cs="Times New Roman"/>
              </w:rPr>
            </w:pPr>
          </w:p>
        </w:tc>
      </w:tr>
      <w:tr w14:paraId="7D4EE5E6">
        <w:tblPrEx>
          <w:tblCellMar>
            <w:top w:w="0" w:type="dxa"/>
            <w:left w:w="0" w:type="dxa"/>
            <w:bottom w:w="0" w:type="dxa"/>
            <w:right w:w="0" w:type="dxa"/>
          </w:tblCellMar>
        </w:tblPrEx>
        <w:trPr>
          <w:trHeight w:val="450" w:hRule="atLeast"/>
          <w:jc w:val="center"/>
        </w:trPr>
        <w:tc>
          <w:tcPr>
            <w:tcW w:w="13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732E7A">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21201</w:t>
            </w:r>
          </w:p>
        </w:tc>
        <w:tc>
          <w:tcPr>
            <w:tcW w:w="20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2EF4B7">
            <w:pPr>
              <w:keepNext w:val="0"/>
              <w:keepLines w:val="0"/>
              <w:widowControl/>
              <w:suppressLineNumbers w:val="0"/>
              <w:jc w:val="left"/>
              <w:textAlignment w:val="center"/>
              <w:rPr>
                <w:rFonts w:hint="eastAsia"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城乡社区管理事务</w:t>
            </w:r>
          </w:p>
        </w:tc>
        <w:tc>
          <w:tcPr>
            <w:tcW w:w="14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1F9A08">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206.87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49F0F7">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206.87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B3AF7F">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EB6DF0">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E662EC">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F6BB49">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6CB17D">
            <w:pPr>
              <w:jc w:val="right"/>
              <w:rPr>
                <w:rFonts w:ascii="Times New Roman" w:hAnsi="Times New Roman" w:eastAsia="仿宋_GB2312" w:cs="Times New Roman"/>
              </w:rPr>
            </w:pPr>
          </w:p>
        </w:tc>
      </w:tr>
      <w:tr w14:paraId="075A4BC8">
        <w:tblPrEx>
          <w:tblCellMar>
            <w:top w:w="0" w:type="dxa"/>
            <w:left w:w="0" w:type="dxa"/>
            <w:bottom w:w="0" w:type="dxa"/>
            <w:right w:w="0" w:type="dxa"/>
          </w:tblCellMar>
        </w:tblPrEx>
        <w:trPr>
          <w:trHeight w:val="450" w:hRule="atLeast"/>
          <w:jc w:val="center"/>
        </w:trPr>
        <w:tc>
          <w:tcPr>
            <w:tcW w:w="13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FD8F24">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2120199</w:t>
            </w:r>
          </w:p>
        </w:tc>
        <w:tc>
          <w:tcPr>
            <w:tcW w:w="2010"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1F283A">
            <w:pPr>
              <w:rPr>
                <w:rFonts w:ascii="Times New Roman" w:hAnsi="Times New Roman" w:eastAsia="仿宋_GB2312" w:cs="Times New Roman"/>
              </w:rPr>
            </w:pPr>
            <w:r>
              <w:rPr>
                <w:rFonts w:hint="eastAsia" w:ascii="Times New Roman" w:hAnsi="Times New Roman" w:eastAsia="仿宋_GB2312" w:cs="Times New Roman"/>
              </w:rPr>
              <w:t>其他城乡社区管理事务支出</w:t>
            </w:r>
          </w:p>
        </w:tc>
        <w:tc>
          <w:tcPr>
            <w:tcW w:w="143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377256">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206.87</w:t>
            </w: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DC10C1">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206.87</w:t>
            </w: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1AD145">
            <w:pPr>
              <w:jc w:val="right"/>
              <w:rPr>
                <w:rFonts w:ascii="Times New Roman" w:hAnsi="Times New Roman" w:eastAsia="仿宋_GB2312" w:cs="Times New Roman"/>
              </w:rPr>
            </w:pP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6766A3">
            <w:pPr>
              <w:jc w:val="right"/>
              <w:rPr>
                <w:rFonts w:ascii="Times New Roman" w:hAnsi="Times New Roman" w:eastAsia="仿宋_GB2312" w:cs="Times New Roman"/>
              </w:rPr>
            </w:pP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593617">
            <w:pPr>
              <w:jc w:val="right"/>
              <w:rPr>
                <w:rFonts w:ascii="Times New Roman" w:hAnsi="Times New Roman" w:eastAsia="仿宋_GB2312" w:cs="Times New Roman"/>
              </w:rPr>
            </w:pPr>
          </w:p>
        </w:tc>
        <w:tc>
          <w:tcPr>
            <w:tcW w:w="189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488FF0">
            <w:pPr>
              <w:jc w:val="right"/>
              <w:rPr>
                <w:rFonts w:ascii="Times New Roman" w:hAnsi="Times New Roman" w:eastAsia="仿宋_GB2312" w:cs="Times New Roman"/>
              </w:rPr>
            </w:pPr>
          </w:p>
        </w:tc>
        <w:tc>
          <w:tcPr>
            <w:tcW w:w="138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A63FB7">
            <w:pPr>
              <w:jc w:val="right"/>
              <w:rPr>
                <w:rFonts w:ascii="Times New Roman" w:hAnsi="Times New Roman" w:eastAsia="仿宋_GB2312" w:cs="Times New Roman"/>
              </w:rPr>
            </w:pPr>
          </w:p>
        </w:tc>
      </w:tr>
    </w:tbl>
    <w:p w14:paraId="78610AB6">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20F75A1A">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5597F3C5">
      <w:pPr>
        <w:widowControl/>
        <w:jc w:val="center"/>
        <w:textAlignment w:val="center"/>
        <w:rPr>
          <w:rFonts w:ascii="Times New Roman" w:hAnsi="Times New Roman" w:eastAsia="黑体" w:cs="Times New Roman"/>
          <w:color w:val="000000"/>
          <w:kern w:val="0"/>
          <w:sz w:val="32"/>
          <w:szCs w:val="32"/>
          <w:lang w:bidi="ar"/>
        </w:rPr>
      </w:pPr>
    </w:p>
    <w:p w14:paraId="0201B06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5450C445">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03DF775A">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eastAsia="仿宋_GB2312"/>
          <w:color w:val="000000"/>
          <w:kern w:val="0"/>
          <w:szCs w:val="21"/>
          <w:highlight w:val="none"/>
          <w:lang w:val="en-US" w:eastAsia="zh-CN"/>
        </w:rPr>
        <w:t>会同县公安局交管中心</w:t>
      </w:r>
      <w:r>
        <w:rPr>
          <w:rFonts w:hint="eastAsia" w:eastAsia="仿宋_GB2312"/>
          <w:color w:val="000000"/>
          <w:kern w:val="0"/>
          <w:szCs w:val="21"/>
          <w:highlight w:val="none"/>
        </w:rPr>
        <w:t>单位</w:t>
      </w:r>
      <w:r>
        <w:rPr>
          <w:rFonts w:eastAsia="仿宋_GB2312"/>
          <w:color w:val="000000"/>
          <w:kern w:val="0"/>
          <w:szCs w:val="21"/>
          <w:highlight w:val="none"/>
        </w:rPr>
        <w:t xml:space="preserve">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2"/>
        <w:tblW w:w="4997" w:type="pct"/>
        <w:jc w:val="center"/>
        <w:tblLayout w:type="autofit"/>
        <w:tblCellMar>
          <w:top w:w="0" w:type="dxa"/>
          <w:left w:w="108" w:type="dxa"/>
          <w:bottom w:w="0" w:type="dxa"/>
          <w:right w:w="108" w:type="dxa"/>
        </w:tblCellMar>
      </w:tblPr>
      <w:tblGrid>
        <w:gridCol w:w="2033"/>
        <w:gridCol w:w="4059"/>
        <w:gridCol w:w="1488"/>
        <w:gridCol w:w="996"/>
        <w:gridCol w:w="893"/>
        <w:gridCol w:w="1488"/>
        <w:gridCol w:w="944"/>
        <w:gridCol w:w="2310"/>
      </w:tblGrid>
      <w:tr w14:paraId="71840D74">
        <w:tblPrEx>
          <w:tblCellMar>
            <w:top w:w="0" w:type="dxa"/>
            <w:left w:w="108" w:type="dxa"/>
            <w:bottom w:w="0" w:type="dxa"/>
            <w:right w:w="108" w:type="dxa"/>
          </w:tblCellMar>
        </w:tblPrEx>
        <w:trPr>
          <w:wAfter w:w="1" w:type="pct"/>
          <w:trHeight w:val="595" w:hRule="atLeast"/>
          <w:jc w:val="center"/>
        </w:trPr>
        <w:tc>
          <w:tcPr>
            <w:tcW w:w="214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89F8F67">
            <w:pPr>
              <w:widowControl/>
              <w:jc w:val="center"/>
              <w:rPr>
                <w:rFonts w:ascii="Times New Roman" w:hAnsi="Times New Roman" w:eastAsia="仿宋_GB2312" w:cs="Times New Roman"/>
                <w:b/>
                <w:bCs/>
                <w:kern w:val="0"/>
                <w:sz w:val="24"/>
                <w:szCs w:val="24"/>
              </w:rPr>
            </w:pPr>
          </w:p>
          <w:p w14:paraId="1C33AEA7">
            <w:pPr>
              <w:widowControl/>
              <w:jc w:val="center"/>
              <w:rPr>
                <w:rFonts w:ascii="Times New Roman" w:hAnsi="Times New Roman" w:eastAsia="仿宋_GB2312" w:cs="Times New Roman"/>
                <w:b/>
                <w:bCs/>
                <w:kern w:val="0"/>
                <w:sz w:val="24"/>
                <w:szCs w:val="24"/>
              </w:rPr>
            </w:pPr>
          </w:p>
        </w:tc>
        <w:tc>
          <w:tcPr>
            <w:tcW w:w="52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13BEAE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35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E2C8C5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31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12A08A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2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837519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3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6D3140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2C1B52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46BBB356">
        <w:tblPrEx>
          <w:tblCellMar>
            <w:top w:w="0" w:type="dxa"/>
            <w:left w:w="108" w:type="dxa"/>
            <w:bottom w:w="0" w:type="dxa"/>
            <w:right w:w="108" w:type="dxa"/>
          </w:tblCellMar>
        </w:tblPrEx>
        <w:trPr>
          <w:wAfter w:w="1" w:type="pct"/>
          <w:trHeight w:val="312" w:hRule="exact"/>
          <w:jc w:val="center"/>
        </w:trPr>
        <w:tc>
          <w:tcPr>
            <w:tcW w:w="71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3C42C9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427" w:type="pct"/>
            <w:vMerge w:val="restart"/>
            <w:tcBorders>
              <w:top w:val="nil"/>
              <w:left w:val="single" w:color="auto" w:sz="4" w:space="0"/>
              <w:bottom w:val="single" w:color="auto" w:sz="4" w:space="0"/>
              <w:right w:val="single" w:color="auto" w:sz="4" w:space="0"/>
            </w:tcBorders>
            <w:shd w:val="clear" w:color="000000" w:fill="FFFFFF"/>
            <w:vAlign w:val="center"/>
          </w:tcPr>
          <w:p w14:paraId="5E03FC2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23" w:type="pct"/>
            <w:vMerge w:val="continue"/>
            <w:tcBorders>
              <w:top w:val="single" w:color="auto" w:sz="4" w:space="0"/>
              <w:left w:val="single" w:color="auto" w:sz="4" w:space="0"/>
              <w:bottom w:val="single" w:color="auto" w:sz="4" w:space="0"/>
              <w:right w:val="single" w:color="auto" w:sz="4" w:space="0"/>
            </w:tcBorders>
            <w:vAlign w:val="center"/>
          </w:tcPr>
          <w:p w14:paraId="3100D798">
            <w:pPr>
              <w:widowControl/>
              <w:jc w:val="left"/>
              <w:rPr>
                <w:rFonts w:ascii="Times New Roman" w:hAnsi="Times New Roman" w:eastAsia="仿宋_GB2312" w:cs="Times New Roman"/>
                <w:b/>
                <w:bCs/>
                <w:kern w:val="0"/>
                <w:sz w:val="24"/>
                <w:szCs w:val="24"/>
              </w:rPr>
            </w:pPr>
          </w:p>
        </w:tc>
        <w:tc>
          <w:tcPr>
            <w:tcW w:w="350" w:type="pct"/>
            <w:vMerge w:val="continue"/>
            <w:tcBorders>
              <w:top w:val="single" w:color="auto" w:sz="4" w:space="0"/>
              <w:left w:val="single" w:color="auto" w:sz="4" w:space="0"/>
              <w:bottom w:val="single" w:color="auto" w:sz="4" w:space="0"/>
              <w:right w:val="single" w:color="auto" w:sz="4" w:space="0"/>
            </w:tcBorders>
            <w:vAlign w:val="center"/>
          </w:tcPr>
          <w:p w14:paraId="4E312B27">
            <w:pPr>
              <w:widowControl/>
              <w:jc w:val="left"/>
              <w:rPr>
                <w:rFonts w:ascii="Times New Roman" w:hAnsi="Times New Roman" w:eastAsia="仿宋_GB2312" w:cs="Times New Roman"/>
                <w:b/>
                <w:bCs/>
                <w:kern w:val="0"/>
                <w:sz w:val="24"/>
                <w:szCs w:val="24"/>
              </w:rPr>
            </w:pPr>
          </w:p>
        </w:tc>
        <w:tc>
          <w:tcPr>
            <w:tcW w:w="314" w:type="pct"/>
            <w:vMerge w:val="continue"/>
            <w:tcBorders>
              <w:top w:val="single" w:color="auto" w:sz="4" w:space="0"/>
              <w:left w:val="single" w:color="auto" w:sz="4" w:space="0"/>
              <w:bottom w:val="single" w:color="auto" w:sz="4" w:space="0"/>
              <w:right w:val="single" w:color="auto" w:sz="4" w:space="0"/>
            </w:tcBorders>
            <w:vAlign w:val="center"/>
          </w:tcPr>
          <w:p w14:paraId="5E2A3720">
            <w:pPr>
              <w:widowControl/>
              <w:jc w:val="left"/>
              <w:rPr>
                <w:rFonts w:ascii="Times New Roman" w:hAnsi="Times New Roman" w:eastAsia="仿宋_GB2312" w:cs="Times New Roman"/>
                <w:b/>
                <w:bCs/>
                <w:kern w:val="0"/>
                <w:sz w:val="24"/>
                <w:szCs w:val="24"/>
              </w:rPr>
            </w:pPr>
          </w:p>
        </w:tc>
        <w:tc>
          <w:tcPr>
            <w:tcW w:w="523" w:type="pct"/>
            <w:vMerge w:val="continue"/>
            <w:tcBorders>
              <w:top w:val="single" w:color="auto" w:sz="4" w:space="0"/>
              <w:left w:val="single" w:color="auto" w:sz="4" w:space="0"/>
              <w:bottom w:val="single" w:color="auto" w:sz="4" w:space="0"/>
              <w:right w:val="single" w:color="auto" w:sz="4" w:space="0"/>
            </w:tcBorders>
            <w:vAlign w:val="center"/>
          </w:tcPr>
          <w:p w14:paraId="17F7A84A">
            <w:pPr>
              <w:widowControl/>
              <w:jc w:val="left"/>
              <w:rPr>
                <w:rFonts w:ascii="Times New Roman" w:hAnsi="Times New Roman" w:eastAsia="仿宋_GB2312" w:cs="Times New Roman"/>
                <w:b/>
                <w:bCs/>
                <w:kern w:val="0"/>
                <w:sz w:val="24"/>
                <w:szCs w:val="24"/>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14:paraId="6A922912">
            <w:pPr>
              <w:widowControl/>
              <w:jc w:val="left"/>
              <w:rPr>
                <w:rFonts w:ascii="Times New Roman" w:hAnsi="Times New Roman" w:eastAsia="仿宋_GB2312" w:cs="Times New Roman"/>
                <w:b/>
                <w:bCs/>
                <w:kern w:val="0"/>
                <w:sz w:val="24"/>
                <w:szCs w:val="24"/>
              </w:rPr>
            </w:pPr>
          </w:p>
        </w:tc>
        <w:tc>
          <w:tcPr>
            <w:tcW w:w="812" w:type="pct"/>
            <w:vMerge w:val="continue"/>
            <w:tcBorders>
              <w:top w:val="single" w:color="auto" w:sz="4" w:space="0"/>
              <w:left w:val="single" w:color="auto" w:sz="4" w:space="0"/>
              <w:bottom w:val="single" w:color="auto" w:sz="4" w:space="0"/>
              <w:right w:val="single" w:color="auto" w:sz="4" w:space="0"/>
            </w:tcBorders>
            <w:vAlign w:val="center"/>
          </w:tcPr>
          <w:p w14:paraId="2F9DBA82">
            <w:pPr>
              <w:widowControl/>
              <w:jc w:val="left"/>
              <w:rPr>
                <w:rFonts w:ascii="Times New Roman" w:hAnsi="Times New Roman" w:eastAsia="仿宋_GB2312" w:cs="Times New Roman"/>
                <w:b/>
                <w:bCs/>
                <w:kern w:val="0"/>
                <w:sz w:val="24"/>
                <w:szCs w:val="24"/>
              </w:rPr>
            </w:pPr>
          </w:p>
        </w:tc>
      </w:tr>
      <w:tr w14:paraId="3126357F">
        <w:tblPrEx>
          <w:tblCellMar>
            <w:top w:w="0" w:type="dxa"/>
            <w:left w:w="108" w:type="dxa"/>
            <w:bottom w:w="0" w:type="dxa"/>
            <w:right w:w="108" w:type="dxa"/>
          </w:tblCellMar>
        </w:tblPrEx>
        <w:trPr>
          <w:wAfter w:w="1" w:type="pct"/>
          <w:trHeight w:val="595" w:hRule="atLeast"/>
          <w:jc w:val="center"/>
        </w:trPr>
        <w:tc>
          <w:tcPr>
            <w:tcW w:w="715" w:type="pct"/>
            <w:vMerge w:val="continue"/>
            <w:tcBorders>
              <w:top w:val="single" w:color="auto" w:sz="4" w:space="0"/>
              <w:left w:val="single" w:color="auto" w:sz="4" w:space="0"/>
              <w:bottom w:val="single" w:color="auto" w:sz="4" w:space="0"/>
              <w:right w:val="single" w:color="auto" w:sz="4" w:space="0"/>
            </w:tcBorders>
            <w:vAlign w:val="center"/>
          </w:tcPr>
          <w:p w14:paraId="7FC3E180">
            <w:pPr>
              <w:widowControl/>
              <w:jc w:val="left"/>
              <w:rPr>
                <w:rFonts w:ascii="Times New Roman" w:hAnsi="Times New Roman" w:eastAsia="仿宋_GB2312" w:cs="Times New Roman"/>
                <w:kern w:val="0"/>
                <w:sz w:val="24"/>
                <w:szCs w:val="24"/>
              </w:rPr>
            </w:pPr>
          </w:p>
        </w:tc>
        <w:tc>
          <w:tcPr>
            <w:tcW w:w="1427" w:type="pct"/>
            <w:vMerge w:val="continue"/>
            <w:tcBorders>
              <w:top w:val="nil"/>
              <w:left w:val="single" w:color="auto" w:sz="4" w:space="0"/>
              <w:bottom w:val="single" w:color="auto" w:sz="4" w:space="0"/>
              <w:right w:val="single" w:color="auto" w:sz="4" w:space="0"/>
            </w:tcBorders>
            <w:vAlign w:val="center"/>
          </w:tcPr>
          <w:p w14:paraId="05D929E7">
            <w:pPr>
              <w:widowControl/>
              <w:jc w:val="left"/>
              <w:rPr>
                <w:rFonts w:ascii="Times New Roman" w:hAnsi="Times New Roman" w:eastAsia="仿宋_GB2312" w:cs="Times New Roman"/>
                <w:kern w:val="0"/>
                <w:sz w:val="24"/>
                <w:szCs w:val="24"/>
              </w:rPr>
            </w:pPr>
          </w:p>
        </w:tc>
        <w:tc>
          <w:tcPr>
            <w:tcW w:w="523" w:type="pct"/>
            <w:vMerge w:val="continue"/>
            <w:tcBorders>
              <w:top w:val="single" w:color="auto" w:sz="4" w:space="0"/>
              <w:left w:val="single" w:color="auto" w:sz="4" w:space="0"/>
              <w:bottom w:val="single" w:color="auto" w:sz="4" w:space="0"/>
              <w:right w:val="single" w:color="auto" w:sz="4" w:space="0"/>
            </w:tcBorders>
            <w:vAlign w:val="center"/>
          </w:tcPr>
          <w:p w14:paraId="7EA7C0EC">
            <w:pPr>
              <w:widowControl/>
              <w:jc w:val="left"/>
              <w:rPr>
                <w:rFonts w:ascii="Times New Roman" w:hAnsi="Times New Roman" w:eastAsia="仿宋_GB2312" w:cs="Times New Roman"/>
                <w:kern w:val="0"/>
                <w:sz w:val="24"/>
                <w:szCs w:val="24"/>
              </w:rPr>
            </w:pPr>
          </w:p>
        </w:tc>
        <w:tc>
          <w:tcPr>
            <w:tcW w:w="350" w:type="pct"/>
            <w:vMerge w:val="continue"/>
            <w:tcBorders>
              <w:top w:val="single" w:color="auto" w:sz="4" w:space="0"/>
              <w:left w:val="single" w:color="auto" w:sz="4" w:space="0"/>
              <w:bottom w:val="single" w:color="auto" w:sz="4" w:space="0"/>
              <w:right w:val="single" w:color="auto" w:sz="4" w:space="0"/>
            </w:tcBorders>
            <w:vAlign w:val="center"/>
          </w:tcPr>
          <w:p w14:paraId="595118E3">
            <w:pPr>
              <w:widowControl/>
              <w:jc w:val="left"/>
              <w:rPr>
                <w:rFonts w:ascii="Times New Roman" w:hAnsi="Times New Roman" w:eastAsia="仿宋_GB2312" w:cs="Times New Roman"/>
                <w:kern w:val="0"/>
                <w:sz w:val="24"/>
                <w:szCs w:val="24"/>
              </w:rPr>
            </w:pPr>
          </w:p>
        </w:tc>
        <w:tc>
          <w:tcPr>
            <w:tcW w:w="314" w:type="pct"/>
            <w:vMerge w:val="continue"/>
            <w:tcBorders>
              <w:top w:val="single" w:color="auto" w:sz="4" w:space="0"/>
              <w:left w:val="single" w:color="auto" w:sz="4" w:space="0"/>
              <w:bottom w:val="single" w:color="auto" w:sz="4" w:space="0"/>
              <w:right w:val="single" w:color="auto" w:sz="4" w:space="0"/>
            </w:tcBorders>
            <w:vAlign w:val="center"/>
          </w:tcPr>
          <w:p w14:paraId="36B7E007">
            <w:pPr>
              <w:widowControl/>
              <w:jc w:val="left"/>
              <w:rPr>
                <w:rFonts w:ascii="Times New Roman" w:hAnsi="Times New Roman" w:eastAsia="仿宋_GB2312" w:cs="Times New Roman"/>
                <w:kern w:val="0"/>
                <w:sz w:val="24"/>
                <w:szCs w:val="24"/>
              </w:rPr>
            </w:pPr>
          </w:p>
        </w:tc>
        <w:tc>
          <w:tcPr>
            <w:tcW w:w="523" w:type="pct"/>
            <w:vMerge w:val="continue"/>
            <w:tcBorders>
              <w:top w:val="single" w:color="auto" w:sz="4" w:space="0"/>
              <w:left w:val="single" w:color="auto" w:sz="4" w:space="0"/>
              <w:bottom w:val="single" w:color="auto" w:sz="4" w:space="0"/>
              <w:right w:val="single" w:color="auto" w:sz="4" w:space="0"/>
            </w:tcBorders>
            <w:vAlign w:val="center"/>
          </w:tcPr>
          <w:p w14:paraId="75542EC0">
            <w:pPr>
              <w:widowControl/>
              <w:jc w:val="left"/>
              <w:rPr>
                <w:rFonts w:ascii="Times New Roman" w:hAnsi="Times New Roman" w:eastAsia="仿宋_GB2312" w:cs="Times New Roman"/>
                <w:kern w:val="0"/>
                <w:sz w:val="24"/>
                <w:szCs w:val="24"/>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14:paraId="5286AFC7">
            <w:pPr>
              <w:widowControl/>
              <w:jc w:val="left"/>
              <w:rPr>
                <w:rFonts w:ascii="Times New Roman" w:hAnsi="Times New Roman" w:eastAsia="仿宋_GB2312" w:cs="Times New Roman"/>
                <w:kern w:val="0"/>
                <w:sz w:val="24"/>
                <w:szCs w:val="24"/>
              </w:rPr>
            </w:pPr>
          </w:p>
        </w:tc>
        <w:tc>
          <w:tcPr>
            <w:tcW w:w="812" w:type="pct"/>
            <w:vMerge w:val="continue"/>
            <w:tcBorders>
              <w:top w:val="single" w:color="auto" w:sz="4" w:space="0"/>
              <w:left w:val="single" w:color="auto" w:sz="4" w:space="0"/>
              <w:bottom w:val="single" w:color="auto" w:sz="4" w:space="0"/>
              <w:right w:val="single" w:color="auto" w:sz="4" w:space="0"/>
            </w:tcBorders>
            <w:vAlign w:val="center"/>
          </w:tcPr>
          <w:p w14:paraId="6AD7110A">
            <w:pPr>
              <w:widowControl/>
              <w:jc w:val="left"/>
              <w:rPr>
                <w:rFonts w:ascii="Times New Roman" w:hAnsi="Times New Roman" w:eastAsia="仿宋_GB2312" w:cs="Times New Roman"/>
                <w:kern w:val="0"/>
                <w:sz w:val="24"/>
                <w:szCs w:val="24"/>
              </w:rPr>
            </w:pPr>
          </w:p>
        </w:tc>
      </w:tr>
      <w:tr w14:paraId="1A2D2FBB">
        <w:tblPrEx>
          <w:tblCellMar>
            <w:top w:w="0" w:type="dxa"/>
            <w:left w:w="108" w:type="dxa"/>
            <w:bottom w:w="0" w:type="dxa"/>
            <w:right w:w="108" w:type="dxa"/>
          </w:tblCellMar>
        </w:tblPrEx>
        <w:trPr>
          <w:wAfter w:w="1" w:type="pct"/>
          <w:trHeight w:val="595" w:hRule="atLeast"/>
          <w:jc w:val="center"/>
        </w:trPr>
        <w:tc>
          <w:tcPr>
            <w:tcW w:w="214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435488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23" w:type="pct"/>
            <w:tcBorders>
              <w:top w:val="nil"/>
              <w:left w:val="nil"/>
              <w:bottom w:val="single" w:color="auto" w:sz="4" w:space="0"/>
              <w:right w:val="single" w:color="auto" w:sz="4" w:space="0"/>
            </w:tcBorders>
            <w:shd w:val="clear" w:color="000000" w:fill="FFFFFF"/>
            <w:noWrap/>
            <w:vAlign w:val="center"/>
          </w:tcPr>
          <w:p w14:paraId="4E5ABBB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50" w:type="pct"/>
            <w:tcBorders>
              <w:top w:val="nil"/>
              <w:left w:val="nil"/>
              <w:bottom w:val="single" w:color="auto" w:sz="4" w:space="0"/>
              <w:right w:val="single" w:color="auto" w:sz="4" w:space="0"/>
            </w:tcBorders>
            <w:shd w:val="clear" w:color="000000" w:fill="FFFFFF"/>
            <w:noWrap/>
            <w:vAlign w:val="center"/>
          </w:tcPr>
          <w:p w14:paraId="2CDBC87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314" w:type="pct"/>
            <w:tcBorders>
              <w:top w:val="nil"/>
              <w:left w:val="nil"/>
              <w:bottom w:val="single" w:color="auto" w:sz="4" w:space="0"/>
              <w:right w:val="single" w:color="auto" w:sz="4" w:space="0"/>
            </w:tcBorders>
            <w:shd w:val="clear" w:color="000000" w:fill="FFFFFF"/>
            <w:noWrap/>
            <w:vAlign w:val="center"/>
          </w:tcPr>
          <w:p w14:paraId="2E49F1D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23" w:type="pct"/>
            <w:tcBorders>
              <w:top w:val="nil"/>
              <w:left w:val="nil"/>
              <w:bottom w:val="single" w:color="auto" w:sz="4" w:space="0"/>
              <w:right w:val="single" w:color="auto" w:sz="4" w:space="0"/>
            </w:tcBorders>
            <w:shd w:val="clear" w:color="000000" w:fill="FFFFFF"/>
            <w:noWrap/>
            <w:vAlign w:val="center"/>
          </w:tcPr>
          <w:p w14:paraId="7465993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32" w:type="pct"/>
            <w:tcBorders>
              <w:top w:val="nil"/>
              <w:left w:val="nil"/>
              <w:bottom w:val="single" w:color="auto" w:sz="4" w:space="0"/>
              <w:right w:val="single" w:color="auto" w:sz="4" w:space="0"/>
            </w:tcBorders>
            <w:shd w:val="clear" w:color="000000" w:fill="FFFFFF"/>
            <w:noWrap/>
            <w:vAlign w:val="center"/>
          </w:tcPr>
          <w:p w14:paraId="4ADF96C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12" w:type="pct"/>
            <w:tcBorders>
              <w:top w:val="nil"/>
              <w:left w:val="nil"/>
              <w:bottom w:val="single" w:color="auto" w:sz="4" w:space="0"/>
              <w:right w:val="single" w:color="auto" w:sz="4" w:space="0"/>
            </w:tcBorders>
            <w:shd w:val="clear" w:color="000000" w:fill="FFFFFF"/>
            <w:noWrap/>
            <w:vAlign w:val="center"/>
          </w:tcPr>
          <w:p w14:paraId="1C54FA3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1C7F309E">
        <w:tblPrEx>
          <w:tblCellMar>
            <w:top w:w="0" w:type="dxa"/>
            <w:left w:w="108" w:type="dxa"/>
            <w:bottom w:w="0" w:type="dxa"/>
            <w:right w:w="108" w:type="dxa"/>
          </w:tblCellMar>
        </w:tblPrEx>
        <w:trPr>
          <w:wAfter w:w="1" w:type="pct"/>
          <w:trHeight w:val="595" w:hRule="atLeast"/>
          <w:jc w:val="center"/>
        </w:trPr>
        <w:tc>
          <w:tcPr>
            <w:tcW w:w="214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F648AA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523" w:type="pct"/>
            <w:tcBorders>
              <w:top w:val="nil"/>
              <w:left w:val="nil"/>
              <w:bottom w:val="single" w:color="auto" w:sz="4" w:space="0"/>
              <w:right w:val="single" w:color="auto" w:sz="4" w:space="0"/>
            </w:tcBorders>
            <w:shd w:val="clear" w:color="auto" w:fill="auto"/>
            <w:noWrap/>
            <w:vAlign w:val="center"/>
          </w:tcPr>
          <w:p w14:paraId="3712D91A">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2025.54</w:t>
            </w:r>
            <w:r>
              <w:rPr>
                <w:rFonts w:ascii="Times New Roman" w:hAnsi="Times New Roman" w:eastAsia="仿宋_GB2312" w:cs="Times New Roman"/>
                <w:kern w:val="0"/>
                <w:sz w:val="24"/>
                <w:szCs w:val="24"/>
              </w:rPr>
              <w:t>　</w:t>
            </w:r>
          </w:p>
        </w:tc>
        <w:tc>
          <w:tcPr>
            <w:tcW w:w="350" w:type="pct"/>
            <w:tcBorders>
              <w:top w:val="nil"/>
              <w:left w:val="nil"/>
              <w:bottom w:val="single" w:color="auto" w:sz="4" w:space="0"/>
              <w:right w:val="single" w:color="auto" w:sz="4" w:space="0"/>
            </w:tcBorders>
            <w:shd w:val="clear" w:color="auto" w:fill="auto"/>
            <w:noWrap/>
            <w:vAlign w:val="center"/>
          </w:tcPr>
          <w:p w14:paraId="6D2C032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1366.37</w:t>
            </w:r>
            <w:r>
              <w:rPr>
                <w:rFonts w:ascii="Times New Roman" w:hAnsi="Times New Roman" w:eastAsia="仿宋_GB2312" w:cs="Times New Roman"/>
                <w:kern w:val="0"/>
                <w:sz w:val="24"/>
                <w:szCs w:val="24"/>
              </w:rPr>
              <w:t>　</w:t>
            </w:r>
          </w:p>
        </w:tc>
        <w:tc>
          <w:tcPr>
            <w:tcW w:w="314" w:type="pct"/>
            <w:tcBorders>
              <w:top w:val="nil"/>
              <w:left w:val="nil"/>
              <w:bottom w:val="single" w:color="auto" w:sz="4" w:space="0"/>
              <w:right w:val="single" w:color="auto" w:sz="4" w:space="0"/>
            </w:tcBorders>
            <w:shd w:val="clear" w:color="auto" w:fill="auto"/>
            <w:noWrap/>
            <w:vAlign w:val="center"/>
          </w:tcPr>
          <w:p w14:paraId="46BAA7FD">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659.17</w:t>
            </w:r>
            <w:r>
              <w:rPr>
                <w:rFonts w:ascii="Times New Roman" w:hAnsi="Times New Roman" w:eastAsia="仿宋_GB2312" w:cs="Times New Roman"/>
                <w:kern w:val="0"/>
                <w:sz w:val="24"/>
                <w:szCs w:val="24"/>
              </w:rPr>
              <w:t>　</w:t>
            </w:r>
          </w:p>
        </w:tc>
        <w:tc>
          <w:tcPr>
            <w:tcW w:w="523" w:type="pct"/>
            <w:tcBorders>
              <w:top w:val="nil"/>
              <w:left w:val="nil"/>
              <w:bottom w:val="single" w:color="auto" w:sz="4" w:space="0"/>
              <w:right w:val="single" w:color="auto" w:sz="4" w:space="0"/>
            </w:tcBorders>
            <w:shd w:val="clear" w:color="auto" w:fill="auto"/>
            <w:noWrap/>
            <w:vAlign w:val="center"/>
          </w:tcPr>
          <w:p w14:paraId="29895F6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32" w:type="pct"/>
            <w:tcBorders>
              <w:top w:val="nil"/>
              <w:left w:val="nil"/>
              <w:bottom w:val="single" w:color="auto" w:sz="4" w:space="0"/>
              <w:right w:val="single" w:color="auto" w:sz="4" w:space="0"/>
            </w:tcBorders>
            <w:shd w:val="clear" w:color="auto" w:fill="auto"/>
            <w:noWrap/>
            <w:vAlign w:val="center"/>
          </w:tcPr>
          <w:p w14:paraId="0763B8B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12" w:type="pct"/>
            <w:tcBorders>
              <w:top w:val="nil"/>
              <w:left w:val="nil"/>
              <w:bottom w:val="single" w:color="auto" w:sz="4" w:space="0"/>
              <w:right w:val="single" w:color="auto" w:sz="4" w:space="0"/>
            </w:tcBorders>
            <w:shd w:val="clear" w:color="auto" w:fill="auto"/>
            <w:noWrap/>
            <w:vAlign w:val="center"/>
          </w:tcPr>
          <w:p w14:paraId="33973A9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1ECE7C8">
        <w:tblPrEx>
          <w:tblCellMar>
            <w:top w:w="0" w:type="dxa"/>
            <w:left w:w="108" w:type="dxa"/>
            <w:bottom w:w="0" w:type="dxa"/>
            <w:right w:w="108" w:type="dxa"/>
          </w:tblCellMar>
        </w:tblPrEx>
        <w:trPr>
          <w:wAfter w:w="1" w:type="pct"/>
          <w:trHeight w:val="595" w:hRule="atLeast"/>
          <w:jc w:val="center"/>
        </w:trPr>
        <w:tc>
          <w:tcPr>
            <w:tcW w:w="71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1645759">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w:t>
            </w:r>
          </w:p>
        </w:tc>
        <w:tc>
          <w:tcPr>
            <w:tcW w:w="1427" w:type="pct"/>
            <w:tcBorders>
              <w:top w:val="nil"/>
              <w:left w:val="nil"/>
              <w:bottom w:val="single" w:color="auto" w:sz="4" w:space="0"/>
              <w:right w:val="single" w:color="auto" w:sz="4" w:space="0"/>
            </w:tcBorders>
            <w:shd w:val="clear" w:color="000000" w:fill="FFFFFF"/>
            <w:noWrap/>
            <w:vAlign w:val="center"/>
          </w:tcPr>
          <w:p w14:paraId="22241B13">
            <w:pPr>
              <w:keepNext w:val="0"/>
              <w:keepLines w:val="0"/>
              <w:widowControl/>
              <w:suppressLineNumbers w:val="0"/>
              <w:jc w:val="left"/>
              <w:textAlignment w:val="center"/>
              <w:rPr>
                <w:rFonts w:hint="eastAsia"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523" w:type="pct"/>
            <w:tcBorders>
              <w:top w:val="nil"/>
              <w:left w:val="nil"/>
              <w:bottom w:val="single" w:color="auto" w:sz="4" w:space="0"/>
              <w:right w:val="single" w:color="auto" w:sz="4" w:space="0"/>
            </w:tcBorders>
            <w:shd w:val="clear" w:color="auto" w:fill="auto"/>
            <w:noWrap/>
            <w:vAlign w:val="center"/>
          </w:tcPr>
          <w:p w14:paraId="1842EDE7">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w:t>
            </w:r>
            <w:r>
              <w:rPr>
                <w:rFonts w:ascii="Times New Roman" w:hAnsi="Times New Roman" w:eastAsia="仿宋_GB2312" w:cs="Times New Roman"/>
                <w:kern w:val="0"/>
                <w:sz w:val="24"/>
                <w:szCs w:val="24"/>
              </w:rPr>
              <w:t>　</w:t>
            </w:r>
          </w:p>
        </w:tc>
        <w:tc>
          <w:tcPr>
            <w:tcW w:w="350" w:type="pct"/>
            <w:tcBorders>
              <w:top w:val="nil"/>
              <w:left w:val="nil"/>
              <w:bottom w:val="single" w:color="auto" w:sz="4" w:space="0"/>
              <w:right w:val="single" w:color="auto" w:sz="4" w:space="0"/>
            </w:tcBorders>
            <w:shd w:val="clear" w:color="auto" w:fill="auto"/>
            <w:noWrap/>
            <w:vAlign w:val="center"/>
          </w:tcPr>
          <w:p w14:paraId="74C0DC40">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w:t>
            </w:r>
            <w:r>
              <w:rPr>
                <w:rFonts w:ascii="Times New Roman" w:hAnsi="Times New Roman" w:eastAsia="仿宋_GB2312" w:cs="Times New Roman"/>
                <w:kern w:val="0"/>
                <w:sz w:val="24"/>
                <w:szCs w:val="24"/>
              </w:rPr>
              <w:t>　</w:t>
            </w:r>
          </w:p>
        </w:tc>
        <w:tc>
          <w:tcPr>
            <w:tcW w:w="314" w:type="pct"/>
            <w:tcBorders>
              <w:top w:val="nil"/>
              <w:left w:val="nil"/>
              <w:bottom w:val="single" w:color="auto" w:sz="4" w:space="0"/>
              <w:right w:val="single" w:color="auto" w:sz="4" w:space="0"/>
            </w:tcBorders>
            <w:shd w:val="clear" w:color="auto" w:fill="auto"/>
            <w:noWrap/>
            <w:vAlign w:val="center"/>
          </w:tcPr>
          <w:p w14:paraId="7C2C189F">
            <w:pPr>
              <w:widowControl/>
              <w:jc w:val="right"/>
              <w:rPr>
                <w:rFonts w:ascii="Times New Roman" w:hAnsi="Times New Roman" w:eastAsia="仿宋_GB2312" w:cs="Times New Roman"/>
                <w:kern w:val="0"/>
                <w:sz w:val="24"/>
                <w:szCs w:val="24"/>
              </w:rPr>
            </w:pPr>
          </w:p>
        </w:tc>
        <w:tc>
          <w:tcPr>
            <w:tcW w:w="523" w:type="pct"/>
            <w:tcBorders>
              <w:top w:val="nil"/>
              <w:left w:val="nil"/>
              <w:bottom w:val="single" w:color="auto" w:sz="4" w:space="0"/>
              <w:right w:val="single" w:color="auto" w:sz="4" w:space="0"/>
            </w:tcBorders>
            <w:shd w:val="clear" w:color="auto" w:fill="auto"/>
            <w:noWrap/>
            <w:vAlign w:val="center"/>
          </w:tcPr>
          <w:p w14:paraId="132A0D04">
            <w:pPr>
              <w:widowControl/>
              <w:jc w:val="right"/>
              <w:rPr>
                <w:rFonts w:ascii="Times New Roman" w:hAnsi="Times New Roman" w:eastAsia="仿宋_GB2312" w:cs="Times New Roman"/>
                <w:kern w:val="0"/>
                <w:sz w:val="24"/>
                <w:szCs w:val="24"/>
              </w:rPr>
            </w:pPr>
          </w:p>
        </w:tc>
        <w:tc>
          <w:tcPr>
            <w:tcW w:w="332" w:type="pct"/>
            <w:tcBorders>
              <w:top w:val="nil"/>
              <w:left w:val="nil"/>
              <w:bottom w:val="single" w:color="auto" w:sz="4" w:space="0"/>
              <w:right w:val="single" w:color="auto" w:sz="4" w:space="0"/>
            </w:tcBorders>
            <w:shd w:val="clear" w:color="auto" w:fill="auto"/>
            <w:noWrap/>
            <w:vAlign w:val="center"/>
          </w:tcPr>
          <w:p w14:paraId="0CCE7607">
            <w:pPr>
              <w:widowControl/>
              <w:jc w:val="right"/>
              <w:rPr>
                <w:rFonts w:ascii="Times New Roman" w:hAnsi="Times New Roman" w:eastAsia="仿宋_GB2312" w:cs="Times New Roman"/>
                <w:kern w:val="0"/>
                <w:sz w:val="24"/>
                <w:szCs w:val="24"/>
              </w:rPr>
            </w:pPr>
          </w:p>
        </w:tc>
        <w:tc>
          <w:tcPr>
            <w:tcW w:w="812" w:type="pct"/>
            <w:tcBorders>
              <w:top w:val="nil"/>
              <w:left w:val="nil"/>
              <w:bottom w:val="single" w:color="auto" w:sz="4" w:space="0"/>
              <w:right w:val="single" w:color="auto" w:sz="4" w:space="0"/>
            </w:tcBorders>
            <w:shd w:val="clear" w:color="auto" w:fill="auto"/>
            <w:noWrap/>
            <w:vAlign w:val="center"/>
          </w:tcPr>
          <w:p w14:paraId="354C8CCC">
            <w:pPr>
              <w:widowControl/>
              <w:jc w:val="right"/>
              <w:rPr>
                <w:rFonts w:ascii="Times New Roman" w:hAnsi="Times New Roman" w:eastAsia="仿宋_GB2312" w:cs="Times New Roman"/>
                <w:kern w:val="0"/>
                <w:sz w:val="24"/>
                <w:szCs w:val="24"/>
              </w:rPr>
            </w:pPr>
          </w:p>
        </w:tc>
      </w:tr>
      <w:tr w14:paraId="0CA34CE6">
        <w:tblPrEx>
          <w:tblCellMar>
            <w:top w:w="0" w:type="dxa"/>
            <w:left w:w="108" w:type="dxa"/>
            <w:bottom w:w="0" w:type="dxa"/>
            <w:right w:w="108" w:type="dxa"/>
          </w:tblCellMar>
        </w:tblPrEx>
        <w:trPr>
          <w:wAfter w:w="1" w:type="pct"/>
          <w:trHeight w:val="595" w:hRule="atLeast"/>
          <w:jc w:val="center"/>
        </w:trPr>
        <w:tc>
          <w:tcPr>
            <w:tcW w:w="71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3A38503">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20103</w:t>
            </w:r>
          </w:p>
        </w:tc>
        <w:tc>
          <w:tcPr>
            <w:tcW w:w="1427" w:type="pct"/>
            <w:tcBorders>
              <w:top w:val="nil"/>
              <w:left w:val="nil"/>
              <w:bottom w:val="single" w:color="auto" w:sz="4" w:space="0"/>
              <w:right w:val="single" w:color="auto" w:sz="4" w:space="0"/>
            </w:tcBorders>
            <w:shd w:val="clear" w:color="000000" w:fill="FFFFFF"/>
            <w:noWrap/>
            <w:vAlign w:val="center"/>
          </w:tcPr>
          <w:p w14:paraId="1BAADFF9">
            <w:pPr>
              <w:keepNext w:val="0"/>
              <w:keepLines w:val="0"/>
              <w:widowControl/>
              <w:suppressLineNumbers w:val="0"/>
              <w:jc w:val="left"/>
              <w:textAlignment w:val="center"/>
              <w:rPr>
                <w:rFonts w:hint="eastAsia"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523" w:type="pct"/>
            <w:tcBorders>
              <w:top w:val="nil"/>
              <w:left w:val="nil"/>
              <w:bottom w:val="single" w:color="auto" w:sz="4" w:space="0"/>
              <w:right w:val="single" w:color="auto" w:sz="4" w:space="0"/>
            </w:tcBorders>
            <w:shd w:val="clear" w:color="auto" w:fill="auto"/>
            <w:noWrap/>
            <w:vAlign w:val="center"/>
          </w:tcPr>
          <w:p w14:paraId="4D185165">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w:t>
            </w:r>
            <w:r>
              <w:rPr>
                <w:rFonts w:ascii="Times New Roman" w:hAnsi="Times New Roman" w:eastAsia="仿宋_GB2312" w:cs="Times New Roman"/>
                <w:kern w:val="0"/>
                <w:sz w:val="24"/>
                <w:szCs w:val="24"/>
              </w:rPr>
              <w:t>　</w:t>
            </w:r>
          </w:p>
        </w:tc>
        <w:tc>
          <w:tcPr>
            <w:tcW w:w="350" w:type="pct"/>
            <w:tcBorders>
              <w:top w:val="nil"/>
              <w:left w:val="nil"/>
              <w:bottom w:val="single" w:color="auto" w:sz="4" w:space="0"/>
              <w:right w:val="single" w:color="auto" w:sz="4" w:space="0"/>
            </w:tcBorders>
            <w:shd w:val="clear" w:color="auto" w:fill="auto"/>
            <w:noWrap/>
            <w:vAlign w:val="center"/>
          </w:tcPr>
          <w:p w14:paraId="5685E491">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w:t>
            </w:r>
            <w:r>
              <w:rPr>
                <w:rFonts w:ascii="Times New Roman" w:hAnsi="Times New Roman" w:eastAsia="仿宋_GB2312" w:cs="Times New Roman"/>
                <w:kern w:val="0"/>
                <w:sz w:val="24"/>
                <w:szCs w:val="24"/>
              </w:rPr>
              <w:t>　</w:t>
            </w:r>
          </w:p>
        </w:tc>
        <w:tc>
          <w:tcPr>
            <w:tcW w:w="314" w:type="pct"/>
            <w:tcBorders>
              <w:top w:val="nil"/>
              <w:left w:val="nil"/>
              <w:bottom w:val="single" w:color="auto" w:sz="4" w:space="0"/>
              <w:right w:val="single" w:color="auto" w:sz="4" w:space="0"/>
            </w:tcBorders>
            <w:shd w:val="clear" w:color="auto" w:fill="auto"/>
            <w:noWrap/>
            <w:vAlign w:val="center"/>
          </w:tcPr>
          <w:p w14:paraId="5FFAC57D">
            <w:pPr>
              <w:widowControl/>
              <w:jc w:val="right"/>
              <w:rPr>
                <w:rFonts w:ascii="Times New Roman" w:hAnsi="Times New Roman" w:eastAsia="仿宋_GB2312" w:cs="Times New Roman"/>
                <w:kern w:val="0"/>
                <w:sz w:val="24"/>
                <w:szCs w:val="24"/>
              </w:rPr>
            </w:pPr>
          </w:p>
        </w:tc>
        <w:tc>
          <w:tcPr>
            <w:tcW w:w="523" w:type="pct"/>
            <w:tcBorders>
              <w:top w:val="nil"/>
              <w:left w:val="nil"/>
              <w:bottom w:val="single" w:color="auto" w:sz="4" w:space="0"/>
              <w:right w:val="single" w:color="auto" w:sz="4" w:space="0"/>
            </w:tcBorders>
            <w:shd w:val="clear" w:color="auto" w:fill="auto"/>
            <w:noWrap/>
            <w:vAlign w:val="center"/>
          </w:tcPr>
          <w:p w14:paraId="3191F782">
            <w:pPr>
              <w:widowControl/>
              <w:jc w:val="right"/>
              <w:rPr>
                <w:rFonts w:ascii="Times New Roman" w:hAnsi="Times New Roman" w:eastAsia="仿宋_GB2312" w:cs="Times New Roman"/>
                <w:kern w:val="0"/>
                <w:sz w:val="24"/>
                <w:szCs w:val="24"/>
              </w:rPr>
            </w:pPr>
          </w:p>
        </w:tc>
        <w:tc>
          <w:tcPr>
            <w:tcW w:w="332" w:type="pct"/>
            <w:tcBorders>
              <w:top w:val="nil"/>
              <w:left w:val="nil"/>
              <w:bottom w:val="single" w:color="auto" w:sz="4" w:space="0"/>
              <w:right w:val="single" w:color="auto" w:sz="4" w:space="0"/>
            </w:tcBorders>
            <w:shd w:val="clear" w:color="auto" w:fill="auto"/>
            <w:noWrap/>
            <w:vAlign w:val="center"/>
          </w:tcPr>
          <w:p w14:paraId="58BB3FCF">
            <w:pPr>
              <w:widowControl/>
              <w:jc w:val="right"/>
              <w:rPr>
                <w:rFonts w:ascii="Times New Roman" w:hAnsi="Times New Roman" w:eastAsia="仿宋_GB2312" w:cs="Times New Roman"/>
                <w:kern w:val="0"/>
                <w:sz w:val="24"/>
                <w:szCs w:val="24"/>
              </w:rPr>
            </w:pPr>
          </w:p>
        </w:tc>
        <w:tc>
          <w:tcPr>
            <w:tcW w:w="812" w:type="pct"/>
            <w:tcBorders>
              <w:top w:val="nil"/>
              <w:left w:val="nil"/>
              <w:bottom w:val="single" w:color="auto" w:sz="4" w:space="0"/>
              <w:right w:val="single" w:color="auto" w:sz="4" w:space="0"/>
            </w:tcBorders>
            <w:shd w:val="clear" w:color="auto" w:fill="auto"/>
            <w:noWrap/>
            <w:vAlign w:val="center"/>
          </w:tcPr>
          <w:p w14:paraId="1E6B58F9">
            <w:pPr>
              <w:widowControl/>
              <w:jc w:val="right"/>
              <w:rPr>
                <w:rFonts w:ascii="Times New Roman" w:hAnsi="Times New Roman" w:eastAsia="仿宋_GB2312" w:cs="Times New Roman"/>
                <w:kern w:val="0"/>
                <w:sz w:val="24"/>
                <w:szCs w:val="24"/>
              </w:rPr>
            </w:pPr>
          </w:p>
        </w:tc>
      </w:tr>
      <w:tr w14:paraId="73373537">
        <w:tblPrEx>
          <w:tblCellMar>
            <w:top w:w="0" w:type="dxa"/>
            <w:left w:w="108" w:type="dxa"/>
            <w:bottom w:w="0" w:type="dxa"/>
            <w:right w:w="108" w:type="dxa"/>
          </w:tblCellMar>
        </w:tblPrEx>
        <w:trPr>
          <w:wAfter w:w="1" w:type="pct"/>
          <w:trHeight w:val="595" w:hRule="atLeast"/>
          <w:jc w:val="center"/>
        </w:trPr>
        <w:tc>
          <w:tcPr>
            <w:tcW w:w="71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F84E2E5">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2010301</w:t>
            </w:r>
          </w:p>
        </w:tc>
        <w:tc>
          <w:tcPr>
            <w:tcW w:w="1427" w:type="pct"/>
            <w:tcBorders>
              <w:top w:val="nil"/>
              <w:left w:val="nil"/>
              <w:bottom w:val="single" w:color="auto" w:sz="4" w:space="0"/>
              <w:right w:val="single" w:color="auto" w:sz="4" w:space="0"/>
            </w:tcBorders>
            <w:shd w:val="clear" w:color="000000" w:fill="FFFFFF"/>
            <w:noWrap/>
            <w:vAlign w:val="center"/>
          </w:tcPr>
          <w:p w14:paraId="01FCD521">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行政运行</w:t>
            </w:r>
          </w:p>
        </w:tc>
        <w:tc>
          <w:tcPr>
            <w:tcW w:w="523" w:type="pct"/>
            <w:tcBorders>
              <w:top w:val="nil"/>
              <w:left w:val="nil"/>
              <w:bottom w:val="single" w:color="auto" w:sz="4" w:space="0"/>
              <w:right w:val="single" w:color="auto" w:sz="4" w:space="0"/>
            </w:tcBorders>
            <w:shd w:val="clear" w:color="auto" w:fill="auto"/>
            <w:noWrap/>
            <w:vAlign w:val="center"/>
          </w:tcPr>
          <w:p w14:paraId="56C689B7">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2.08</w:t>
            </w:r>
            <w:r>
              <w:rPr>
                <w:rFonts w:ascii="Times New Roman" w:hAnsi="Times New Roman" w:eastAsia="仿宋_GB2312" w:cs="Times New Roman"/>
                <w:kern w:val="0"/>
                <w:sz w:val="24"/>
                <w:szCs w:val="24"/>
              </w:rPr>
              <w:t>　</w:t>
            </w:r>
          </w:p>
        </w:tc>
        <w:tc>
          <w:tcPr>
            <w:tcW w:w="350" w:type="pct"/>
            <w:tcBorders>
              <w:top w:val="nil"/>
              <w:left w:val="nil"/>
              <w:bottom w:val="single" w:color="auto" w:sz="4" w:space="0"/>
              <w:right w:val="single" w:color="auto" w:sz="4" w:space="0"/>
            </w:tcBorders>
            <w:shd w:val="clear" w:color="auto" w:fill="auto"/>
            <w:noWrap/>
            <w:vAlign w:val="center"/>
          </w:tcPr>
          <w:p w14:paraId="59A80697">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2.08</w:t>
            </w:r>
            <w:r>
              <w:rPr>
                <w:rFonts w:ascii="Times New Roman" w:hAnsi="Times New Roman" w:eastAsia="仿宋_GB2312" w:cs="Times New Roman"/>
                <w:kern w:val="0"/>
                <w:sz w:val="24"/>
                <w:szCs w:val="24"/>
              </w:rPr>
              <w:t>　</w:t>
            </w:r>
          </w:p>
        </w:tc>
        <w:tc>
          <w:tcPr>
            <w:tcW w:w="314" w:type="pct"/>
            <w:tcBorders>
              <w:top w:val="nil"/>
              <w:left w:val="nil"/>
              <w:bottom w:val="single" w:color="auto" w:sz="4" w:space="0"/>
              <w:right w:val="single" w:color="auto" w:sz="4" w:space="0"/>
            </w:tcBorders>
            <w:shd w:val="clear" w:color="auto" w:fill="auto"/>
            <w:noWrap/>
            <w:vAlign w:val="center"/>
          </w:tcPr>
          <w:p w14:paraId="690AC95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23" w:type="pct"/>
            <w:tcBorders>
              <w:top w:val="nil"/>
              <w:left w:val="nil"/>
              <w:bottom w:val="single" w:color="auto" w:sz="4" w:space="0"/>
              <w:right w:val="single" w:color="auto" w:sz="4" w:space="0"/>
            </w:tcBorders>
            <w:shd w:val="clear" w:color="auto" w:fill="auto"/>
            <w:noWrap/>
            <w:vAlign w:val="center"/>
          </w:tcPr>
          <w:p w14:paraId="1D302BA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32" w:type="pct"/>
            <w:tcBorders>
              <w:top w:val="nil"/>
              <w:left w:val="nil"/>
              <w:bottom w:val="single" w:color="auto" w:sz="4" w:space="0"/>
              <w:right w:val="single" w:color="auto" w:sz="4" w:space="0"/>
            </w:tcBorders>
            <w:shd w:val="clear" w:color="auto" w:fill="auto"/>
            <w:noWrap/>
            <w:vAlign w:val="center"/>
          </w:tcPr>
          <w:p w14:paraId="149EA34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12" w:type="pct"/>
            <w:tcBorders>
              <w:top w:val="nil"/>
              <w:left w:val="nil"/>
              <w:bottom w:val="single" w:color="auto" w:sz="4" w:space="0"/>
              <w:right w:val="single" w:color="auto" w:sz="4" w:space="0"/>
            </w:tcBorders>
            <w:shd w:val="clear" w:color="auto" w:fill="auto"/>
            <w:noWrap/>
            <w:vAlign w:val="center"/>
          </w:tcPr>
          <w:p w14:paraId="54DA789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8B77727">
        <w:tblPrEx>
          <w:tblCellMar>
            <w:top w:w="0" w:type="dxa"/>
            <w:left w:w="108" w:type="dxa"/>
            <w:bottom w:w="0" w:type="dxa"/>
            <w:right w:w="108" w:type="dxa"/>
          </w:tblCellMar>
        </w:tblPrEx>
        <w:trPr>
          <w:wAfter w:w="1" w:type="pct"/>
          <w:trHeight w:val="595" w:hRule="atLeast"/>
          <w:jc w:val="center"/>
        </w:trPr>
        <w:tc>
          <w:tcPr>
            <w:tcW w:w="71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B049D38">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204</w:t>
            </w:r>
          </w:p>
        </w:tc>
        <w:tc>
          <w:tcPr>
            <w:tcW w:w="1427" w:type="pct"/>
            <w:tcBorders>
              <w:top w:val="nil"/>
              <w:left w:val="nil"/>
              <w:bottom w:val="single" w:color="auto" w:sz="4" w:space="0"/>
              <w:right w:val="single" w:color="auto" w:sz="4" w:space="0"/>
            </w:tcBorders>
            <w:shd w:val="clear" w:color="000000" w:fill="FFFFFF"/>
            <w:noWrap/>
            <w:vAlign w:val="center"/>
          </w:tcPr>
          <w:p w14:paraId="75B65B00">
            <w:pPr>
              <w:keepNext w:val="0"/>
              <w:keepLines w:val="0"/>
              <w:widowControl/>
              <w:suppressLineNumbers w:val="0"/>
              <w:jc w:val="left"/>
              <w:textAlignment w:val="center"/>
              <w:rPr>
                <w:rFonts w:hint="eastAsia"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公共安全支出</w:t>
            </w:r>
          </w:p>
        </w:tc>
        <w:tc>
          <w:tcPr>
            <w:tcW w:w="523" w:type="pct"/>
            <w:tcBorders>
              <w:top w:val="nil"/>
              <w:left w:val="nil"/>
              <w:bottom w:val="single" w:color="auto" w:sz="4" w:space="0"/>
              <w:right w:val="single" w:color="auto" w:sz="4" w:space="0"/>
            </w:tcBorders>
            <w:shd w:val="clear" w:color="auto" w:fill="auto"/>
            <w:noWrap/>
            <w:vAlign w:val="center"/>
          </w:tcPr>
          <w:p w14:paraId="0171FD20">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384.52</w:t>
            </w:r>
            <w:r>
              <w:rPr>
                <w:rFonts w:ascii="Times New Roman" w:hAnsi="Times New Roman" w:eastAsia="仿宋_GB2312" w:cs="Times New Roman"/>
                <w:kern w:val="0"/>
                <w:sz w:val="24"/>
                <w:szCs w:val="24"/>
              </w:rPr>
              <w:t>　</w:t>
            </w:r>
          </w:p>
        </w:tc>
        <w:tc>
          <w:tcPr>
            <w:tcW w:w="350" w:type="pct"/>
            <w:tcBorders>
              <w:top w:val="nil"/>
              <w:left w:val="nil"/>
              <w:bottom w:val="single" w:color="auto" w:sz="4" w:space="0"/>
              <w:right w:val="single" w:color="auto" w:sz="4" w:space="0"/>
            </w:tcBorders>
            <w:shd w:val="clear" w:color="auto" w:fill="auto"/>
            <w:noWrap/>
            <w:vAlign w:val="center"/>
          </w:tcPr>
          <w:p w14:paraId="38E949FD">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384.52</w:t>
            </w:r>
            <w:r>
              <w:rPr>
                <w:rFonts w:ascii="Times New Roman" w:hAnsi="Times New Roman" w:eastAsia="仿宋_GB2312" w:cs="Times New Roman"/>
                <w:kern w:val="0"/>
                <w:sz w:val="24"/>
                <w:szCs w:val="24"/>
              </w:rPr>
              <w:t>　</w:t>
            </w:r>
          </w:p>
        </w:tc>
        <w:tc>
          <w:tcPr>
            <w:tcW w:w="314" w:type="pct"/>
            <w:tcBorders>
              <w:top w:val="nil"/>
              <w:left w:val="nil"/>
              <w:bottom w:val="single" w:color="auto" w:sz="4" w:space="0"/>
              <w:right w:val="single" w:color="auto" w:sz="4" w:space="0"/>
            </w:tcBorders>
            <w:shd w:val="clear" w:color="auto" w:fill="auto"/>
            <w:noWrap/>
            <w:vAlign w:val="center"/>
          </w:tcPr>
          <w:p w14:paraId="76B051FC">
            <w:pPr>
              <w:widowControl/>
              <w:jc w:val="right"/>
              <w:rPr>
                <w:rFonts w:ascii="Times New Roman" w:hAnsi="Times New Roman" w:eastAsia="仿宋_GB2312" w:cs="Times New Roman"/>
                <w:kern w:val="0"/>
                <w:sz w:val="24"/>
                <w:szCs w:val="24"/>
              </w:rPr>
            </w:pPr>
          </w:p>
        </w:tc>
        <w:tc>
          <w:tcPr>
            <w:tcW w:w="523" w:type="pct"/>
            <w:tcBorders>
              <w:top w:val="nil"/>
              <w:left w:val="nil"/>
              <w:bottom w:val="single" w:color="auto" w:sz="4" w:space="0"/>
              <w:right w:val="single" w:color="auto" w:sz="4" w:space="0"/>
            </w:tcBorders>
            <w:shd w:val="clear" w:color="auto" w:fill="auto"/>
            <w:noWrap/>
            <w:vAlign w:val="center"/>
          </w:tcPr>
          <w:p w14:paraId="55686D9A">
            <w:pPr>
              <w:widowControl/>
              <w:jc w:val="right"/>
              <w:rPr>
                <w:rFonts w:ascii="Times New Roman" w:hAnsi="Times New Roman" w:eastAsia="仿宋_GB2312" w:cs="Times New Roman"/>
                <w:kern w:val="0"/>
                <w:sz w:val="24"/>
                <w:szCs w:val="24"/>
              </w:rPr>
            </w:pPr>
          </w:p>
        </w:tc>
        <w:tc>
          <w:tcPr>
            <w:tcW w:w="332" w:type="pct"/>
            <w:tcBorders>
              <w:top w:val="nil"/>
              <w:left w:val="nil"/>
              <w:bottom w:val="single" w:color="auto" w:sz="4" w:space="0"/>
              <w:right w:val="single" w:color="auto" w:sz="4" w:space="0"/>
            </w:tcBorders>
            <w:shd w:val="clear" w:color="auto" w:fill="auto"/>
            <w:noWrap/>
            <w:vAlign w:val="center"/>
          </w:tcPr>
          <w:p w14:paraId="378C2122">
            <w:pPr>
              <w:widowControl/>
              <w:jc w:val="right"/>
              <w:rPr>
                <w:rFonts w:ascii="Times New Roman" w:hAnsi="Times New Roman" w:eastAsia="仿宋_GB2312" w:cs="Times New Roman"/>
                <w:kern w:val="0"/>
                <w:sz w:val="24"/>
                <w:szCs w:val="24"/>
              </w:rPr>
            </w:pPr>
          </w:p>
        </w:tc>
        <w:tc>
          <w:tcPr>
            <w:tcW w:w="812" w:type="pct"/>
            <w:tcBorders>
              <w:top w:val="nil"/>
              <w:left w:val="nil"/>
              <w:bottom w:val="single" w:color="auto" w:sz="4" w:space="0"/>
              <w:right w:val="single" w:color="auto" w:sz="4" w:space="0"/>
            </w:tcBorders>
            <w:shd w:val="clear" w:color="auto" w:fill="auto"/>
            <w:noWrap/>
            <w:vAlign w:val="center"/>
          </w:tcPr>
          <w:p w14:paraId="19E51FE8">
            <w:pPr>
              <w:widowControl/>
              <w:jc w:val="right"/>
              <w:rPr>
                <w:rFonts w:ascii="Times New Roman" w:hAnsi="Times New Roman" w:eastAsia="仿宋_GB2312" w:cs="Times New Roman"/>
                <w:kern w:val="0"/>
                <w:sz w:val="24"/>
                <w:szCs w:val="24"/>
              </w:rPr>
            </w:pPr>
          </w:p>
        </w:tc>
      </w:tr>
      <w:tr w14:paraId="496F7F66">
        <w:tblPrEx>
          <w:tblCellMar>
            <w:top w:w="0" w:type="dxa"/>
            <w:left w:w="108" w:type="dxa"/>
            <w:bottom w:w="0" w:type="dxa"/>
            <w:right w:w="108" w:type="dxa"/>
          </w:tblCellMar>
        </w:tblPrEx>
        <w:trPr>
          <w:wAfter w:w="1" w:type="pct"/>
          <w:trHeight w:val="595" w:hRule="atLeast"/>
          <w:jc w:val="center"/>
        </w:trPr>
        <w:tc>
          <w:tcPr>
            <w:tcW w:w="71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5EF44F9">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20402</w:t>
            </w:r>
          </w:p>
        </w:tc>
        <w:tc>
          <w:tcPr>
            <w:tcW w:w="1427" w:type="pct"/>
            <w:tcBorders>
              <w:top w:val="nil"/>
              <w:left w:val="nil"/>
              <w:bottom w:val="single" w:color="auto" w:sz="4" w:space="0"/>
              <w:right w:val="single" w:color="auto" w:sz="4" w:space="0"/>
            </w:tcBorders>
            <w:shd w:val="clear" w:color="000000" w:fill="FFFFFF"/>
            <w:noWrap/>
            <w:vAlign w:val="center"/>
          </w:tcPr>
          <w:p w14:paraId="5946DDA6">
            <w:pPr>
              <w:keepNext w:val="0"/>
              <w:keepLines w:val="0"/>
              <w:widowControl/>
              <w:suppressLineNumbers w:val="0"/>
              <w:jc w:val="left"/>
              <w:textAlignment w:val="center"/>
              <w:rPr>
                <w:rFonts w:hint="eastAsia"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公安</w:t>
            </w:r>
          </w:p>
        </w:tc>
        <w:tc>
          <w:tcPr>
            <w:tcW w:w="523" w:type="pct"/>
            <w:tcBorders>
              <w:top w:val="nil"/>
              <w:left w:val="nil"/>
              <w:bottom w:val="single" w:color="auto" w:sz="4" w:space="0"/>
              <w:right w:val="single" w:color="auto" w:sz="4" w:space="0"/>
            </w:tcBorders>
            <w:shd w:val="clear" w:color="auto" w:fill="auto"/>
            <w:noWrap/>
            <w:vAlign w:val="center"/>
          </w:tcPr>
          <w:p w14:paraId="05B2FA76">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384.52</w:t>
            </w:r>
            <w:r>
              <w:rPr>
                <w:rFonts w:ascii="Times New Roman" w:hAnsi="Times New Roman" w:eastAsia="仿宋_GB2312" w:cs="Times New Roman"/>
                <w:kern w:val="0"/>
                <w:sz w:val="24"/>
                <w:szCs w:val="24"/>
              </w:rPr>
              <w:t>　</w:t>
            </w:r>
          </w:p>
        </w:tc>
        <w:tc>
          <w:tcPr>
            <w:tcW w:w="350" w:type="pct"/>
            <w:tcBorders>
              <w:top w:val="nil"/>
              <w:left w:val="nil"/>
              <w:bottom w:val="single" w:color="auto" w:sz="4" w:space="0"/>
              <w:right w:val="single" w:color="auto" w:sz="4" w:space="0"/>
            </w:tcBorders>
            <w:shd w:val="clear" w:color="auto" w:fill="auto"/>
            <w:noWrap/>
            <w:vAlign w:val="center"/>
          </w:tcPr>
          <w:p w14:paraId="48E4EDC8">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384.52</w:t>
            </w:r>
            <w:r>
              <w:rPr>
                <w:rFonts w:ascii="Times New Roman" w:hAnsi="Times New Roman" w:eastAsia="仿宋_GB2312" w:cs="Times New Roman"/>
                <w:kern w:val="0"/>
                <w:sz w:val="24"/>
                <w:szCs w:val="24"/>
              </w:rPr>
              <w:t>　</w:t>
            </w:r>
          </w:p>
        </w:tc>
        <w:tc>
          <w:tcPr>
            <w:tcW w:w="314" w:type="pct"/>
            <w:tcBorders>
              <w:top w:val="nil"/>
              <w:left w:val="nil"/>
              <w:bottom w:val="single" w:color="auto" w:sz="4" w:space="0"/>
              <w:right w:val="single" w:color="auto" w:sz="4" w:space="0"/>
            </w:tcBorders>
            <w:shd w:val="clear" w:color="auto" w:fill="auto"/>
            <w:noWrap/>
            <w:vAlign w:val="center"/>
          </w:tcPr>
          <w:p w14:paraId="074C5A1C">
            <w:pPr>
              <w:widowControl/>
              <w:jc w:val="right"/>
              <w:rPr>
                <w:rFonts w:ascii="Times New Roman" w:hAnsi="Times New Roman" w:eastAsia="仿宋_GB2312" w:cs="Times New Roman"/>
                <w:kern w:val="0"/>
                <w:sz w:val="24"/>
                <w:szCs w:val="24"/>
              </w:rPr>
            </w:pPr>
          </w:p>
        </w:tc>
        <w:tc>
          <w:tcPr>
            <w:tcW w:w="523" w:type="pct"/>
            <w:tcBorders>
              <w:top w:val="nil"/>
              <w:left w:val="nil"/>
              <w:bottom w:val="single" w:color="auto" w:sz="4" w:space="0"/>
              <w:right w:val="single" w:color="auto" w:sz="4" w:space="0"/>
            </w:tcBorders>
            <w:shd w:val="clear" w:color="auto" w:fill="auto"/>
            <w:noWrap/>
            <w:vAlign w:val="center"/>
          </w:tcPr>
          <w:p w14:paraId="08AC622B">
            <w:pPr>
              <w:widowControl/>
              <w:jc w:val="right"/>
              <w:rPr>
                <w:rFonts w:ascii="Times New Roman" w:hAnsi="Times New Roman" w:eastAsia="仿宋_GB2312" w:cs="Times New Roman"/>
                <w:kern w:val="0"/>
                <w:sz w:val="24"/>
                <w:szCs w:val="24"/>
              </w:rPr>
            </w:pPr>
          </w:p>
        </w:tc>
        <w:tc>
          <w:tcPr>
            <w:tcW w:w="332" w:type="pct"/>
            <w:tcBorders>
              <w:top w:val="nil"/>
              <w:left w:val="nil"/>
              <w:bottom w:val="single" w:color="auto" w:sz="4" w:space="0"/>
              <w:right w:val="single" w:color="auto" w:sz="4" w:space="0"/>
            </w:tcBorders>
            <w:shd w:val="clear" w:color="auto" w:fill="auto"/>
            <w:noWrap/>
            <w:vAlign w:val="center"/>
          </w:tcPr>
          <w:p w14:paraId="04104882">
            <w:pPr>
              <w:widowControl/>
              <w:jc w:val="right"/>
              <w:rPr>
                <w:rFonts w:ascii="Times New Roman" w:hAnsi="Times New Roman" w:eastAsia="仿宋_GB2312" w:cs="Times New Roman"/>
                <w:kern w:val="0"/>
                <w:sz w:val="24"/>
                <w:szCs w:val="24"/>
              </w:rPr>
            </w:pPr>
          </w:p>
        </w:tc>
        <w:tc>
          <w:tcPr>
            <w:tcW w:w="812" w:type="pct"/>
            <w:tcBorders>
              <w:top w:val="nil"/>
              <w:left w:val="nil"/>
              <w:bottom w:val="single" w:color="auto" w:sz="4" w:space="0"/>
              <w:right w:val="single" w:color="auto" w:sz="4" w:space="0"/>
            </w:tcBorders>
            <w:shd w:val="clear" w:color="auto" w:fill="auto"/>
            <w:noWrap/>
            <w:vAlign w:val="center"/>
          </w:tcPr>
          <w:p w14:paraId="2B3E4E17">
            <w:pPr>
              <w:widowControl/>
              <w:jc w:val="right"/>
              <w:rPr>
                <w:rFonts w:ascii="Times New Roman" w:hAnsi="Times New Roman" w:eastAsia="仿宋_GB2312" w:cs="Times New Roman"/>
                <w:kern w:val="0"/>
                <w:sz w:val="24"/>
                <w:szCs w:val="24"/>
              </w:rPr>
            </w:pPr>
          </w:p>
        </w:tc>
      </w:tr>
      <w:tr w14:paraId="078C7AD6">
        <w:tblPrEx>
          <w:tblCellMar>
            <w:top w:w="0" w:type="dxa"/>
            <w:left w:w="108" w:type="dxa"/>
            <w:bottom w:w="0" w:type="dxa"/>
            <w:right w:w="108" w:type="dxa"/>
          </w:tblCellMar>
        </w:tblPrEx>
        <w:trPr>
          <w:wAfter w:w="1" w:type="pct"/>
          <w:trHeight w:val="595" w:hRule="atLeast"/>
          <w:jc w:val="center"/>
        </w:trPr>
        <w:tc>
          <w:tcPr>
            <w:tcW w:w="71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EBB8C5B">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2040201</w:t>
            </w:r>
          </w:p>
        </w:tc>
        <w:tc>
          <w:tcPr>
            <w:tcW w:w="1427" w:type="pct"/>
            <w:tcBorders>
              <w:top w:val="nil"/>
              <w:left w:val="nil"/>
              <w:bottom w:val="single" w:color="auto" w:sz="4" w:space="0"/>
              <w:right w:val="single" w:color="auto" w:sz="4" w:space="0"/>
            </w:tcBorders>
            <w:shd w:val="clear" w:color="000000" w:fill="FFFFFF"/>
            <w:noWrap/>
            <w:vAlign w:val="center"/>
          </w:tcPr>
          <w:p w14:paraId="46C7C0E7">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行政运行</w:t>
            </w:r>
          </w:p>
        </w:tc>
        <w:tc>
          <w:tcPr>
            <w:tcW w:w="523" w:type="pct"/>
            <w:tcBorders>
              <w:top w:val="nil"/>
              <w:left w:val="nil"/>
              <w:bottom w:val="single" w:color="auto" w:sz="4" w:space="0"/>
              <w:right w:val="single" w:color="auto" w:sz="4" w:space="0"/>
            </w:tcBorders>
            <w:shd w:val="clear" w:color="auto" w:fill="auto"/>
            <w:noWrap/>
            <w:vAlign w:val="center"/>
          </w:tcPr>
          <w:p w14:paraId="447DE5DB">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384.52</w:t>
            </w:r>
            <w:r>
              <w:rPr>
                <w:rFonts w:ascii="Times New Roman" w:hAnsi="Times New Roman" w:eastAsia="仿宋_GB2312" w:cs="Times New Roman"/>
                <w:kern w:val="0"/>
                <w:sz w:val="24"/>
                <w:szCs w:val="24"/>
              </w:rPr>
              <w:t>　</w:t>
            </w:r>
          </w:p>
        </w:tc>
        <w:tc>
          <w:tcPr>
            <w:tcW w:w="350" w:type="pct"/>
            <w:tcBorders>
              <w:top w:val="nil"/>
              <w:left w:val="nil"/>
              <w:bottom w:val="single" w:color="auto" w:sz="4" w:space="0"/>
              <w:right w:val="single" w:color="auto" w:sz="4" w:space="0"/>
            </w:tcBorders>
            <w:shd w:val="clear" w:color="auto" w:fill="auto"/>
            <w:noWrap/>
            <w:vAlign w:val="center"/>
          </w:tcPr>
          <w:p w14:paraId="4F8B9F1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384.52</w:t>
            </w:r>
            <w:r>
              <w:rPr>
                <w:rFonts w:ascii="Times New Roman" w:hAnsi="Times New Roman" w:eastAsia="仿宋_GB2312" w:cs="Times New Roman"/>
                <w:kern w:val="0"/>
                <w:sz w:val="24"/>
                <w:szCs w:val="24"/>
              </w:rPr>
              <w:t>　</w:t>
            </w:r>
          </w:p>
        </w:tc>
        <w:tc>
          <w:tcPr>
            <w:tcW w:w="314" w:type="pct"/>
            <w:tcBorders>
              <w:top w:val="nil"/>
              <w:left w:val="nil"/>
              <w:bottom w:val="single" w:color="auto" w:sz="4" w:space="0"/>
              <w:right w:val="single" w:color="auto" w:sz="4" w:space="0"/>
            </w:tcBorders>
            <w:shd w:val="clear" w:color="auto" w:fill="auto"/>
            <w:noWrap/>
            <w:vAlign w:val="center"/>
          </w:tcPr>
          <w:p w14:paraId="0F44F40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23" w:type="pct"/>
            <w:tcBorders>
              <w:top w:val="nil"/>
              <w:left w:val="nil"/>
              <w:bottom w:val="single" w:color="auto" w:sz="4" w:space="0"/>
              <w:right w:val="single" w:color="auto" w:sz="4" w:space="0"/>
            </w:tcBorders>
            <w:shd w:val="clear" w:color="auto" w:fill="auto"/>
            <w:noWrap/>
            <w:vAlign w:val="center"/>
          </w:tcPr>
          <w:p w14:paraId="1F208BA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32" w:type="pct"/>
            <w:tcBorders>
              <w:top w:val="nil"/>
              <w:left w:val="nil"/>
              <w:bottom w:val="single" w:color="auto" w:sz="4" w:space="0"/>
              <w:right w:val="single" w:color="auto" w:sz="4" w:space="0"/>
            </w:tcBorders>
            <w:shd w:val="clear" w:color="auto" w:fill="auto"/>
            <w:noWrap/>
            <w:vAlign w:val="center"/>
          </w:tcPr>
          <w:p w14:paraId="10AD7A6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12" w:type="pct"/>
            <w:tcBorders>
              <w:top w:val="nil"/>
              <w:left w:val="nil"/>
              <w:bottom w:val="single" w:color="auto" w:sz="4" w:space="0"/>
              <w:right w:val="single" w:color="auto" w:sz="4" w:space="0"/>
            </w:tcBorders>
            <w:shd w:val="clear" w:color="auto" w:fill="auto"/>
            <w:noWrap/>
            <w:vAlign w:val="center"/>
          </w:tcPr>
          <w:p w14:paraId="0DAC63D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99521B2">
        <w:tblPrEx>
          <w:tblCellMar>
            <w:top w:w="0" w:type="dxa"/>
            <w:left w:w="108" w:type="dxa"/>
            <w:bottom w:w="0" w:type="dxa"/>
            <w:right w:w="108" w:type="dxa"/>
          </w:tblCellMar>
        </w:tblPrEx>
        <w:trPr>
          <w:wAfter w:w="1" w:type="pct"/>
          <w:trHeight w:val="595" w:hRule="atLeast"/>
          <w:jc w:val="center"/>
        </w:trPr>
        <w:tc>
          <w:tcPr>
            <w:tcW w:w="71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9F99A93">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2040202</w:t>
            </w:r>
          </w:p>
        </w:tc>
        <w:tc>
          <w:tcPr>
            <w:tcW w:w="1427" w:type="pct"/>
            <w:tcBorders>
              <w:top w:val="nil"/>
              <w:left w:val="nil"/>
              <w:bottom w:val="single" w:color="auto" w:sz="4" w:space="0"/>
              <w:right w:val="single" w:color="auto" w:sz="4" w:space="0"/>
            </w:tcBorders>
            <w:shd w:val="clear" w:color="000000" w:fill="FFFFFF"/>
            <w:noWrap/>
            <w:vAlign w:val="center"/>
          </w:tcPr>
          <w:p w14:paraId="563187E4">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一般行政管理事务</w:t>
            </w:r>
          </w:p>
        </w:tc>
        <w:tc>
          <w:tcPr>
            <w:tcW w:w="523" w:type="pct"/>
            <w:tcBorders>
              <w:top w:val="nil"/>
              <w:left w:val="nil"/>
              <w:bottom w:val="single" w:color="auto" w:sz="4" w:space="0"/>
              <w:right w:val="single" w:color="auto" w:sz="4" w:space="0"/>
            </w:tcBorders>
            <w:shd w:val="clear" w:color="auto" w:fill="auto"/>
            <w:noWrap/>
            <w:vAlign w:val="center"/>
          </w:tcPr>
          <w:p w14:paraId="50B5460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192.06</w:t>
            </w:r>
            <w:r>
              <w:rPr>
                <w:rFonts w:ascii="Times New Roman" w:hAnsi="Times New Roman" w:eastAsia="仿宋_GB2312" w:cs="Times New Roman"/>
                <w:kern w:val="0"/>
                <w:sz w:val="24"/>
                <w:szCs w:val="24"/>
              </w:rPr>
              <w:t>　</w:t>
            </w:r>
          </w:p>
        </w:tc>
        <w:tc>
          <w:tcPr>
            <w:tcW w:w="350" w:type="pct"/>
            <w:tcBorders>
              <w:top w:val="nil"/>
              <w:left w:val="nil"/>
              <w:bottom w:val="single" w:color="auto" w:sz="4" w:space="0"/>
              <w:right w:val="single" w:color="auto" w:sz="4" w:space="0"/>
            </w:tcBorders>
            <w:shd w:val="clear" w:color="auto" w:fill="auto"/>
            <w:noWrap/>
            <w:vAlign w:val="center"/>
          </w:tcPr>
          <w:p w14:paraId="65174A48">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192.06</w:t>
            </w:r>
            <w:r>
              <w:rPr>
                <w:rFonts w:ascii="Times New Roman" w:hAnsi="Times New Roman" w:eastAsia="仿宋_GB2312" w:cs="Times New Roman"/>
                <w:kern w:val="0"/>
                <w:sz w:val="24"/>
                <w:szCs w:val="24"/>
              </w:rPr>
              <w:t>　</w:t>
            </w:r>
          </w:p>
        </w:tc>
        <w:tc>
          <w:tcPr>
            <w:tcW w:w="314" w:type="pct"/>
            <w:tcBorders>
              <w:top w:val="nil"/>
              <w:left w:val="nil"/>
              <w:bottom w:val="single" w:color="auto" w:sz="4" w:space="0"/>
              <w:right w:val="single" w:color="auto" w:sz="4" w:space="0"/>
            </w:tcBorders>
            <w:shd w:val="clear" w:color="auto" w:fill="auto"/>
            <w:noWrap/>
            <w:vAlign w:val="center"/>
          </w:tcPr>
          <w:p w14:paraId="42D1D742">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192.06</w:t>
            </w:r>
            <w:r>
              <w:rPr>
                <w:rFonts w:ascii="Times New Roman" w:hAnsi="Times New Roman" w:eastAsia="仿宋_GB2312" w:cs="Times New Roman"/>
                <w:kern w:val="0"/>
                <w:sz w:val="24"/>
                <w:szCs w:val="24"/>
              </w:rPr>
              <w:t>　</w:t>
            </w:r>
          </w:p>
        </w:tc>
        <w:tc>
          <w:tcPr>
            <w:tcW w:w="523" w:type="pct"/>
            <w:tcBorders>
              <w:top w:val="nil"/>
              <w:left w:val="nil"/>
              <w:bottom w:val="single" w:color="auto" w:sz="4" w:space="0"/>
              <w:right w:val="single" w:color="auto" w:sz="4" w:space="0"/>
            </w:tcBorders>
            <w:shd w:val="clear" w:color="auto" w:fill="auto"/>
            <w:noWrap/>
            <w:vAlign w:val="center"/>
          </w:tcPr>
          <w:p w14:paraId="2755EEC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32" w:type="pct"/>
            <w:tcBorders>
              <w:top w:val="nil"/>
              <w:left w:val="nil"/>
              <w:bottom w:val="single" w:color="auto" w:sz="4" w:space="0"/>
              <w:right w:val="single" w:color="auto" w:sz="4" w:space="0"/>
            </w:tcBorders>
            <w:shd w:val="clear" w:color="auto" w:fill="auto"/>
            <w:noWrap/>
            <w:vAlign w:val="center"/>
          </w:tcPr>
          <w:p w14:paraId="76D84AE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12" w:type="pct"/>
            <w:tcBorders>
              <w:top w:val="nil"/>
              <w:left w:val="nil"/>
              <w:bottom w:val="single" w:color="auto" w:sz="4" w:space="0"/>
              <w:right w:val="single" w:color="auto" w:sz="4" w:space="0"/>
            </w:tcBorders>
            <w:shd w:val="clear" w:color="auto" w:fill="auto"/>
            <w:noWrap/>
            <w:vAlign w:val="center"/>
          </w:tcPr>
          <w:p w14:paraId="4F1BEBA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4FA8613">
        <w:tblPrEx>
          <w:tblCellMar>
            <w:top w:w="0" w:type="dxa"/>
            <w:left w:w="108" w:type="dxa"/>
            <w:bottom w:w="0" w:type="dxa"/>
            <w:right w:w="108" w:type="dxa"/>
          </w:tblCellMar>
        </w:tblPrEx>
        <w:trPr>
          <w:wAfter w:w="1" w:type="pct"/>
          <w:trHeight w:val="595" w:hRule="atLeast"/>
          <w:jc w:val="center"/>
        </w:trPr>
        <w:tc>
          <w:tcPr>
            <w:tcW w:w="71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5A3B572">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2040299</w:t>
            </w:r>
          </w:p>
        </w:tc>
        <w:tc>
          <w:tcPr>
            <w:tcW w:w="1427" w:type="pct"/>
            <w:tcBorders>
              <w:top w:val="nil"/>
              <w:left w:val="nil"/>
              <w:bottom w:val="single" w:color="auto" w:sz="4" w:space="0"/>
              <w:right w:val="single" w:color="auto" w:sz="4" w:space="0"/>
            </w:tcBorders>
            <w:shd w:val="clear" w:color="000000" w:fill="FFFFFF"/>
            <w:noWrap/>
            <w:vAlign w:val="center"/>
          </w:tcPr>
          <w:p w14:paraId="646390B1">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其他公安支出</w:t>
            </w:r>
          </w:p>
        </w:tc>
        <w:tc>
          <w:tcPr>
            <w:tcW w:w="523" w:type="pct"/>
            <w:tcBorders>
              <w:top w:val="nil"/>
              <w:left w:val="nil"/>
              <w:bottom w:val="single" w:color="auto" w:sz="4" w:space="0"/>
              <w:right w:val="single" w:color="auto" w:sz="4" w:space="0"/>
            </w:tcBorders>
            <w:shd w:val="clear" w:color="auto" w:fill="auto"/>
            <w:noWrap/>
            <w:vAlign w:val="center"/>
          </w:tcPr>
          <w:p w14:paraId="2028AC78">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1157.60</w:t>
            </w:r>
            <w:r>
              <w:rPr>
                <w:rFonts w:ascii="Times New Roman" w:hAnsi="Times New Roman" w:eastAsia="仿宋_GB2312" w:cs="Times New Roman"/>
                <w:kern w:val="0"/>
                <w:sz w:val="24"/>
                <w:szCs w:val="24"/>
              </w:rPr>
              <w:t>　</w:t>
            </w:r>
          </w:p>
        </w:tc>
        <w:tc>
          <w:tcPr>
            <w:tcW w:w="350" w:type="pct"/>
            <w:tcBorders>
              <w:top w:val="nil"/>
              <w:left w:val="nil"/>
              <w:bottom w:val="single" w:color="auto" w:sz="4" w:space="0"/>
              <w:right w:val="single" w:color="auto" w:sz="4" w:space="0"/>
            </w:tcBorders>
            <w:shd w:val="clear" w:color="auto" w:fill="auto"/>
            <w:noWrap/>
            <w:vAlign w:val="center"/>
          </w:tcPr>
          <w:p w14:paraId="7BFA355A">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762.38</w:t>
            </w:r>
            <w:r>
              <w:rPr>
                <w:rFonts w:ascii="Times New Roman" w:hAnsi="Times New Roman" w:eastAsia="仿宋_GB2312" w:cs="Times New Roman"/>
                <w:kern w:val="0"/>
                <w:sz w:val="24"/>
                <w:szCs w:val="24"/>
              </w:rPr>
              <w:t>　</w:t>
            </w:r>
          </w:p>
        </w:tc>
        <w:tc>
          <w:tcPr>
            <w:tcW w:w="314" w:type="pct"/>
            <w:tcBorders>
              <w:top w:val="nil"/>
              <w:left w:val="nil"/>
              <w:bottom w:val="single" w:color="auto" w:sz="4" w:space="0"/>
              <w:right w:val="single" w:color="auto" w:sz="4" w:space="0"/>
            </w:tcBorders>
            <w:shd w:val="clear" w:color="auto" w:fill="auto"/>
            <w:noWrap/>
            <w:vAlign w:val="center"/>
          </w:tcPr>
          <w:p w14:paraId="12AFF2B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395.22</w:t>
            </w:r>
            <w:r>
              <w:rPr>
                <w:rFonts w:ascii="Times New Roman" w:hAnsi="Times New Roman" w:eastAsia="仿宋_GB2312" w:cs="Times New Roman"/>
                <w:kern w:val="0"/>
                <w:sz w:val="24"/>
                <w:szCs w:val="24"/>
              </w:rPr>
              <w:t>　</w:t>
            </w:r>
          </w:p>
        </w:tc>
        <w:tc>
          <w:tcPr>
            <w:tcW w:w="523" w:type="pct"/>
            <w:tcBorders>
              <w:top w:val="nil"/>
              <w:left w:val="nil"/>
              <w:bottom w:val="single" w:color="auto" w:sz="4" w:space="0"/>
              <w:right w:val="single" w:color="auto" w:sz="4" w:space="0"/>
            </w:tcBorders>
            <w:shd w:val="clear" w:color="auto" w:fill="auto"/>
            <w:noWrap/>
            <w:vAlign w:val="center"/>
          </w:tcPr>
          <w:p w14:paraId="4FE5A25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32" w:type="pct"/>
            <w:tcBorders>
              <w:top w:val="nil"/>
              <w:left w:val="nil"/>
              <w:bottom w:val="single" w:color="auto" w:sz="4" w:space="0"/>
              <w:right w:val="single" w:color="auto" w:sz="4" w:space="0"/>
            </w:tcBorders>
            <w:shd w:val="clear" w:color="auto" w:fill="auto"/>
            <w:noWrap/>
            <w:vAlign w:val="center"/>
          </w:tcPr>
          <w:p w14:paraId="1EA8167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12" w:type="pct"/>
            <w:tcBorders>
              <w:top w:val="nil"/>
              <w:left w:val="nil"/>
              <w:bottom w:val="single" w:color="auto" w:sz="4" w:space="0"/>
              <w:right w:val="single" w:color="auto" w:sz="4" w:space="0"/>
            </w:tcBorders>
            <w:shd w:val="clear" w:color="auto" w:fill="auto"/>
            <w:noWrap/>
            <w:vAlign w:val="center"/>
          </w:tcPr>
          <w:p w14:paraId="44C25CB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0F95A8D">
        <w:tblPrEx>
          <w:tblCellMar>
            <w:top w:w="0" w:type="dxa"/>
            <w:left w:w="108" w:type="dxa"/>
            <w:bottom w:w="0" w:type="dxa"/>
            <w:right w:w="108" w:type="dxa"/>
          </w:tblCellMar>
        </w:tblPrEx>
        <w:trPr>
          <w:wAfter w:w="1" w:type="pct"/>
          <w:trHeight w:val="595" w:hRule="atLeast"/>
          <w:jc w:val="center"/>
        </w:trPr>
        <w:tc>
          <w:tcPr>
            <w:tcW w:w="71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676DD72">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w:t>
            </w:r>
          </w:p>
        </w:tc>
        <w:tc>
          <w:tcPr>
            <w:tcW w:w="1427" w:type="pct"/>
            <w:tcBorders>
              <w:top w:val="nil"/>
              <w:left w:val="nil"/>
              <w:bottom w:val="single" w:color="auto" w:sz="4" w:space="0"/>
              <w:right w:val="single" w:color="auto" w:sz="4" w:space="0"/>
            </w:tcBorders>
            <w:shd w:val="clear" w:color="000000" w:fill="FFFFFF"/>
            <w:noWrap/>
            <w:vAlign w:val="center"/>
          </w:tcPr>
          <w:p w14:paraId="5C1D6430">
            <w:pPr>
              <w:keepNext w:val="0"/>
              <w:keepLines w:val="0"/>
              <w:widowControl/>
              <w:suppressLineNumbers w:val="0"/>
              <w:jc w:val="left"/>
              <w:textAlignment w:val="center"/>
              <w:rPr>
                <w:rFonts w:hint="eastAsia"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23" w:type="pct"/>
            <w:tcBorders>
              <w:top w:val="nil"/>
              <w:left w:val="nil"/>
              <w:bottom w:val="single" w:color="auto" w:sz="4" w:space="0"/>
              <w:right w:val="single" w:color="auto" w:sz="4" w:space="0"/>
            </w:tcBorders>
            <w:shd w:val="clear" w:color="auto" w:fill="auto"/>
            <w:noWrap/>
            <w:vAlign w:val="center"/>
          </w:tcPr>
          <w:p w14:paraId="42C360A8">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3.63</w:t>
            </w:r>
            <w:r>
              <w:rPr>
                <w:rFonts w:ascii="Times New Roman" w:hAnsi="Times New Roman" w:eastAsia="仿宋_GB2312" w:cs="Times New Roman"/>
                <w:kern w:val="0"/>
                <w:sz w:val="24"/>
                <w:szCs w:val="24"/>
              </w:rPr>
              <w:t>　</w:t>
            </w:r>
          </w:p>
        </w:tc>
        <w:tc>
          <w:tcPr>
            <w:tcW w:w="350" w:type="pct"/>
            <w:tcBorders>
              <w:top w:val="nil"/>
              <w:left w:val="nil"/>
              <w:bottom w:val="single" w:color="auto" w:sz="4" w:space="0"/>
              <w:right w:val="single" w:color="auto" w:sz="4" w:space="0"/>
            </w:tcBorders>
            <w:shd w:val="clear" w:color="auto" w:fill="auto"/>
            <w:noWrap/>
            <w:vAlign w:val="center"/>
          </w:tcPr>
          <w:p w14:paraId="7AE092B9">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3.63</w:t>
            </w:r>
            <w:r>
              <w:rPr>
                <w:rFonts w:ascii="Times New Roman" w:hAnsi="Times New Roman" w:eastAsia="仿宋_GB2312" w:cs="Times New Roman"/>
                <w:kern w:val="0"/>
                <w:sz w:val="24"/>
                <w:szCs w:val="24"/>
              </w:rPr>
              <w:t>　</w:t>
            </w:r>
          </w:p>
        </w:tc>
        <w:tc>
          <w:tcPr>
            <w:tcW w:w="314" w:type="pct"/>
            <w:tcBorders>
              <w:top w:val="nil"/>
              <w:left w:val="nil"/>
              <w:bottom w:val="single" w:color="auto" w:sz="4" w:space="0"/>
              <w:right w:val="single" w:color="auto" w:sz="4" w:space="0"/>
            </w:tcBorders>
            <w:shd w:val="clear" w:color="auto" w:fill="auto"/>
            <w:noWrap/>
            <w:vAlign w:val="center"/>
          </w:tcPr>
          <w:p w14:paraId="508573F5">
            <w:pPr>
              <w:widowControl/>
              <w:jc w:val="right"/>
              <w:rPr>
                <w:rFonts w:hint="eastAsia" w:ascii="Times New Roman" w:hAnsi="Times New Roman" w:eastAsia="仿宋_GB2312" w:cs="Times New Roman"/>
                <w:kern w:val="0"/>
                <w:sz w:val="24"/>
                <w:szCs w:val="24"/>
                <w:lang w:val="en-US" w:eastAsia="zh-CN"/>
              </w:rPr>
            </w:pPr>
          </w:p>
        </w:tc>
        <w:tc>
          <w:tcPr>
            <w:tcW w:w="523" w:type="pct"/>
            <w:tcBorders>
              <w:top w:val="nil"/>
              <w:left w:val="nil"/>
              <w:bottom w:val="single" w:color="auto" w:sz="4" w:space="0"/>
              <w:right w:val="single" w:color="auto" w:sz="4" w:space="0"/>
            </w:tcBorders>
            <w:shd w:val="clear" w:color="auto" w:fill="auto"/>
            <w:noWrap/>
            <w:vAlign w:val="center"/>
          </w:tcPr>
          <w:p w14:paraId="4014D94B">
            <w:pPr>
              <w:widowControl/>
              <w:jc w:val="right"/>
              <w:rPr>
                <w:rFonts w:ascii="Times New Roman" w:hAnsi="Times New Roman" w:eastAsia="仿宋_GB2312" w:cs="Times New Roman"/>
                <w:kern w:val="0"/>
                <w:sz w:val="24"/>
                <w:szCs w:val="24"/>
              </w:rPr>
            </w:pPr>
          </w:p>
        </w:tc>
        <w:tc>
          <w:tcPr>
            <w:tcW w:w="332" w:type="pct"/>
            <w:tcBorders>
              <w:top w:val="nil"/>
              <w:left w:val="nil"/>
              <w:bottom w:val="single" w:color="auto" w:sz="4" w:space="0"/>
              <w:right w:val="single" w:color="auto" w:sz="4" w:space="0"/>
            </w:tcBorders>
            <w:shd w:val="clear" w:color="auto" w:fill="auto"/>
            <w:noWrap/>
            <w:vAlign w:val="center"/>
          </w:tcPr>
          <w:p w14:paraId="72616B69">
            <w:pPr>
              <w:widowControl/>
              <w:jc w:val="right"/>
              <w:rPr>
                <w:rFonts w:ascii="Times New Roman" w:hAnsi="Times New Roman" w:eastAsia="仿宋_GB2312" w:cs="Times New Roman"/>
                <w:kern w:val="0"/>
                <w:sz w:val="24"/>
                <w:szCs w:val="24"/>
              </w:rPr>
            </w:pPr>
          </w:p>
        </w:tc>
        <w:tc>
          <w:tcPr>
            <w:tcW w:w="812" w:type="pct"/>
            <w:tcBorders>
              <w:top w:val="nil"/>
              <w:left w:val="nil"/>
              <w:bottom w:val="single" w:color="auto" w:sz="4" w:space="0"/>
              <w:right w:val="single" w:color="auto" w:sz="4" w:space="0"/>
            </w:tcBorders>
            <w:shd w:val="clear" w:color="auto" w:fill="auto"/>
            <w:noWrap/>
            <w:vAlign w:val="center"/>
          </w:tcPr>
          <w:p w14:paraId="467C34AF">
            <w:pPr>
              <w:widowControl/>
              <w:jc w:val="right"/>
              <w:rPr>
                <w:rFonts w:ascii="Times New Roman" w:hAnsi="Times New Roman" w:eastAsia="仿宋_GB2312" w:cs="Times New Roman"/>
                <w:kern w:val="0"/>
                <w:sz w:val="24"/>
                <w:szCs w:val="24"/>
              </w:rPr>
            </w:pPr>
          </w:p>
        </w:tc>
      </w:tr>
      <w:tr w14:paraId="03DAF63C">
        <w:tblPrEx>
          <w:tblCellMar>
            <w:top w:w="0" w:type="dxa"/>
            <w:left w:w="108" w:type="dxa"/>
            <w:bottom w:w="0" w:type="dxa"/>
            <w:right w:w="108" w:type="dxa"/>
          </w:tblCellMar>
        </w:tblPrEx>
        <w:trPr>
          <w:wAfter w:w="1" w:type="pct"/>
          <w:trHeight w:val="595" w:hRule="atLeast"/>
          <w:jc w:val="center"/>
        </w:trPr>
        <w:tc>
          <w:tcPr>
            <w:tcW w:w="71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C770F7C">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20805</w:t>
            </w:r>
          </w:p>
        </w:tc>
        <w:tc>
          <w:tcPr>
            <w:tcW w:w="1427" w:type="pct"/>
            <w:tcBorders>
              <w:top w:val="nil"/>
              <w:left w:val="nil"/>
              <w:bottom w:val="single" w:color="auto" w:sz="4" w:space="0"/>
              <w:right w:val="single" w:color="auto" w:sz="4" w:space="0"/>
            </w:tcBorders>
            <w:shd w:val="clear" w:color="000000" w:fill="FFFFFF"/>
            <w:noWrap/>
            <w:vAlign w:val="center"/>
          </w:tcPr>
          <w:p w14:paraId="0D1281DD">
            <w:pPr>
              <w:keepNext w:val="0"/>
              <w:keepLines w:val="0"/>
              <w:widowControl/>
              <w:suppressLineNumbers w:val="0"/>
              <w:jc w:val="left"/>
              <w:textAlignment w:val="center"/>
              <w:rPr>
                <w:rFonts w:hint="eastAsia"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23" w:type="pct"/>
            <w:tcBorders>
              <w:top w:val="nil"/>
              <w:left w:val="nil"/>
              <w:bottom w:val="single" w:color="auto" w:sz="4" w:space="0"/>
              <w:right w:val="single" w:color="auto" w:sz="4" w:space="0"/>
            </w:tcBorders>
            <w:shd w:val="clear" w:color="auto" w:fill="auto"/>
            <w:noWrap/>
            <w:vAlign w:val="center"/>
          </w:tcPr>
          <w:p w14:paraId="62929E60">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3.63</w:t>
            </w:r>
            <w:r>
              <w:rPr>
                <w:rFonts w:ascii="Times New Roman" w:hAnsi="Times New Roman" w:eastAsia="仿宋_GB2312" w:cs="Times New Roman"/>
                <w:kern w:val="0"/>
                <w:sz w:val="24"/>
                <w:szCs w:val="24"/>
              </w:rPr>
              <w:t>　</w:t>
            </w:r>
          </w:p>
        </w:tc>
        <w:tc>
          <w:tcPr>
            <w:tcW w:w="350" w:type="pct"/>
            <w:tcBorders>
              <w:top w:val="nil"/>
              <w:left w:val="nil"/>
              <w:bottom w:val="single" w:color="auto" w:sz="4" w:space="0"/>
              <w:right w:val="single" w:color="auto" w:sz="4" w:space="0"/>
            </w:tcBorders>
            <w:shd w:val="clear" w:color="auto" w:fill="auto"/>
            <w:noWrap/>
            <w:vAlign w:val="center"/>
          </w:tcPr>
          <w:p w14:paraId="36A0E650">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3.63</w:t>
            </w:r>
            <w:r>
              <w:rPr>
                <w:rFonts w:ascii="Times New Roman" w:hAnsi="Times New Roman" w:eastAsia="仿宋_GB2312" w:cs="Times New Roman"/>
                <w:kern w:val="0"/>
                <w:sz w:val="24"/>
                <w:szCs w:val="24"/>
              </w:rPr>
              <w:t>　</w:t>
            </w:r>
          </w:p>
        </w:tc>
        <w:tc>
          <w:tcPr>
            <w:tcW w:w="314" w:type="pct"/>
            <w:tcBorders>
              <w:top w:val="nil"/>
              <w:left w:val="nil"/>
              <w:bottom w:val="single" w:color="auto" w:sz="4" w:space="0"/>
              <w:right w:val="single" w:color="auto" w:sz="4" w:space="0"/>
            </w:tcBorders>
            <w:shd w:val="clear" w:color="auto" w:fill="auto"/>
            <w:noWrap/>
            <w:vAlign w:val="center"/>
          </w:tcPr>
          <w:p w14:paraId="3024DD30">
            <w:pPr>
              <w:widowControl/>
              <w:jc w:val="right"/>
              <w:rPr>
                <w:rFonts w:hint="eastAsia" w:ascii="Times New Roman" w:hAnsi="Times New Roman" w:eastAsia="仿宋_GB2312" w:cs="Times New Roman"/>
                <w:kern w:val="0"/>
                <w:sz w:val="24"/>
                <w:szCs w:val="24"/>
                <w:lang w:val="en-US" w:eastAsia="zh-CN"/>
              </w:rPr>
            </w:pPr>
          </w:p>
        </w:tc>
        <w:tc>
          <w:tcPr>
            <w:tcW w:w="523" w:type="pct"/>
            <w:tcBorders>
              <w:top w:val="nil"/>
              <w:left w:val="nil"/>
              <w:bottom w:val="single" w:color="auto" w:sz="4" w:space="0"/>
              <w:right w:val="single" w:color="auto" w:sz="4" w:space="0"/>
            </w:tcBorders>
            <w:shd w:val="clear" w:color="auto" w:fill="auto"/>
            <w:noWrap/>
            <w:vAlign w:val="center"/>
          </w:tcPr>
          <w:p w14:paraId="6180E1EF">
            <w:pPr>
              <w:widowControl/>
              <w:jc w:val="right"/>
              <w:rPr>
                <w:rFonts w:ascii="Times New Roman" w:hAnsi="Times New Roman" w:eastAsia="仿宋_GB2312" w:cs="Times New Roman"/>
                <w:kern w:val="0"/>
                <w:sz w:val="24"/>
                <w:szCs w:val="24"/>
              </w:rPr>
            </w:pPr>
          </w:p>
        </w:tc>
        <w:tc>
          <w:tcPr>
            <w:tcW w:w="332" w:type="pct"/>
            <w:tcBorders>
              <w:top w:val="nil"/>
              <w:left w:val="nil"/>
              <w:bottom w:val="single" w:color="auto" w:sz="4" w:space="0"/>
              <w:right w:val="single" w:color="auto" w:sz="4" w:space="0"/>
            </w:tcBorders>
            <w:shd w:val="clear" w:color="auto" w:fill="auto"/>
            <w:noWrap/>
            <w:vAlign w:val="center"/>
          </w:tcPr>
          <w:p w14:paraId="7E5043F1">
            <w:pPr>
              <w:widowControl/>
              <w:jc w:val="right"/>
              <w:rPr>
                <w:rFonts w:ascii="Times New Roman" w:hAnsi="Times New Roman" w:eastAsia="仿宋_GB2312" w:cs="Times New Roman"/>
                <w:kern w:val="0"/>
                <w:sz w:val="24"/>
                <w:szCs w:val="24"/>
              </w:rPr>
            </w:pPr>
          </w:p>
        </w:tc>
        <w:tc>
          <w:tcPr>
            <w:tcW w:w="812" w:type="pct"/>
            <w:tcBorders>
              <w:top w:val="nil"/>
              <w:left w:val="nil"/>
              <w:bottom w:val="single" w:color="auto" w:sz="4" w:space="0"/>
              <w:right w:val="single" w:color="auto" w:sz="4" w:space="0"/>
            </w:tcBorders>
            <w:shd w:val="clear" w:color="auto" w:fill="auto"/>
            <w:noWrap/>
            <w:vAlign w:val="center"/>
          </w:tcPr>
          <w:p w14:paraId="090EB29B">
            <w:pPr>
              <w:widowControl/>
              <w:jc w:val="right"/>
              <w:rPr>
                <w:rFonts w:ascii="Times New Roman" w:hAnsi="Times New Roman" w:eastAsia="仿宋_GB2312" w:cs="Times New Roman"/>
                <w:kern w:val="0"/>
                <w:sz w:val="24"/>
                <w:szCs w:val="24"/>
              </w:rPr>
            </w:pPr>
          </w:p>
        </w:tc>
      </w:tr>
      <w:tr w14:paraId="0CB558DB">
        <w:tblPrEx>
          <w:tblCellMar>
            <w:top w:w="0" w:type="dxa"/>
            <w:left w:w="108" w:type="dxa"/>
            <w:bottom w:w="0" w:type="dxa"/>
            <w:right w:w="108" w:type="dxa"/>
          </w:tblCellMar>
        </w:tblPrEx>
        <w:trPr>
          <w:wAfter w:w="1" w:type="pct"/>
          <w:trHeight w:val="595" w:hRule="atLeast"/>
          <w:jc w:val="center"/>
        </w:trPr>
        <w:tc>
          <w:tcPr>
            <w:tcW w:w="71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D58A47">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2080501</w:t>
            </w:r>
          </w:p>
        </w:tc>
        <w:tc>
          <w:tcPr>
            <w:tcW w:w="1427" w:type="pct"/>
            <w:tcBorders>
              <w:top w:val="nil"/>
              <w:left w:val="nil"/>
              <w:bottom w:val="single" w:color="auto" w:sz="4" w:space="0"/>
              <w:right w:val="single" w:color="auto" w:sz="4" w:space="0"/>
            </w:tcBorders>
            <w:shd w:val="clear" w:color="000000" w:fill="FFFFFF"/>
            <w:noWrap/>
            <w:vAlign w:val="center"/>
          </w:tcPr>
          <w:p w14:paraId="7894635A">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行政单位离退休</w:t>
            </w:r>
          </w:p>
        </w:tc>
        <w:tc>
          <w:tcPr>
            <w:tcW w:w="523" w:type="pct"/>
            <w:tcBorders>
              <w:top w:val="nil"/>
              <w:left w:val="nil"/>
              <w:bottom w:val="single" w:color="auto" w:sz="4" w:space="0"/>
              <w:right w:val="single" w:color="auto" w:sz="4" w:space="0"/>
            </w:tcBorders>
            <w:shd w:val="clear" w:color="auto" w:fill="auto"/>
            <w:noWrap/>
            <w:vAlign w:val="center"/>
          </w:tcPr>
          <w:p w14:paraId="1F06F01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3.63</w:t>
            </w:r>
            <w:r>
              <w:rPr>
                <w:rFonts w:ascii="Times New Roman" w:hAnsi="Times New Roman" w:eastAsia="仿宋_GB2312" w:cs="Times New Roman"/>
                <w:kern w:val="0"/>
                <w:sz w:val="24"/>
                <w:szCs w:val="24"/>
              </w:rPr>
              <w:t>　</w:t>
            </w:r>
          </w:p>
        </w:tc>
        <w:tc>
          <w:tcPr>
            <w:tcW w:w="350" w:type="pct"/>
            <w:tcBorders>
              <w:top w:val="nil"/>
              <w:left w:val="nil"/>
              <w:bottom w:val="single" w:color="auto" w:sz="4" w:space="0"/>
              <w:right w:val="single" w:color="auto" w:sz="4" w:space="0"/>
            </w:tcBorders>
            <w:shd w:val="clear" w:color="auto" w:fill="auto"/>
            <w:noWrap/>
            <w:vAlign w:val="center"/>
          </w:tcPr>
          <w:p w14:paraId="284D467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3.63</w:t>
            </w:r>
            <w:r>
              <w:rPr>
                <w:rFonts w:ascii="Times New Roman" w:hAnsi="Times New Roman" w:eastAsia="仿宋_GB2312" w:cs="Times New Roman"/>
                <w:kern w:val="0"/>
                <w:sz w:val="24"/>
                <w:szCs w:val="24"/>
              </w:rPr>
              <w:t>　</w:t>
            </w:r>
          </w:p>
        </w:tc>
        <w:tc>
          <w:tcPr>
            <w:tcW w:w="314" w:type="pct"/>
            <w:tcBorders>
              <w:top w:val="nil"/>
              <w:left w:val="nil"/>
              <w:bottom w:val="single" w:color="auto" w:sz="4" w:space="0"/>
              <w:right w:val="single" w:color="auto" w:sz="4" w:space="0"/>
            </w:tcBorders>
            <w:shd w:val="clear" w:color="auto" w:fill="auto"/>
            <w:noWrap/>
            <w:vAlign w:val="center"/>
          </w:tcPr>
          <w:p w14:paraId="7E6DF9C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23" w:type="pct"/>
            <w:tcBorders>
              <w:top w:val="nil"/>
              <w:left w:val="nil"/>
              <w:bottom w:val="single" w:color="auto" w:sz="4" w:space="0"/>
              <w:right w:val="single" w:color="auto" w:sz="4" w:space="0"/>
            </w:tcBorders>
            <w:shd w:val="clear" w:color="auto" w:fill="auto"/>
            <w:noWrap/>
            <w:vAlign w:val="center"/>
          </w:tcPr>
          <w:p w14:paraId="48A80FE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32" w:type="pct"/>
            <w:tcBorders>
              <w:top w:val="nil"/>
              <w:left w:val="nil"/>
              <w:bottom w:val="single" w:color="auto" w:sz="4" w:space="0"/>
              <w:right w:val="single" w:color="auto" w:sz="4" w:space="0"/>
            </w:tcBorders>
            <w:shd w:val="clear" w:color="auto" w:fill="auto"/>
            <w:noWrap/>
            <w:vAlign w:val="center"/>
          </w:tcPr>
          <w:p w14:paraId="708DEED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12" w:type="pct"/>
            <w:tcBorders>
              <w:top w:val="nil"/>
              <w:left w:val="nil"/>
              <w:bottom w:val="single" w:color="auto" w:sz="4" w:space="0"/>
              <w:right w:val="single" w:color="auto" w:sz="4" w:space="0"/>
            </w:tcBorders>
            <w:shd w:val="clear" w:color="auto" w:fill="auto"/>
            <w:noWrap/>
            <w:vAlign w:val="center"/>
          </w:tcPr>
          <w:p w14:paraId="37EAB9F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D39934B">
        <w:tblPrEx>
          <w:tblCellMar>
            <w:top w:w="0" w:type="dxa"/>
            <w:left w:w="108" w:type="dxa"/>
            <w:bottom w:w="0" w:type="dxa"/>
            <w:right w:w="108" w:type="dxa"/>
          </w:tblCellMar>
        </w:tblPrEx>
        <w:trPr>
          <w:wAfter w:w="1" w:type="pct"/>
          <w:trHeight w:val="595" w:hRule="atLeast"/>
          <w:jc w:val="center"/>
        </w:trPr>
        <w:tc>
          <w:tcPr>
            <w:tcW w:w="71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1A9A070">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2080505</w:t>
            </w:r>
          </w:p>
        </w:tc>
        <w:tc>
          <w:tcPr>
            <w:tcW w:w="142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79A596A">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机关事业单位基本养老保险缴费支出</w:t>
            </w:r>
          </w:p>
        </w:tc>
        <w:tc>
          <w:tcPr>
            <w:tcW w:w="5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F3020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52.28</w:t>
            </w:r>
            <w:r>
              <w:rPr>
                <w:rFonts w:ascii="Times New Roman" w:hAnsi="Times New Roman" w:eastAsia="仿宋_GB2312" w:cs="Times New Roman"/>
                <w:kern w:val="0"/>
                <w:sz w:val="24"/>
                <w:szCs w:val="24"/>
              </w:rPr>
              <w:t>　</w:t>
            </w:r>
          </w:p>
        </w:tc>
        <w:tc>
          <w:tcPr>
            <w:tcW w:w="3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6C47A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52.28</w:t>
            </w:r>
            <w:r>
              <w:rPr>
                <w:rFonts w:ascii="Times New Roman" w:hAnsi="Times New Roman" w:eastAsia="仿宋_GB2312" w:cs="Times New Roman"/>
                <w:kern w:val="0"/>
                <w:sz w:val="24"/>
                <w:szCs w:val="24"/>
              </w:rPr>
              <w:t>　</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D83CC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9FE0B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CB474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F2F6F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28C5232">
        <w:tblPrEx>
          <w:tblCellMar>
            <w:top w:w="0" w:type="dxa"/>
            <w:left w:w="108" w:type="dxa"/>
            <w:bottom w:w="0" w:type="dxa"/>
            <w:right w:w="108" w:type="dxa"/>
          </w:tblCellMar>
        </w:tblPrEx>
        <w:trPr>
          <w:wAfter w:w="1" w:type="pct"/>
          <w:trHeight w:val="595" w:hRule="atLeast"/>
          <w:jc w:val="center"/>
        </w:trPr>
        <w:tc>
          <w:tcPr>
            <w:tcW w:w="71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55F2E0C">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2080799</w:t>
            </w:r>
          </w:p>
        </w:tc>
        <w:tc>
          <w:tcPr>
            <w:tcW w:w="142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EEC3302">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其他就业补助支出</w:t>
            </w:r>
          </w:p>
        </w:tc>
        <w:tc>
          <w:tcPr>
            <w:tcW w:w="5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B55AB0">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3.87</w:t>
            </w:r>
          </w:p>
        </w:tc>
        <w:tc>
          <w:tcPr>
            <w:tcW w:w="3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642CBD">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3.87</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8F151D">
            <w:pPr>
              <w:widowControl/>
              <w:jc w:val="right"/>
              <w:rPr>
                <w:rFonts w:ascii="Times New Roman" w:hAnsi="Times New Roman" w:eastAsia="仿宋_GB2312" w:cs="Times New Roman"/>
                <w:kern w:val="0"/>
                <w:sz w:val="24"/>
                <w:szCs w:val="24"/>
              </w:rPr>
            </w:pPr>
          </w:p>
        </w:tc>
        <w:tc>
          <w:tcPr>
            <w:tcW w:w="5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7CCD6D">
            <w:pPr>
              <w:widowControl/>
              <w:jc w:val="right"/>
              <w:rPr>
                <w:rFonts w:ascii="Times New Roman" w:hAnsi="Times New Roman" w:eastAsia="仿宋_GB2312" w:cs="Times New Roman"/>
                <w:kern w:val="0"/>
                <w:sz w:val="24"/>
                <w:szCs w:val="24"/>
              </w:rPr>
            </w:pPr>
          </w:p>
        </w:tc>
        <w:tc>
          <w:tcPr>
            <w:tcW w:w="3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89DC59">
            <w:pPr>
              <w:widowControl/>
              <w:jc w:val="right"/>
              <w:rPr>
                <w:rFonts w:ascii="Times New Roman" w:hAnsi="Times New Roman" w:eastAsia="仿宋_GB2312" w:cs="Times New Roman"/>
                <w:kern w:val="0"/>
                <w:sz w:val="24"/>
                <w:szCs w:val="24"/>
              </w:rPr>
            </w:pPr>
          </w:p>
        </w:tc>
        <w:tc>
          <w:tcPr>
            <w:tcW w:w="8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A55F1E">
            <w:pPr>
              <w:widowControl/>
              <w:jc w:val="right"/>
              <w:rPr>
                <w:rFonts w:ascii="Times New Roman" w:hAnsi="Times New Roman" w:eastAsia="仿宋_GB2312" w:cs="Times New Roman"/>
                <w:kern w:val="0"/>
                <w:sz w:val="24"/>
                <w:szCs w:val="24"/>
              </w:rPr>
            </w:pPr>
          </w:p>
        </w:tc>
      </w:tr>
      <w:tr w14:paraId="06AFEA7F">
        <w:tblPrEx>
          <w:tblCellMar>
            <w:top w:w="0" w:type="dxa"/>
            <w:left w:w="108" w:type="dxa"/>
            <w:bottom w:w="0" w:type="dxa"/>
            <w:right w:w="108" w:type="dxa"/>
          </w:tblCellMar>
        </w:tblPrEx>
        <w:trPr>
          <w:wAfter w:w="1" w:type="pct"/>
          <w:trHeight w:val="595" w:hRule="atLeast"/>
          <w:jc w:val="center"/>
        </w:trPr>
        <w:tc>
          <w:tcPr>
            <w:tcW w:w="71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2C1F69D">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2080801</w:t>
            </w:r>
          </w:p>
        </w:tc>
        <w:tc>
          <w:tcPr>
            <w:tcW w:w="142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5B2380F">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死亡抚恤</w:t>
            </w:r>
          </w:p>
        </w:tc>
        <w:tc>
          <w:tcPr>
            <w:tcW w:w="5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3A3D51">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0.83</w:t>
            </w:r>
          </w:p>
        </w:tc>
        <w:tc>
          <w:tcPr>
            <w:tcW w:w="3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D8DAFF">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0.83</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20C29B">
            <w:pPr>
              <w:widowControl/>
              <w:jc w:val="right"/>
              <w:rPr>
                <w:rFonts w:ascii="Times New Roman" w:hAnsi="Times New Roman" w:eastAsia="仿宋_GB2312" w:cs="Times New Roman"/>
                <w:kern w:val="0"/>
                <w:sz w:val="24"/>
                <w:szCs w:val="24"/>
              </w:rPr>
            </w:pPr>
          </w:p>
        </w:tc>
        <w:tc>
          <w:tcPr>
            <w:tcW w:w="5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9773E8">
            <w:pPr>
              <w:widowControl/>
              <w:jc w:val="right"/>
              <w:rPr>
                <w:rFonts w:ascii="Times New Roman" w:hAnsi="Times New Roman" w:eastAsia="仿宋_GB2312" w:cs="Times New Roman"/>
                <w:kern w:val="0"/>
                <w:sz w:val="24"/>
                <w:szCs w:val="24"/>
              </w:rPr>
            </w:pPr>
          </w:p>
        </w:tc>
        <w:tc>
          <w:tcPr>
            <w:tcW w:w="3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C365F9">
            <w:pPr>
              <w:widowControl/>
              <w:jc w:val="right"/>
              <w:rPr>
                <w:rFonts w:ascii="Times New Roman" w:hAnsi="Times New Roman" w:eastAsia="仿宋_GB2312" w:cs="Times New Roman"/>
                <w:kern w:val="0"/>
                <w:sz w:val="24"/>
                <w:szCs w:val="24"/>
              </w:rPr>
            </w:pPr>
          </w:p>
        </w:tc>
        <w:tc>
          <w:tcPr>
            <w:tcW w:w="8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E5BCCD">
            <w:pPr>
              <w:widowControl/>
              <w:jc w:val="right"/>
              <w:rPr>
                <w:rFonts w:ascii="Times New Roman" w:hAnsi="Times New Roman" w:eastAsia="仿宋_GB2312" w:cs="Times New Roman"/>
                <w:kern w:val="0"/>
                <w:sz w:val="24"/>
                <w:szCs w:val="24"/>
              </w:rPr>
            </w:pPr>
          </w:p>
        </w:tc>
      </w:tr>
      <w:tr w14:paraId="5FF0AB3E">
        <w:tblPrEx>
          <w:tblCellMar>
            <w:top w:w="0" w:type="dxa"/>
            <w:left w:w="108" w:type="dxa"/>
            <w:bottom w:w="0" w:type="dxa"/>
            <w:right w:w="108" w:type="dxa"/>
          </w:tblCellMar>
        </w:tblPrEx>
        <w:trPr>
          <w:wAfter w:w="1" w:type="pct"/>
          <w:trHeight w:val="595" w:hRule="atLeast"/>
          <w:jc w:val="center"/>
        </w:trPr>
        <w:tc>
          <w:tcPr>
            <w:tcW w:w="71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316099B">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w:t>
            </w:r>
          </w:p>
        </w:tc>
        <w:tc>
          <w:tcPr>
            <w:tcW w:w="142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CA72F2A">
            <w:pPr>
              <w:keepNext w:val="0"/>
              <w:keepLines w:val="0"/>
              <w:widowControl/>
              <w:suppressLineNumbers w:val="0"/>
              <w:jc w:val="left"/>
              <w:textAlignment w:val="center"/>
              <w:rPr>
                <w:rFonts w:hint="eastAsia"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5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75BDFB">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21.80</w:t>
            </w:r>
          </w:p>
        </w:tc>
        <w:tc>
          <w:tcPr>
            <w:tcW w:w="3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9CCCDB">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21.80</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BB85D8">
            <w:pPr>
              <w:widowControl/>
              <w:jc w:val="right"/>
              <w:rPr>
                <w:rFonts w:ascii="Times New Roman" w:hAnsi="Times New Roman" w:eastAsia="仿宋_GB2312" w:cs="Times New Roman"/>
                <w:kern w:val="0"/>
                <w:sz w:val="24"/>
                <w:szCs w:val="24"/>
              </w:rPr>
            </w:pPr>
          </w:p>
        </w:tc>
        <w:tc>
          <w:tcPr>
            <w:tcW w:w="5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89844B">
            <w:pPr>
              <w:widowControl/>
              <w:jc w:val="right"/>
              <w:rPr>
                <w:rFonts w:ascii="Times New Roman" w:hAnsi="Times New Roman" w:eastAsia="仿宋_GB2312" w:cs="Times New Roman"/>
                <w:kern w:val="0"/>
                <w:sz w:val="24"/>
                <w:szCs w:val="24"/>
              </w:rPr>
            </w:pPr>
          </w:p>
        </w:tc>
        <w:tc>
          <w:tcPr>
            <w:tcW w:w="3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94D6BD">
            <w:pPr>
              <w:widowControl/>
              <w:jc w:val="right"/>
              <w:rPr>
                <w:rFonts w:ascii="Times New Roman" w:hAnsi="Times New Roman" w:eastAsia="仿宋_GB2312" w:cs="Times New Roman"/>
                <w:kern w:val="0"/>
                <w:sz w:val="24"/>
                <w:szCs w:val="24"/>
              </w:rPr>
            </w:pPr>
          </w:p>
        </w:tc>
        <w:tc>
          <w:tcPr>
            <w:tcW w:w="8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5983EC">
            <w:pPr>
              <w:widowControl/>
              <w:jc w:val="right"/>
              <w:rPr>
                <w:rFonts w:ascii="Times New Roman" w:hAnsi="Times New Roman" w:eastAsia="仿宋_GB2312" w:cs="Times New Roman"/>
                <w:kern w:val="0"/>
                <w:sz w:val="24"/>
                <w:szCs w:val="24"/>
              </w:rPr>
            </w:pPr>
          </w:p>
        </w:tc>
      </w:tr>
      <w:tr w14:paraId="109EB817">
        <w:tblPrEx>
          <w:tblCellMar>
            <w:top w:w="0" w:type="dxa"/>
            <w:left w:w="108" w:type="dxa"/>
            <w:bottom w:w="0" w:type="dxa"/>
            <w:right w:w="108" w:type="dxa"/>
          </w:tblCellMar>
        </w:tblPrEx>
        <w:trPr>
          <w:wAfter w:w="1" w:type="pct"/>
          <w:trHeight w:val="595" w:hRule="atLeast"/>
          <w:jc w:val="center"/>
        </w:trPr>
        <w:tc>
          <w:tcPr>
            <w:tcW w:w="71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9F98B42">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21010</w:t>
            </w:r>
          </w:p>
        </w:tc>
        <w:tc>
          <w:tcPr>
            <w:tcW w:w="142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5733FF9">
            <w:pPr>
              <w:keepNext w:val="0"/>
              <w:keepLines w:val="0"/>
              <w:widowControl/>
              <w:suppressLineNumbers w:val="0"/>
              <w:jc w:val="left"/>
              <w:textAlignment w:val="center"/>
              <w:rPr>
                <w:rFonts w:hint="eastAsia"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5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59D283">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21.80</w:t>
            </w:r>
          </w:p>
        </w:tc>
        <w:tc>
          <w:tcPr>
            <w:tcW w:w="3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E89F4A">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21.80</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D51CF1">
            <w:pPr>
              <w:widowControl/>
              <w:jc w:val="right"/>
              <w:rPr>
                <w:rFonts w:ascii="Times New Roman" w:hAnsi="Times New Roman" w:eastAsia="仿宋_GB2312" w:cs="Times New Roman"/>
                <w:kern w:val="0"/>
                <w:sz w:val="24"/>
                <w:szCs w:val="24"/>
              </w:rPr>
            </w:pPr>
          </w:p>
        </w:tc>
        <w:tc>
          <w:tcPr>
            <w:tcW w:w="5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9734E7">
            <w:pPr>
              <w:widowControl/>
              <w:jc w:val="right"/>
              <w:rPr>
                <w:rFonts w:ascii="Times New Roman" w:hAnsi="Times New Roman" w:eastAsia="仿宋_GB2312" w:cs="Times New Roman"/>
                <w:kern w:val="0"/>
                <w:sz w:val="24"/>
                <w:szCs w:val="24"/>
              </w:rPr>
            </w:pPr>
          </w:p>
        </w:tc>
        <w:tc>
          <w:tcPr>
            <w:tcW w:w="3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50F78D">
            <w:pPr>
              <w:widowControl/>
              <w:jc w:val="right"/>
              <w:rPr>
                <w:rFonts w:ascii="Times New Roman" w:hAnsi="Times New Roman" w:eastAsia="仿宋_GB2312" w:cs="Times New Roman"/>
                <w:kern w:val="0"/>
                <w:sz w:val="24"/>
                <w:szCs w:val="24"/>
              </w:rPr>
            </w:pPr>
          </w:p>
        </w:tc>
        <w:tc>
          <w:tcPr>
            <w:tcW w:w="8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1978C1">
            <w:pPr>
              <w:widowControl/>
              <w:jc w:val="right"/>
              <w:rPr>
                <w:rFonts w:ascii="Times New Roman" w:hAnsi="Times New Roman" w:eastAsia="仿宋_GB2312" w:cs="Times New Roman"/>
                <w:kern w:val="0"/>
                <w:sz w:val="24"/>
                <w:szCs w:val="24"/>
              </w:rPr>
            </w:pPr>
          </w:p>
        </w:tc>
      </w:tr>
      <w:tr w14:paraId="2430BD26">
        <w:tblPrEx>
          <w:tblCellMar>
            <w:top w:w="0" w:type="dxa"/>
            <w:left w:w="108" w:type="dxa"/>
            <w:bottom w:w="0" w:type="dxa"/>
            <w:right w:w="108" w:type="dxa"/>
          </w:tblCellMar>
        </w:tblPrEx>
        <w:trPr>
          <w:wAfter w:w="1" w:type="pct"/>
          <w:trHeight w:val="595" w:hRule="atLeast"/>
          <w:jc w:val="center"/>
        </w:trPr>
        <w:tc>
          <w:tcPr>
            <w:tcW w:w="71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5DAD8A0">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210101</w:t>
            </w:r>
          </w:p>
        </w:tc>
        <w:tc>
          <w:tcPr>
            <w:tcW w:w="142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1ABBFB5">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行政单位医疗</w:t>
            </w:r>
          </w:p>
        </w:tc>
        <w:tc>
          <w:tcPr>
            <w:tcW w:w="5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BCBD96">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21.80</w:t>
            </w:r>
          </w:p>
        </w:tc>
        <w:tc>
          <w:tcPr>
            <w:tcW w:w="3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8F045A">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21.80</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281C2E">
            <w:pPr>
              <w:widowControl/>
              <w:jc w:val="right"/>
              <w:rPr>
                <w:rFonts w:ascii="Times New Roman" w:hAnsi="Times New Roman" w:eastAsia="仿宋_GB2312" w:cs="Times New Roman"/>
                <w:kern w:val="0"/>
                <w:sz w:val="24"/>
                <w:szCs w:val="24"/>
              </w:rPr>
            </w:pPr>
          </w:p>
        </w:tc>
        <w:tc>
          <w:tcPr>
            <w:tcW w:w="5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A7CA4D">
            <w:pPr>
              <w:widowControl/>
              <w:jc w:val="right"/>
              <w:rPr>
                <w:rFonts w:ascii="Times New Roman" w:hAnsi="Times New Roman" w:eastAsia="仿宋_GB2312" w:cs="Times New Roman"/>
                <w:kern w:val="0"/>
                <w:sz w:val="24"/>
                <w:szCs w:val="24"/>
              </w:rPr>
            </w:pPr>
          </w:p>
        </w:tc>
        <w:tc>
          <w:tcPr>
            <w:tcW w:w="3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02C534">
            <w:pPr>
              <w:widowControl/>
              <w:jc w:val="right"/>
              <w:rPr>
                <w:rFonts w:ascii="Times New Roman" w:hAnsi="Times New Roman" w:eastAsia="仿宋_GB2312" w:cs="Times New Roman"/>
                <w:kern w:val="0"/>
                <w:sz w:val="24"/>
                <w:szCs w:val="24"/>
              </w:rPr>
            </w:pPr>
          </w:p>
        </w:tc>
        <w:tc>
          <w:tcPr>
            <w:tcW w:w="8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EE7C54">
            <w:pPr>
              <w:widowControl/>
              <w:jc w:val="right"/>
              <w:rPr>
                <w:rFonts w:ascii="Times New Roman" w:hAnsi="Times New Roman" w:eastAsia="仿宋_GB2312" w:cs="Times New Roman"/>
                <w:kern w:val="0"/>
                <w:sz w:val="24"/>
                <w:szCs w:val="24"/>
              </w:rPr>
            </w:pPr>
          </w:p>
        </w:tc>
      </w:tr>
      <w:tr w14:paraId="3627967E">
        <w:tblPrEx>
          <w:tblCellMar>
            <w:top w:w="0" w:type="dxa"/>
            <w:left w:w="108" w:type="dxa"/>
            <w:bottom w:w="0" w:type="dxa"/>
            <w:right w:w="108" w:type="dxa"/>
          </w:tblCellMar>
        </w:tblPrEx>
        <w:trPr>
          <w:wAfter w:w="1" w:type="pct"/>
          <w:trHeight w:val="595" w:hRule="atLeast"/>
          <w:jc w:val="center"/>
        </w:trPr>
        <w:tc>
          <w:tcPr>
            <w:tcW w:w="71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EC68833">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212</w:t>
            </w:r>
          </w:p>
        </w:tc>
        <w:tc>
          <w:tcPr>
            <w:tcW w:w="142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403E3D1">
            <w:pPr>
              <w:keepNext w:val="0"/>
              <w:keepLines w:val="0"/>
              <w:widowControl/>
              <w:suppressLineNumbers w:val="0"/>
              <w:jc w:val="left"/>
              <w:textAlignment w:val="center"/>
              <w:rPr>
                <w:rFonts w:hint="eastAsia"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城乡社区支出</w:t>
            </w:r>
          </w:p>
        </w:tc>
        <w:tc>
          <w:tcPr>
            <w:tcW w:w="5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AA20CC">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206.87</w:t>
            </w:r>
          </w:p>
        </w:tc>
        <w:tc>
          <w:tcPr>
            <w:tcW w:w="3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62F9A6">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134.99</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4C4F92">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71.88</w:t>
            </w:r>
          </w:p>
        </w:tc>
        <w:tc>
          <w:tcPr>
            <w:tcW w:w="5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BE617E">
            <w:pPr>
              <w:widowControl/>
              <w:jc w:val="right"/>
              <w:rPr>
                <w:rFonts w:ascii="Times New Roman" w:hAnsi="Times New Roman" w:eastAsia="仿宋_GB2312" w:cs="Times New Roman"/>
                <w:kern w:val="0"/>
                <w:sz w:val="24"/>
                <w:szCs w:val="24"/>
              </w:rPr>
            </w:pPr>
          </w:p>
        </w:tc>
        <w:tc>
          <w:tcPr>
            <w:tcW w:w="3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F94F21">
            <w:pPr>
              <w:widowControl/>
              <w:jc w:val="right"/>
              <w:rPr>
                <w:rFonts w:ascii="Times New Roman" w:hAnsi="Times New Roman" w:eastAsia="仿宋_GB2312" w:cs="Times New Roman"/>
                <w:kern w:val="0"/>
                <w:sz w:val="24"/>
                <w:szCs w:val="24"/>
              </w:rPr>
            </w:pPr>
          </w:p>
        </w:tc>
        <w:tc>
          <w:tcPr>
            <w:tcW w:w="8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175A40">
            <w:pPr>
              <w:widowControl/>
              <w:jc w:val="right"/>
              <w:rPr>
                <w:rFonts w:ascii="Times New Roman" w:hAnsi="Times New Roman" w:eastAsia="仿宋_GB2312" w:cs="Times New Roman"/>
                <w:kern w:val="0"/>
                <w:sz w:val="24"/>
                <w:szCs w:val="24"/>
              </w:rPr>
            </w:pPr>
          </w:p>
        </w:tc>
      </w:tr>
      <w:tr w14:paraId="70014411">
        <w:tblPrEx>
          <w:tblCellMar>
            <w:top w:w="0" w:type="dxa"/>
            <w:left w:w="108" w:type="dxa"/>
            <w:bottom w:w="0" w:type="dxa"/>
            <w:right w:w="108" w:type="dxa"/>
          </w:tblCellMar>
        </w:tblPrEx>
        <w:trPr>
          <w:wAfter w:w="1" w:type="pct"/>
          <w:trHeight w:val="595" w:hRule="atLeast"/>
          <w:jc w:val="center"/>
        </w:trPr>
        <w:tc>
          <w:tcPr>
            <w:tcW w:w="71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E42F727">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21201</w:t>
            </w:r>
          </w:p>
        </w:tc>
        <w:tc>
          <w:tcPr>
            <w:tcW w:w="142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0C0E4C5">
            <w:pPr>
              <w:keepNext w:val="0"/>
              <w:keepLines w:val="0"/>
              <w:widowControl/>
              <w:suppressLineNumbers w:val="0"/>
              <w:jc w:val="left"/>
              <w:textAlignment w:val="center"/>
              <w:rPr>
                <w:rFonts w:hint="eastAsia"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城乡社区管理事务</w:t>
            </w:r>
          </w:p>
        </w:tc>
        <w:tc>
          <w:tcPr>
            <w:tcW w:w="5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296CC1">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206.87</w:t>
            </w:r>
          </w:p>
        </w:tc>
        <w:tc>
          <w:tcPr>
            <w:tcW w:w="3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C0B207">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134.99</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BF74E7">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71.88</w:t>
            </w:r>
          </w:p>
        </w:tc>
        <w:tc>
          <w:tcPr>
            <w:tcW w:w="5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93EDF5">
            <w:pPr>
              <w:widowControl/>
              <w:jc w:val="right"/>
              <w:rPr>
                <w:rFonts w:ascii="Times New Roman" w:hAnsi="Times New Roman" w:eastAsia="仿宋_GB2312" w:cs="Times New Roman"/>
                <w:kern w:val="0"/>
                <w:sz w:val="24"/>
                <w:szCs w:val="24"/>
              </w:rPr>
            </w:pPr>
          </w:p>
        </w:tc>
        <w:tc>
          <w:tcPr>
            <w:tcW w:w="3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882AA1">
            <w:pPr>
              <w:widowControl/>
              <w:jc w:val="right"/>
              <w:rPr>
                <w:rFonts w:ascii="Times New Roman" w:hAnsi="Times New Roman" w:eastAsia="仿宋_GB2312" w:cs="Times New Roman"/>
                <w:kern w:val="0"/>
                <w:sz w:val="24"/>
                <w:szCs w:val="24"/>
              </w:rPr>
            </w:pPr>
          </w:p>
        </w:tc>
        <w:tc>
          <w:tcPr>
            <w:tcW w:w="8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013292">
            <w:pPr>
              <w:widowControl/>
              <w:jc w:val="right"/>
              <w:rPr>
                <w:rFonts w:ascii="Times New Roman" w:hAnsi="Times New Roman" w:eastAsia="仿宋_GB2312" w:cs="Times New Roman"/>
                <w:kern w:val="0"/>
                <w:sz w:val="24"/>
                <w:szCs w:val="24"/>
              </w:rPr>
            </w:pPr>
          </w:p>
        </w:tc>
      </w:tr>
      <w:tr w14:paraId="36DB3584">
        <w:tblPrEx>
          <w:tblCellMar>
            <w:top w:w="0" w:type="dxa"/>
            <w:left w:w="108" w:type="dxa"/>
            <w:bottom w:w="0" w:type="dxa"/>
            <w:right w:w="108" w:type="dxa"/>
          </w:tblCellMar>
        </w:tblPrEx>
        <w:trPr>
          <w:wAfter w:w="1" w:type="pct"/>
          <w:trHeight w:val="595" w:hRule="atLeast"/>
          <w:jc w:val="center"/>
        </w:trPr>
        <w:tc>
          <w:tcPr>
            <w:tcW w:w="71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3F4B25A">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2120199</w:t>
            </w:r>
          </w:p>
        </w:tc>
        <w:tc>
          <w:tcPr>
            <w:tcW w:w="142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CCA04B8">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其他城乡社区管理事务支出</w:t>
            </w:r>
          </w:p>
        </w:tc>
        <w:tc>
          <w:tcPr>
            <w:tcW w:w="5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CDB6E2">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206.87</w:t>
            </w:r>
          </w:p>
        </w:tc>
        <w:tc>
          <w:tcPr>
            <w:tcW w:w="3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7C3A9B">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134.99</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3AC052">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71.88</w:t>
            </w:r>
          </w:p>
        </w:tc>
        <w:tc>
          <w:tcPr>
            <w:tcW w:w="5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818C69">
            <w:pPr>
              <w:widowControl/>
              <w:jc w:val="right"/>
              <w:rPr>
                <w:rFonts w:ascii="Times New Roman" w:hAnsi="Times New Roman" w:eastAsia="仿宋_GB2312" w:cs="Times New Roman"/>
                <w:kern w:val="0"/>
                <w:sz w:val="24"/>
                <w:szCs w:val="24"/>
              </w:rPr>
            </w:pPr>
          </w:p>
        </w:tc>
        <w:tc>
          <w:tcPr>
            <w:tcW w:w="3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9BCA2A">
            <w:pPr>
              <w:widowControl/>
              <w:jc w:val="right"/>
              <w:rPr>
                <w:rFonts w:ascii="Times New Roman" w:hAnsi="Times New Roman" w:eastAsia="仿宋_GB2312" w:cs="Times New Roman"/>
                <w:kern w:val="0"/>
                <w:sz w:val="24"/>
                <w:szCs w:val="24"/>
              </w:rPr>
            </w:pPr>
          </w:p>
        </w:tc>
        <w:tc>
          <w:tcPr>
            <w:tcW w:w="8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44C9CF">
            <w:pPr>
              <w:widowControl/>
              <w:jc w:val="right"/>
              <w:rPr>
                <w:rFonts w:ascii="Times New Roman" w:hAnsi="Times New Roman" w:eastAsia="仿宋_GB2312" w:cs="Times New Roman"/>
                <w:kern w:val="0"/>
                <w:sz w:val="24"/>
                <w:szCs w:val="24"/>
              </w:rPr>
            </w:pPr>
          </w:p>
        </w:tc>
      </w:tr>
    </w:tbl>
    <w:p w14:paraId="4E5EE174">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4B422690">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674854D6">
      <w:pPr>
        <w:widowControl/>
        <w:spacing w:line="400" w:lineRule="exact"/>
        <w:jc w:val="center"/>
        <w:textAlignment w:val="center"/>
        <w:rPr>
          <w:rFonts w:ascii="Times New Roman" w:hAnsi="Times New Roman" w:eastAsia="黑体" w:cs="Times New Roman"/>
          <w:color w:val="000000"/>
          <w:kern w:val="0"/>
          <w:sz w:val="32"/>
          <w:szCs w:val="32"/>
          <w:lang w:bidi="ar"/>
        </w:rPr>
      </w:pPr>
    </w:p>
    <w:p w14:paraId="74B476D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3E8CA46B">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756E2633">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eastAsia="仿宋_GB2312"/>
          <w:color w:val="000000"/>
          <w:kern w:val="0"/>
          <w:szCs w:val="21"/>
          <w:highlight w:val="none"/>
          <w:lang w:val="en-US" w:eastAsia="zh-CN"/>
        </w:rPr>
        <w:t>会同县公安局交管中心</w:t>
      </w:r>
      <w:r>
        <w:rPr>
          <w:rFonts w:hint="eastAsia" w:eastAsia="仿宋_GB2312"/>
          <w:color w:val="000000"/>
          <w:kern w:val="0"/>
          <w:szCs w:val="21"/>
          <w:highlight w:val="none"/>
        </w:rPr>
        <w:t>单位</w:t>
      </w:r>
      <w:r>
        <w:rPr>
          <w:rFonts w:eastAsia="仿宋_GB2312"/>
          <w:color w:val="000000"/>
          <w:kern w:val="0"/>
          <w:szCs w:val="21"/>
          <w:highlight w:val="none"/>
        </w:rPr>
        <w:t xml:space="preserve">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2"/>
        <w:tblW w:w="0" w:type="auto"/>
        <w:jc w:val="center"/>
        <w:tblLayout w:type="autofit"/>
        <w:tblCellMar>
          <w:top w:w="0" w:type="dxa"/>
          <w:left w:w="108" w:type="dxa"/>
          <w:bottom w:w="0" w:type="dxa"/>
          <w:right w:w="108" w:type="dxa"/>
        </w:tblCellMar>
      </w:tblPr>
      <w:tblGrid>
        <w:gridCol w:w="3516"/>
        <w:gridCol w:w="616"/>
        <w:gridCol w:w="931"/>
        <w:gridCol w:w="2636"/>
        <w:gridCol w:w="616"/>
        <w:gridCol w:w="1151"/>
        <w:gridCol w:w="1605"/>
        <w:gridCol w:w="1521"/>
        <w:gridCol w:w="1628"/>
      </w:tblGrid>
      <w:tr w14:paraId="6A5A17DB">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ADB85B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75611BD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659951D0">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4BC2F1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56387E6F">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2D91CB5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495FBBE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60B5C507">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51" w:type="dxa"/>
            <w:tcBorders>
              <w:top w:val="nil"/>
              <w:left w:val="nil"/>
              <w:bottom w:val="single" w:color="auto" w:sz="4" w:space="0"/>
              <w:right w:val="single" w:color="auto" w:sz="4" w:space="0"/>
            </w:tcBorders>
            <w:shd w:val="clear" w:color="auto" w:fill="auto"/>
            <w:noWrap/>
            <w:vAlign w:val="center"/>
          </w:tcPr>
          <w:p w14:paraId="7580079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605" w:type="dxa"/>
            <w:tcBorders>
              <w:top w:val="nil"/>
              <w:left w:val="nil"/>
              <w:bottom w:val="single" w:color="auto" w:sz="4" w:space="0"/>
              <w:right w:val="single" w:color="auto" w:sz="4" w:space="0"/>
            </w:tcBorders>
            <w:shd w:val="clear" w:color="auto" w:fill="auto"/>
            <w:vAlign w:val="center"/>
          </w:tcPr>
          <w:p w14:paraId="0FD90D9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5A70C8A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213C377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54A6FF6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2C7668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176B1B0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43E6B32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7080294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69E9278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51" w:type="dxa"/>
            <w:tcBorders>
              <w:top w:val="nil"/>
              <w:left w:val="nil"/>
              <w:bottom w:val="single" w:color="auto" w:sz="4" w:space="0"/>
              <w:right w:val="single" w:color="auto" w:sz="4" w:space="0"/>
            </w:tcBorders>
            <w:shd w:val="clear" w:color="auto" w:fill="auto"/>
            <w:noWrap/>
            <w:vAlign w:val="center"/>
          </w:tcPr>
          <w:p w14:paraId="134D1E4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605" w:type="dxa"/>
            <w:tcBorders>
              <w:top w:val="nil"/>
              <w:left w:val="nil"/>
              <w:bottom w:val="single" w:color="auto" w:sz="4" w:space="0"/>
              <w:right w:val="single" w:color="auto" w:sz="4" w:space="0"/>
            </w:tcBorders>
            <w:shd w:val="clear" w:color="auto" w:fill="auto"/>
            <w:noWrap/>
            <w:vAlign w:val="center"/>
          </w:tcPr>
          <w:p w14:paraId="35C5C19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02A1917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75DA999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239740F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BC4902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57B6D9B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1D9B75EF">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2025.54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AD29C0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6B99F75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151" w:type="dxa"/>
            <w:tcBorders>
              <w:top w:val="nil"/>
              <w:left w:val="nil"/>
              <w:bottom w:val="single" w:color="auto" w:sz="4" w:space="0"/>
              <w:right w:val="single" w:color="auto" w:sz="4" w:space="0"/>
            </w:tcBorders>
            <w:shd w:val="clear" w:color="auto" w:fill="auto"/>
            <w:noWrap/>
            <w:vAlign w:val="center"/>
          </w:tcPr>
          <w:p w14:paraId="62D0F97A">
            <w:pPr>
              <w:widowControl/>
              <w:ind w:firstLine="220" w:firstLineChars="100"/>
              <w:jc w:val="both"/>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w:t>
            </w:r>
          </w:p>
        </w:tc>
        <w:tc>
          <w:tcPr>
            <w:tcW w:w="1605" w:type="dxa"/>
            <w:tcBorders>
              <w:top w:val="nil"/>
              <w:left w:val="nil"/>
              <w:bottom w:val="single" w:color="auto" w:sz="4" w:space="0"/>
              <w:right w:val="single" w:color="auto" w:sz="4" w:space="0"/>
            </w:tcBorders>
            <w:shd w:val="clear" w:color="auto" w:fill="auto"/>
            <w:noWrap/>
            <w:vAlign w:val="center"/>
          </w:tcPr>
          <w:p w14:paraId="4F4C9B5A">
            <w:pPr>
              <w:widowControl/>
              <w:ind w:firstLine="220" w:firstLineChars="100"/>
              <w:jc w:val="both"/>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w:t>
            </w:r>
          </w:p>
        </w:tc>
        <w:tc>
          <w:tcPr>
            <w:tcW w:w="0" w:type="auto"/>
            <w:tcBorders>
              <w:top w:val="nil"/>
              <w:left w:val="nil"/>
              <w:bottom w:val="single" w:color="auto" w:sz="4" w:space="0"/>
              <w:right w:val="single" w:color="auto" w:sz="4" w:space="0"/>
            </w:tcBorders>
            <w:shd w:val="clear" w:color="auto" w:fill="auto"/>
            <w:noWrap/>
            <w:vAlign w:val="center"/>
          </w:tcPr>
          <w:p w14:paraId="6DDD952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E886F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2155E0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93BDE0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07592FF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44B11B0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1B7EC3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364B0EA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151" w:type="dxa"/>
            <w:tcBorders>
              <w:top w:val="nil"/>
              <w:left w:val="nil"/>
              <w:bottom w:val="single" w:color="auto" w:sz="4" w:space="0"/>
              <w:right w:val="single" w:color="auto" w:sz="4" w:space="0"/>
            </w:tcBorders>
            <w:shd w:val="clear" w:color="auto" w:fill="auto"/>
            <w:noWrap/>
            <w:vAlign w:val="center"/>
          </w:tcPr>
          <w:p w14:paraId="1280489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05" w:type="dxa"/>
            <w:tcBorders>
              <w:top w:val="nil"/>
              <w:left w:val="nil"/>
              <w:bottom w:val="single" w:color="auto" w:sz="4" w:space="0"/>
              <w:right w:val="single" w:color="auto" w:sz="4" w:space="0"/>
            </w:tcBorders>
            <w:shd w:val="clear" w:color="auto" w:fill="auto"/>
            <w:noWrap/>
            <w:vAlign w:val="center"/>
          </w:tcPr>
          <w:p w14:paraId="6675F71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2DF57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186D4E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599430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0455F8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42F7522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56F7EED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E8A5E8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32BD7CF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151" w:type="dxa"/>
            <w:tcBorders>
              <w:top w:val="nil"/>
              <w:left w:val="nil"/>
              <w:bottom w:val="single" w:color="auto" w:sz="4" w:space="0"/>
              <w:right w:val="single" w:color="auto" w:sz="4" w:space="0"/>
            </w:tcBorders>
            <w:shd w:val="clear" w:color="auto" w:fill="auto"/>
            <w:noWrap/>
            <w:vAlign w:val="center"/>
          </w:tcPr>
          <w:p w14:paraId="126B60A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05" w:type="dxa"/>
            <w:tcBorders>
              <w:top w:val="nil"/>
              <w:left w:val="nil"/>
              <w:bottom w:val="single" w:color="auto" w:sz="4" w:space="0"/>
              <w:right w:val="single" w:color="auto" w:sz="4" w:space="0"/>
            </w:tcBorders>
            <w:shd w:val="clear" w:color="auto" w:fill="auto"/>
            <w:noWrap/>
            <w:vAlign w:val="center"/>
          </w:tcPr>
          <w:p w14:paraId="5CED69C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1FC78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62AD9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F1952C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B6005A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DE5469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687CDE6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9F2A34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7C42BE1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151" w:type="dxa"/>
            <w:tcBorders>
              <w:top w:val="nil"/>
              <w:left w:val="nil"/>
              <w:bottom w:val="single" w:color="auto" w:sz="4" w:space="0"/>
              <w:right w:val="single" w:color="auto" w:sz="4" w:space="0"/>
            </w:tcBorders>
            <w:shd w:val="clear" w:color="auto" w:fill="auto"/>
            <w:noWrap/>
            <w:vAlign w:val="center"/>
          </w:tcPr>
          <w:p w14:paraId="6928BE5F">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xml:space="preserve"> 1734.18</w:t>
            </w:r>
          </w:p>
        </w:tc>
        <w:tc>
          <w:tcPr>
            <w:tcW w:w="1605" w:type="dxa"/>
            <w:tcBorders>
              <w:top w:val="nil"/>
              <w:left w:val="nil"/>
              <w:bottom w:val="single" w:color="auto" w:sz="4" w:space="0"/>
              <w:right w:val="single" w:color="auto" w:sz="4" w:space="0"/>
            </w:tcBorders>
            <w:shd w:val="clear" w:color="auto" w:fill="auto"/>
            <w:noWrap/>
            <w:vAlign w:val="center"/>
          </w:tcPr>
          <w:p w14:paraId="2CE1A41F">
            <w:pPr>
              <w:widowControl/>
              <w:ind w:firstLine="220" w:firstLineChars="100"/>
              <w:jc w:val="both"/>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1734.18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26927A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429AA4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5269E2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30BF98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2E55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417EE14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4DA64B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w:t>
            </w:r>
            <w:r>
              <w:rPr>
                <w:rFonts w:hint="eastAsia" w:ascii="Times New Roman" w:hAnsi="Times New Roman" w:eastAsia="仿宋_GB2312" w:cs="Times New Roman"/>
                <w:kern w:val="0"/>
                <w:sz w:val="22"/>
                <w:lang w:val="en-US" w:eastAsia="zh-CN"/>
              </w:rPr>
              <w:t>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00B243C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151" w:type="dxa"/>
            <w:tcBorders>
              <w:top w:val="nil"/>
              <w:left w:val="nil"/>
              <w:bottom w:val="single" w:color="auto" w:sz="4" w:space="0"/>
              <w:right w:val="single" w:color="auto" w:sz="4" w:space="0"/>
            </w:tcBorders>
            <w:shd w:val="clear" w:color="auto" w:fill="auto"/>
            <w:noWrap/>
            <w:vAlign w:val="center"/>
          </w:tcPr>
          <w:p w14:paraId="61B1966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60.61</w:t>
            </w:r>
            <w:r>
              <w:rPr>
                <w:rFonts w:ascii="Times New Roman" w:hAnsi="Times New Roman" w:eastAsia="仿宋_GB2312" w:cs="Times New Roman"/>
                <w:kern w:val="0"/>
                <w:sz w:val="22"/>
              </w:rPr>
              <w:t>　</w:t>
            </w:r>
          </w:p>
        </w:tc>
        <w:tc>
          <w:tcPr>
            <w:tcW w:w="1605" w:type="dxa"/>
            <w:tcBorders>
              <w:top w:val="nil"/>
              <w:left w:val="nil"/>
              <w:bottom w:val="single" w:color="auto" w:sz="4" w:space="0"/>
              <w:right w:val="single" w:color="auto" w:sz="4" w:space="0"/>
            </w:tcBorders>
            <w:shd w:val="clear" w:color="auto" w:fill="auto"/>
            <w:noWrap/>
            <w:vAlign w:val="center"/>
          </w:tcPr>
          <w:p w14:paraId="2AA72979">
            <w:pPr>
              <w:widowControl/>
              <w:ind w:firstLine="220" w:firstLineChars="100"/>
              <w:jc w:val="both"/>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60.61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EFD5B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9B526B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373CC8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16EEA3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9125CC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2527ACB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111C0B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w:t>
            </w:r>
            <w:r>
              <w:rPr>
                <w:rFonts w:hint="eastAsia" w:ascii="Times New Roman" w:hAnsi="Times New Roman" w:eastAsia="仿宋_GB2312" w:cs="Times New Roman"/>
                <w:kern w:val="0"/>
                <w:sz w:val="22"/>
                <w:lang w:val="en-US" w:eastAsia="zh-CN"/>
              </w:rPr>
              <w:t>卫生健康支出</w:t>
            </w:r>
          </w:p>
        </w:tc>
        <w:tc>
          <w:tcPr>
            <w:tcW w:w="0" w:type="auto"/>
            <w:tcBorders>
              <w:top w:val="nil"/>
              <w:left w:val="nil"/>
              <w:bottom w:val="single" w:color="auto" w:sz="4" w:space="0"/>
              <w:right w:val="single" w:color="auto" w:sz="4" w:space="0"/>
            </w:tcBorders>
            <w:shd w:val="clear" w:color="auto" w:fill="auto"/>
            <w:noWrap/>
            <w:vAlign w:val="center"/>
          </w:tcPr>
          <w:p w14:paraId="4A647C7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151" w:type="dxa"/>
            <w:tcBorders>
              <w:top w:val="nil"/>
              <w:left w:val="nil"/>
              <w:bottom w:val="single" w:color="auto" w:sz="4" w:space="0"/>
              <w:right w:val="single" w:color="auto" w:sz="4" w:space="0"/>
            </w:tcBorders>
            <w:shd w:val="clear" w:color="auto" w:fill="auto"/>
            <w:noWrap/>
            <w:vAlign w:val="center"/>
          </w:tcPr>
          <w:p w14:paraId="531A1CA5">
            <w:pPr>
              <w:widowControl/>
              <w:jc w:val="both"/>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21.80</w:t>
            </w:r>
          </w:p>
        </w:tc>
        <w:tc>
          <w:tcPr>
            <w:tcW w:w="1605" w:type="dxa"/>
            <w:tcBorders>
              <w:top w:val="nil"/>
              <w:left w:val="nil"/>
              <w:bottom w:val="single" w:color="auto" w:sz="4" w:space="0"/>
              <w:right w:val="single" w:color="auto" w:sz="4" w:space="0"/>
            </w:tcBorders>
            <w:shd w:val="clear" w:color="auto" w:fill="auto"/>
            <w:noWrap/>
            <w:vAlign w:val="center"/>
          </w:tcPr>
          <w:p w14:paraId="787D2478">
            <w:pPr>
              <w:widowControl/>
              <w:ind w:firstLine="220" w:firstLineChars="100"/>
              <w:jc w:val="both"/>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21.80</w:t>
            </w:r>
          </w:p>
        </w:tc>
        <w:tc>
          <w:tcPr>
            <w:tcW w:w="0" w:type="auto"/>
            <w:tcBorders>
              <w:top w:val="nil"/>
              <w:left w:val="nil"/>
              <w:bottom w:val="single" w:color="auto" w:sz="4" w:space="0"/>
              <w:right w:val="single" w:color="auto" w:sz="4" w:space="0"/>
            </w:tcBorders>
            <w:shd w:val="clear" w:color="auto" w:fill="auto"/>
            <w:noWrap/>
            <w:vAlign w:val="center"/>
          </w:tcPr>
          <w:p w14:paraId="2F54D10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4106C0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A08D7B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5D031C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AE0D7C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13EF0A1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BDFD12F">
            <w:pPr>
              <w:widowControl/>
              <w:jc w:val="left"/>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七、城乡社区支出</w:t>
            </w:r>
          </w:p>
        </w:tc>
        <w:tc>
          <w:tcPr>
            <w:tcW w:w="0" w:type="auto"/>
            <w:tcBorders>
              <w:top w:val="nil"/>
              <w:left w:val="nil"/>
              <w:bottom w:val="single" w:color="auto" w:sz="4" w:space="0"/>
              <w:right w:val="single" w:color="auto" w:sz="4" w:space="0"/>
            </w:tcBorders>
            <w:shd w:val="clear" w:color="auto" w:fill="auto"/>
            <w:noWrap/>
            <w:vAlign w:val="center"/>
          </w:tcPr>
          <w:p w14:paraId="3F5E0E8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151" w:type="dxa"/>
            <w:tcBorders>
              <w:top w:val="nil"/>
              <w:left w:val="nil"/>
              <w:bottom w:val="single" w:color="auto" w:sz="4" w:space="0"/>
              <w:right w:val="single" w:color="auto" w:sz="4" w:space="0"/>
            </w:tcBorders>
            <w:shd w:val="clear" w:color="auto" w:fill="auto"/>
            <w:noWrap/>
            <w:vAlign w:val="center"/>
          </w:tcPr>
          <w:p w14:paraId="1A776814">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208.67</w:t>
            </w:r>
          </w:p>
        </w:tc>
        <w:tc>
          <w:tcPr>
            <w:tcW w:w="1605" w:type="dxa"/>
            <w:tcBorders>
              <w:top w:val="nil"/>
              <w:left w:val="nil"/>
              <w:bottom w:val="single" w:color="auto" w:sz="4" w:space="0"/>
              <w:right w:val="single" w:color="auto" w:sz="4" w:space="0"/>
            </w:tcBorders>
            <w:shd w:val="clear" w:color="auto" w:fill="auto"/>
            <w:noWrap/>
            <w:vAlign w:val="center"/>
          </w:tcPr>
          <w:p w14:paraId="2E3318CD">
            <w:pPr>
              <w:widowControl/>
              <w:ind w:firstLine="220" w:firstLineChars="100"/>
              <w:jc w:val="both"/>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208.67</w:t>
            </w:r>
          </w:p>
        </w:tc>
        <w:tc>
          <w:tcPr>
            <w:tcW w:w="0" w:type="auto"/>
            <w:tcBorders>
              <w:top w:val="nil"/>
              <w:left w:val="nil"/>
              <w:bottom w:val="single" w:color="auto" w:sz="4" w:space="0"/>
              <w:right w:val="single" w:color="auto" w:sz="4" w:space="0"/>
            </w:tcBorders>
            <w:shd w:val="clear" w:color="auto" w:fill="auto"/>
            <w:noWrap/>
            <w:vAlign w:val="center"/>
          </w:tcPr>
          <w:p w14:paraId="3834E91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395E87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754C35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51837D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04B008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148B7AC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9CCB9AE">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D7F20B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151" w:type="dxa"/>
            <w:tcBorders>
              <w:top w:val="nil"/>
              <w:left w:val="nil"/>
              <w:bottom w:val="single" w:color="auto" w:sz="4" w:space="0"/>
              <w:right w:val="single" w:color="auto" w:sz="4" w:space="0"/>
            </w:tcBorders>
            <w:shd w:val="clear" w:color="auto" w:fill="auto"/>
            <w:noWrap/>
            <w:vAlign w:val="center"/>
          </w:tcPr>
          <w:p w14:paraId="5EBDF46B">
            <w:pPr>
              <w:widowControl/>
              <w:jc w:val="center"/>
              <w:rPr>
                <w:rFonts w:ascii="Times New Roman" w:hAnsi="Times New Roman" w:eastAsia="仿宋_GB2312" w:cs="Times New Roman"/>
                <w:kern w:val="0"/>
                <w:sz w:val="22"/>
              </w:rPr>
            </w:pPr>
          </w:p>
        </w:tc>
        <w:tc>
          <w:tcPr>
            <w:tcW w:w="1605" w:type="dxa"/>
            <w:tcBorders>
              <w:top w:val="nil"/>
              <w:left w:val="nil"/>
              <w:bottom w:val="single" w:color="auto" w:sz="4" w:space="0"/>
              <w:right w:val="single" w:color="auto" w:sz="4" w:space="0"/>
            </w:tcBorders>
            <w:shd w:val="clear" w:color="auto" w:fill="auto"/>
            <w:noWrap/>
            <w:vAlign w:val="center"/>
          </w:tcPr>
          <w:p w14:paraId="242D8C4A">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F024C0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0D7E5B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873A9B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18A5A8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4FE7064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60E15F5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247B4BA">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3F2FEB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151" w:type="dxa"/>
            <w:tcBorders>
              <w:top w:val="nil"/>
              <w:left w:val="nil"/>
              <w:bottom w:val="single" w:color="auto" w:sz="4" w:space="0"/>
              <w:right w:val="single" w:color="auto" w:sz="4" w:space="0"/>
            </w:tcBorders>
            <w:shd w:val="clear" w:color="auto" w:fill="auto"/>
            <w:noWrap/>
            <w:vAlign w:val="center"/>
          </w:tcPr>
          <w:p w14:paraId="7EF2921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05" w:type="dxa"/>
            <w:tcBorders>
              <w:top w:val="nil"/>
              <w:left w:val="nil"/>
              <w:bottom w:val="single" w:color="auto" w:sz="4" w:space="0"/>
              <w:right w:val="single" w:color="auto" w:sz="4" w:space="0"/>
            </w:tcBorders>
            <w:shd w:val="clear" w:color="auto" w:fill="auto"/>
            <w:noWrap/>
            <w:vAlign w:val="center"/>
          </w:tcPr>
          <w:p w14:paraId="041B354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896A5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15067DE">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009CF97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F155F5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6B646B3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28CDB9F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1B7A41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36846B7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151" w:type="dxa"/>
            <w:tcBorders>
              <w:top w:val="nil"/>
              <w:left w:val="nil"/>
              <w:bottom w:val="single" w:color="auto" w:sz="4" w:space="0"/>
              <w:right w:val="single" w:color="auto" w:sz="4" w:space="0"/>
            </w:tcBorders>
            <w:shd w:val="clear" w:color="auto" w:fill="auto"/>
            <w:noWrap/>
            <w:vAlign w:val="center"/>
          </w:tcPr>
          <w:p w14:paraId="5445251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05" w:type="dxa"/>
            <w:tcBorders>
              <w:top w:val="nil"/>
              <w:left w:val="nil"/>
              <w:bottom w:val="single" w:color="auto" w:sz="4" w:space="0"/>
              <w:right w:val="single" w:color="auto" w:sz="4" w:space="0"/>
            </w:tcBorders>
            <w:shd w:val="clear" w:color="auto" w:fill="auto"/>
            <w:noWrap/>
            <w:vAlign w:val="center"/>
          </w:tcPr>
          <w:p w14:paraId="30BDA0B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247D2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9EB31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E5F5A2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AA9B4E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71427D6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3F9B6C9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070473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8974B5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151" w:type="dxa"/>
            <w:tcBorders>
              <w:top w:val="nil"/>
              <w:left w:val="nil"/>
              <w:bottom w:val="single" w:color="auto" w:sz="4" w:space="0"/>
              <w:right w:val="single" w:color="auto" w:sz="4" w:space="0"/>
            </w:tcBorders>
            <w:shd w:val="clear" w:color="auto" w:fill="auto"/>
            <w:noWrap/>
            <w:vAlign w:val="center"/>
          </w:tcPr>
          <w:p w14:paraId="613B841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05" w:type="dxa"/>
            <w:tcBorders>
              <w:top w:val="nil"/>
              <w:left w:val="nil"/>
              <w:bottom w:val="single" w:color="auto" w:sz="4" w:space="0"/>
              <w:right w:val="single" w:color="auto" w:sz="4" w:space="0"/>
            </w:tcBorders>
            <w:shd w:val="clear" w:color="auto" w:fill="auto"/>
            <w:noWrap/>
            <w:vAlign w:val="center"/>
          </w:tcPr>
          <w:p w14:paraId="033E737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1C3917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C6AD57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D6F8A1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2421C9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5ED894E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3A55232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29F197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4B5FAA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151" w:type="dxa"/>
            <w:tcBorders>
              <w:top w:val="nil"/>
              <w:left w:val="nil"/>
              <w:bottom w:val="single" w:color="auto" w:sz="4" w:space="0"/>
              <w:right w:val="single" w:color="auto" w:sz="4" w:space="0"/>
            </w:tcBorders>
            <w:shd w:val="clear" w:color="auto" w:fill="auto"/>
            <w:noWrap/>
            <w:vAlign w:val="center"/>
          </w:tcPr>
          <w:p w14:paraId="7001EE6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05" w:type="dxa"/>
            <w:tcBorders>
              <w:top w:val="nil"/>
              <w:left w:val="nil"/>
              <w:bottom w:val="single" w:color="auto" w:sz="4" w:space="0"/>
              <w:right w:val="single" w:color="auto" w:sz="4" w:space="0"/>
            </w:tcBorders>
            <w:shd w:val="clear" w:color="auto" w:fill="auto"/>
            <w:noWrap/>
            <w:vAlign w:val="center"/>
          </w:tcPr>
          <w:p w14:paraId="1F308B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B7C3A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F4B64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F56650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BAB7A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1F1B3AD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2049EAE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12C12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0E699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151" w:type="dxa"/>
            <w:tcBorders>
              <w:top w:val="nil"/>
              <w:left w:val="nil"/>
              <w:bottom w:val="single" w:color="auto" w:sz="4" w:space="0"/>
              <w:right w:val="single" w:color="auto" w:sz="4" w:space="0"/>
            </w:tcBorders>
            <w:shd w:val="clear" w:color="auto" w:fill="auto"/>
            <w:noWrap/>
            <w:vAlign w:val="center"/>
          </w:tcPr>
          <w:p w14:paraId="1C86FCF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05" w:type="dxa"/>
            <w:tcBorders>
              <w:top w:val="nil"/>
              <w:left w:val="nil"/>
              <w:bottom w:val="single" w:color="auto" w:sz="4" w:space="0"/>
              <w:right w:val="single" w:color="auto" w:sz="4" w:space="0"/>
            </w:tcBorders>
            <w:shd w:val="clear" w:color="auto" w:fill="auto"/>
            <w:noWrap/>
            <w:vAlign w:val="center"/>
          </w:tcPr>
          <w:p w14:paraId="401347B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EBCA9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AFB97D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94E81E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EB0D0D3">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7BE1E99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4D9D0696">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2025.54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29C5479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2F944C2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151" w:type="dxa"/>
            <w:tcBorders>
              <w:top w:val="nil"/>
              <w:left w:val="nil"/>
              <w:bottom w:val="single" w:color="auto" w:sz="4" w:space="0"/>
              <w:right w:val="single" w:color="auto" w:sz="4" w:space="0"/>
            </w:tcBorders>
            <w:shd w:val="clear" w:color="000000" w:fill="FFFFFF"/>
            <w:noWrap/>
            <w:vAlign w:val="center"/>
          </w:tcPr>
          <w:p w14:paraId="6E02A24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2025.54</w:t>
            </w:r>
            <w:r>
              <w:rPr>
                <w:rFonts w:ascii="Times New Roman" w:hAnsi="Times New Roman" w:eastAsia="仿宋_GB2312" w:cs="Times New Roman"/>
                <w:kern w:val="0"/>
                <w:sz w:val="22"/>
              </w:rPr>
              <w:t>　</w:t>
            </w:r>
          </w:p>
        </w:tc>
        <w:tc>
          <w:tcPr>
            <w:tcW w:w="1605" w:type="dxa"/>
            <w:tcBorders>
              <w:top w:val="nil"/>
              <w:left w:val="nil"/>
              <w:bottom w:val="single" w:color="auto" w:sz="4" w:space="0"/>
              <w:right w:val="single" w:color="auto" w:sz="4" w:space="0"/>
            </w:tcBorders>
            <w:shd w:val="clear" w:color="000000" w:fill="FFFFFF"/>
            <w:noWrap/>
            <w:vAlign w:val="center"/>
          </w:tcPr>
          <w:p w14:paraId="27A276D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2025.54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AEED01E">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7CE460">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2822DC0A">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61ECC960">
      <w:pPr>
        <w:widowControl/>
        <w:jc w:val="center"/>
        <w:rPr>
          <w:rFonts w:ascii="Times New Roman" w:hAnsi="Times New Roman" w:eastAsia="方正小标宋_GBK" w:cs="Times New Roman"/>
          <w:kern w:val="0"/>
          <w:sz w:val="36"/>
          <w:szCs w:val="36"/>
        </w:rPr>
      </w:pPr>
    </w:p>
    <w:p w14:paraId="68FCA09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5751D735">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w:t>
      </w:r>
      <w:r>
        <w:rPr>
          <w:rFonts w:hint="eastAsia" w:eastAsia="仿宋_GB2312"/>
          <w:color w:val="000000"/>
          <w:kern w:val="0"/>
          <w:szCs w:val="21"/>
          <w:highlight w:val="none"/>
          <w:lang w:val="en-US" w:eastAsia="zh-CN"/>
        </w:rPr>
        <w:t>会同县公安局交管中心</w:t>
      </w:r>
      <w:r>
        <w:rPr>
          <w:rFonts w:hint="eastAsia" w:eastAsia="仿宋_GB2312"/>
          <w:color w:val="000000"/>
          <w:kern w:val="0"/>
          <w:szCs w:val="21"/>
          <w:highlight w:val="none"/>
        </w:rPr>
        <w:t>单位</w:t>
      </w:r>
      <w:r>
        <w:rPr>
          <w:rFonts w:eastAsia="仿宋_GB2312"/>
          <w:color w:val="000000"/>
          <w:kern w:val="0"/>
          <w:szCs w:val="21"/>
          <w:highlight w:val="none"/>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34378EA2">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2"/>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5CDD817C">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062759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6B25C08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2933BC6">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F5D069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17F8B6A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3869E19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F40790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3AD68A1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47C5E660">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247C550">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AA5DFE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C833A5E">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73CA1C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81E4FE8">
            <w:pPr>
              <w:widowControl/>
              <w:jc w:val="left"/>
              <w:rPr>
                <w:rFonts w:ascii="Times New Roman" w:hAnsi="Times New Roman" w:eastAsia="仿宋_GB2312" w:cs="Times New Roman"/>
                <w:kern w:val="0"/>
                <w:szCs w:val="21"/>
              </w:rPr>
            </w:pPr>
          </w:p>
        </w:tc>
      </w:tr>
      <w:tr w14:paraId="3FD05D1F">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F693581">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8D655D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8D0A34E">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0FE224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BF23151">
            <w:pPr>
              <w:widowControl/>
              <w:jc w:val="left"/>
              <w:rPr>
                <w:rFonts w:ascii="Times New Roman" w:hAnsi="Times New Roman" w:eastAsia="仿宋_GB2312" w:cs="Times New Roman"/>
                <w:kern w:val="0"/>
                <w:szCs w:val="21"/>
              </w:rPr>
            </w:pPr>
          </w:p>
        </w:tc>
      </w:tr>
      <w:tr w14:paraId="78344C08">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662DD5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1764F19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6C7FF0C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4655086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322D10DC">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4728F7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3106DDF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2025.54</w:t>
            </w:r>
          </w:p>
        </w:tc>
        <w:tc>
          <w:tcPr>
            <w:tcW w:w="3492" w:type="dxa"/>
            <w:tcBorders>
              <w:top w:val="nil"/>
              <w:left w:val="nil"/>
              <w:bottom w:val="single" w:color="auto" w:sz="4" w:space="0"/>
              <w:right w:val="single" w:color="auto" w:sz="4" w:space="0"/>
            </w:tcBorders>
            <w:shd w:val="clear" w:color="auto" w:fill="auto"/>
            <w:vAlign w:val="center"/>
          </w:tcPr>
          <w:p w14:paraId="6049C22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1366.37</w:t>
            </w:r>
          </w:p>
        </w:tc>
        <w:tc>
          <w:tcPr>
            <w:tcW w:w="3000" w:type="dxa"/>
            <w:tcBorders>
              <w:top w:val="nil"/>
              <w:left w:val="nil"/>
              <w:bottom w:val="single" w:color="auto" w:sz="4" w:space="0"/>
              <w:right w:val="single" w:color="auto" w:sz="8" w:space="0"/>
            </w:tcBorders>
            <w:shd w:val="clear" w:color="auto" w:fill="auto"/>
            <w:vAlign w:val="center"/>
          </w:tcPr>
          <w:p w14:paraId="3FF773B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659.17</w:t>
            </w:r>
          </w:p>
        </w:tc>
      </w:tr>
      <w:tr w14:paraId="6669B43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B2B06E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w:t>
            </w:r>
          </w:p>
        </w:tc>
        <w:tc>
          <w:tcPr>
            <w:tcW w:w="3527" w:type="dxa"/>
            <w:tcBorders>
              <w:top w:val="nil"/>
              <w:left w:val="nil"/>
              <w:bottom w:val="single" w:color="auto" w:sz="4" w:space="0"/>
              <w:right w:val="single" w:color="auto" w:sz="4" w:space="0"/>
            </w:tcBorders>
            <w:shd w:val="clear" w:color="auto" w:fill="auto"/>
            <w:vAlign w:val="center"/>
          </w:tcPr>
          <w:p w14:paraId="02758036">
            <w:pPr>
              <w:keepNext w:val="0"/>
              <w:keepLines w:val="0"/>
              <w:widowControl/>
              <w:suppressLineNumbers w:val="0"/>
              <w:jc w:val="left"/>
              <w:textAlignment w:val="center"/>
              <w:rPr>
                <w:rFonts w:hint="eastAsia"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0EF4FA95">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w:t>
            </w:r>
          </w:p>
        </w:tc>
        <w:tc>
          <w:tcPr>
            <w:tcW w:w="3492" w:type="dxa"/>
            <w:tcBorders>
              <w:top w:val="nil"/>
              <w:left w:val="nil"/>
              <w:bottom w:val="single" w:color="auto" w:sz="4" w:space="0"/>
              <w:right w:val="single" w:color="auto" w:sz="4" w:space="0"/>
            </w:tcBorders>
            <w:shd w:val="clear" w:color="auto" w:fill="auto"/>
            <w:vAlign w:val="center"/>
          </w:tcPr>
          <w:p w14:paraId="715DD4AC">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w:t>
            </w:r>
          </w:p>
        </w:tc>
        <w:tc>
          <w:tcPr>
            <w:tcW w:w="3000" w:type="dxa"/>
            <w:tcBorders>
              <w:top w:val="nil"/>
              <w:left w:val="nil"/>
              <w:bottom w:val="single" w:color="auto" w:sz="4" w:space="0"/>
              <w:right w:val="single" w:color="auto" w:sz="8" w:space="0"/>
            </w:tcBorders>
            <w:shd w:val="clear" w:color="auto" w:fill="auto"/>
            <w:vAlign w:val="center"/>
          </w:tcPr>
          <w:p w14:paraId="73EEB57E">
            <w:pPr>
              <w:widowControl/>
              <w:jc w:val="center"/>
              <w:rPr>
                <w:rFonts w:ascii="Times New Roman" w:hAnsi="Times New Roman" w:eastAsia="仿宋_GB2312" w:cs="Times New Roman"/>
                <w:kern w:val="0"/>
                <w:szCs w:val="21"/>
              </w:rPr>
            </w:pPr>
          </w:p>
        </w:tc>
      </w:tr>
      <w:tr w14:paraId="3AA7187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A08B14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20103</w:t>
            </w:r>
          </w:p>
        </w:tc>
        <w:tc>
          <w:tcPr>
            <w:tcW w:w="3527" w:type="dxa"/>
            <w:tcBorders>
              <w:top w:val="nil"/>
              <w:left w:val="nil"/>
              <w:bottom w:val="single" w:color="auto" w:sz="4" w:space="0"/>
              <w:right w:val="single" w:color="auto" w:sz="4" w:space="0"/>
            </w:tcBorders>
            <w:shd w:val="clear" w:color="auto" w:fill="auto"/>
            <w:vAlign w:val="center"/>
          </w:tcPr>
          <w:p w14:paraId="4877AA9D">
            <w:pPr>
              <w:keepNext w:val="0"/>
              <w:keepLines w:val="0"/>
              <w:widowControl/>
              <w:suppressLineNumbers w:val="0"/>
              <w:jc w:val="left"/>
              <w:textAlignment w:val="center"/>
              <w:rPr>
                <w:rFonts w:hint="eastAsia"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14:paraId="153512D0">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w:t>
            </w:r>
          </w:p>
        </w:tc>
        <w:tc>
          <w:tcPr>
            <w:tcW w:w="3492" w:type="dxa"/>
            <w:tcBorders>
              <w:top w:val="nil"/>
              <w:left w:val="nil"/>
              <w:bottom w:val="single" w:color="auto" w:sz="4" w:space="0"/>
              <w:right w:val="single" w:color="auto" w:sz="4" w:space="0"/>
            </w:tcBorders>
            <w:shd w:val="clear" w:color="auto" w:fill="auto"/>
            <w:vAlign w:val="center"/>
          </w:tcPr>
          <w:p w14:paraId="79C75016">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w:t>
            </w:r>
          </w:p>
        </w:tc>
        <w:tc>
          <w:tcPr>
            <w:tcW w:w="3000" w:type="dxa"/>
            <w:tcBorders>
              <w:top w:val="nil"/>
              <w:left w:val="nil"/>
              <w:bottom w:val="single" w:color="auto" w:sz="4" w:space="0"/>
              <w:right w:val="single" w:color="auto" w:sz="8" w:space="0"/>
            </w:tcBorders>
            <w:shd w:val="clear" w:color="auto" w:fill="auto"/>
            <w:vAlign w:val="center"/>
          </w:tcPr>
          <w:p w14:paraId="001D7E1B">
            <w:pPr>
              <w:widowControl/>
              <w:jc w:val="center"/>
              <w:rPr>
                <w:rFonts w:ascii="Times New Roman" w:hAnsi="Times New Roman" w:eastAsia="仿宋_GB2312" w:cs="Times New Roman"/>
                <w:kern w:val="0"/>
                <w:szCs w:val="21"/>
              </w:rPr>
            </w:pPr>
          </w:p>
        </w:tc>
      </w:tr>
      <w:tr w14:paraId="7DD6B6C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AFFE58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2010301</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4293A5A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14:paraId="5C8D8E2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w:t>
            </w:r>
          </w:p>
        </w:tc>
        <w:tc>
          <w:tcPr>
            <w:tcW w:w="3492" w:type="dxa"/>
            <w:tcBorders>
              <w:top w:val="nil"/>
              <w:left w:val="nil"/>
              <w:bottom w:val="single" w:color="auto" w:sz="4" w:space="0"/>
              <w:right w:val="single" w:color="auto" w:sz="4" w:space="0"/>
            </w:tcBorders>
            <w:shd w:val="clear" w:color="auto" w:fill="auto"/>
            <w:vAlign w:val="center"/>
          </w:tcPr>
          <w:p w14:paraId="6821B94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w:t>
            </w:r>
          </w:p>
        </w:tc>
        <w:tc>
          <w:tcPr>
            <w:tcW w:w="3000" w:type="dxa"/>
            <w:tcBorders>
              <w:top w:val="nil"/>
              <w:left w:val="nil"/>
              <w:bottom w:val="single" w:color="auto" w:sz="4" w:space="0"/>
              <w:right w:val="single" w:color="auto" w:sz="8" w:space="0"/>
            </w:tcBorders>
            <w:shd w:val="clear" w:color="auto" w:fill="auto"/>
            <w:vAlign w:val="center"/>
          </w:tcPr>
          <w:p w14:paraId="14E70A52">
            <w:pPr>
              <w:widowControl/>
              <w:jc w:val="center"/>
              <w:rPr>
                <w:rFonts w:ascii="Times New Roman" w:hAnsi="Times New Roman" w:eastAsia="仿宋_GB2312" w:cs="Times New Roman"/>
                <w:kern w:val="0"/>
                <w:szCs w:val="21"/>
              </w:rPr>
            </w:pPr>
          </w:p>
        </w:tc>
      </w:tr>
      <w:tr w14:paraId="0DB16A1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2646D8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204</w:t>
            </w:r>
          </w:p>
        </w:tc>
        <w:tc>
          <w:tcPr>
            <w:tcW w:w="3527" w:type="dxa"/>
            <w:tcBorders>
              <w:top w:val="nil"/>
              <w:left w:val="nil"/>
              <w:bottom w:val="single" w:color="auto" w:sz="4" w:space="0"/>
              <w:right w:val="single" w:color="auto" w:sz="4" w:space="0"/>
            </w:tcBorders>
            <w:shd w:val="clear" w:color="auto" w:fill="auto"/>
            <w:vAlign w:val="center"/>
          </w:tcPr>
          <w:p w14:paraId="7D7BFFAF">
            <w:pPr>
              <w:keepNext w:val="0"/>
              <w:keepLines w:val="0"/>
              <w:widowControl/>
              <w:suppressLineNumbers w:val="0"/>
              <w:jc w:val="left"/>
              <w:textAlignment w:val="center"/>
              <w:rPr>
                <w:rFonts w:hint="eastAsia"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公共安全支出</w:t>
            </w:r>
          </w:p>
        </w:tc>
        <w:tc>
          <w:tcPr>
            <w:tcW w:w="3000" w:type="dxa"/>
            <w:tcBorders>
              <w:top w:val="nil"/>
              <w:left w:val="nil"/>
              <w:bottom w:val="single" w:color="auto" w:sz="4" w:space="0"/>
              <w:right w:val="single" w:color="auto" w:sz="4" w:space="0"/>
            </w:tcBorders>
            <w:shd w:val="clear" w:color="auto" w:fill="auto"/>
            <w:vAlign w:val="center"/>
          </w:tcPr>
          <w:p w14:paraId="5FCE7ED6">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384.52</w:t>
            </w:r>
          </w:p>
        </w:tc>
        <w:tc>
          <w:tcPr>
            <w:tcW w:w="3492" w:type="dxa"/>
            <w:tcBorders>
              <w:top w:val="nil"/>
              <w:left w:val="nil"/>
              <w:bottom w:val="single" w:color="auto" w:sz="4" w:space="0"/>
              <w:right w:val="single" w:color="auto" w:sz="4" w:space="0"/>
            </w:tcBorders>
            <w:shd w:val="clear" w:color="auto" w:fill="auto"/>
            <w:vAlign w:val="center"/>
          </w:tcPr>
          <w:p w14:paraId="7A5D4359">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384.52</w:t>
            </w:r>
          </w:p>
        </w:tc>
        <w:tc>
          <w:tcPr>
            <w:tcW w:w="3000" w:type="dxa"/>
            <w:tcBorders>
              <w:top w:val="nil"/>
              <w:left w:val="nil"/>
              <w:bottom w:val="single" w:color="auto" w:sz="4" w:space="0"/>
              <w:right w:val="single" w:color="auto" w:sz="8" w:space="0"/>
            </w:tcBorders>
            <w:shd w:val="clear" w:color="auto" w:fill="auto"/>
            <w:vAlign w:val="center"/>
          </w:tcPr>
          <w:p w14:paraId="494020ED">
            <w:pPr>
              <w:widowControl/>
              <w:jc w:val="center"/>
              <w:rPr>
                <w:rFonts w:ascii="Times New Roman" w:hAnsi="Times New Roman" w:eastAsia="仿宋_GB2312" w:cs="Times New Roman"/>
                <w:kern w:val="0"/>
                <w:szCs w:val="21"/>
              </w:rPr>
            </w:pPr>
          </w:p>
        </w:tc>
      </w:tr>
      <w:tr w14:paraId="3D0963F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C7A327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20402</w:t>
            </w:r>
          </w:p>
        </w:tc>
        <w:tc>
          <w:tcPr>
            <w:tcW w:w="3527" w:type="dxa"/>
            <w:tcBorders>
              <w:top w:val="nil"/>
              <w:left w:val="nil"/>
              <w:bottom w:val="single" w:color="auto" w:sz="4" w:space="0"/>
              <w:right w:val="single" w:color="auto" w:sz="4" w:space="0"/>
            </w:tcBorders>
            <w:shd w:val="clear" w:color="auto" w:fill="auto"/>
            <w:vAlign w:val="center"/>
          </w:tcPr>
          <w:p w14:paraId="1C29D343">
            <w:pPr>
              <w:keepNext w:val="0"/>
              <w:keepLines w:val="0"/>
              <w:widowControl/>
              <w:suppressLineNumbers w:val="0"/>
              <w:jc w:val="left"/>
              <w:textAlignment w:val="center"/>
              <w:rPr>
                <w:rFonts w:hint="eastAsia"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公安</w:t>
            </w:r>
          </w:p>
        </w:tc>
        <w:tc>
          <w:tcPr>
            <w:tcW w:w="3000" w:type="dxa"/>
            <w:tcBorders>
              <w:top w:val="nil"/>
              <w:left w:val="nil"/>
              <w:bottom w:val="single" w:color="auto" w:sz="4" w:space="0"/>
              <w:right w:val="single" w:color="auto" w:sz="4" w:space="0"/>
            </w:tcBorders>
            <w:shd w:val="clear" w:color="auto" w:fill="auto"/>
            <w:vAlign w:val="center"/>
          </w:tcPr>
          <w:p w14:paraId="751F8700">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384.52</w:t>
            </w:r>
          </w:p>
        </w:tc>
        <w:tc>
          <w:tcPr>
            <w:tcW w:w="3492" w:type="dxa"/>
            <w:tcBorders>
              <w:top w:val="nil"/>
              <w:left w:val="nil"/>
              <w:bottom w:val="single" w:color="auto" w:sz="4" w:space="0"/>
              <w:right w:val="single" w:color="auto" w:sz="4" w:space="0"/>
            </w:tcBorders>
            <w:shd w:val="clear" w:color="auto" w:fill="auto"/>
            <w:vAlign w:val="center"/>
          </w:tcPr>
          <w:p w14:paraId="032A25F6">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384.52</w:t>
            </w:r>
          </w:p>
        </w:tc>
        <w:tc>
          <w:tcPr>
            <w:tcW w:w="3000" w:type="dxa"/>
            <w:tcBorders>
              <w:top w:val="nil"/>
              <w:left w:val="nil"/>
              <w:bottom w:val="single" w:color="auto" w:sz="4" w:space="0"/>
              <w:right w:val="single" w:color="auto" w:sz="8" w:space="0"/>
            </w:tcBorders>
            <w:shd w:val="clear" w:color="auto" w:fill="auto"/>
            <w:vAlign w:val="center"/>
          </w:tcPr>
          <w:p w14:paraId="72AAA8D9">
            <w:pPr>
              <w:widowControl/>
              <w:jc w:val="center"/>
              <w:rPr>
                <w:rFonts w:ascii="Times New Roman" w:hAnsi="Times New Roman" w:eastAsia="仿宋_GB2312" w:cs="Times New Roman"/>
                <w:kern w:val="0"/>
                <w:szCs w:val="21"/>
              </w:rPr>
            </w:pPr>
          </w:p>
        </w:tc>
      </w:tr>
      <w:tr w14:paraId="4ADB50A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2CB83B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2040201</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57E5F28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14:paraId="6BD48F1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384.52</w:t>
            </w:r>
          </w:p>
        </w:tc>
        <w:tc>
          <w:tcPr>
            <w:tcW w:w="3492" w:type="dxa"/>
            <w:tcBorders>
              <w:top w:val="nil"/>
              <w:left w:val="nil"/>
              <w:bottom w:val="single" w:color="auto" w:sz="4" w:space="0"/>
              <w:right w:val="single" w:color="auto" w:sz="4" w:space="0"/>
            </w:tcBorders>
            <w:shd w:val="clear" w:color="auto" w:fill="auto"/>
            <w:vAlign w:val="center"/>
          </w:tcPr>
          <w:p w14:paraId="09A8383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384.52</w:t>
            </w:r>
          </w:p>
        </w:tc>
        <w:tc>
          <w:tcPr>
            <w:tcW w:w="3000" w:type="dxa"/>
            <w:tcBorders>
              <w:top w:val="nil"/>
              <w:left w:val="nil"/>
              <w:bottom w:val="single" w:color="auto" w:sz="4" w:space="0"/>
              <w:right w:val="single" w:color="auto" w:sz="8" w:space="0"/>
            </w:tcBorders>
            <w:shd w:val="clear" w:color="auto" w:fill="auto"/>
            <w:vAlign w:val="center"/>
          </w:tcPr>
          <w:p w14:paraId="2E4E5E5A">
            <w:pPr>
              <w:widowControl/>
              <w:jc w:val="center"/>
              <w:rPr>
                <w:rFonts w:ascii="Times New Roman" w:hAnsi="Times New Roman" w:eastAsia="仿宋_GB2312" w:cs="Times New Roman"/>
                <w:kern w:val="0"/>
                <w:szCs w:val="21"/>
              </w:rPr>
            </w:pPr>
          </w:p>
        </w:tc>
      </w:tr>
      <w:tr w14:paraId="71017D8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C08F8A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2040202</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2B50683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3AA3916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192.06</w:t>
            </w:r>
          </w:p>
        </w:tc>
        <w:tc>
          <w:tcPr>
            <w:tcW w:w="3492" w:type="dxa"/>
            <w:tcBorders>
              <w:top w:val="nil"/>
              <w:left w:val="nil"/>
              <w:bottom w:val="single" w:color="auto" w:sz="4" w:space="0"/>
              <w:right w:val="single" w:color="auto" w:sz="4" w:space="0"/>
            </w:tcBorders>
            <w:shd w:val="clear" w:color="auto" w:fill="auto"/>
            <w:vAlign w:val="center"/>
          </w:tcPr>
          <w:p w14:paraId="52BE6FCF">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624011C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192.06</w:t>
            </w:r>
          </w:p>
        </w:tc>
      </w:tr>
      <w:tr w14:paraId="508D453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C4BEFA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2040299</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54ABF06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其他公安支出</w:t>
            </w:r>
          </w:p>
        </w:tc>
        <w:tc>
          <w:tcPr>
            <w:tcW w:w="3000" w:type="dxa"/>
            <w:tcBorders>
              <w:top w:val="nil"/>
              <w:left w:val="nil"/>
              <w:bottom w:val="single" w:color="auto" w:sz="4" w:space="0"/>
              <w:right w:val="single" w:color="auto" w:sz="4" w:space="0"/>
            </w:tcBorders>
            <w:shd w:val="clear" w:color="auto" w:fill="auto"/>
            <w:vAlign w:val="center"/>
          </w:tcPr>
          <w:p w14:paraId="76F4EB0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1157.60</w:t>
            </w:r>
          </w:p>
        </w:tc>
        <w:tc>
          <w:tcPr>
            <w:tcW w:w="3492" w:type="dxa"/>
            <w:tcBorders>
              <w:top w:val="nil"/>
              <w:left w:val="nil"/>
              <w:bottom w:val="single" w:color="auto" w:sz="4" w:space="0"/>
              <w:right w:val="single" w:color="auto" w:sz="4" w:space="0"/>
            </w:tcBorders>
            <w:shd w:val="clear" w:color="auto" w:fill="auto"/>
            <w:vAlign w:val="center"/>
          </w:tcPr>
          <w:p w14:paraId="7072C2A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762.38</w:t>
            </w:r>
          </w:p>
        </w:tc>
        <w:tc>
          <w:tcPr>
            <w:tcW w:w="3000" w:type="dxa"/>
            <w:tcBorders>
              <w:top w:val="nil"/>
              <w:left w:val="nil"/>
              <w:bottom w:val="single" w:color="auto" w:sz="4" w:space="0"/>
              <w:right w:val="single" w:color="auto" w:sz="8" w:space="0"/>
            </w:tcBorders>
            <w:shd w:val="clear" w:color="auto" w:fill="auto"/>
            <w:vAlign w:val="center"/>
          </w:tcPr>
          <w:p w14:paraId="7B472F7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395.22</w:t>
            </w:r>
          </w:p>
        </w:tc>
      </w:tr>
      <w:tr w14:paraId="555609A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D5516A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w:t>
            </w:r>
          </w:p>
        </w:tc>
        <w:tc>
          <w:tcPr>
            <w:tcW w:w="3527" w:type="dxa"/>
            <w:tcBorders>
              <w:top w:val="nil"/>
              <w:left w:val="nil"/>
              <w:bottom w:val="single" w:color="auto" w:sz="4" w:space="0"/>
              <w:right w:val="single" w:color="auto" w:sz="4" w:space="0"/>
            </w:tcBorders>
            <w:shd w:val="clear" w:color="auto" w:fill="auto"/>
            <w:vAlign w:val="center"/>
          </w:tcPr>
          <w:p w14:paraId="01E5518D">
            <w:pPr>
              <w:keepNext w:val="0"/>
              <w:keepLines w:val="0"/>
              <w:widowControl/>
              <w:suppressLineNumbers w:val="0"/>
              <w:jc w:val="left"/>
              <w:textAlignment w:val="center"/>
              <w:rPr>
                <w:rFonts w:hint="eastAsia"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6BE41943">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3.63</w:t>
            </w:r>
          </w:p>
        </w:tc>
        <w:tc>
          <w:tcPr>
            <w:tcW w:w="3492" w:type="dxa"/>
            <w:tcBorders>
              <w:top w:val="nil"/>
              <w:left w:val="nil"/>
              <w:bottom w:val="single" w:color="auto" w:sz="4" w:space="0"/>
              <w:right w:val="single" w:color="auto" w:sz="4" w:space="0"/>
            </w:tcBorders>
            <w:shd w:val="clear" w:color="auto" w:fill="auto"/>
            <w:vAlign w:val="center"/>
          </w:tcPr>
          <w:p w14:paraId="67F3291C">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3.63</w:t>
            </w:r>
          </w:p>
        </w:tc>
        <w:tc>
          <w:tcPr>
            <w:tcW w:w="3000" w:type="dxa"/>
            <w:tcBorders>
              <w:top w:val="nil"/>
              <w:left w:val="nil"/>
              <w:bottom w:val="single" w:color="auto" w:sz="4" w:space="0"/>
              <w:right w:val="single" w:color="auto" w:sz="8" w:space="0"/>
            </w:tcBorders>
            <w:shd w:val="clear" w:color="auto" w:fill="auto"/>
            <w:vAlign w:val="center"/>
          </w:tcPr>
          <w:p w14:paraId="4C744397">
            <w:pPr>
              <w:widowControl/>
              <w:jc w:val="center"/>
              <w:rPr>
                <w:rFonts w:hint="eastAsia" w:ascii="Times New Roman" w:hAnsi="Times New Roman" w:eastAsia="仿宋_GB2312" w:cs="Times New Roman"/>
                <w:kern w:val="0"/>
                <w:szCs w:val="21"/>
                <w:lang w:val="en-US" w:eastAsia="zh-CN"/>
              </w:rPr>
            </w:pPr>
          </w:p>
        </w:tc>
      </w:tr>
      <w:tr w14:paraId="31AFBA6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25D25F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20805</w:t>
            </w:r>
          </w:p>
        </w:tc>
        <w:tc>
          <w:tcPr>
            <w:tcW w:w="3527" w:type="dxa"/>
            <w:tcBorders>
              <w:top w:val="nil"/>
              <w:left w:val="nil"/>
              <w:bottom w:val="single" w:color="auto" w:sz="4" w:space="0"/>
              <w:right w:val="single" w:color="auto" w:sz="4" w:space="0"/>
            </w:tcBorders>
            <w:shd w:val="clear" w:color="auto" w:fill="auto"/>
            <w:vAlign w:val="center"/>
          </w:tcPr>
          <w:p w14:paraId="16C62ABB">
            <w:pPr>
              <w:keepNext w:val="0"/>
              <w:keepLines w:val="0"/>
              <w:widowControl/>
              <w:suppressLineNumbers w:val="0"/>
              <w:jc w:val="left"/>
              <w:textAlignment w:val="center"/>
              <w:rPr>
                <w:rFonts w:hint="eastAsia"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5245B9EF">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3.63</w:t>
            </w:r>
          </w:p>
        </w:tc>
        <w:tc>
          <w:tcPr>
            <w:tcW w:w="3492" w:type="dxa"/>
            <w:tcBorders>
              <w:top w:val="nil"/>
              <w:left w:val="nil"/>
              <w:bottom w:val="single" w:color="auto" w:sz="4" w:space="0"/>
              <w:right w:val="single" w:color="auto" w:sz="4" w:space="0"/>
            </w:tcBorders>
            <w:shd w:val="clear" w:color="auto" w:fill="auto"/>
            <w:vAlign w:val="center"/>
          </w:tcPr>
          <w:p w14:paraId="357391F9">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3.63</w:t>
            </w:r>
          </w:p>
        </w:tc>
        <w:tc>
          <w:tcPr>
            <w:tcW w:w="3000" w:type="dxa"/>
            <w:tcBorders>
              <w:top w:val="nil"/>
              <w:left w:val="nil"/>
              <w:bottom w:val="single" w:color="auto" w:sz="4" w:space="0"/>
              <w:right w:val="single" w:color="auto" w:sz="8" w:space="0"/>
            </w:tcBorders>
            <w:shd w:val="clear" w:color="auto" w:fill="auto"/>
            <w:vAlign w:val="center"/>
          </w:tcPr>
          <w:p w14:paraId="530008FB">
            <w:pPr>
              <w:widowControl/>
              <w:jc w:val="center"/>
              <w:rPr>
                <w:rFonts w:hint="eastAsia" w:ascii="Times New Roman" w:hAnsi="Times New Roman" w:eastAsia="仿宋_GB2312" w:cs="Times New Roman"/>
                <w:kern w:val="0"/>
                <w:szCs w:val="21"/>
                <w:lang w:val="en-US" w:eastAsia="zh-CN"/>
              </w:rPr>
            </w:pPr>
          </w:p>
        </w:tc>
      </w:tr>
      <w:tr w14:paraId="3A2C83C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624C9D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2080501</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1E17C9F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行政单位离退休</w:t>
            </w:r>
          </w:p>
        </w:tc>
        <w:tc>
          <w:tcPr>
            <w:tcW w:w="3000" w:type="dxa"/>
            <w:tcBorders>
              <w:top w:val="nil"/>
              <w:left w:val="nil"/>
              <w:bottom w:val="single" w:color="auto" w:sz="4" w:space="0"/>
              <w:right w:val="single" w:color="auto" w:sz="4" w:space="0"/>
            </w:tcBorders>
            <w:shd w:val="clear" w:color="auto" w:fill="auto"/>
            <w:vAlign w:val="center"/>
          </w:tcPr>
          <w:p w14:paraId="0259DF1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3.63</w:t>
            </w:r>
          </w:p>
        </w:tc>
        <w:tc>
          <w:tcPr>
            <w:tcW w:w="3492" w:type="dxa"/>
            <w:tcBorders>
              <w:top w:val="nil"/>
              <w:left w:val="nil"/>
              <w:bottom w:val="single" w:color="auto" w:sz="4" w:space="0"/>
              <w:right w:val="single" w:color="auto" w:sz="4" w:space="0"/>
            </w:tcBorders>
            <w:shd w:val="clear" w:color="auto" w:fill="auto"/>
            <w:vAlign w:val="center"/>
          </w:tcPr>
          <w:p w14:paraId="49D0692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3.63</w:t>
            </w:r>
          </w:p>
        </w:tc>
        <w:tc>
          <w:tcPr>
            <w:tcW w:w="3000" w:type="dxa"/>
            <w:tcBorders>
              <w:top w:val="nil"/>
              <w:left w:val="nil"/>
              <w:bottom w:val="single" w:color="auto" w:sz="4" w:space="0"/>
              <w:right w:val="single" w:color="auto" w:sz="8" w:space="0"/>
            </w:tcBorders>
            <w:shd w:val="clear" w:color="auto" w:fill="auto"/>
            <w:vAlign w:val="center"/>
          </w:tcPr>
          <w:p w14:paraId="0F686FC6">
            <w:pPr>
              <w:widowControl/>
              <w:jc w:val="center"/>
              <w:rPr>
                <w:rFonts w:ascii="Times New Roman" w:hAnsi="Times New Roman" w:eastAsia="仿宋_GB2312" w:cs="Times New Roman"/>
                <w:kern w:val="0"/>
                <w:szCs w:val="21"/>
              </w:rPr>
            </w:pPr>
          </w:p>
        </w:tc>
      </w:tr>
      <w:tr w14:paraId="19E8568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ECE2C1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2080505</w:t>
            </w:r>
            <w:r>
              <w:rPr>
                <w:rFonts w:ascii="Times New Roman" w:hAnsi="Times New Roman" w:eastAsia="仿宋_GB2312" w:cs="Times New Roman"/>
                <w:kern w:val="0"/>
                <w:szCs w:val="21"/>
              </w:rPr>
              <w:t>　</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E65450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机关事业单位基本养老保险缴费支出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867824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52.28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1C79F1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52.28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84F6791">
            <w:pPr>
              <w:widowControl/>
              <w:jc w:val="center"/>
              <w:rPr>
                <w:rFonts w:ascii="Times New Roman" w:hAnsi="Times New Roman" w:eastAsia="仿宋_GB2312" w:cs="Times New Roman"/>
                <w:kern w:val="0"/>
                <w:szCs w:val="21"/>
              </w:rPr>
            </w:pPr>
          </w:p>
        </w:tc>
      </w:tr>
      <w:tr w14:paraId="76FDE85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651F25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2080799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FE0E90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其他就业补助支出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F05109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8E065F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68F7651">
            <w:pPr>
              <w:widowControl/>
              <w:jc w:val="center"/>
              <w:rPr>
                <w:rFonts w:ascii="Times New Roman" w:hAnsi="Times New Roman" w:eastAsia="仿宋_GB2312" w:cs="Times New Roman"/>
                <w:kern w:val="0"/>
                <w:szCs w:val="21"/>
              </w:rPr>
            </w:pPr>
          </w:p>
        </w:tc>
      </w:tr>
      <w:tr w14:paraId="7134BD4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A40DA1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2080801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629CC6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死亡抚恤</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D9F941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0.83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354458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0.83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82147BA">
            <w:pPr>
              <w:widowControl/>
              <w:jc w:val="center"/>
              <w:rPr>
                <w:rFonts w:ascii="Times New Roman" w:hAnsi="Times New Roman" w:eastAsia="仿宋_GB2312" w:cs="Times New Roman"/>
                <w:kern w:val="0"/>
                <w:szCs w:val="21"/>
              </w:rPr>
            </w:pPr>
          </w:p>
        </w:tc>
      </w:tr>
      <w:tr w14:paraId="3B9323B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4C23E4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3D599D4">
            <w:pPr>
              <w:keepNext w:val="0"/>
              <w:keepLines w:val="0"/>
              <w:widowControl/>
              <w:suppressLineNumbers w:val="0"/>
              <w:jc w:val="left"/>
              <w:textAlignment w:val="center"/>
              <w:rPr>
                <w:rFonts w:hint="eastAsia"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70C1C2C">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21.80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6245277">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21.80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F186D4B">
            <w:pPr>
              <w:widowControl/>
              <w:jc w:val="center"/>
              <w:rPr>
                <w:rFonts w:ascii="Times New Roman" w:hAnsi="Times New Roman" w:eastAsia="仿宋_GB2312" w:cs="Times New Roman"/>
                <w:kern w:val="0"/>
                <w:szCs w:val="21"/>
              </w:rPr>
            </w:pPr>
          </w:p>
        </w:tc>
      </w:tr>
      <w:tr w14:paraId="2BE66FE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0F0D99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24C61D4">
            <w:pPr>
              <w:keepNext w:val="0"/>
              <w:keepLines w:val="0"/>
              <w:widowControl/>
              <w:suppressLineNumbers w:val="0"/>
              <w:jc w:val="left"/>
              <w:textAlignment w:val="center"/>
              <w:rPr>
                <w:rFonts w:hint="eastAsia"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B76C84F">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21.80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0212F18">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21.80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117DB8C">
            <w:pPr>
              <w:widowControl/>
              <w:jc w:val="center"/>
              <w:rPr>
                <w:rFonts w:ascii="Times New Roman" w:hAnsi="Times New Roman" w:eastAsia="仿宋_GB2312" w:cs="Times New Roman"/>
                <w:kern w:val="0"/>
                <w:szCs w:val="21"/>
              </w:rPr>
            </w:pPr>
          </w:p>
        </w:tc>
      </w:tr>
      <w:tr w14:paraId="117324F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953A3F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2101101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BA9310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CDCDA0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21.80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E6BBBF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21.80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DF6BC8F">
            <w:pPr>
              <w:widowControl/>
              <w:jc w:val="center"/>
              <w:rPr>
                <w:rFonts w:ascii="Times New Roman" w:hAnsi="Times New Roman" w:eastAsia="仿宋_GB2312" w:cs="Times New Roman"/>
                <w:kern w:val="0"/>
                <w:szCs w:val="21"/>
              </w:rPr>
            </w:pPr>
          </w:p>
        </w:tc>
      </w:tr>
      <w:tr w14:paraId="276F038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3DE0D0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4DADC67">
            <w:pPr>
              <w:keepNext w:val="0"/>
              <w:keepLines w:val="0"/>
              <w:widowControl/>
              <w:suppressLineNumbers w:val="0"/>
              <w:jc w:val="left"/>
              <w:textAlignment w:val="center"/>
              <w:rPr>
                <w:rFonts w:hint="eastAsia"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FD98B1D">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206.87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76CC5A3">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134.99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BDF49A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71.88</w:t>
            </w:r>
          </w:p>
        </w:tc>
      </w:tr>
      <w:tr w14:paraId="61B66BC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78C0BA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21201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21F1207">
            <w:pPr>
              <w:keepNext w:val="0"/>
              <w:keepLines w:val="0"/>
              <w:widowControl/>
              <w:suppressLineNumbers w:val="0"/>
              <w:jc w:val="left"/>
              <w:textAlignment w:val="center"/>
              <w:rPr>
                <w:rFonts w:hint="eastAsia"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46C79AE">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206.87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1293244">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134.99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00E1E9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71.88</w:t>
            </w:r>
          </w:p>
        </w:tc>
      </w:tr>
      <w:tr w14:paraId="7F208A9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5B4650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2120199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00F67A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其他城乡社区管理事务支出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F84874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206.87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EEDA78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134.99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148F82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71.88</w:t>
            </w:r>
          </w:p>
        </w:tc>
      </w:tr>
    </w:tbl>
    <w:p w14:paraId="2ECFC564">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68AF7CA2">
      <w:pPr>
        <w:widowControl/>
        <w:jc w:val="left"/>
        <w:rPr>
          <w:rFonts w:ascii="Times New Roman" w:hAnsi="Times New Roman" w:eastAsia="仿宋_GB2312" w:cs="Times New Roman"/>
          <w:bCs/>
          <w:kern w:val="0"/>
          <w:szCs w:val="21"/>
        </w:rPr>
      </w:pPr>
    </w:p>
    <w:p w14:paraId="328DA7CF">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4BB43758">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19E556FA">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eastAsia="仿宋_GB2312"/>
          <w:color w:val="000000"/>
          <w:kern w:val="0"/>
          <w:szCs w:val="21"/>
          <w:highlight w:val="none"/>
          <w:lang w:val="en-US" w:eastAsia="zh-CN"/>
        </w:rPr>
        <w:t>会同县公安局交管中心</w:t>
      </w:r>
      <w:r>
        <w:rPr>
          <w:rFonts w:hint="eastAsia" w:eastAsia="仿宋_GB2312"/>
          <w:color w:val="000000"/>
          <w:kern w:val="0"/>
          <w:szCs w:val="21"/>
          <w:highlight w:val="none"/>
        </w:rPr>
        <w:t>单位</w:t>
      </w:r>
      <w:r>
        <w:rPr>
          <w:rFonts w:ascii="Times New Roman" w:hAnsi="Times New Roman" w:eastAsia="仿宋_GB2312" w:cs="Times New Roman"/>
          <w:color w:val="000000"/>
          <w:kern w:val="0"/>
          <w:szCs w:val="21"/>
        </w:rPr>
        <w:t xml:space="preserve">                                                                                           公开06表</w:t>
      </w:r>
    </w:p>
    <w:p w14:paraId="776EB55E">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2"/>
        <w:tblW w:w="14754" w:type="dxa"/>
        <w:jc w:val="center"/>
        <w:tblLayout w:type="fixed"/>
        <w:tblCellMar>
          <w:top w:w="0" w:type="dxa"/>
          <w:left w:w="108" w:type="dxa"/>
          <w:bottom w:w="0" w:type="dxa"/>
          <w:right w:w="108" w:type="dxa"/>
        </w:tblCellMar>
      </w:tblPr>
      <w:tblGrid>
        <w:gridCol w:w="1081"/>
        <w:gridCol w:w="2850"/>
        <w:gridCol w:w="1187"/>
        <w:gridCol w:w="895"/>
        <w:gridCol w:w="2018"/>
        <w:gridCol w:w="1083"/>
        <w:gridCol w:w="1067"/>
        <w:gridCol w:w="3517"/>
        <w:gridCol w:w="1056"/>
      </w:tblGrid>
      <w:tr w14:paraId="5998386C">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7C458DE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1D1C664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187" w:type="dxa"/>
            <w:tcBorders>
              <w:top w:val="single" w:color="auto" w:sz="4" w:space="0"/>
              <w:left w:val="nil"/>
              <w:bottom w:val="single" w:color="auto" w:sz="4" w:space="0"/>
              <w:right w:val="single" w:color="auto" w:sz="4" w:space="0"/>
            </w:tcBorders>
            <w:shd w:val="clear" w:color="auto" w:fill="auto"/>
            <w:vAlign w:val="center"/>
          </w:tcPr>
          <w:p w14:paraId="25677B6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895" w:type="dxa"/>
            <w:tcBorders>
              <w:top w:val="single" w:color="auto" w:sz="4" w:space="0"/>
              <w:left w:val="nil"/>
              <w:bottom w:val="single" w:color="auto" w:sz="4" w:space="0"/>
              <w:right w:val="single" w:color="auto" w:sz="4" w:space="0"/>
            </w:tcBorders>
            <w:shd w:val="clear" w:color="auto" w:fill="auto"/>
            <w:vAlign w:val="center"/>
          </w:tcPr>
          <w:p w14:paraId="7364E78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6DBBBBD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083" w:type="dxa"/>
            <w:tcBorders>
              <w:top w:val="single" w:color="auto" w:sz="4" w:space="0"/>
              <w:left w:val="nil"/>
              <w:bottom w:val="single" w:color="auto" w:sz="4" w:space="0"/>
              <w:right w:val="single" w:color="auto" w:sz="4" w:space="0"/>
            </w:tcBorders>
            <w:shd w:val="clear" w:color="auto" w:fill="auto"/>
            <w:vAlign w:val="center"/>
          </w:tcPr>
          <w:p w14:paraId="08AAF5D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067" w:type="dxa"/>
            <w:tcBorders>
              <w:top w:val="single" w:color="auto" w:sz="4" w:space="0"/>
              <w:left w:val="nil"/>
              <w:bottom w:val="single" w:color="auto" w:sz="4" w:space="0"/>
              <w:right w:val="single" w:color="auto" w:sz="4" w:space="0"/>
            </w:tcBorders>
            <w:shd w:val="clear" w:color="auto" w:fill="auto"/>
            <w:vAlign w:val="center"/>
          </w:tcPr>
          <w:p w14:paraId="222559F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47CF13F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056" w:type="dxa"/>
            <w:tcBorders>
              <w:top w:val="single" w:color="auto" w:sz="4" w:space="0"/>
              <w:left w:val="nil"/>
              <w:bottom w:val="single" w:color="auto" w:sz="4" w:space="0"/>
              <w:right w:val="single" w:color="auto" w:sz="4" w:space="0"/>
            </w:tcBorders>
            <w:shd w:val="clear" w:color="auto" w:fill="auto"/>
            <w:vAlign w:val="center"/>
          </w:tcPr>
          <w:p w14:paraId="7862DE3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16F00C3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BAC3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7C619D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187" w:type="dxa"/>
            <w:tcBorders>
              <w:top w:val="nil"/>
              <w:left w:val="nil"/>
              <w:bottom w:val="single" w:color="auto" w:sz="4" w:space="0"/>
              <w:right w:val="single" w:color="auto" w:sz="4" w:space="0"/>
            </w:tcBorders>
            <w:shd w:val="clear" w:color="auto" w:fill="auto"/>
            <w:noWrap/>
            <w:vAlign w:val="center"/>
          </w:tcPr>
          <w:p w14:paraId="5496DC6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1138.41</w:t>
            </w:r>
          </w:p>
        </w:tc>
        <w:tc>
          <w:tcPr>
            <w:tcW w:w="895" w:type="dxa"/>
            <w:tcBorders>
              <w:top w:val="nil"/>
              <w:left w:val="nil"/>
              <w:bottom w:val="single" w:color="auto" w:sz="4" w:space="0"/>
              <w:right w:val="single" w:color="auto" w:sz="4" w:space="0"/>
            </w:tcBorders>
            <w:shd w:val="clear" w:color="auto" w:fill="auto"/>
            <w:noWrap/>
            <w:vAlign w:val="center"/>
          </w:tcPr>
          <w:p w14:paraId="089066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53491D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1083" w:type="dxa"/>
            <w:tcBorders>
              <w:top w:val="nil"/>
              <w:left w:val="nil"/>
              <w:bottom w:val="single" w:color="auto" w:sz="4" w:space="0"/>
              <w:right w:val="single" w:color="auto" w:sz="4" w:space="0"/>
            </w:tcBorders>
            <w:shd w:val="clear" w:color="auto" w:fill="auto"/>
            <w:noWrap/>
            <w:vAlign w:val="center"/>
          </w:tcPr>
          <w:p w14:paraId="443DA1B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219.05</w:t>
            </w:r>
          </w:p>
        </w:tc>
        <w:tc>
          <w:tcPr>
            <w:tcW w:w="1067" w:type="dxa"/>
            <w:tcBorders>
              <w:top w:val="nil"/>
              <w:left w:val="nil"/>
              <w:bottom w:val="single" w:color="auto" w:sz="4" w:space="0"/>
              <w:right w:val="single" w:color="auto" w:sz="4" w:space="0"/>
            </w:tcBorders>
            <w:shd w:val="clear" w:color="auto" w:fill="auto"/>
            <w:noWrap/>
            <w:vAlign w:val="center"/>
          </w:tcPr>
          <w:p w14:paraId="7C11DA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33A767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1056" w:type="dxa"/>
            <w:tcBorders>
              <w:top w:val="nil"/>
              <w:left w:val="nil"/>
              <w:bottom w:val="single" w:color="auto" w:sz="4" w:space="0"/>
              <w:right w:val="single" w:color="auto" w:sz="4" w:space="0"/>
            </w:tcBorders>
            <w:shd w:val="clear" w:color="auto" w:fill="auto"/>
            <w:noWrap/>
            <w:vAlign w:val="center"/>
          </w:tcPr>
          <w:p w14:paraId="0654BB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113C28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D484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54D367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1187" w:type="dxa"/>
            <w:tcBorders>
              <w:top w:val="nil"/>
              <w:left w:val="nil"/>
              <w:bottom w:val="single" w:color="auto" w:sz="4" w:space="0"/>
              <w:right w:val="single" w:color="auto" w:sz="4" w:space="0"/>
            </w:tcBorders>
            <w:shd w:val="clear" w:color="auto" w:fill="auto"/>
            <w:noWrap/>
            <w:vAlign w:val="center"/>
          </w:tcPr>
          <w:p w14:paraId="39F5463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166.48</w:t>
            </w:r>
          </w:p>
        </w:tc>
        <w:tc>
          <w:tcPr>
            <w:tcW w:w="895" w:type="dxa"/>
            <w:tcBorders>
              <w:top w:val="nil"/>
              <w:left w:val="nil"/>
              <w:bottom w:val="single" w:color="auto" w:sz="4" w:space="0"/>
              <w:right w:val="single" w:color="auto" w:sz="4" w:space="0"/>
            </w:tcBorders>
            <w:shd w:val="clear" w:color="auto" w:fill="auto"/>
            <w:noWrap/>
            <w:vAlign w:val="center"/>
          </w:tcPr>
          <w:p w14:paraId="77871B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22CB0C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1083" w:type="dxa"/>
            <w:tcBorders>
              <w:top w:val="nil"/>
              <w:left w:val="nil"/>
              <w:bottom w:val="single" w:color="auto" w:sz="4" w:space="0"/>
              <w:right w:val="single" w:color="auto" w:sz="4" w:space="0"/>
            </w:tcBorders>
            <w:shd w:val="clear" w:color="auto" w:fill="auto"/>
            <w:noWrap/>
            <w:vAlign w:val="center"/>
          </w:tcPr>
          <w:p w14:paraId="237DFD3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12.83</w:t>
            </w:r>
          </w:p>
        </w:tc>
        <w:tc>
          <w:tcPr>
            <w:tcW w:w="1067" w:type="dxa"/>
            <w:tcBorders>
              <w:top w:val="nil"/>
              <w:left w:val="nil"/>
              <w:bottom w:val="single" w:color="auto" w:sz="4" w:space="0"/>
              <w:right w:val="single" w:color="auto" w:sz="4" w:space="0"/>
            </w:tcBorders>
            <w:shd w:val="clear" w:color="auto" w:fill="auto"/>
            <w:noWrap/>
            <w:vAlign w:val="center"/>
          </w:tcPr>
          <w:p w14:paraId="5CF8A1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477BEC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1056" w:type="dxa"/>
            <w:tcBorders>
              <w:top w:val="nil"/>
              <w:left w:val="nil"/>
              <w:bottom w:val="single" w:color="auto" w:sz="4" w:space="0"/>
              <w:right w:val="single" w:color="auto" w:sz="4" w:space="0"/>
            </w:tcBorders>
            <w:shd w:val="clear" w:color="auto" w:fill="auto"/>
            <w:noWrap/>
            <w:vAlign w:val="center"/>
          </w:tcPr>
          <w:p w14:paraId="19DF3C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5309F5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9A14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3D7CB3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1187" w:type="dxa"/>
            <w:tcBorders>
              <w:top w:val="nil"/>
              <w:left w:val="nil"/>
              <w:bottom w:val="single" w:color="auto" w:sz="4" w:space="0"/>
              <w:right w:val="single" w:color="auto" w:sz="4" w:space="0"/>
            </w:tcBorders>
            <w:shd w:val="clear" w:color="auto" w:fill="auto"/>
            <w:noWrap/>
            <w:vAlign w:val="center"/>
          </w:tcPr>
          <w:p w14:paraId="092DBEF1">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158.25</w:t>
            </w:r>
          </w:p>
        </w:tc>
        <w:tc>
          <w:tcPr>
            <w:tcW w:w="895" w:type="dxa"/>
            <w:tcBorders>
              <w:top w:val="nil"/>
              <w:left w:val="nil"/>
              <w:bottom w:val="single" w:color="auto" w:sz="4" w:space="0"/>
              <w:right w:val="single" w:color="auto" w:sz="4" w:space="0"/>
            </w:tcBorders>
            <w:shd w:val="clear" w:color="auto" w:fill="auto"/>
            <w:noWrap/>
            <w:vAlign w:val="center"/>
          </w:tcPr>
          <w:p w14:paraId="1681AC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4DB186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1083" w:type="dxa"/>
            <w:tcBorders>
              <w:top w:val="nil"/>
              <w:left w:val="nil"/>
              <w:bottom w:val="single" w:color="auto" w:sz="4" w:space="0"/>
              <w:right w:val="single" w:color="auto" w:sz="4" w:space="0"/>
            </w:tcBorders>
            <w:shd w:val="clear" w:color="auto" w:fill="auto"/>
            <w:noWrap/>
            <w:vAlign w:val="center"/>
          </w:tcPr>
          <w:p w14:paraId="7A4CEA61">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7.94</w:t>
            </w:r>
          </w:p>
        </w:tc>
        <w:tc>
          <w:tcPr>
            <w:tcW w:w="1067" w:type="dxa"/>
            <w:tcBorders>
              <w:top w:val="nil"/>
              <w:left w:val="nil"/>
              <w:bottom w:val="single" w:color="auto" w:sz="4" w:space="0"/>
              <w:right w:val="single" w:color="auto" w:sz="4" w:space="0"/>
            </w:tcBorders>
            <w:shd w:val="clear" w:color="auto" w:fill="auto"/>
            <w:noWrap/>
            <w:vAlign w:val="center"/>
          </w:tcPr>
          <w:p w14:paraId="0EFDA9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688649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1056" w:type="dxa"/>
            <w:tcBorders>
              <w:top w:val="nil"/>
              <w:left w:val="nil"/>
              <w:bottom w:val="single" w:color="auto" w:sz="4" w:space="0"/>
              <w:right w:val="single" w:color="auto" w:sz="4" w:space="0"/>
            </w:tcBorders>
            <w:shd w:val="clear" w:color="auto" w:fill="auto"/>
            <w:noWrap/>
            <w:vAlign w:val="center"/>
          </w:tcPr>
          <w:p w14:paraId="36B973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29BD8B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BA33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5AAFE7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1187" w:type="dxa"/>
            <w:tcBorders>
              <w:top w:val="nil"/>
              <w:left w:val="nil"/>
              <w:bottom w:val="single" w:color="auto" w:sz="4" w:space="0"/>
              <w:right w:val="single" w:color="auto" w:sz="4" w:space="0"/>
            </w:tcBorders>
            <w:shd w:val="clear" w:color="auto" w:fill="auto"/>
            <w:noWrap/>
            <w:vAlign w:val="center"/>
          </w:tcPr>
          <w:p w14:paraId="77ABB40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150.12</w:t>
            </w:r>
          </w:p>
        </w:tc>
        <w:tc>
          <w:tcPr>
            <w:tcW w:w="895" w:type="dxa"/>
            <w:tcBorders>
              <w:top w:val="nil"/>
              <w:left w:val="nil"/>
              <w:bottom w:val="single" w:color="auto" w:sz="4" w:space="0"/>
              <w:right w:val="single" w:color="auto" w:sz="4" w:space="0"/>
            </w:tcBorders>
            <w:shd w:val="clear" w:color="auto" w:fill="auto"/>
            <w:noWrap/>
            <w:vAlign w:val="center"/>
          </w:tcPr>
          <w:p w14:paraId="7CEF33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394AF6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1083" w:type="dxa"/>
            <w:tcBorders>
              <w:top w:val="nil"/>
              <w:left w:val="nil"/>
              <w:bottom w:val="single" w:color="auto" w:sz="4" w:space="0"/>
              <w:right w:val="single" w:color="auto" w:sz="4" w:space="0"/>
            </w:tcBorders>
            <w:shd w:val="clear" w:color="auto" w:fill="auto"/>
            <w:noWrap/>
            <w:vAlign w:val="center"/>
          </w:tcPr>
          <w:p w14:paraId="65170D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67" w:type="dxa"/>
            <w:tcBorders>
              <w:top w:val="nil"/>
              <w:left w:val="nil"/>
              <w:bottom w:val="single" w:color="auto" w:sz="4" w:space="0"/>
              <w:right w:val="single" w:color="auto" w:sz="4" w:space="0"/>
            </w:tcBorders>
            <w:shd w:val="clear" w:color="auto" w:fill="auto"/>
            <w:noWrap/>
            <w:vAlign w:val="center"/>
          </w:tcPr>
          <w:p w14:paraId="488FB5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63BA1F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1056" w:type="dxa"/>
            <w:tcBorders>
              <w:top w:val="nil"/>
              <w:left w:val="nil"/>
              <w:bottom w:val="single" w:color="auto" w:sz="4" w:space="0"/>
              <w:right w:val="single" w:color="auto" w:sz="4" w:space="0"/>
            </w:tcBorders>
            <w:shd w:val="clear" w:color="auto" w:fill="auto"/>
            <w:noWrap/>
            <w:vAlign w:val="center"/>
          </w:tcPr>
          <w:p w14:paraId="5EF52F5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2.11</w:t>
            </w:r>
          </w:p>
        </w:tc>
      </w:tr>
      <w:tr w14:paraId="1DEB8DB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0F426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11A979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1187" w:type="dxa"/>
            <w:tcBorders>
              <w:top w:val="nil"/>
              <w:left w:val="nil"/>
              <w:bottom w:val="single" w:color="auto" w:sz="4" w:space="0"/>
              <w:right w:val="single" w:color="auto" w:sz="4" w:space="0"/>
            </w:tcBorders>
            <w:shd w:val="clear" w:color="auto" w:fill="auto"/>
            <w:noWrap/>
            <w:vAlign w:val="center"/>
          </w:tcPr>
          <w:p w14:paraId="1F5E294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31.70</w:t>
            </w:r>
          </w:p>
        </w:tc>
        <w:tc>
          <w:tcPr>
            <w:tcW w:w="895" w:type="dxa"/>
            <w:tcBorders>
              <w:top w:val="nil"/>
              <w:left w:val="nil"/>
              <w:bottom w:val="single" w:color="auto" w:sz="4" w:space="0"/>
              <w:right w:val="single" w:color="auto" w:sz="4" w:space="0"/>
            </w:tcBorders>
            <w:shd w:val="clear" w:color="auto" w:fill="auto"/>
            <w:noWrap/>
            <w:vAlign w:val="center"/>
          </w:tcPr>
          <w:p w14:paraId="32D314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301AF8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1083" w:type="dxa"/>
            <w:tcBorders>
              <w:top w:val="nil"/>
              <w:left w:val="nil"/>
              <w:bottom w:val="single" w:color="auto" w:sz="4" w:space="0"/>
              <w:right w:val="single" w:color="auto" w:sz="4" w:space="0"/>
            </w:tcBorders>
            <w:shd w:val="clear" w:color="auto" w:fill="auto"/>
            <w:noWrap/>
            <w:vAlign w:val="center"/>
          </w:tcPr>
          <w:p w14:paraId="5096EC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67" w:type="dxa"/>
            <w:tcBorders>
              <w:top w:val="nil"/>
              <w:left w:val="nil"/>
              <w:bottom w:val="single" w:color="auto" w:sz="4" w:space="0"/>
              <w:right w:val="single" w:color="auto" w:sz="4" w:space="0"/>
            </w:tcBorders>
            <w:shd w:val="clear" w:color="auto" w:fill="auto"/>
            <w:noWrap/>
            <w:vAlign w:val="center"/>
          </w:tcPr>
          <w:p w14:paraId="1C7853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1D18D0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1056" w:type="dxa"/>
            <w:tcBorders>
              <w:top w:val="nil"/>
              <w:left w:val="nil"/>
              <w:bottom w:val="single" w:color="auto" w:sz="4" w:space="0"/>
              <w:right w:val="single" w:color="auto" w:sz="4" w:space="0"/>
            </w:tcBorders>
            <w:shd w:val="clear" w:color="auto" w:fill="auto"/>
            <w:noWrap/>
            <w:vAlign w:val="center"/>
          </w:tcPr>
          <w:p w14:paraId="69166A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526A01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24AAB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5AA88B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1187" w:type="dxa"/>
            <w:tcBorders>
              <w:top w:val="nil"/>
              <w:left w:val="nil"/>
              <w:bottom w:val="single" w:color="auto" w:sz="4" w:space="0"/>
              <w:right w:val="single" w:color="auto" w:sz="4" w:space="0"/>
            </w:tcBorders>
            <w:shd w:val="clear" w:color="auto" w:fill="auto"/>
            <w:noWrap/>
            <w:vAlign w:val="center"/>
          </w:tcPr>
          <w:p w14:paraId="1D401C2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45.80</w:t>
            </w:r>
          </w:p>
        </w:tc>
        <w:tc>
          <w:tcPr>
            <w:tcW w:w="895" w:type="dxa"/>
            <w:tcBorders>
              <w:top w:val="nil"/>
              <w:left w:val="nil"/>
              <w:bottom w:val="single" w:color="auto" w:sz="4" w:space="0"/>
              <w:right w:val="single" w:color="auto" w:sz="4" w:space="0"/>
            </w:tcBorders>
            <w:shd w:val="clear" w:color="auto" w:fill="auto"/>
            <w:noWrap/>
            <w:vAlign w:val="center"/>
          </w:tcPr>
          <w:p w14:paraId="5398B4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5A72B0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1083" w:type="dxa"/>
            <w:tcBorders>
              <w:top w:val="nil"/>
              <w:left w:val="nil"/>
              <w:bottom w:val="single" w:color="auto" w:sz="4" w:space="0"/>
              <w:right w:val="single" w:color="auto" w:sz="4" w:space="0"/>
            </w:tcBorders>
            <w:shd w:val="clear" w:color="auto" w:fill="auto"/>
            <w:noWrap/>
            <w:vAlign w:val="center"/>
          </w:tcPr>
          <w:p w14:paraId="581680A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3.49</w:t>
            </w:r>
          </w:p>
        </w:tc>
        <w:tc>
          <w:tcPr>
            <w:tcW w:w="1067" w:type="dxa"/>
            <w:tcBorders>
              <w:top w:val="nil"/>
              <w:left w:val="nil"/>
              <w:bottom w:val="single" w:color="auto" w:sz="4" w:space="0"/>
              <w:right w:val="single" w:color="auto" w:sz="4" w:space="0"/>
            </w:tcBorders>
            <w:shd w:val="clear" w:color="auto" w:fill="auto"/>
            <w:noWrap/>
            <w:vAlign w:val="center"/>
          </w:tcPr>
          <w:p w14:paraId="19B08C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6D15C6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1056" w:type="dxa"/>
            <w:tcBorders>
              <w:top w:val="nil"/>
              <w:left w:val="nil"/>
              <w:bottom w:val="single" w:color="auto" w:sz="4" w:space="0"/>
              <w:right w:val="single" w:color="auto" w:sz="4" w:space="0"/>
            </w:tcBorders>
            <w:shd w:val="clear" w:color="auto" w:fill="auto"/>
            <w:noWrap/>
            <w:vAlign w:val="center"/>
          </w:tcPr>
          <w:p w14:paraId="773796F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2.11</w:t>
            </w:r>
          </w:p>
        </w:tc>
      </w:tr>
      <w:tr w14:paraId="579B697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FBD24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174E1D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1187" w:type="dxa"/>
            <w:tcBorders>
              <w:top w:val="nil"/>
              <w:left w:val="nil"/>
              <w:bottom w:val="single" w:color="auto" w:sz="4" w:space="0"/>
              <w:right w:val="single" w:color="auto" w:sz="4" w:space="0"/>
            </w:tcBorders>
            <w:shd w:val="clear" w:color="auto" w:fill="auto"/>
            <w:noWrap/>
            <w:vAlign w:val="center"/>
          </w:tcPr>
          <w:p w14:paraId="4D2A138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161.70</w:t>
            </w:r>
          </w:p>
        </w:tc>
        <w:tc>
          <w:tcPr>
            <w:tcW w:w="895" w:type="dxa"/>
            <w:tcBorders>
              <w:top w:val="nil"/>
              <w:left w:val="nil"/>
              <w:bottom w:val="single" w:color="auto" w:sz="4" w:space="0"/>
              <w:right w:val="single" w:color="auto" w:sz="4" w:space="0"/>
            </w:tcBorders>
            <w:shd w:val="clear" w:color="auto" w:fill="auto"/>
            <w:noWrap/>
            <w:vAlign w:val="center"/>
          </w:tcPr>
          <w:p w14:paraId="726DDA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76732F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1083" w:type="dxa"/>
            <w:tcBorders>
              <w:top w:val="nil"/>
              <w:left w:val="nil"/>
              <w:bottom w:val="single" w:color="auto" w:sz="4" w:space="0"/>
              <w:right w:val="single" w:color="auto" w:sz="4" w:space="0"/>
            </w:tcBorders>
            <w:shd w:val="clear" w:color="auto" w:fill="auto"/>
            <w:noWrap/>
            <w:vAlign w:val="center"/>
          </w:tcPr>
          <w:p w14:paraId="1AAF6B7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2.33</w:t>
            </w:r>
          </w:p>
        </w:tc>
        <w:tc>
          <w:tcPr>
            <w:tcW w:w="1067" w:type="dxa"/>
            <w:tcBorders>
              <w:top w:val="nil"/>
              <w:left w:val="nil"/>
              <w:bottom w:val="single" w:color="auto" w:sz="4" w:space="0"/>
              <w:right w:val="single" w:color="auto" w:sz="4" w:space="0"/>
            </w:tcBorders>
            <w:shd w:val="clear" w:color="auto" w:fill="auto"/>
            <w:noWrap/>
            <w:vAlign w:val="center"/>
          </w:tcPr>
          <w:p w14:paraId="1545C3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4A66A6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1056" w:type="dxa"/>
            <w:tcBorders>
              <w:top w:val="nil"/>
              <w:left w:val="nil"/>
              <w:bottom w:val="single" w:color="auto" w:sz="4" w:space="0"/>
              <w:right w:val="single" w:color="auto" w:sz="4" w:space="0"/>
            </w:tcBorders>
            <w:shd w:val="clear" w:color="auto" w:fill="auto"/>
            <w:noWrap/>
            <w:vAlign w:val="center"/>
          </w:tcPr>
          <w:p w14:paraId="7A89EE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E9635D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A5C7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146EAF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1187" w:type="dxa"/>
            <w:tcBorders>
              <w:top w:val="nil"/>
              <w:left w:val="nil"/>
              <w:bottom w:val="single" w:color="auto" w:sz="4" w:space="0"/>
              <w:right w:val="single" w:color="auto" w:sz="4" w:space="0"/>
            </w:tcBorders>
            <w:shd w:val="clear" w:color="auto" w:fill="auto"/>
            <w:noWrap/>
            <w:vAlign w:val="center"/>
          </w:tcPr>
          <w:p w14:paraId="41FC230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2.07</w:t>
            </w:r>
          </w:p>
        </w:tc>
        <w:tc>
          <w:tcPr>
            <w:tcW w:w="895" w:type="dxa"/>
            <w:tcBorders>
              <w:top w:val="nil"/>
              <w:left w:val="nil"/>
              <w:bottom w:val="single" w:color="auto" w:sz="4" w:space="0"/>
              <w:right w:val="single" w:color="auto" w:sz="4" w:space="0"/>
            </w:tcBorders>
            <w:shd w:val="clear" w:color="auto" w:fill="auto"/>
            <w:noWrap/>
            <w:vAlign w:val="center"/>
          </w:tcPr>
          <w:p w14:paraId="5A40FA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145BD2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1083" w:type="dxa"/>
            <w:tcBorders>
              <w:top w:val="nil"/>
              <w:left w:val="nil"/>
              <w:bottom w:val="single" w:color="auto" w:sz="4" w:space="0"/>
              <w:right w:val="single" w:color="auto" w:sz="4" w:space="0"/>
            </w:tcBorders>
            <w:shd w:val="clear" w:color="auto" w:fill="auto"/>
            <w:noWrap/>
            <w:vAlign w:val="center"/>
          </w:tcPr>
          <w:p w14:paraId="7FDE180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1.58</w:t>
            </w:r>
          </w:p>
        </w:tc>
        <w:tc>
          <w:tcPr>
            <w:tcW w:w="1067" w:type="dxa"/>
            <w:tcBorders>
              <w:top w:val="nil"/>
              <w:left w:val="nil"/>
              <w:bottom w:val="single" w:color="auto" w:sz="4" w:space="0"/>
              <w:right w:val="single" w:color="auto" w:sz="4" w:space="0"/>
            </w:tcBorders>
            <w:shd w:val="clear" w:color="auto" w:fill="auto"/>
            <w:noWrap/>
            <w:vAlign w:val="center"/>
          </w:tcPr>
          <w:p w14:paraId="584EE6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76A1FC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1056" w:type="dxa"/>
            <w:tcBorders>
              <w:top w:val="nil"/>
              <w:left w:val="nil"/>
              <w:bottom w:val="single" w:color="auto" w:sz="4" w:space="0"/>
              <w:right w:val="single" w:color="auto" w:sz="4" w:space="0"/>
            </w:tcBorders>
            <w:shd w:val="clear" w:color="auto" w:fill="auto"/>
            <w:noWrap/>
            <w:vAlign w:val="center"/>
          </w:tcPr>
          <w:p w14:paraId="0EB859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565797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A1A19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3A18BF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1187" w:type="dxa"/>
            <w:tcBorders>
              <w:top w:val="nil"/>
              <w:left w:val="nil"/>
              <w:bottom w:val="single" w:color="auto" w:sz="4" w:space="0"/>
              <w:right w:val="single" w:color="auto" w:sz="4" w:space="0"/>
            </w:tcBorders>
            <w:shd w:val="clear" w:color="auto" w:fill="auto"/>
            <w:noWrap/>
            <w:vAlign w:val="center"/>
          </w:tcPr>
          <w:p w14:paraId="0FBC385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67.40</w:t>
            </w:r>
          </w:p>
        </w:tc>
        <w:tc>
          <w:tcPr>
            <w:tcW w:w="895" w:type="dxa"/>
            <w:tcBorders>
              <w:top w:val="nil"/>
              <w:left w:val="nil"/>
              <w:bottom w:val="single" w:color="auto" w:sz="4" w:space="0"/>
              <w:right w:val="single" w:color="auto" w:sz="4" w:space="0"/>
            </w:tcBorders>
            <w:shd w:val="clear" w:color="auto" w:fill="auto"/>
            <w:noWrap/>
            <w:vAlign w:val="center"/>
          </w:tcPr>
          <w:p w14:paraId="16489F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23BD46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1083" w:type="dxa"/>
            <w:tcBorders>
              <w:top w:val="nil"/>
              <w:left w:val="nil"/>
              <w:bottom w:val="single" w:color="auto" w:sz="4" w:space="0"/>
              <w:right w:val="single" w:color="auto" w:sz="4" w:space="0"/>
            </w:tcBorders>
            <w:shd w:val="clear" w:color="auto" w:fill="auto"/>
            <w:noWrap/>
            <w:vAlign w:val="center"/>
          </w:tcPr>
          <w:p w14:paraId="19F35D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67" w:type="dxa"/>
            <w:tcBorders>
              <w:top w:val="nil"/>
              <w:left w:val="nil"/>
              <w:bottom w:val="single" w:color="auto" w:sz="4" w:space="0"/>
              <w:right w:val="single" w:color="auto" w:sz="4" w:space="0"/>
            </w:tcBorders>
            <w:shd w:val="clear" w:color="auto" w:fill="auto"/>
            <w:noWrap/>
            <w:vAlign w:val="center"/>
          </w:tcPr>
          <w:p w14:paraId="3F560E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4671FA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1056" w:type="dxa"/>
            <w:tcBorders>
              <w:top w:val="nil"/>
              <w:left w:val="nil"/>
              <w:bottom w:val="single" w:color="auto" w:sz="4" w:space="0"/>
              <w:right w:val="single" w:color="auto" w:sz="4" w:space="0"/>
            </w:tcBorders>
            <w:shd w:val="clear" w:color="auto" w:fill="auto"/>
            <w:noWrap/>
            <w:vAlign w:val="center"/>
          </w:tcPr>
          <w:p w14:paraId="7F07C7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0B44BA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B72C3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39A1DF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1187" w:type="dxa"/>
            <w:tcBorders>
              <w:top w:val="nil"/>
              <w:left w:val="nil"/>
              <w:bottom w:val="single" w:color="auto" w:sz="4" w:space="0"/>
              <w:right w:val="single" w:color="auto" w:sz="4" w:space="0"/>
            </w:tcBorders>
            <w:shd w:val="clear" w:color="auto" w:fill="auto"/>
            <w:noWrap/>
            <w:vAlign w:val="center"/>
          </w:tcPr>
          <w:p w14:paraId="5F49C77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4.01</w:t>
            </w:r>
          </w:p>
        </w:tc>
        <w:tc>
          <w:tcPr>
            <w:tcW w:w="895" w:type="dxa"/>
            <w:tcBorders>
              <w:top w:val="nil"/>
              <w:left w:val="nil"/>
              <w:bottom w:val="single" w:color="auto" w:sz="4" w:space="0"/>
              <w:right w:val="single" w:color="auto" w:sz="4" w:space="0"/>
            </w:tcBorders>
            <w:shd w:val="clear" w:color="auto" w:fill="auto"/>
            <w:noWrap/>
            <w:vAlign w:val="center"/>
          </w:tcPr>
          <w:p w14:paraId="56040F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403DE5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1083" w:type="dxa"/>
            <w:tcBorders>
              <w:top w:val="nil"/>
              <w:left w:val="nil"/>
              <w:bottom w:val="single" w:color="auto" w:sz="4" w:space="0"/>
              <w:right w:val="single" w:color="auto" w:sz="4" w:space="0"/>
            </w:tcBorders>
            <w:shd w:val="clear" w:color="auto" w:fill="auto"/>
            <w:noWrap/>
            <w:vAlign w:val="center"/>
          </w:tcPr>
          <w:p w14:paraId="340ADC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67" w:type="dxa"/>
            <w:tcBorders>
              <w:top w:val="nil"/>
              <w:left w:val="nil"/>
              <w:bottom w:val="single" w:color="auto" w:sz="4" w:space="0"/>
              <w:right w:val="single" w:color="auto" w:sz="4" w:space="0"/>
            </w:tcBorders>
            <w:shd w:val="clear" w:color="auto" w:fill="auto"/>
            <w:noWrap/>
            <w:vAlign w:val="center"/>
          </w:tcPr>
          <w:p w14:paraId="50B644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14CD8F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1056" w:type="dxa"/>
            <w:tcBorders>
              <w:top w:val="nil"/>
              <w:left w:val="nil"/>
              <w:bottom w:val="single" w:color="auto" w:sz="4" w:space="0"/>
              <w:right w:val="single" w:color="auto" w:sz="4" w:space="0"/>
            </w:tcBorders>
            <w:shd w:val="clear" w:color="auto" w:fill="auto"/>
            <w:noWrap/>
            <w:vAlign w:val="center"/>
          </w:tcPr>
          <w:p w14:paraId="23A93C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802889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083B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114CA6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1187" w:type="dxa"/>
            <w:tcBorders>
              <w:top w:val="nil"/>
              <w:left w:val="nil"/>
              <w:bottom w:val="single" w:color="auto" w:sz="4" w:space="0"/>
              <w:right w:val="single" w:color="auto" w:sz="4" w:space="0"/>
            </w:tcBorders>
            <w:shd w:val="clear" w:color="auto" w:fill="auto"/>
            <w:noWrap/>
            <w:vAlign w:val="center"/>
          </w:tcPr>
          <w:p w14:paraId="5C66488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7.66</w:t>
            </w:r>
          </w:p>
        </w:tc>
        <w:tc>
          <w:tcPr>
            <w:tcW w:w="895" w:type="dxa"/>
            <w:tcBorders>
              <w:top w:val="nil"/>
              <w:left w:val="nil"/>
              <w:bottom w:val="single" w:color="auto" w:sz="4" w:space="0"/>
              <w:right w:val="single" w:color="auto" w:sz="4" w:space="0"/>
            </w:tcBorders>
            <w:shd w:val="clear" w:color="auto" w:fill="auto"/>
            <w:noWrap/>
            <w:vAlign w:val="center"/>
          </w:tcPr>
          <w:p w14:paraId="6FE766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3BAA45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1083" w:type="dxa"/>
            <w:tcBorders>
              <w:top w:val="nil"/>
              <w:left w:val="nil"/>
              <w:bottom w:val="single" w:color="auto" w:sz="4" w:space="0"/>
              <w:right w:val="single" w:color="auto" w:sz="4" w:space="0"/>
            </w:tcBorders>
            <w:shd w:val="clear" w:color="auto" w:fill="auto"/>
            <w:noWrap/>
            <w:vAlign w:val="center"/>
          </w:tcPr>
          <w:p w14:paraId="46B9E5E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1.68</w:t>
            </w:r>
          </w:p>
        </w:tc>
        <w:tc>
          <w:tcPr>
            <w:tcW w:w="1067" w:type="dxa"/>
            <w:tcBorders>
              <w:top w:val="nil"/>
              <w:left w:val="nil"/>
              <w:bottom w:val="single" w:color="auto" w:sz="4" w:space="0"/>
              <w:right w:val="single" w:color="auto" w:sz="4" w:space="0"/>
            </w:tcBorders>
            <w:shd w:val="clear" w:color="auto" w:fill="auto"/>
            <w:noWrap/>
            <w:vAlign w:val="center"/>
          </w:tcPr>
          <w:p w14:paraId="0DCBE6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31135F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1056" w:type="dxa"/>
            <w:tcBorders>
              <w:top w:val="nil"/>
              <w:left w:val="nil"/>
              <w:bottom w:val="single" w:color="auto" w:sz="4" w:space="0"/>
              <w:right w:val="single" w:color="auto" w:sz="4" w:space="0"/>
            </w:tcBorders>
            <w:shd w:val="clear" w:color="auto" w:fill="auto"/>
            <w:noWrap/>
            <w:vAlign w:val="center"/>
          </w:tcPr>
          <w:p w14:paraId="76D923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4C12D8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922C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2B05B2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1187" w:type="dxa"/>
            <w:tcBorders>
              <w:top w:val="nil"/>
              <w:left w:val="nil"/>
              <w:bottom w:val="single" w:color="auto" w:sz="4" w:space="0"/>
              <w:right w:val="single" w:color="auto" w:sz="4" w:space="0"/>
            </w:tcBorders>
            <w:shd w:val="clear" w:color="auto" w:fill="auto"/>
            <w:noWrap/>
            <w:vAlign w:val="center"/>
          </w:tcPr>
          <w:p w14:paraId="7646F7A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30.56</w:t>
            </w:r>
          </w:p>
        </w:tc>
        <w:tc>
          <w:tcPr>
            <w:tcW w:w="895" w:type="dxa"/>
            <w:tcBorders>
              <w:top w:val="nil"/>
              <w:left w:val="nil"/>
              <w:bottom w:val="single" w:color="auto" w:sz="4" w:space="0"/>
              <w:right w:val="single" w:color="auto" w:sz="4" w:space="0"/>
            </w:tcBorders>
            <w:shd w:val="clear" w:color="auto" w:fill="auto"/>
            <w:noWrap/>
            <w:vAlign w:val="center"/>
          </w:tcPr>
          <w:p w14:paraId="452E3B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6764DD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1083" w:type="dxa"/>
            <w:tcBorders>
              <w:top w:val="nil"/>
              <w:left w:val="nil"/>
              <w:bottom w:val="single" w:color="auto" w:sz="4" w:space="0"/>
              <w:right w:val="single" w:color="auto" w:sz="4" w:space="0"/>
            </w:tcBorders>
            <w:shd w:val="clear" w:color="auto" w:fill="auto"/>
            <w:noWrap/>
            <w:vAlign w:val="center"/>
          </w:tcPr>
          <w:p w14:paraId="620642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67" w:type="dxa"/>
            <w:tcBorders>
              <w:top w:val="nil"/>
              <w:left w:val="nil"/>
              <w:bottom w:val="single" w:color="auto" w:sz="4" w:space="0"/>
              <w:right w:val="single" w:color="auto" w:sz="4" w:space="0"/>
            </w:tcBorders>
            <w:shd w:val="clear" w:color="auto" w:fill="auto"/>
            <w:noWrap/>
            <w:vAlign w:val="center"/>
          </w:tcPr>
          <w:p w14:paraId="77CDF2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58061C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1056" w:type="dxa"/>
            <w:tcBorders>
              <w:top w:val="nil"/>
              <w:left w:val="nil"/>
              <w:bottom w:val="single" w:color="auto" w:sz="4" w:space="0"/>
              <w:right w:val="single" w:color="auto" w:sz="4" w:space="0"/>
            </w:tcBorders>
            <w:shd w:val="clear" w:color="auto" w:fill="auto"/>
            <w:noWrap/>
            <w:vAlign w:val="center"/>
          </w:tcPr>
          <w:p w14:paraId="21C93A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47E4F5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C6CE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49D383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1187" w:type="dxa"/>
            <w:tcBorders>
              <w:top w:val="nil"/>
              <w:left w:val="nil"/>
              <w:bottom w:val="single" w:color="auto" w:sz="4" w:space="0"/>
              <w:right w:val="single" w:color="auto" w:sz="4" w:space="0"/>
            </w:tcBorders>
            <w:shd w:val="clear" w:color="auto" w:fill="auto"/>
            <w:noWrap/>
            <w:vAlign w:val="center"/>
          </w:tcPr>
          <w:p w14:paraId="3DD9DC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895" w:type="dxa"/>
            <w:tcBorders>
              <w:top w:val="nil"/>
              <w:left w:val="nil"/>
              <w:bottom w:val="single" w:color="auto" w:sz="4" w:space="0"/>
              <w:right w:val="single" w:color="auto" w:sz="4" w:space="0"/>
            </w:tcBorders>
            <w:shd w:val="clear" w:color="auto" w:fill="auto"/>
            <w:noWrap/>
            <w:vAlign w:val="center"/>
          </w:tcPr>
          <w:p w14:paraId="7DEC38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0FD5E4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1083" w:type="dxa"/>
            <w:tcBorders>
              <w:top w:val="nil"/>
              <w:left w:val="nil"/>
              <w:bottom w:val="single" w:color="auto" w:sz="4" w:space="0"/>
              <w:right w:val="single" w:color="auto" w:sz="4" w:space="0"/>
            </w:tcBorders>
            <w:shd w:val="clear" w:color="auto" w:fill="auto"/>
            <w:noWrap/>
            <w:vAlign w:val="center"/>
          </w:tcPr>
          <w:p w14:paraId="6C09E03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13.42</w:t>
            </w:r>
          </w:p>
        </w:tc>
        <w:tc>
          <w:tcPr>
            <w:tcW w:w="1067" w:type="dxa"/>
            <w:tcBorders>
              <w:top w:val="nil"/>
              <w:left w:val="nil"/>
              <w:bottom w:val="single" w:color="auto" w:sz="4" w:space="0"/>
              <w:right w:val="single" w:color="auto" w:sz="4" w:space="0"/>
            </w:tcBorders>
            <w:shd w:val="clear" w:color="auto" w:fill="auto"/>
            <w:noWrap/>
            <w:vAlign w:val="center"/>
          </w:tcPr>
          <w:p w14:paraId="27E28C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41A8C1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1056" w:type="dxa"/>
            <w:tcBorders>
              <w:top w:val="nil"/>
              <w:left w:val="nil"/>
              <w:bottom w:val="single" w:color="auto" w:sz="4" w:space="0"/>
              <w:right w:val="single" w:color="auto" w:sz="4" w:space="0"/>
            </w:tcBorders>
            <w:shd w:val="clear" w:color="auto" w:fill="auto"/>
            <w:noWrap/>
            <w:vAlign w:val="center"/>
          </w:tcPr>
          <w:p w14:paraId="1D4220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B14965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24C4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39AE17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1187" w:type="dxa"/>
            <w:tcBorders>
              <w:top w:val="nil"/>
              <w:left w:val="nil"/>
              <w:bottom w:val="single" w:color="auto" w:sz="4" w:space="0"/>
              <w:right w:val="single" w:color="auto" w:sz="4" w:space="0"/>
            </w:tcBorders>
            <w:shd w:val="clear" w:color="auto" w:fill="auto"/>
            <w:noWrap/>
            <w:vAlign w:val="center"/>
          </w:tcPr>
          <w:p w14:paraId="249FB5F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312.66</w:t>
            </w:r>
          </w:p>
        </w:tc>
        <w:tc>
          <w:tcPr>
            <w:tcW w:w="895" w:type="dxa"/>
            <w:tcBorders>
              <w:top w:val="nil"/>
              <w:left w:val="nil"/>
              <w:bottom w:val="single" w:color="auto" w:sz="4" w:space="0"/>
              <w:right w:val="single" w:color="auto" w:sz="4" w:space="0"/>
            </w:tcBorders>
            <w:shd w:val="clear" w:color="auto" w:fill="auto"/>
            <w:noWrap/>
            <w:vAlign w:val="center"/>
          </w:tcPr>
          <w:p w14:paraId="6153DE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408762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1083" w:type="dxa"/>
            <w:tcBorders>
              <w:top w:val="nil"/>
              <w:left w:val="nil"/>
              <w:bottom w:val="single" w:color="auto" w:sz="4" w:space="0"/>
              <w:right w:val="single" w:color="auto" w:sz="4" w:space="0"/>
            </w:tcBorders>
            <w:shd w:val="clear" w:color="auto" w:fill="auto"/>
            <w:noWrap/>
            <w:vAlign w:val="center"/>
          </w:tcPr>
          <w:p w14:paraId="65EE282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4.51</w:t>
            </w:r>
          </w:p>
        </w:tc>
        <w:tc>
          <w:tcPr>
            <w:tcW w:w="1067" w:type="dxa"/>
            <w:tcBorders>
              <w:top w:val="nil"/>
              <w:left w:val="nil"/>
              <w:bottom w:val="single" w:color="auto" w:sz="4" w:space="0"/>
              <w:right w:val="single" w:color="auto" w:sz="4" w:space="0"/>
            </w:tcBorders>
            <w:shd w:val="clear" w:color="auto" w:fill="auto"/>
            <w:noWrap/>
            <w:vAlign w:val="center"/>
          </w:tcPr>
          <w:p w14:paraId="1C2E5B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2248D1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1056" w:type="dxa"/>
            <w:tcBorders>
              <w:top w:val="nil"/>
              <w:left w:val="nil"/>
              <w:bottom w:val="single" w:color="auto" w:sz="4" w:space="0"/>
              <w:right w:val="single" w:color="auto" w:sz="4" w:space="0"/>
            </w:tcBorders>
            <w:shd w:val="clear" w:color="auto" w:fill="auto"/>
            <w:noWrap/>
            <w:vAlign w:val="center"/>
          </w:tcPr>
          <w:p w14:paraId="116CCE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213342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0877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54F98D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187" w:type="dxa"/>
            <w:tcBorders>
              <w:top w:val="nil"/>
              <w:left w:val="nil"/>
              <w:bottom w:val="single" w:color="auto" w:sz="4" w:space="0"/>
              <w:right w:val="single" w:color="auto" w:sz="4" w:space="0"/>
            </w:tcBorders>
            <w:shd w:val="clear" w:color="auto" w:fill="auto"/>
            <w:noWrap/>
            <w:vAlign w:val="center"/>
          </w:tcPr>
          <w:p w14:paraId="3B618ED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6.81</w:t>
            </w:r>
          </w:p>
        </w:tc>
        <w:tc>
          <w:tcPr>
            <w:tcW w:w="895" w:type="dxa"/>
            <w:tcBorders>
              <w:top w:val="nil"/>
              <w:left w:val="nil"/>
              <w:bottom w:val="single" w:color="auto" w:sz="4" w:space="0"/>
              <w:right w:val="single" w:color="auto" w:sz="4" w:space="0"/>
            </w:tcBorders>
            <w:shd w:val="clear" w:color="auto" w:fill="auto"/>
            <w:noWrap/>
            <w:vAlign w:val="center"/>
          </w:tcPr>
          <w:p w14:paraId="5007C0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09BFB8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1083" w:type="dxa"/>
            <w:tcBorders>
              <w:top w:val="nil"/>
              <w:left w:val="nil"/>
              <w:bottom w:val="single" w:color="auto" w:sz="4" w:space="0"/>
              <w:right w:val="single" w:color="auto" w:sz="4" w:space="0"/>
            </w:tcBorders>
            <w:shd w:val="clear" w:color="auto" w:fill="auto"/>
            <w:noWrap/>
            <w:vAlign w:val="center"/>
          </w:tcPr>
          <w:p w14:paraId="4E51ED7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0.28</w:t>
            </w:r>
          </w:p>
        </w:tc>
        <w:tc>
          <w:tcPr>
            <w:tcW w:w="1067" w:type="dxa"/>
            <w:tcBorders>
              <w:top w:val="nil"/>
              <w:left w:val="nil"/>
              <w:bottom w:val="single" w:color="auto" w:sz="4" w:space="0"/>
              <w:right w:val="single" w:color="auto" w:sz="4" w:space="0"/>
            </w:tcBorders>
            <w:shd w:val="clear" w:color="auto" w:fill="auto"/>
            <w:noWrap/>
            <w:vAlign w:val="center"/>
          </w:tcPr>
          <w:p w14:paraId="1F306D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217AB5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1056" w:type="dxa"/>
            <w:tcBorders>
              <w:top w:val="nil"/>
              <w:left w:val="nil"/>
              <w:bottom w:val="single" w:color="auto" w:sz="4" w:space="0"/>
              <w:right w:val="single" w:color="auto" w:sz="4" w:space="0"/>
            </w:tcBorders>
            <w:shd w:val="clear" w:color="auto" w:fill="auto"/>
            <w:noWrap/>
            <w:vAlign w:val="center"/>
          </w:tcPr>
          <w:p w14:paraId="4F4016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D67D2D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B447F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58353F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1187" w:type="dxa"/>
            <w:tcBorders>
              <w:top w:val="nil"/>
              <w:left w:val="nil"/>
              <w:bottom w:val="single" w:color="auto" w:sz="4" w:space="0"/>
              <w:right w:val="single" w:color="auto" w:sz="4" w:space="0"/>
            </w:tcBorders>
            <w:shd w:val="clear" w:color="auto" w:fill="auto"/>
            <w:noWrap/>
            <w:vAlign w:val="center"/>
          </w:tcPr>
          <w:p w14:paraId="6234A1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895" w:type="dxa"/>
            <w:tcBorders>
              <w:top w:val="nil"/>
              <w:left w:val="nil"/>
              <w:bottom w:val="single" w:color="auto" w:sz="4" w:space="0"/>
              <w:right w:val="single" w:color="auto" w:sz="4" w:space="0"/>
            </w:tcBorders>
            <w:shd w:val="clear" w:color="auto" w:fill="auto"/>
            <w:noWrap/>
            <w:vAlign w:val="center"/>
          </w:tcPr>
          <w:p w14:paraId="04CFEF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183986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1083" w:type="dxa"/>
            <w:tcBorders>
              <w:top w:val="nil"/>
              <w:left w:val="nil"/>
              <w:bottom w:val="single" w:color="auto" w:sz="4" w:space="0"/>
              <w:right w:val="single" w:color="auto" w:sz="4" w:space="0"/>
            </w:tcBorders>
            <w:shd w:val="clear" w:color="auto" w:fill="auto"/>
            <w:noWrap/>
            <w:vAlign w:val="center"/>
          </w:tcPr>
          <w:p w14:paraId="1782CD1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0.05</w:t>
            </w:r>
          </w:p>
        </w:tc>
        <w:tc>
          <w:tcPr>
            <w:tcW w:w="1067" w:type="dxa"/>
            <w:tcBorders>
              <w:top w:val="nil"/>
              <w:left w:val="nil"/>
              <w:bottom w:val="single" w:color="auto" w:sz="4" w:space="0"/>
              <w:right w:val="single" w:color="auto" w:sz="4" w:space="0"/>
            </w:tcBorders>
            <w:shd w:val="clear" w:color="auto" w:fill="auto"/>
            <w:noWrap/>
            <w:vAlign w:val="center"/>
          </w:tcPr>
          <w:p w14:paraId="20F23C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411138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1056" w:type="dxa"/>
            <w:tcBorders>
              <w:top w:val="nil"/>
              <w:left w:val="nil"/>
              <w:bottom w:val="single" w:color="auto" w:sz="4" w:space="0"/>
              <w:right w:val="single" w:color="auto" w:sz="4" w:space="0"/>
            </w:tcBorders>
            <w:shd w:val="clear" w:color="auto" w:fill="auto"/>
            <w:noWrap/>
            <w:vAlign w:val="center"/>
          </w:tcPr>
          <w:p w14:paraId="63B7A2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9C368D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03433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3ECC5C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1187" w:type="dxa"/>
            <w:tcBorders>
              <w:top w:val="nil"/>
              <w:left w:val="nil"/>
              <w:bottom w:val="single" w:color="auto" w:sz="4" w:space="0"/>
              <w:right w:val="single" w:color="auto" w:sz="4" w:space="0"/>
            </w:tcBorders>
            <w:shd w:val="clear" w:color="auto" w:fill="auto"/>
            <w:noWrap/>
            <w:vAlign w:val="center"/>
          </w:tcPr>
          <w:p w14:paraId="791609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895" w:type="dxa"/>
            <w:tcBorders>
              <w:top w:val="nil"/>
              <w:left w:val="nil"/>
              <w:bottom w:val="single" w:color="auto" w:sz="4" w:space="0"/>
              <w:right w:val="single" w:color="auto" w:sz="4" w:space="0"/>
            </w:tcBorders>
            <w:shd w:val="clear" w:color="auto" w:fill="auto"/>
            <w:noWrap/>
            <w:vAlign w:val="center"/>
          </w:tcPr>
          <w:p w14:paraId="3167C8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58F12A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1083" w:type="dxa"/>
            <w:tcBorders>
              <w:top w:val="nil"/>
              <w:left w:val="nil"/>
              <w:bottom w:val="single" w:color="auto" w:sz="4" w:space="0"/>
              <w:right w:val="single" w:color="auto" w:sz="4" w:space="0"/>
            </w:tcBorders>
            <w:shd w:val="clear" w:color="auto" w:fill="auto"/>
            <w:noWrap/>
            <w:vAlign w:val="center"/>
          </w:tcPr>
          <w:p w14:paraId="57CE709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2.90</w:t>
            </w:r>
          </w:p>
        </w:tc>
        <w:tc>
          <w:tcPr>
            <w:tcW w:w="1067" w:type="dxa"/>
            <w:tcBorders>
              <w:top w:val="nil"/>
              <w:left w:val="nil"/>
              <w:bottom w:val="single" w:color="auto" w:sz="4" w:space="0"/>
              <w:right w:val="single" w:color="auto" w:sz="4" w:space="0"/>
            </w:tcBorders>
            <w:shd w:val="clear" w:color="auto" w:fill="auto"/>
            <w:noWrap/>
            <w:vAlign w:val="center"/>
          </w:tcPr>
          <w:p w14:paraId="28EC41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42985C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1056" w:type="dxa"/>
            <w:tcBorders>
              <w:top w:val="nil"/>
              <w:left w:val="nil"/>
              <w:bottom w:val="single" w:color="auto" w:sz="4" w:space="0"/>
              <w:right w:val="single" w:color="auto" w:sz="4" w:space="0"/>
            </w:tcBorders>
            <w:shd w:val="clear" w:color="auto" w:fill="auto"/>
            <w:noWrap/>
            <w:vAlign w:val="center"/>
          </w:tcPr>
          <w:p w14:paraId="25FDDF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605583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90DB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631DA7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1187" w:type="dxa"/>
            <w:tcBorders>
              <w:top w:val="nil"/>
              <w:left w:val="nil"/>
              <w:bottom w:val="single" w:color="auto" w:sz="4" w:space="0"/>
              <w:right w:val="single" w:color="auto" w:sz="4" w:space="0"/>
            </w:tcBorders>
            <w:shd w:val="clear" w:color="auto" w:fill="auto"/>
            <w:noWrap/>
            <w:vAlign w:val="center"/>
          </w:tcPr>
          <w:p w14:paraId="4B5EBD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895" w:type="dxa"/>
            <w:tcBorders>
              <w:top w:val="nil"/>
              <w:left w:val="nil"/>
              <w:bottom w:val="single" w:color="auto" w:sz="4" w:space="0"/>
              <w:right w:val="single" w:color="auto" w:sz="4" w:space="0"/>
            </w:tcBorders>
            <w:shd w:val="clear" w:color="auto" w:fill="auto"/>
            <w:noWrap/>
            <w:vAlign w:val="center"/>
          </w:tcPr>
          <w:p w14:paraId="1BC7D0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170CD8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1083" w:type="dxa"/>
            <w:tcBorders>
              <w:top w:val="nil"/>
              <w:left w:val="nil"/>
              <w:bottom w:val="single" w:color="auto" w:sz="4" w:space="0"/>
              <w:right w:val="single" w:color="auto" w:sz="4" w:space="0"/>
            </w:tcBorders>
            <w:shd w:val="clear" w:color="auto" w:fill="auto"/>
            <w:noWrap/>
            <w:vAlign w:val="center"/>
          </w:tcPr>
          <w:p w14:paraId="1F1BE7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67" w:type="dxa"/>
            <w:tcBorders>
              <w:top w:val="nil"/>
              <w:left w:val="nil"/>
              <w:bottom w:val="single" w:color="auto" w:sz="4" w:space="0"/>
              <w:right w:val="single" w:color="auto" w:sz="4" w:space="0"/>
            </w:tcBorders>
            <w:shd w:val="clear" w:color="auto" w:fill="auto"/>
            <w:noWrap/>
            <w:vAlign w:val="center"/>
          </w:tcPr>
          <w:p w14:paraId="668B5D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2B44CA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1056" w:type="dxa"/>
            <w:tcBorders>
              <w:top w:val="nil"/>
              <w:left w:val="nil"/>
              <w:bottom w:val="single" w:color="auto" w:sz="4" w:space="0"/>
              <w:right w:val="single" w:color="auto" w:sz="4" w:space="0"/>
            </w:tcBorders>
            <w:shd w:val="clear" w:color="auto" w:fill="auto"/>
            <w:noWrap/>
            <w:vAlign w:val="center"/>
          </w:tcPr>
          <w:p w14:paraId="7D9036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2B9B6C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5C728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4FA9D0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1187" w:type="dxa"/>
            <w:tcBorders>
              <w:top w:val="nil"/>
              <w:left w:val="nil"/>
              <w:bottom w:val="single" w:color="auto" w:sz="4" w:space="0"/>
              <w:right w:val="single" w:color="auto" w:sz="4" w:space="0"/>
            </w:tcBorders>
            <w:shd w:val="clear" w:color="auto" w:fill="auto"/>
            <w:noWrap/>
            <w:vAlign w:val="center"/>
          </w:tcPr>
          <w:p w14:paraId="00E118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895" w:type="dxa"/>
            <w:tcBorders>
              <w:top w:val="nil"/>
              <w:left w:val="nil"/>
              <w:bottom w:val="single" w:color="auto" w:sz="4" w:space="0"/>
              <w:right w:val="single" w:color="auto" w:sz="4" w:space="0"/>
            </w:tcBorders>
            <w:shd w:val="clear" w:color="auto" w:fill="auto"/>
            <w:noWrap/>
            <w:vAlign w:val="center"/>
          </w:tcPr>
          <w:p w14:paraId="6AB144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6E8D79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1083" w:type="dxa"/>
            <w:tcBorders>
              <w:top w:val="nil"/>
              <w:left w:val="nil"/>
              <w:bottom w:val="single" w:color="auto" w:sz="4" w:space="0"/>
              <w:right w:val="single" w:color="auto" w:sz="4" w:space="0"/>
            </w:tcBorders>
            <w:shd w:val="clear" w:color="auto" w:fill="auto"/>
            <w:noWrap/>
            <w:vAlign w:val="center"/>
          </w:tcPr>
          <w:p w14:paraId="0729103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0.08</w:t>
            </w:r>
          </w:p>
        </w:tc>
        <w:tc>
          <w:tcPr>
            <w:tcW w:w="1067" w:type="dxa"/>
            <w:tcBorders>
              <w:top w:val="nil"/>
              <w:left w:val="nil"/>
              <w:bottom w:val="single" w:color="auto" w:sz="4" w:space="0"/>
              <w:right w:val="single" w:color="auto" w:sz="4" w:space="0"/>
            </w:tcBorders>
            <w:shd w:val="clear" w:color="auto" w:fill="auto"/>
            <w:noWrap/>
            <w:vAlign w:val="center"/>
          </w:tcPr>
          <w:p w14:paraId="165061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60059A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1056" w:type="dxa"/>
            <w:tcBorders>
              <w:top w:val="nil"/>
              <w:left w:val="nil"/>
              <w:bottom w:val="single" w:color="auto" w:sz="4" w:space="0"/>
              <w:right w:val="single" w:color="auto" w:sz="4" w:space="0"/>
            </w:tcBorders>
            <w:shd w:val="clear" w:color="auto" w:fill="auto"/>
            <w:noWrap/>
            <w:vAlign w:val="center"/>
          </w:tcPr>
          <w:p w14:paraId="12DA39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5FAEE2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61F4A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7EA1C6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1187" w:type="dxa"/>
            <w:tcBorders>
              <w:top w:val="nil"/>
              <w:left w:val="nil"/>
              <w:bottom w:val="single" w:color="auto" w:sz="4" w:space="0"/>
              <w:right w:val="single" w:color="auto" w:sz="4" w:space="0"/>
            </w:tcBorders>
            <w:shd w:val="clear" w:color="auto" w:fill="auto"/>
            <w:noWrap/>
            <w:vAlign w:val="center"/>
          </w:tcPr>
          <w:p w14:paraId="50C66C1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4.72</w:t>
            </w:r>
          </w:p>
        </w:tc>
        <w:tc>
          <w:tcPr>
            <w:tcW w:w="895" w:type="dxa"/>
            <w:tcBorders>
              <w:top w:val="nil"/>
              <w:left w:val="nil"/>
              <w:bottom w:val="single" w:color="auto" w:sz="4" w:space="0"/>
              <w:right w:val="single" w:color="auto" w:sz="4" w:space="0"/>
            </w:tcBorders>
            <w:shd w:val="clear" w:color="auto" w:fill="auto"/>
            <w:noWrap/>
            <w:vAlign w:val="center"/>
          </w:tcPr>
          <w:p w14:paraId="6DA558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000BDE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1083" w:type="dxa"/>
            <w:tcBorders>
              <w:top w:val="nil"/>
              <w:left w:val="nil"/>
              <w:bottom w:val="single" w:color="auto" w:sz="4" w:space="0"/>
              <w:right w:val="single" w:color="auto" w:sz="4" w:space="0"/>
            </w:tcBorders>
            <w:shd w:val="clear" w:color="auto" w:fill="auto"/>
            <w:noWrap/>
            <w:vAlign w:val="center"/>
          </w:tcPr>
          <w:p w14:paraId="6FCC7F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67" w:type="dxa"/>
            <w:tcBorders>
              <w:top w:val="nil"/>
              <w:left w:val="nil"/>
              <w:bottom w:val="single" w:color="auto" w:sz="4" w:space="0"/>
              <w:right w:val="single" w:color="auto" w:sz="4" w:space="0"/>
            </w:tcBorders>
            <w:shd w:val="clear" w:color="auto" w:fill="auto"/>
            <w:noWrap/>
            <w:vAlign w:val="center"/>
          </w:tcPr>
          <w:p w14:paraId="48B1C3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5E769A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1056" w:type="dxa"/>
            <w:tcBorders>
              <w:top w:val="nil"/>
              <w:left w:val="nil"/>
              <w:bottom w:val="single" w:color="auto" w:sz="4" w:space="0"/>
              <w:right w:val="single" w:color="auto" w:sz="4" w:space="0"/>
            </w:tcBorders>
            <w:shd w:val="clear" w:color="auto" w:fill="auto"/>
            <w:noWrap/>
            <w:vAlign w:val="center"/>
          </w:tcPr>
          <w:p w14:paraId="233A5C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4CE213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95026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10D009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1187" w:type="dxa"/>
            <w:tcBorders>
              <w:top w:val="nil"/>
              <w:left w:val="nil"/>
              <w:bottom w:val="single" w:color="auto" w:sz="4" w:space="0"/>
              <w:right w:val="single" w:color="auto" w:sz="4" w:space="0"/>
            </w:tcBorders>
            <w:shd w:val="clear" w:color="auto" w:fill="auto"/>
            <w:noWrap/>
            <w:vAlign w:val="center"/>
          </w:tcPr>
          <w:p w14:paraId="1AD8E0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895" w:type="dxa"/>
            <w:tcBorders>
              <w:top w:val="nil"/>
              <w:left w:val="nil"/>
              <w:bottom w:val="single" w:color="auto" w:sz="4" w:space="0"/>
              <w:right w:val="single" w:color="auto" w:sz="4" w:space="0"/>
            </w:tcBorders>
            <w:shd w:val="clear" w:color="auto" w:fill="auto"/>
            <w:noWrap/>
            <w:vAlign w:val="center"/>
          </w:tcPr>
          <w:p w14:paraId="4BAB85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3774E0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1083" w:type="dxa"/>
            <w:tcBorders>
              <w:top w:val="nil"/>
              <w:left w:val="nil"/>
              <w:bottom w:val="single" w:color="auto" w:sz="4" w:space="0"/>
              <w:right w:val="single" w:color="auto" w:sz="4" w:space="0"/>
            </w:tcBorders>
            <w:shd w:val="clear" w:color="auto" w:fill="auto"/>
            <w:noWrap/>
            <w:vAlign w:val="center"/>
          </w:tcPr>
          <w:p w14:paraId="73ECB10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22.57</w:t>
            </w:r>
          </w:p>
        </w:tc>
        <w:tc>
          <w:tcPr>
            <w:tcW w:w="1067" w:type="dxa"/>
            <w:tcBorders>
              <w:top w:val="nil"/>
              <w:left w:val="nil"/>
              <w:bottom w:val="single" w:color="auto" w:sz="4" w:space="0"/>
              <w:right w:val="single" w:color="auto" w:sz="4" w:space="0"/>
            </w:tcBorders>
            <w:shd w:val="clear" w:color="auto" w:fill="auto"/>
            <w:noWrap/>
            <w:vAlign w:val="center"/>
          </w:tcPr>
          <w:p w14:paraId="60516C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5E9EBF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1056" w:type="dxa"/>
            <w:tcBorders>
              <w:top w:val="nil"/>
              <w:left w:val="nil"/>
              <w:bottom w:val="single" w:color="auto" w:sz="4" w:space="0"/>
              <w:right w:val="single" w:color="auto" w:sz="4" w:space="0"/>
            </w:tcBorders>
            <w:shd w:val="clear" w:color="auto" w:fill="auto"/>
            <w:noWrap/>
            <w:vAlign w:val="center"/>
          </w:tcPr>
          <w:p w14:paraId="27EB27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29CFF1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A7F01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1A6DCF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1187" w:type="dxa"/>
            <w:tcBorders>
              <w:top w:val="nil"/>
              <w:left w:val="nil"/>
              <w:bottom w:val="single" w:color="auto" w:sz="4" w:space="0"/>
              <w:right w:val="single" w:color="auto" w:sz="4" w:space="0"/>
            </w:tcBorders>
            <w:shd w:val="clear" w:color="auto" w:fill="auto"/>
            <w:noWrap/>
            <w:vAlign w:val="center"/>
          </w:tcPr>
          <w:p w14:paraId="659C44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895" w:type="dxa"/>
            <w:tcBorders>
              <w:top w:val="nil"/>
              <w:left w:val="nil"/>
              <w:bottom w:val="single" w:color="auto" w:sz="4" w:space="0"/>
              <w:right w:val="single" w:color="auto" w:sz="4" w:space="0"/>
            </w:tcBorders>
            <w:shd w:val="clear" w:color="auto" w:fill="auto"/>
            <w:noWrap/>
            <w:vAlign w:val="center"/>
          </w:tcPr>
          <w:p w14:paraId="0674FA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6A9104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1083" w:type="dxa"/>
            <w:tcBorders>
              <w:top w:val="nil"/>
              <w:left w:val="nil"/>
              <w:bottom w:val="single" w:color="auto" w:sz="4" w:space="0"/>
              <w:right w:val="single" w:color="auto" w:sz="4" w:space="0"/>
            </w:tcBorders>
            <w:shd w:val="clear" w:color="auto" w:fill="auto"/>
            <w:noWrap/>
            <w:vAlign w:val="center"/>
          </w:tcPr>
          <w:p w14:paraId="0F0B108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1.00</w:t>
            </w:r>
          </w:p>
        </w:tc>
        <w:tc>
          <w:tcPr>
            <w:tcW w:w="1067" w:type="dxa"/>
            <w:tcBorders>
              <w:top w:val="nil"/>
              <w:left w:val="nil"/>
              <w:bottom w:val="single" w:color="auto" w:sz="4" w:space="0"/>
              <w:right w:val="single" w:color="auto" w:sz="4" w:space="0"/>
            </w:tcBorders>
            <w:shd w:val="clear" w:color="auto" w:fill="auto"/>
            <w:noWrap/>
            <w:vAlign w:val="center"/>
          </w:tcPr>
          <w:p w14:paraId="413DDC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085E39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1056" w:type="dxa"/>
            <w:tcBorders>
              <w:top w:val="nil"/>
              <w:left w:val="nil"/>
              <w:bottom w:val="single" w:color="auto" w:sz="4" w:space="0"/>
              <w:right w:val="single" w:color="auto" w:sz="4" w:space="0"/>
            </w:tcBorders>
            <w:shd w:val="clear" w:color="auto" w:fill="auto"/>
            <w:noWrap/>
            <w:vAlign w:val="center"/>
          </w:tcPr>
          <w:p w14:paraId="5AE17A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9E0A05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01FF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364700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1187" w:type="dxa"/>
            <w:tcBorders>
              <w:top w:val="nil"/>
              <w:left w:val="nil"/>
              <w:bottom w:val="single" w:color="auto" w:sz="4" w:space="0"/>
              <w:right w:val="single" w:color="auto" w:sz="4" w:space="0"/>
            </w:tcBorders>
            <w:shd w:val="clear" w:color="auto" w:fill="auto"/>
            <w:noWrap/>
            <w:vAlign w:val="center"/>
          </w:tcPr>
          <w:p w14:paraId="79BD96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895" w:type="dxa"/>
            <w:tcBorders>
              <w:top w:val="nil"/>
              <w:left w:val="nil"/>
              <w:bottom w:val="single" w:color="auto" w:sz="4" w:space="0"/>
              <w:right w:val="single" w:color="auto" w:sz="4" w:space="0"/>
            </w:tcBorders>
            <w:shd w:val="clear" w:color="auto" w:fill="auto"/>
            <w:noWrap/>
            <w:vAlign w:val="center"/>
          </w:tcPr>
          <w:p w14:paraId="5050EC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15A353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1083" w:type="dxa"/>
            <w:tcBorders>
              <w:top w:val="nil"/>
              <w:left w:val="nil"/>
              <w:bottom w:val="single" w:color="auto" w:sz="4" w:space="0"/>
              <w:right w:val="single" w:color="auto" w:sz="4" w:space="0"/>
            </w:tcBorders>
            <w:shd w:val="clear" w:color="auto" w:fill="auto"/>
            <w:noWrap/>
            <w:vAlign w:val="center"/>
          </w:tcPr>
          <w:p w14:paraId="585CF61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26.93</w:t>
            </w:r>
          </w:p>
        </w:tc>
        <w:tc>
          <w:tcPr>
            <w:tcW w:w="1067" w:type="dxa"/>
            <w:tcBorders>
              <w:top w:val="nil"/>
              <w:left w:val="nil"/>
              <w:bottom w:val="single" w:color="auto" w:sz="4" w:space="0"/>
              <w:right w:val="single" w:color="auto" w:sz="4" w:space="0"/>
            </w:tcBorders>
            <w:shd w:val="clear" w:color="auto" w:fill="auto"/>
            <w:noWrap/>
            <w:vAlign w:val="center"/>
          </w:tcPr>
          <w:p w14:paraId="788311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0CA1C0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1056" w:type="dxa"/>
            <w:tcBorders>
              <w:top w:val="nil"/>
              <w:left w:val="nil"/>
              <w:bottom w:val="single" w:color="auto" w:sz="4" w:space="0"/>
              <w:right w:val="single" w:color="auto" w:sz="4" w:space="0"/>
            </w:tcBorders>
            <w:shd w:val="clear" w:color="auto" w:fill="auto"/>
            <w:noWrap/>
            <w:vAlign w:val="center"/>
          </w:tcPr>
          <w:p w14:paraId="28DD40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707583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96782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33C0DB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1187" w:type="dxa"/>
            <w:tcBorders>
              <w:top w:val="nil"/>
              <w:left w:val="nil"/>
              <w:bottom w:val="single" w:color="auto" w:sz="4" w:space="0"/>
              <w:right w:val="single" w:color="auto" w:sz="4" w:space="0"/>
            </w:tcBorders>
            <w:shd w:val="clear" w:color="auto" w:fill="auto"/>
            <w:noWrap/>
            <w:vAlign w:val="center"/>
          </w:tcPr>
          <w:p w14:paraId="4F175E3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0.19</w:t>
            </w:r>
          </w:p>
        </w:tc>
        <w:tc>
          <w:tcPr>
            <w:tcW w:w="895" w:type="dxa"/>
            <w:tcBorders>
              <w:top w:val="nil"/>
              <w:left w:val="nil"/>
              <w:bottom w:val="single" w:color="auto" w:sz="4" w:space="0"/>
              <w:right w:val="single" w:color="auto" w:sz="4" w:space="0"/>
            </w:tcBorders>
            <w:shd w:val="clear" w:color="auto" w:fill="auto"/>
            <w:noWrap/>
            <w:vAlign w:val="center"/>
          </w:tcPr>
          <w:p w14:paraId="7BE3C3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484F09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1083" w:type="dxa"/>
            <w:tcBorders>
              <w:top w:val="nil"/>
              <w:left w:val="nil"/>
              <w:bottom w:val="single" w:color="auto" w:sz="4" w:space="0"/>
              <w:right w:val="single" w:color="auto" w:sz="4" w:space="0"/>
            </w:tcBorders>
            <w:shd w:val="clear" w:color="auto" w:fill="auto"/>
            <w:noWrap/>
            <w:vAlign w:val="center"/>
          </w:tcPr>
          <w:p w14:paraId="60792DE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23.45</w:t>
            </w:r>
          </w:p>
        </w:tc>
        <w:tc>
          <w:tcPr>
            <w:tcW w:w="1067" w:type="dxa"/>
            <w:tcBorders>
              <w:top w:val="nil"/>
              <w:left w:val="nil"/>
              <w:bottom w:val="single" w:color="auto" w:sz="4" w:space="0"/>
              <w:right w:val="single" w:color="auto" w:sz="4" w:space="0"/>
            </w:tcBorders>
            <w:shd w:val="clear" w:color="auto" w:fill="auto"/>
            <w:noWrap/>
            <w:vAlign w:val="center"/>
          </w:tcPr>
          <w:p w14:paraId="213AE5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147A0A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7CADF8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17794E33">
            <w:pPr>
              <w:widowControl/>
              <w:jc w:val="left"/>
              <w:rPr>
                <w:rFonts w:ascii="Times New Roman" w:hAnsi="Times New Roman" w:eastAsia="仿宋_GB2312" w:cs="Times New Roman"/>
                <w:color w:val="000000"/>
                <w:kern w:val="0"/>
                <w:szCs w:val="20"/>
              </w:rPr>
            </w:pPr>
          </w:p>
          <w:tbl>
            <w:tblPr>
              <w:tblStyle w:val="12"/>
              <w:tblW w:w="3946" w:type="dxa"/>
              <w:tblInd w:w="0" w:type="dxa"/>
              <w:tblLayout w:type="fixed"/>
              <w:tblCellMar>
                <w:top w:w="0" w:type="dxa"/>
                <w:left w:w="108" w:type="dxa"/>
                <w:bottom w:w="0" w:type="dxa"/>
                <w:right w:w="108" w:type="dxa"/>
              </w:tblCellMar>
            </w:tblPr>
            <w:tblGrid>
              <w:gridCol w:w="3946"/>
            </w:tblGrid>
            <w:tr w14:paraId="3B0C9814">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71C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257B1A2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555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3BF295EE">
            <w:pPr>
              <w:widowControl/>
              <w:jc w:val="left"/>
              <w:rPr>
                <w:rFonts w:ascii="Times New Roman" w:hAnsi="Times New Roman" w:eastAsia="仿宋_GB2312" w:cs="Times New Roman"/>
                <w:color w:val="000000"/>
                <w:kern w:val="0"/>
                <w:szCs w:val="20"/>
              </w:rPr>
            </w:pPr>
          </w:p>
          <w:tbl>
            <w:tblPr>
              <w:tblStyle w:val="12"/>
              <w:tblW w:w="3946" w:type="dxa"/>
              <w:tblInd w:w="0" w:type="dxa"/>
              <w:tblLayout w:type="fixed"/>
              <w:tblCellMar>
                <w:top w:w="0" w:type="dxa"/>
                <w:left w:w="108" w:type="dxa"/>
                <w:bottom w:w="0" w:type="dxa"/>
                <w:right w:w="108" w:type="dxa"/>
              </w:tblCellMar>
            </w:tblPr>
            <w:tblGrid>
              <w:gridCol w:w="3946"/>
            </w:tblGrid>
            <w:tr w14:paraId="3D7FA576">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04A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72F44601">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3C9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3063A247">
            <w:pPr>
              <w:widowControl/>
              <w:jc w:val="left"/>
              <w:rPr>
                <w:rFonts w:ascii="Times New Roman" w:hAnsi="Times New Roman" w:eastAsia="仿宋_GB2312" w:cs="Times New Roman"/>
                <w:color w:val="000000"/>
                <w:kern w:val="0"/>
                <w:szCs w:val="20"/>
              </w:rPr>
            </w:pPr>
          </w:p>
        </w:tc>
        <w:tc>
          <w:tcPr>
            <w:tcW w:w="1056" w:type="dxa"/>
            <w:tcBorders>
              <w:top w:val="nil"/>
              <w:left w:val="nil"/>
              <w:bottom w:val="single" w:color="auto" w:sz="4" w:space="0"/>
              <w:right w:val="single" w:color="auto" w:sz="4" w:space="0"/>
            </w:tcBorders>
            <w:shd w:val="clear" w:color="auto" w:fill="auto"/>
            <w:noWrap/>
            <w:vAlign w:val="center"/>
          </w:tcPr>
          <w:p w14:paraId="085A3B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FF3A04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F3D78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6656B4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1187" w:type="dxa"/>
            <w:tcBorders>
              <w:top w:val="nil"/>
              <w:left w:val="nil"/>
              <w:bottom w:val="single" w:color="auto" w:sz="4" w:space="0"/>
              <w:right w:val="single" w:color="auto" w:sz="4" w:space="0"/>
            </w:tcBorders>
            <w:shd w:val="clear" w:color="auto" w:fill="auto"/>
            <w:noWrap/>
            <w:vAlign w:val="center"/>
          </w:tcPr>
          <w:p w14:paraId="7CC55B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895" w:type="dxa"/>
            <w:tcBorders>
              <w:top w:val="nil"/>
              <w:left w:val="nil"/>
              <w:bottom w:val="single" w:color="auto" w:sz="4" w:space="0"/>
              <w:right w:val="single" w:color="auto" w:sz="4" w:space="0"/>
            </w:tcBorders>
            <w:shd w:val="clear" w:color="auto" w:fill="auto"/>
            <w:noWrap/>
            <w:vAlign w:val="center"/>
          </w:tcPr>
          <w:p w14:paraId="1E0DBB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48373C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1083" w:type="dxa"/>
            <w:tcBorders>
              <w:top w:val="nil"/>
              <w:left w:val="nil"/>
              <w:bottom w:val="single" w:color="auto" w:sz="4" w:space="0"/>
              <w:right w:val="single" w:color="auto" w:sz="4" w:space="0"/>
            </w:tcBorders>
            <w:shd w:val="clear" w:color="auto" w:fill="auto"/>
            <w:noWrap/>
            <w:vAlign w:val="center"/>
          </w:tcPr>
          <w:p w14:paraId="05B0538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27.32</w:t>
            </w:r>
          </w:p>
        </w:tc>
        <w:tc>
          <w:tcPr>
            <w:tcW w:w="1067" w:type="dxa"/>
            <w:tcBorders>
              <w:top w:val="nil"/>
              <w:left w:val="nil"/>
              <w:bottom w:val="single" w:color="auto" w:sz="4" w:space="0"/>
              <w:right w:val="single" w:color="auto" w:sz="4" w:space="0"/>
            </w:tcBorders>
            <w:shd w:val="clear" w:color="auto" w:fill="auto"/>
            <w:noWrap/>
            <w:vAlign w:val="center"/>
          </w:tcPr>
          <w:p w14:paraId="7366B8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28E7BA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1056" w:type="dxa"/>
            <w:tcBorders>
              <w:top w:val="nil"/>
              <w:left w:val="nil"/>
              <w:bottom w:val="single" w:color="auto" w:sz="4" w:space="0"/>
              <w:right w:val="single" w:color="auto" w:sz="4" w:space="0"/>
            </w:tcBorders>
            <w:shd w:val="clear" w:color="auto" w:fill="auto"/>
            <w:noWrap/>
            <w:vAlign w:val="center"/>
          </w:tcPr>
          <w:p w14:paraId="052CC6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9594CA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89032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068571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1187" w:type="dxa"/>
            <w:tcBorders>
              <w:top w:val="nil"/>
              <w:left w:val="nil"/>
              <w:bottom w:val="single" w:color="auto" w:sz="4" w:space="0"/>
              <w:right w:val="single" w:color="auto" w:sz="4" w:space="0"/>
            </w:tcBorders>
            <w:shd w:val="clear" w:color="auto" w:fill="auto"/>
            <w:noWrap/>
            <w:vAlign w:val="center"/>
          </w:tcPr>
          <w:p w14:paraId="5D9E2B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895" w:type="dxa"/>
            <w:tcBorders>
              <w:top w:val="nil"/>
              <w:left w:val="nil"/>
              <w:bottom w:val="single" w:color="auto" w:sz="4" w:space="0"/>
              <w:right w:val="single" w:color="auto" w:sz="4" w:space="0"/>
            </w:tcBorders>
            <w:shd w:val="clear" w:color="auto" w:fill="auto"/>
            <w:noWrap/>
            <w:vAlign w:val="center"/>
          </w:tcPr>
          <w:p w14:paraId="7AEA11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4C8603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1083" w:type="dxa"/>
            <w:tcBorders>
              <w:top w:val="nil"/>
              <w:left w:val="nil"/>
              <w:bottom w:val="single" w:color="auto" w:sz="4" w:space="0"/>
              <w:right w:val="single" w:color="auto" w:sz="4" w:space="0"/>
            </w:tcBorders>
            <w:shd w:val="clear" w:color="auto" w:fill="auto"/>
            <w:noWrap/>
            <w:vAlign w:val="center"/>
          </w:tcPr>
          <w:p w14:paraId="5A8F342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46.35</w:t>
            </w:r>
          </w:p>
        </w:tc>
        <w:tc>
          <w:tcPr>
            <w:tcW w:w="1067" w:type="dxa"/>
            <w:tcBorders>
              <w:top w:val="nil"/>
              <w:left w:val="nil"/>
              <w:bottom w:val="single" w:color="auto" w:sz="4" w:space="0"/>
              <w:right w:val="single" w:color="auto" w:sz="4" w:space="0"/>
            </w:tcBorders>
            <w:shd w:val="clear" w:color="auto" w:fill="auto"/>
            <w:noWrap/>
            <w:vAlign w:val="center"/>
          </w:tcPr>
          <w:p w14:paraId="3D083B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023253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1056" w:type="dxa"/>
            <w:tcBorders>
              <w:top w:val="nil"/>
              <w:left w:val="nil"/>
              <w:bottom w:val="single" w:color="auto" w:sz="4" w:space="0"/>
              <w:right w:val="single" w:color="auto" w:sz="4" w:space="0"/>
            </w:tcBorders>
            <w:shd w:val="clear" w:color="auto" w:fill="auto"/>
            <w:noWrap/>
            <w:vAlign w:val="center"/>
          </w:tcPr>
          <w:p w14:paraId="05B16C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5241FA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A321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2136C7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1187" w:type="dxa"/>
            <w:tcBorders>
              <w:top w:val="nil"/>
              <w:left w:val="nil"/>
              <w:bottom w:val="single" w:color="auto" w:sz="4" w:space="0"/>
              <w:right w:val="single" w:color="auto" w:sz="4" w:space="0"/>
            </w:tcBorders>
            <w:shd w:val="clear" w:color="auto" w:fill="auto"/>
            <w:noWrap/>
            <w:vAlign w:val="center"/>
          </w:tcPr>
          <w:p w14:paraId="6C56C40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1.90</w:t>
            </w:r>
          </w:p>
        </w:tc>
        <w:tc>
          <w:tcPr>
            <w:tcW w:w="895" w:type="dxa"/>
            <w:tcBorders>
              <w:top w:val="nil"/>
              <w:left w:val="nil"/>
              <w:bottom w:val="single" w:color="auto" w:sz="4" w:space="0"/>
              <w:right w:val="single" w:color="auto" w:sz="4" w:space="0"/>
            </w:tcBorders>
            <w:shd w:val="clear" w:color="auto" w:fill="auto"/>
            <w:noWrap/>
            <w:vAlign w:val="center"/>
          </w:tcPr>
          <w:p w14:paraId="788FB6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5CE113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1083" w:type="dxa"/>
            <w:tcBorders>
              <w:top w:val="nil"/>
              <w:left w:val="nil"/>
              <w:bottom w:val="single" w:color="auto" w:sz="4" w:space="0"/>
              <w:right w:val="single" w:color="auto" w:sz="4" w:space="0"/>
            </w:tcBorders>
            <w:shd w:val="clear" w:color="auto" w:fill="auto"/>
            <w:noWrap/>
            <w:vAlign w:val="center"/>
          </w:tcPr>
          <w:p w14:paraId="5BA7C53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0.29</w:t>
            </w:r>
          </w:p>
        </w:tc>
        <w:tc>
          <w:tcPr>
            <w:tcW w:w="1067" w:type="dxa"/>
            <w:tcBorders>
              <w:top w:val="nil"/>
              <w:left w:val="nil"/>
              <w:bottom w:val="single" w:color="auto" w:sz="4" w:space="0"/>
              <w:right w:val="single" w:color="auto" w:sz="4" w:space="0"/>
            </w:tcBorders>
            <w:shd w:val="clear" w:color="auto" w:fill="auto"/>
            <w:noWrap/>
            <w:vAlign w:val="center"/>
          </w:tcPr>
          <w:p w14:paraId="41F5D83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DE9FE72">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056" w:type="dxa"/>
            <w:tcBorders>
              <w:top w:val="nil"/>
              <w:left w:val="nil"/>
              <w:bottom w:val="single" w:color="auto" w:sz="4" w:space="0"/>
              <w:right w:val="single" w:color="auto" w:sz="4" w:space="0"/>
            </w:tcBorders>
            <w:shd w:val="clear" w:color="auto" w:fill="auto"/>
            <w:noWrap/>
            <w:vAlign w:val="center"/>
          </w:tcPr>
          <w:p w14:paraId="5E4988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B397A9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4603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77AE1D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87" w:type="dxa"/>
            <w:tcBorders>
              <w:top w:val="nil"/>
              <w:left w:val="nil"/>
              <w:bottom w:val="single" w:color="auto" w:sz="4" w:space="0"/>
              <w:right w:val="single" w:color="auto" w:sz="4" w:space="0"/>
            </w:tcBorders>
            <w:shd w:val="clear" w:color="auto" w:fill="auto"/>
            <w:noWrap/>
            <w:vAlign w:val="center"/>
          </w:tcPr>
          <w:p w14:paraId="4CF5A2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895" w:type="dxa"/>
            <w:tcBorders>
              <w:top w:val="nil"/>
              <w:left w:val="nil"/>
              <w:bottom w:val="single" w:color="auto" w:sz="4" w:space="0"/>
              <w:right w:val="single" w:color="auto" w:sz="4" w:space="0"/>
            </w:tcBorders>
            <w:shd w:val="clear" w:color="auto" w:fill="auto"/>
            <w:noWrap/>
            <w:vAlign w:val="center"/>
          </w:tcPr>
          <w:p w14:paraId="567970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72AE49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1083" w:type="dxa"/>
            <w:tcBorders>
              <w:top w:val="nil"/>
              <w:left w:val="nil"/>
              <w:bottom w:val="single" w:color="auto" w:sz="4" w:space="0"/>
              <w:right w:val="single" w:color="auto" w:sz="4" w:space="0"/>
            </w:tcBorders>
            <w:shd w:val="clear" w:color="auto" w:fill="auto"/>
            <w:noWrap/>
            <w:vAlign w:val="center"/>
          </w:tcPr>
          <w:p w14:paraId="7697E56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20.05</w:t>
            </w:r>
          </w:p>
        </w:tc>
        <w:tc>
          <w:tcPr>
            <w:tcW w:w="1067" w:type="dxa"/>
            <w:tcBorders>
              <w:top w:val="nil"/>
              <w:left w:val="nil"/>
              <w:bottom w:val="single" w:color="auto" w:sz="4" w:space="0"/>
              <w:right w:val="single" w:color="auto" w:sz="4" w:space="0"/>
            </w:tcBorders>
            <w:shd w:val="clear" w:color="auto" w:fill="auto"/>
            <w:noWrap/>
            <w:vAlign w:val="center"/>
          </w:tcPr>
          <w:p w14:paraId="0450374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31D443D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056" w:type="dxa"/>
            <w:tcBorders>
              <w:top w:val="nil"/>
              <w:left w:val="nil"/>
              <w:bottom w:val="single" w:color="auto" w:sz="4" w:space="0"/>
              <w:right w:val="single" w:color="auto" w:sz="4" w:space="0"/>
            </w:tcBorders>
            <w:shd w:val="clear" w:color="auto" w:fill="auto"/>
            <w:noWrap/>
            <w:vAlign w:val="center"/>
          </w:tcPr>
          <w:p w14:paraId="13B50A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B17B26D">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93A75A2">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187" w:type="dxa"/>
            <w:tcBorders>
              <w:top w:val="nil"/>
              <w:left w:val="nil"/>
              <w:bottom w:val="single" w:color="auto" w:sz="4" w:space="0"/>
              <w:right w:val="single" w:color="auto" w:sz="4" w:space="0"/>
            </w:tcBorders>
            <w:shd w:val="clear" w:color="auto" w:fill="auto"/>
            <w:noWrap/>
            <w:vAlign w:val="center"/>
          </w:tcPr>
          <w:p w14:paraId="2DD7D93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1145.22</w:t>
            </w:r>
          </w:p>
        </w:tc>
        <w:tc>
          <w:tcPr>
            <w:tcW w:w="8580" w:type="dxa"/>
            <w:gridSpan w:val="5"/>
            <w:tcBorders>
              <w:top w:val="single" w:color="auto" w:sz="4" w:space="0"/>
              <w:left w:val="nil"/>
              <w:bottom w:val="single" w:color="auto" w:sz="4" w:space="0"/>
              <w:right w:val="single" w:color="auto" w:sz="4" w:space="0"/>
            </w:tcBorders>
            <w:shd w:val="clear" w:color="auto" w:fill="auto"/>
            <w:noWrap/>
            <w:vAlign w:val="center"/>
          </w:tcPr>
          <w:p w14:paraId="18B40B74">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1056" w:type="dxa"/>
            <w:tcBorders>
              <w:top w:val="nil"/>
              <w:left w:val="nil"/>
              <w:bottom w:val="single" w:color="auto" w:sz="4" w:space="0"/>
              <w:right w:val="single" w:color="auto" w:sz="4" w:space="0"/>
            </w:tcBorders>
            <w:shd w:val="clear" w:color="auto" w:fill="auto"/>
            <w:noWrap/>
            <w:vAlign w:val="center"/>
          </w:tcPr>
          <w:p w14:paraId="740FE295">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221.15</w:t>
            </w:r>
          </w:p>
        </w:tc>
      </w:tr>
    </w:tbl>
    <w:p w14:paraId="4EFD0A37">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2A8F72AD">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451EDBF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18596C89">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77EAF163">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eastAsia="仿宋_GB2312"/>
          <w:color w:val="000000"/>
          <w:kern w:val="0"/>
          <w:szCs w:val="21"/>
          <w:highlight w:val="none"/>
          <w:lang w:val="en-US" w:eastAsia="zh-CN"/>
        </w:rPr>
        <w:t>会同县公安局交管中心</w:t>
      </w:r>
      <w:r>
        <w:rPr>
          <w:rFonts w:hint="eastAsia" w:eastAsia="仿宋_GB2312"/>
          <w:color w:val="000000"/>
          <w:kern w:val="0"/>
          <w:szCs w:val="21"/>
          <w:highlight w:val="none"/>
        </w:rPr>
        <w:t>单位</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2"/>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632974B5">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76D7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9"/>
                <w:rFonts w:hint="default" w:ascii="Times New Roman" w:hAnsi="Times New Roman" w:eastAsia="仿宋_GB2312" w:cs="Times New Roman"/>
                <w:b/>
                <w:bCs/>
                <w:lang w:bidi="ar"/>
              </w:rPr>
              <w:t xml:space="preserve">   </w:t>
            </w:r>
            <w:r>
              <w:rPr>
                <w:rStyle w:val="20"/>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AD22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2E5B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A129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E1EE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15A0E4BF">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4BC9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BE94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3B411">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1DABC">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66D6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5C5F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CC61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11138">
            <w:pPr>
              <w:widowControl/>
              <w:jc w:val="center"/>
              <w:rPr>
                <w:rFonts w:ascii="Times New Roman" w:hAnsi="Times New Roman" w:eastAsia="仿宋_GB2312" w:cs="Times New Roman"/>
                <w:color w:val="000000"/>
                <w:sz w:val="24"/>
                <w:szCs w:val="24"/>
              </w:rPr>
            </w:pPr>
          </w:p>
        </w:tc>
      </w:tr>
      <w:tr w14:paraId="0B597E9D">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4DE96">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3895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FC180">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4A11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AC01A">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E159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4C62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F7684">
            <w:pPr>
              <w:jc w:val="center"/>
              <w:rPr>
                <w:rFonts w:ascii="Times New Roman" w:hAnsi="Times New Roman" w:eastAsia="仿宋_GB2312" w:cs="Times New Roman"/>
                <w:color w:val="000000"/>
                <w:sz w:val="24"/>
                <w:szCs w:val="24"/>
              </w:rPr>
            </w:pPr>
          </w:p>
        </w:tc>
      </w:tr>
      <w:tr w14:paraId="64C53C3C">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5ADA7">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2175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35F06">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F7DE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90ACD">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A9B3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E7B4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E2A60">
            <w:pPr>
              <w:jc w:val="center"/>
              <w:rPr>
                <w:rFonts w:ascii="Times New Roman" w:hAnsi="Times New Roman" w:eastAsia="仿宋_GB2312" w:cs="Times New Roman"/>
                <w:color w:val="000000"/>
                <w:sz w:val="24"/>
                <w:szCs w:val="24"/>
              </w:rPr>
            </w:pPr>
          </w:p>
        </w:tc>
      </w:tr>
      <w:tr w14:paraId="62723D4A">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E106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871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F3A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89E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C1D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63D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6C3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075B1429">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50CE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2E15">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4C4D">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3DCF">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5B24">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A62E">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8903">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2FCCE23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12E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65D4">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62F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AA8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0F3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E76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078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E6BB">
            <w:pPr>
              <w:rPr>
                <w:rFonts w:ascii="Times New Roman" w:hAnsi="Times New Roman" w:eastAsia="仿宋_GB2312" w:cs="Times New Roman"/>
                <w:color w:val="000000"/>
                <w:sz w:val="24"/>
                <w:szCs w:val="24"/>
              </w:rPr>
            </w:pPr>
          </w:p>
        </w:tc>
      </w:tr>
      <w:tr w14:paraId="2D629D9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20B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BF7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14F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0D0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8CD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6B3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86E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9757">
            <w:pPr>
              <w:rPr>
                <w:rFonts w:ascii="Times New Roman" w:hAnsi="Times New Roman" w:eastAsia="仿宋_GB2312" w:cs="Times New Roman"/>
                <w:color w:val="000000"/>
                <w:sz w:val="24"/>
                <w:szCs w:val="24"/>
              </w:rPr>
            </w:pPr>
          </w:p>
        </w:tc>
      </w:tr>
      <w:tr w14:paraId="79541ED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467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2757">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F68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A07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D6D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670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4F8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E6C2">
            <w:pPr>
              <w:rPr>
                <w:rFonts w:ascii="Times New Roman" w:hAnsi="Times New Roman" w:eastAsia="仿宋_GB2312" w:cs="Times New Roman"/>
                <w:color w:val="000000"/>
                <w:sz w:val="24"/>
                <w:szCs w:val="24"/>
              </w:rPr>
            </w:pPr>
          </w:p>
        </w:tc>
      </w:tr>
      <w:tr w14:paraId="7D6C337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09D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139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9BD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D04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35A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6A7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0AD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92B9">
            <w:pPr>
              <w:rPr>
                <w:rFonts w:ascii="Times New Roman" w:hAnsi="Times New Roman" w:eastAsia="仿宋_GB2312" w:cs="Times New Roman"/>
                <w:color w:val="000000"/>
                <w:sz w:val="24"/>
                <w:szCs w:val="24"/>
              </w:rPr>
            </w:pPr>
          </w:p>
        </w:tc>
      </w:tr>
      <w:tr w14:paraId="2FE6B5B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741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5BF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A57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CCB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B90A">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AB1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8B3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5E48">
            <w:pPr>
              <w:rPr>
                <w:rFonts w:ascii="Times New Roman" w:hAnsi="Times New Roman" w:eastAsia="仿宋_GB2312" w:cs="Times New Roman"/>
                <w:color w:val="000000"/>
                <w:sz w:val="24"/>
                <w:szCs w:val="24"/>
              </w:rPr>
            </w:pPr>
          </w:p>
        </w:tc>
      </w:tr>
      <w:tr w14:paraId="4CA05FD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F17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622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A3C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449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57C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43E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AB6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8D30">
            <w:pPr>
              <w:rPr>
                <w:rFonts w:ascii="Times New Roman" w:hAnsi="Times New Roman" w:eastAsia="仿宋_GB2312" w:cs="Times New Roman"/>
                <w:color w:val="000000"/>
                <w:sz w:val="24"/>
                <w:szCs w:val="24"/>
              </w:rPr>
            </w:pPr>
          </w:p>
        </w:tc>
      </w:tr>
    </w:tbl>
    <w:p w14:paraId="56BEE12C">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3624720B">
      <w:pPr>
        <w:widowControl/>
        <w:jc w:val="left"/>
        <w:textAlignment w:val="center"/>
        <w:rPr>
          <w:rFonts w:ascii="Times New Roman" w:hAnsi="Times New Roman" w:eastAsia="仿宋_GB2312" w:cs="Times New Roman"/>
          <w:color w:val="000000"/>
          <w:kern w:val="0"/>
          <w:sz w:val="24"/>
          <w:szCs w:val="24"/>
          <w:lang w:bidi="ar"/>
        </w:rPr>
      </w:pPr>
    </w:p>
    <w:p w14:paraId="181F2330">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1D99FD5B">
      <w:pPr>
        <w:widowControl/>
        <w:jc w:val="center"/>
        <w:rPr>
          <w:rFonts w:ascii="Times New Roman" w:hAnsi="Times New Roman" w:eastAsia="方正小标宋_GBK" w:cs="Times New Roman"/>
          <w:color w:val="000000"/>
          <w:kern w:val="0"/>
          <w:sz w:val="36"/>
          <w:szCs w:val="36"/>
        </w:rPr>
      </w:pPr>
    </w:p>
    <w:p w14:paraId="478FDA40">
      <w:pPr>
        <w:widowControl/>
        <w:spacing w:line="400" w:lineRule="exact"/>
        <w:textAlignment w:val="center"/>
        <w:rPr>
          <w:rFonts w:ascii="Times New Roman" w:hAnsi="Times New Roman" w:eastAsia="黑体" w:cs="Times New Roman"/>
          <w:color w:val="000000"/>
          <w:kern w:val="0"/>
          <w:sz w:val="36"/>
          <w:szCs w:val="36"/>
          <w:lang w:bidi="ar"/>
        </w:rPr>
      </w:pPr>
    </w:p>
    <w:p w14:paraId="6B7B791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3C1DE520">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6A397151">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2"/>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5BBB788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394D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1"/>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53BF0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3D0B70E9">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A70A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E5CD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E2DA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D5CA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3E3D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122338E0">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D750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CB66F">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1E4D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C2E1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4B862">
            <w:pPr>
              <w:jc w:val="center"/>
              <w:rPr>
                <w:rFonts w:ascii="Times New Roman" w:hAnsi="Times New Roman" w:eastAsia="仿宋_GB2312" w:cs="Times New Roman"/>
                <w:color w:val="000000"/>
                <w:sz w:val="24"/>
                <w:szCs w:val="24"/>
              </w:rPr>
            </w:pPr>
          </w:p>
        </w:tc>
      </w:tr>
      <w:tr w14:paraId="1EDB998C">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7364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F41CD">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B72D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C2B8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A9350">
            <w:pPr>
              <w:jc w:val="center"/>
              <w:rPr>
                <w:rFonts w:ascii="Times New Roman" w:hAnsi="Times New Roman" w:eastAsia="仿宋_GB2312" w:cs="Times New Roman"/>
                <w:color w:val="000000"/>
                <w:sz w:val="24"/>
                <w:szCs w:val="24"/>
              </w:rPr>
            </w:pPr>
          </w:p>
        </w:tc>
      </w:tr>
      <w:tr w14:paraId="2C3F24EF">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5A33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A97D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CAFA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A244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0BA9883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6CB2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154B8">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8C9B7">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9BDD6">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7E6971B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5E482">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AC9CB">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9C493">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E197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20272">
            <w:pPr>
              <w:rPr>
                <w:rFonts w:ascii="Times New Roman" w:hAnsi="Times New Roman" w:eastAsia="仿宋_GB2312" w:cs="Times New Roman"/>
                <w:color w:val="000000"/>
                <w:sz w:val="24"/>
                <w:szCs w:val="24"/>
              </w:rPr>
            </w:pPr>
          </w:p>
        </w:tc>
      </w:tr>
      <w:tr w14:paraId="66B3813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AD808">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339A6">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4BCC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38EE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EDC92">
            <w:pPr>
              <w:rPr>
                <w:rFonts w:ascii="Times New Roman" w:hAnsi="Times New Roman" w:eastAsia="仿宋_GB2312" w:cs="Times New Roman"/>
                <w:color w:val="000000"/>
                <w:sz w:val="24"/>
                <w:szCs w:val="24"/>
              </w:rPr>
            </w:pPr>
          </w:p>
        </w:tc>
      </w:tr>
      <w:tr w14:paraId="739241A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B0F9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254D5">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2FE2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A1A7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197A4">
            <w:pPr>
              <w:rPr>
                <w:rFonts w:ascii="Times New Roman" w:hAnsi="Times New Roman" w:eastAsia="宋体" w:cs="Times New Roman"/>
                <w:color w:val="000000"/>
                <w:sz w:val="24"/>
                <w:szCs w:val="24"/>
              </w:rPr>
            </w:pPr>
          </w:p>
        </w:tc>
      </w:tr>
      <w:tr w14:paraId="1EA2286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7361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AA184">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7757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8A4E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CEEF3">
            <w:pPr>
              <w:rPr>
                <w:rFonts w:ascii="Times New Roman" w:hAnsi="Times New Roman" w:eastAsia="宋体" w:cs="Times New Roman"/>
                <w:color w:val="000000"/>
                <w:sz w:val="24"/>
                <w:szCs w:val="24"/>
              </w:rPr>
            </w:pPr>
          </w:p>
        </w:tc>
      </w:tr>
      <w:tr w14:paraId="49FD656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ACAC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F9E5C">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F7FA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DCC1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B6798">
            <w:pPr>
              <w:rPr>
                <w:rFonts w:ascii="Times New Roman" w:hAnsi="Times New Roman" w:eastAsia="宋体" w:cs="Times New Roman"/>
                <w:color w:val="000000"/>
                <w:sz w:val="24"/>
                <w:szCs w:val="24"/>
              </w:rPr>
            </w:pPr>
          </w:p>
        </w:tc>
      </w:tr>
      <w:tr w14:paraId="63DC5DD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ABE4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74024">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DB5B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6C55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34117">
            <w:pPr>
              <w:rPr>
                <w:rFonts w:ascii="Times New Roman" w:hAnsi="Times New Roman" w:eastAsia="宋体" w:cs="Times New Roman"/>
                <w:color w:val="000000"/>
                <w:sz w:val="24"/>
                <w:szCs w:val="24"/>
              </w:rPr>
            </w:pPr>
          </w:p>
        </w:tc>
      </w:tr>
    </w:tbl>
    <w:p w14:paraId="519644F4">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5C41A90B">
      <w:pPr>
        <w:widowControl/>
        <w:jc w:val="left"/>
        <w:textAlignment w:val="center"/>
        <w:rPr>
          <w:rFonts w:ascii="Times New Roman" w:hAnsi="Times New Roman" w:eastAsia="宋体" w:cs="Times New Roman"/>
          <w:color w:val="000000"/>
          <w:kern w:val="0"/>
          <w:sz w:val="24"/>
          <w:szCs w:val="24"/>
          <w:lang w:bidi="ar"/>
        </w:rPr>
      </w:pPr>
    </w:p>
    <w:p w14:paraId="42F63331">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1BE48124">
      <w:pPr>
        <w:widowControl/>
        <w:jc w:val="center"/>
        <w:rPr>
          <w:rFonts w:ascii="Times New Roman" w:hAnsi="Times New Roman" w:eastAsia="方正小标宋_GBK" w:cs="Times New Roman"/>
          <w:color w:val="000000"/>
          <w:kern w:val="0"/>
          <w:sz w:val="36"/>
          <w:szCs w:val="36"/>
        </w:rPr>
      </w:pPr>
    </w:p>
    <w:p w14:paraId="4B6C240B">
      <w:pPr>
        <w:pStyle w:val="9"/>
        <w:spacing w:line="400" w:lineRule="exact"/>
        <w:rPr>
          <w:rFonts w:ascii="Times New Roman" w:hAnsi="Times New Roman" w:eastAsia="华文中宋" w:cs="Times New Roman"/>
          <w:color w:val="000000"/>
          <w:kern w:val="0"/>
          <w:sz w:val="32"/>
          <w:szCs w:val="32"/>
          <w:lang w:bidi="ar"/>
        </w:rPr>
      </w:pPr>
    </w:p>
    <w:p w14:paraId="159E06A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6DB8162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0109089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2"/>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174EDCAD">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8C3F4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D4083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23DB0286">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D995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DFF9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53BE4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EFB8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B0E4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7021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2A5E3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FE81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2BAAA788">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965EE">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7B1C9">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954E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E3D2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AF6B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400CB">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9A447">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FCC05">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EF4A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8579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3826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2E5CF">
            <w:pPr>
              <w:jc w:val="center"/>
              <w:rPr>
                <w:rFonts w:ascii="Times New Roman" w:hAnsi="Times New Roman" w:eastAsia="仿宋_GB2312" w:cs="Times New Roman"/>
                <w:color w:val="000000"/>
                <w:sz w:val="22"/>
              </w:rPr>
            </w:pPr>
          </w:p>
        </w:tc>
      </w:tr>
      <w:tr w14:paraId="154F6B1B">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4879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0AD5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2391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B1E5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7ECE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BC16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E90A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3A15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1842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B663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85B8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1382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7591AEB5">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511CC">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39.80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7C86D">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AF7DA">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094CD">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66939">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35.00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2951E">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4.80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53229">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37.90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54425">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245EC">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35.00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66258">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CBA9C">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35.00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795A8">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2.90</w:t>
            </w:r>
          </w:p>
        </w:tc>
      </w:tr>
    </w:tbl>
    <w:p w14:paraId="1DFDB024">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50D7E8F8">
      <w:pPr>
        <w:autoSpaceDE w:val="0"/>
        <w:autoSpaceDN w:val="0"/>
        <w:adjustRightInd w:val="0"/>
        <w:ind w:left="315" w:leftChars="150"/>
        <w:jc w:val="left"/>
        <w:rPr>
          <w:rFonts w:ascii="Times New Roman" w:hAnsi="Times New Roman" w:eastAsia="宋体" w:cs="Times New Roman"/>
          <w:kern w:val="0"/>
          <w:sz w:val="24"/>
          <w:szCs w:val="24"/>
        </w:rPr>
      </w:pPr>
    </w:p>
    <w:p w14:paraId="63184E60">
      <w:pPr>
        <w:autoSpaceDE w:val="0"/>
        <w:autoSpaceDN w:val="0"/>
        <w:adjustRightInd w:val="0"/>
        <w:ind w:left="315" w:leftChars="150"/>
        <w:jc w:val="left"/>
        <w:rPr>
          <w:rFonts w:ascii="Times New Roman" w:hAnsi="Times New Roman" w:eastAsia="宋体" w:cs="Times New Roman"/>
          <w:kern w:val="0"/>
          <w:sz w:val="24"/>
          <w:szCs w:val="24"/>
        </w:rPr>
      </w:pPr>
    </w:p>
    <w:p w14:paraId="178A8561">
      <w:pPr>
        <w:autoSpaceDE w:val="0"/>
        <w:autoSpaceDN w:val="0"/>
        <w:adjustRightInd w:val="0"/>
        <w:ind w:left="315" w:leftChars="150"/>
        <w:jc w:val="left"/>
        <w:rPr>
          <w:rFonts w:ascii="Times New Roman" w:hAnsi="Times New Roman" w:eastAsia="宋体" w:cs="Times New Roman"/>
          <w:kern w:val="0"/>
          <w:sz w:val="24"/>
          <w:szCs w:val="24"/>
        </w:rPr>
      </w:pPr>
    </w:p>
    <w:p w14:paraId="3F93E8D0">
      <w:pPr>
        <w:autoSpaceDE w:val="0"/>
        <w:autoSpaceDN w:val="0"/>
        <w:adjustRightInd w:val="0"/>
        <w:ind w:left="315" w:leftChars="150"/>
        <w:jc w:val="left"/>
        <w:rPr>
          <w:rFonts w:ascii="Times New Roman" w:hAnsi="Times New Roman" w:eastAsia="宋体" w:cs="Times New Roman"/>
          <w:kern w:val="0"/>
          <w:sz w:val="24"/>
          <w:szCs w:val="24"/>
        </w:rPr>
      </w:pPr>
    </w:p>
    <w:p w14:paraId="136207CE">
      <w:pPr>
        <w:autoSpaceDE w:val="0"/>
        <w:autoSpaceDN w:val="0"/>
        <w:adjustRightInd w:val="0"/>
        <w:ind w:left="315" w:leftChars="150"/>
        <w:jc w:val="left"/>
        <w:rPr>
          <w:rFonts w:ascii="Times New Roman" w:hAnsi="Times New Roman" w:eastAsia="宋体" w:cs="Times New Roman"/>
          <w:kern w:val="0"/>
          <w:sz w:val="24"/>
          <w:szCs w:val="24"/>
        </w:rPr>
      </w:pPr>
    </w:p>
    <w:p w14:paraId="1BC4458B">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0FF5BFD8">
      <w:pPr>
        <w:pStyle w:val="16"/>
        <w:rPr>
          <w:rFonts w:ascii="Times New Roman" w:hAnsi="Times New Roman" w:cs="Times New Roman"/>
          <w:sz w:val="72"/>
          <w:szCs w:val="72"/>
        </w:rPr>
      </w:pPr>
    </w:p>
    <w:p w14:paraId="4E0A6B5B">
      <w:pPr>
        <w:pStyle w:val="16"/>
        <w:rPr>
          <w:rFonts w:ascii="Times New Roman" w:hAnsi="Times New Roman" w:cs="Times New Roman"/>
          <w:sz w:val="72"/>
          <w:szCs w:val="72"/>
        </w:rPr>
      </w:pPr>
    </w:p>
    <w:p w14:paraId="04CA657A">
      <w:pPr>
        <w:pStyle w:val="16"/>
        <w:rPr>
          <w:rFonts w:ascii="Times New Roman" w:hAnsi="Times New Roman" w:cs="Times New Roman"/>
          <w:sz w:val="72"/>
          <w:szCs w:val="72"/>
        </w:rPr>
      </w:pPr>
    </w:p>
    <w:p w14:paraId="070FF6DF">
      <w:pPr>
        <w:pStyle w:val="16"/>
        <w:jc w:val="center"/>
        <w:rPr>
          <w:rFonts w:ascii="Times New Roman" w:hAnsi="Times New Roman" w:cs="Times New Roman"/>
          <w:sz w:val="72"/>
          <w:szCs w:val="72"/>
        </w:rPr>
      </w:pPr>
    </w:p>
    <w:p w14:paraId="31CA88EF">
      <w:pPr>
        <w:pStyle w:val="16"/>
        <w:jc w:val="center"/>
        <w:rPr>
          <w:rFonts w:ascii="Times New Roman" w:hAnsi="Times New Roman" w:eastAsia="方正小标宋_GBK" w:cs="Times New Roman"/>
          <w:sz w:val="72"/>
          <w:szCs w:val="72"/>
        </w:rPr>
      </w:pPr>
    </w:p>
    <w:p w14:paraId="1B698CD3">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5609BB06">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C96247C">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706695A2">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58432BEB">
      <w:pPr>
        <w:pStyle w:val="16"/>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2025.54</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321.83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13.71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公用经费减少。</w:t>
      </w:r>
    </w:p>
    <w:p w14:paraId="17CA9D18">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984ABCF">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2025.54</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2025.54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22F555E0">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0F243F82">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2025.54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1366.37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67.46</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659.17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32.54</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1D7B3880">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14D490C">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2025.54</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321.83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13.71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公用经费减少。</w:t>
      </w:r>
    </w:p>
    <w:p w14:paraId="67327421">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1C16F47">
      <w:pPr>
        <w:pStyle w:val="16"/>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26AA63F0">
      <w:pPr>
        <w:pStyle w:val="16"/>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2025.54</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321.83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13.71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公用经费减少。</w:t>
      </w:r>
    </w:p>
    <w:p w14:paraId="004F728B">
      <w:pPr>
        <w:pStyle w:val="16"/>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7CD38604">
      <w:pPr>
        <w:pStyle w:val="16"/>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2025.54</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2.08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公共安全</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1734.18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85.60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hint="eastAsia" w:ascii="Times New Roman" w:hAnsi="Times New Roman" w:eastAsia="仿宋_GB2312" w:cs="Times New Roman"/>
          <w:sz w:val="32"/>
          <w:szCs w:val="32"/>
          <w:lang w:val="en-US" w:eastAsia="zh-CN"/>
        </w:rPr>
        <w:t>60.61，占3%；卫生健康支出21.80万元，占1.1%；城乡社区支出206.87万元，占10.20%</w:t>
      </w:r>
    </w:p>
    <w:p w14:paraId="01288E87">
      <w:pPr>
        <w:pStyle w:val="16"/>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FB492B9">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901.90</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2025.54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224.59</w:t>
      </w:r>
      <w:r>
        <w:rPr>
          <w:rFonts w:ascii="Times New Roman" w:hAnsi="Times New Roman" w:eastAsia="仿宋_GB2312" w:cs="Times New Roman"/>
          <w:sz w:val="32"/>
          <w:szCs w:val="32"/>
        </w:rPr>
        <w:t>%，其中：</w:t>
      </w:r>
    </w:p>
    <w:p w14:paraId="07A029CF">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公共安全</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公安</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行政运行</w:t>
      </w:r>
      <w:r>
        <w:rPr>
          <w:rFonts w:ascii="Times New Roman" w:hAnsi="Times New Roman" w:eastAsia="仿宋_GB2312" w:cs="Times New Roman"/>
          <w:sz w:val="32"/>
          <w:szCs w:val="32"/>
        </w:rPr>
        <w:t>（项）。</w:t>
      </w:r>
    </w:p>
    <w:p w14:paraId="2077C445">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416.22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386.60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92.88</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本年度此项支出减少。</w:t>
      </w:r>
    </w:p>
    <w:p w14:paraId="1B14E4DB">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公共安全</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公安</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一般行政管理事务</w:t>
      </w:r>
      <w:r>
        <w:rPr>
          <w:rFonts w:ascii="Times New Roman" w:hAnsi="Times New Roman" w:eastAsia="仿宋_GB2312" w:cs="Times New Roman"/>
          <w:sz w:val="32"/>
          <w:szCs w:val="32"/>
        </w:rPr>
        <w:t>（项）。</w:t>
      </w:r>
    </w:p>
    <w:p w14:paraId="1CB93608">
      <w:pPr>
        <w:pStyle w:val="16"/>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192.06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由于预算为0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无法计算百分比，</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val="en-US" w:eastAsia="zh-CN"/>
        </w:rPr>
        <w:t>本年度此项支出增加。</w:t>
      </w:r>
    </w:p>
    <w:p w14:paraId="4E93EB9C">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公共安全</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公安</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其他公安支出</w:t>
      </w:r>
      <w:r>
        <w:rPr>
          <w:rFonts w:ascii="Times New Roman" w:hAnsi="Times New Roman" w:eastAsia="仿宋_GB2312" w:cs="Times New Roman"/>
          <w:sz w:val="32"/>
          <w:szCs w:val="32"/>
        </w:rPr>
        <w:t>（项）。</w:t>
      </w:r>
    </w:p>
    <w:p w14:paraId="7FD70497">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449.92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1157.60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257.29</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本年度此项基本支出增加。</w:t>
      </w:r>
    </w:p>
    <w:p w14:paraId="529C1DFB">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行政单位离退休</w:t>
      </w:r>
      <w:r>
        <w:rPr>
          <w:rFonts w:ascii="Times New Roman" w:hAnsi="Times New Roman" w:eastAsia="仿宋_GB2312" w:cs="Times New Roman"/>
          <w:sz w:val="32"/>
          <w:szCs w:val="32"/>
        </w:rPr>
        <w:t>（项）。</w:t>
      </w:r>
    </w:p>
    <w:p w14:paraId="67B51462">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3.63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由于预算为0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本年度此项支出增加。</w:t>
      </w:r>
    </w:p>
    <w:p w14:paraId="14CD2270">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机关事业单位基本养老保险缴费支出</w:t>
      </w:r>
      <w:r>
        <w:rPr>
          <w:rFonts w:ascii="Times New Roman" w:hAnsi="Times New Roman" w:eastAsia="仿宋_GB2312" w:cs="Times New Roman"/>
          <w:sz w:val="32"/>
          <w:szCs w:val="32"/>
        </w:rPr>
        <w:t>（项）。</w:t>
      </w:r>
    </w:p>
    <w:p w14:paraId="098EBE0E">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34.74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52.28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150.49</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本年度部分人员工资调增导致此项支出增加。</w:t>
      </w:r>
    </w:p>
    <w:p w14:paraId="4FE7CF66">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就业补助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其他就业补助支出</w:t>
      </w:r>
      <w:r>
        <w:rPr>
          <w:rFonts w:ascii="Times New Roman" w:hAnsi="Times New Roman" w:eastAsia="仿宋_GB2312" w:cs="Times New Roman"/>
          <w:sz w:val="32"/>
          <w:szCs w:val="32"/>
        </w:rPr>
        <w:t>（项）。</w:t>
      </w:r>
    </w:p>
    <w:p w14:paraId="485BA26A">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1.02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3.87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379.41</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本年度此项支出增加。</w:t>
      </w:r>
    </w:p>
    <w:p w14:paraId="5C3143B3">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死亡抚恤</w:t>
      </w:r>
      <w:r>
        <w:rPr>
          <w:rFonts w:ascii="Times New Roman" w:hAnsi="Times New Roman" w:eastAsia="仿宋_GB2312" w:cs="Times New Roman"/>
          <w:sz w:val="32"/>
          <w:szCs w:val="32"/>
        </w:rPr>
        <w:t>（项）。</w:t>
      </w:r>
    </w:p>
    <w:p w14:paraId="59E9311E">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0.83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由于预算为0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本年度此项支出增加。</w:t>
      </w:r>
    </w:p>
    <w:p w14:paraId="29A84663">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行政单位医疗</w:t>
      </w:r>
      <w:r>
        <w:rPr>
          <w:rFonts w:ascii="Times New Roman" w:hAnsi="Times New Roman" w:eastAsia="仿宋_GB2312" w:cs="Times New Roman"/>
          <w:sz w:val="32"/>
          <w:szCs w:val="32"/>
        </w:rPr>
        <w:t>（项）。</w:t>
      </w:r>
    </w:p>
    <w:p w14:paraId="7E695104">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21.80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由于预算为0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本年度此项支出增加。</w:t>
      </w:r>
    </w:p>
    <w:p w14:paraId="74DDD39E">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城乡社区管理事务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其他城乡社区管理事务支出</w:t>
      </w:r>
      <w:r>
        <w:rPr>
          <w:rFonts w:ascii="Times New Roman" w:hAnsi="Times New Roman" w:eastAsia="仿宋_GB2312" w:cs="Times New Roman"/>
          <w:sz w:val="32"/>
          <w:szCs w:val="32"/>
        </w:rPr>
        <w:t>（项）。</w:t>
      </w:r>
    </w:p>
    <w:p w14:paraId="3121B3B0">
      <w:pPr>
        <w:pStyle w:val="16"/>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206.87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由于预算为0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本年度此项支出增加。</w:t>
      </w:r>
    </w:p>
    <w:p w14:paraId="5441832D">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6E4900E5">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1366.37</w:t>
      </w:r>
      <w:r>
        <w:rPr>
          <w:rFonts w:ascii="Times New Roman" w:hAnsi="Times New Roman" w:eastAsia="仿宋_GB2312" w:cs="Times New Roman"/>
          <w:sz w:val="32"/>
          <w:szCs w:val="32"/>
        </w:rPr>
        <w:t>万元，其中：</w:t>
      </w:r>
    </w:p>
    <w:p w14:paraId="4C7E5742">
      <w:pPr>
        <w:pStyle w:val="16"/>
        <w:overflowPunct w:val="0"/>
        <w:autoSpaceDE/>
        <w:autoSpaceDN/>
        <w:spacing w:line="60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1145.22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83.81</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绩效工资、机关事业单位基本养老保险缴费、职业年金缴费、职工基本医疗保险缴费、公务员医疗补助缴费、其他社会保障缴费、住房公积金、其他工资福利支出、生活补助、奖励金 、其他对个人和家庭的补助</w:t>
      </w:r>
      <w:r>
        <w:rPr>
          <w:rFonts w:ascii="Times New Roman" w:hAnsi="Times New Roman" w:eastAsia="仿宋_GB2312" w:cs="Times New Roman"/>
          <w:sz w:val="32"/>
          <w:szCs w:val="32"/>
        </w:rPr>
        <w:t>。</w:t>
      </w:r>
    </w:p>
    <w:p w14:paraId="12257458">
      <w:pPr>
        <w:pStyle w:val="16"/>
        <w:overflowPunct w:val="0"/>
        <w:autoSpaceDE/>
        <w:autoSpaceDN/>
        <w:spacing w:line="600" w:lineRule="exact"/>
        <w:ind w:firstLine="643"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221.15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16.19</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val="en-US" w:eastAsia="zh-CN"/>
        </w:rPr>
        <w:t>水费、电费、邮电费、差旅费、维修（护）费、租赁费、会议费、培训费、公务接待费、被装购置费、劳务费、委托业务费、工会经费、福利费、公务用车运行维护费、其他交通费用、税金及附加费用、其他商品和服务支出、办公设备购置</w:t>
      </w:r>
      <w:r>
        <w:rPr>
          <w:rFonts w:ascii="Times New Roman" w:hAnsi="Times New Roman" w:eastAsia="仿宋_GB2312" w:cs="Times New Roman"/>
          <w:sz w:val="32"/>
          <w:szCs w:val="32"/>
        </w:rPr>
        <w:t>。</w:t>
      </w:r>
    </w:p>
    <w:p w14:paraId="2766B0DE">
      <w:pPr>
        <w:pStyle w:val="16"/>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76A568FC">
      <w:pPr>
        <w:pStyle w:val="16"/>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70AFA327">
      <w:pPr>
        <w:pStyle w:val="1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“三公”经费财政拨款支出预算为</w:t>
      </w:r>
      <w:r>
        <w:rPr>
          <w:rFonts w:hint="eastAsia" w:ascii="Times New Roman" w:hAnsi="Times New Roman" w:eastAsia="仿宋_GB2312" w:cs="Times New Roman"/>
          <w:color w:val="auto"/>
          <w:sz w:val="32"/>
          <w:szCs w:val="32"/>
          <w:u w:val="single"/>
          <w:lang w:val="en-US" w:eastAsia="zh-CN"/>
        </w:rPr>
        <w:t>39.8</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37.9</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u w:val="single"/>
          <w:lang w:val="en-US" w:eastAsia="zh-CN"/>
        </w:rPr>
        <w:t>95.23</w:t>
      </w:r>
      <w:r>
        <w:rPr>
          <w:rFonts w:ascii="Times New Roman" w:hAnsi="Times New Roman" w:eastAsia="仿宋_GB2312" w:cs="Times New Roman"/>
          <w:color w:val="auto"/>
          <w:sz w:val="32"/>
          <w:szCs w:val="32"/>
        </w:rPr>
        <w:t>%，其中：</w:t>
      </w:r>
    </w:p>
    <w:p w14:paraId="25D56E26">
      <w:pPr>
        <w:pStyle w:val="1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因公出国（境）费支出预算为</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由于预算为0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无法计算百分比，</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与</w:t>
      </w:r>
      <w:r>
        <w:rPr>
          <w:rFonts w:ascii="Times New Roman" w:hAnsi="Times New Roman" w:eastAsia="仿宋_GB2312" w:cs="Times New Roman"/>
          <w:color w:val="auto"/>
          <w:sz w:val="32"/>
          <w:szCs w:val="32"/>
        </w:rPr>
        <w:t>年初预算数</w:t>
      </w:r>
      <w:r>
        <w:rPr>
          <w:rFonts w:hint="eastAsia" w:ascii="Times New Roman" w:hAnsi="Times New Roman" w:eastAsia="仿宋_GB2312" w:cs="Times New Roman"/>
          <w:color w:val="auto"/>
          <w:sz w:val="32"/>
          <w:szCs w:val="32"/>
          <w:lang w:val="en-US" w:eastAsia="zh-CN"/>
        </w:rPr>
        <w:t>一致</w:t>
      </w:r>
      <w:r>
        <w:rPr>
          <w:rFonts w:ascii="Times New Roman" w:hAnsi="Times New Roman" w:eastAsia="仿宋_GB2312" w:cs="Times New Roman"/>
          <w:color w:val="auto"/>
          <w:sz w:val="32"/>
          <w:szCs w:val="32"/>
        </w:rPr>
        <w:t>的主要原因是</w:t>
      </w:r>
      <w:r>
        <w:rPr>
          <w:rFonts w:hint="eastAsia" w:ascii="Times New Roman" w:hAnsi="Times New Roman" w:eastAsia="仿宋_GB2312" w:cs="Times New Roman"/>
          <w:color w:val="auto"/>
          <w:sz w:val="32"/>
          <w:szCs w:val="32"/>
          <w:lang w:val="en-US" w:eastAsia="zh-CN"/>
        </w:rPr>
        <w:t>本单位无此项支出</w:t>
      </w:r>
      <w:r>
        <w:rPr>
          <w:rFonts w:ascii="Times New Roman" w:hAnsi="Times New Roman" w:eastAsia="仿宋_GB2312" w:cs="Times New Roman"/>
          <w:color w:val="auto"/>
          <w:sz w:val="32"/>
          <w:szCs w:val="32"/>
        </w:rPr>
        <w:t>，与上年相比</w:t>
      </w:r>
      <w:r>
        <w:rPr>
          <w:rFonts w:hint="eastAsia" w:ascii="Times New Roman" w:hAnsi="Times New Roman" w:eastAsia="仿宋_GB2312" w:cs="Times New Roman"/>
          <w:color w:val="auto"/>
          <w:sz w:val="32"/>
          <w:szCs w:val="32"/>
          <w:lang w:val="en-US" w:eastAsia="zh-CN"/>
        </w:rPr>
        <w:t>一致</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一致</w:t>
      </w:r>
      <w:r>
        <w:rPr>
          <w:rFonts w:ascii="Times New Roman" w:hAnsi="Times New Roman" w:eastAsia="仿宋_GB2312" w:cs="Times New Roman"/>
          <w:color w:val="auto"/>
          <w:sz w:val="32"/>
          <w:szCs w:val="32"/>
        </w:rPr>
        <w:t>的主要原因是</w:t>
      </w:r>
      <w:r>
        <w:rPr>
          <w:rFonts w:hint="eastAsia" w:ascii="Times New Roman" w:hAnsi="Times New Roman" w:eastAsia="仿宋_GB2312" w:cs="Times New Roman"/>
          <w:color w:val="auto"/>
          <w:sz w:val="32"/>
          <w:szCs w:val="32"/>
          <w:lang w:val="en-US" w:eastAsia="zh-CN"/>
        </w:rPr>
        <w:t>本单位无此项支出</w:t>
      </w:r>
      <w:r>
        <w:rPr>
          <w:rFonts w:ascii="Times New Roman" w:hAnsi="Times New Roman" w:eastAsia="仿宋_GB2312" w:cs="Times New Roman"/>
          <w:color w:val="auto"/>
          <w:sz w:val="32"/>
          <w:szCs w:val="32"/>
        </w:rPr>
        <w:t>。</w:t>
      </w:r>
    </w:p>
    <w:p w14:paraId="3859DCC8">
      <w:pPr>
        <w:pStyle w:val="1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公务接待费支出预算</w:t>
      </w:r>
      <w:r>
        <w:rPr>
          <w:rFonts w:hint="eastAsia" w:ascii="Times New Roman" w:hAnsi="Times New Roman" w:eastAsia="仿宋_GB2312" w:cs="Times New Roman"/>
          <w:color w:val="auto"/>
          <w:sz w:val="32"/>
          <w:szCs w:val="32"/>
          <w:lang w:val="en-US" w:eastAsia="zh-CN"/>
        </w:rPr>
        <w:t>4.8</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u w:val="single"/>
          <w:lang w:val="en-US" w:eastAsia="zh-CN"/>
        </w:rPr>
        <w:t>2.9</w:t>
      </w:r>
      <w:r>
        <w:rPr>
          <w:rFonts w:ascii="Times New Roman" w:hAnsi="Times New Roman" w:eastAsia="仿宋_GB2312" w:cs="Times New Roman"/>
          <w:color w:val="auto"/>
          <w:sz w:val="32"/>
          <w:szCs w:val="32"/>
        </w:rPr>
        <w:t>万元，</w:t>
      </w:r>
      <w:r>
        <w:rPr>
          <w:rFonts w:ascii="Times New Roman" w:hAnsi="Times New Roman" w:eastAsia="仿宋_GB2312" w:cs="Times New Roman"/>
          <w:sz w:val="32"/>
          <w:szCs w:val="32"/>
        </w:rPr>
        <w:t>完成预算的</w:t>
      </w:r>
      <w:r>
        <w:rPr>
          <w:rFonts w:hint="eastAsia" w:ascii="Times New Roman" w:hAnsi="Times New Roman" w:eastAsia="仿宋_GB2312" w:cs="Times New Roman"/>
          <w:sz w:val="32"/>
          <w:szCs w:val="32"/>
          <w:lang w:val="en-US" w:eastAsia="zh-CN"/>
        </w:rPr>
        <w:t>60.42</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厉行节约，缩减开支</w:t>
      </w:r>
      <w:r>
        <w:rPr>
          <w:rFonts w:ascii="Times New Roman" w:hAnsi="Times New Roman" w:eastAsia="仿宋_GB2312" w:cs="Times New Roman"/>
          <w:color w:val="auto"/>
          <w:sz w:val="32"/>
          <w:szCs w:val="32"/>
        </w:rPr>
        <w:t>，</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1.93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198.97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color w:val="auto"/>
          <w:sz w:val="32"/>
          <w:szCs w:val="32"/>
        </w:rPr>
        <w:t>增长的主要原因是</w:t>
      </w:r>
      <w:r>
        <w:rPr>
          <w:rFonts w:hint="eastAsia" w:ascii="Times New Roman" w:hAnsi="Times New Roman" w:eastAsia="仿宋_GB2312" w:cs="Times New Roman"/>
          <w:sz w:val="32"/>
          <w:szCs w:val="32"/>
          <w:lang w:val="en-US" w:eastAsia="zh-CN"/>
        </w:rPr>
        <w:t>接待人数增加</w:t>
      </w:r>
      <w:r>
        <w:rPr>
          <w:rFonts w:ascii="Times New Roman" w:hAnsi="Times New Roman" w:eastAsia="仿宋_GB2312" w:cs="Times New Roman"/>
          <w:color w:val="auto"/>
          <w:sz w:val="32"/>
          <w:szCs w:val="32"/>
        </w:rPr>
        <w:t>。</w:t>
      </w:r>
    </w:p>
    <w:p w14:paraId="6144E4FC">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color w:val="auto"/>
          <w:sz w:val="32"/>
          <w:szCs w:val="32"/>
        </w:rPr>
        <w:t>公务用车购置费及运行维护费支出预算为</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u w:val="single"/>
          <w:lang w:val="en-US" w:eastAsia="zh-CN"/>
        </w:rPr>
        <w:t>100</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与</w:t>
      </w:r>
      <w:r>
        <w:rPr>
          <w:rFonts w:ascii="Times New Roman" w:hAnsi="Times New Roman" w:eastAsia="仿宋_GB2312" w:cs="Times New Roman"/>
          <w:color w:val="auto"/>
          <w:sz w:val="32"/>
          <w:szCs w:val="32"/>
        </w:rPr>
        <w:t>年初预算数</w:t>
      </w:r>
      <w:r>
        <w:rPr>
          <w:rFonts w:hint="eastAsia" w:ascii="Times New Roman" w:hAnsi="Times New Roman" w:eastAsia="仿宋_GB2312" w:cs="Times New Roman"/>
          <w:color w:val="auto"/>
          <w:sz w:val="32"/>
          <w:szCs w:val="32"/>
          <w:lang w:val="en-US" w:eastAsia="zh-CN"/>
        </w:rPr>
        <w:t>一致</w:t>
      </w:r>
      <w:r>
        <w:rPr>
          <w:rFonts w:ascii="Times New Roman" w:hAnsi="Times New Roman" w:eastAsia="仿宋_GB2312" w:cs="Times New Roman"/>
          <w:color w:val="auto"/>
          <w:sz w:val="32"/>
          <w:szCs w:val="32"/>
        </w:rPr>
        <w:t>的主要原因是</w:t>
      </w:r>
      <w:r>
        <w:rPr>
          <w:rFonts w:hint="eastAsia" w:ascii="Times New Roman" w:hAnsi="Times New Roman" w:eastAsia="仿宋_GB2312" w:cs="Times New Roman"/>
          <w:color w:val="auto"/>
          <w:sz w:val="32"/>
          <w:szCs w:val="32"/>
          <w:lang w:val="en-US" w:eastAsia="zh-CN"/>
        </w:rPr>
        <w:t>严格执行预算</w:t>
      </w:r>
      <w:r>
        <w:rPr>
          <w:rFonts w:ascii="Times New Roman" w:hAnsi="Times New Roman" w:eastAsia="仿宋_GB2312" w:cs="Times New Roman"/>
          <w:color w:val="auto"/>
          <w:sz w:val="32"/>
          <w:szCs w:val="32"/>
        </w:rPr>
        <w:t>，</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32.1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1106.90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color w:val="auto"/>
          <w:sz w:val="32"/>
          <w:szCs w:val="32"/>
        </w:rPr>
        <w:t>增长的主要原因是</w:t>
      </w:r>
      <w:r>
        <w:rPr>
          <w:rFonts w:hint="eastAsia" w:ascii="Times New Roman" w:hAnsi="Times New Roman" w:eastAsia="仿宋_GB2312" w:cs="Times New Roman"/>
          <w:sz w:val="32"/>
          <w:szCs w:val="32"/>
          <w:lang w:val="en-US" w:eastAsia="zh-CN"/>
        </w:rPr>
        <w:t>2023年将公务用车运行维护费做到其他交通费用科目</w:t>
      </w:r>
      <w:r>
        <w:rPr>
          <w:rFonts w:hint="eastAsia" w:ascii="Times New Roman" w:hAnsi="Times New Roman" w:eastAsia="仿宋_GB2312" w:cs="Times New Roman"/>
          <w:color w:val="auto"/>
          <w:sz w:val="32"/>
          <w:szCs w:val="32"/>
          <w:lang w:eastAsia="zh-CN"/>
        </w:rPr>
        <w:t>。</w:t>
      </w:r>
    </w:p>
    <w:p w14:paraId="26F3B588">
      <w:pPr>
        <w:pStyle w:val="16"/>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5D69B24A">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w:t>
      </w:r>
      <w:r>
        <w:rPr>
          <w:rFonts w:hint="eastAsia" w:ascii="Times New Roman" w:hAnsi="Times New Roman" w:eastAsia="仿宋_GB2312" w:cs="Times New Roman"/>
          <w:sz w:val="32"/>
          <w:szCs w:val="32"/>
          <w:lang w:val="en-US" w:eastAsia="zh-CN"/>
        </w:rPr>
        <w:t>024</w:t>
      </w:r>
      <w:r>
        <w:rPr>
          <w:rFonts w:hint="eastAsia" w:ascii="Times New Roman" w:hAnsi="Times New Roman" w:eastAsia="仿宋_GB2312" w:cs="Times New Roman"/>
          <w:sz w:val="32"/>
          <w:szCs w:val="32"/>
        </w:rPr>
        <w:t>年度“三公”经费财政拨款支出决算中，公务接待费支出决算</w:t>
      </w:r>
      <w:r>
        <w:rPr>
          <w:rFonts w:hint="eastAsia" w:ascii="Times New Roman" w:hAnsi="Times New Roman" w:eastAsia="仿宋_GB2312" w:cs="Times New Roman"/>
          <w:sz w:val="32"/>
          <w:szCs w:val="32"/>
          <w:lang w:eastAsia="zh-CN"/>
        </w:rPr>
        <w:t>2</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eastAsia="zh-CN"/>
        </w:rPr>
        <w:t>7</w:t>
      </w:r>
      <w:r>
        <w:rPr>
          <w:rFonts w:hint="eastAsia" w:ascii="Times New Roman" w:hAnsi="Times New Roman" w:eastAsia="仿宋_GB2312" w:cs="Times New Roman"/>
          <w:sz w:val="32"/>
          <w:szCs w:val="32"/>
          <w:lang w:val="en-US" w:eastAsia="zh-CN"/>
        </w:rPr>
        <w:t>.65</w:t>
      </w:r>
      <w:r>
        <w:rPr>
          <w:rFonts w:hint="eastAsia" w:ascii="Times New Roman" w:hAnsi="Times New Roman" w:eastAsia="仿宋_GB2312" w:cs="Times New Roman"/>
          <w:sz w:val="32"/>
          <w:szCs w:val="32"/>
        </w:rPr>
        <w:t>%,因公出国（境）费支出决算</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%,公务用车购置费及运行维护费支出决算</w:t>
      </w:r>
      <w:r>
        <w:rPr>
          <w:rFonts w:hint="eastAsia" w:ascii="Times New Roman" w:hAnsi="Times New Roman" w:eastAsia="仿宋_GB2312" w:cs="Times New Roman"/>
          <w:sz w:val="32"/>
          <w:szCs w:val="32"/>
          <w:lang w:eastAsia="zh-CN"/>
        </w:rPr>
        <w:t>3</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eastAsia="zh-CN"/>
        </w:rPr>
        <w:t>9</w:t>
      </w:r>
      <w:r>
        <w:rPr>
          <w:rFonts w:hint="eastAsia" w:ascii="Times New Roman" w:hAnsi="Times New Roman" w:eastAsia="仿宋_GB2312" w:cs="Times New Roman"/>
          <w:sz w:val="32"/>
          <w:szCs w:val="32"/>
          <w:lang w:val="en-US" w:eastAsia="zh-CN"/>
        </w:rPr>
        <w:t>2.35</w:t>
      </w:r>
      <w:r>
        <w:rPr>
          <w:rFonts w:hint="eastAsia" w:ascii="Times New Roman" w:hAnsi="Times New Roman" w:eastAsia="仿宋_GB2312" w:cs="Times New Roman"/>
          <w:sz w:val="32"/>
          <w:szCs w:val="32"/>
        </w:rPr>
        <w:t>%。其中：</w:t>
      </w:r>
    </w:p>
    <w:p w14:paraId="0837E707">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Times New Roman" w:eastAsia="仿宋_GB2312" w:cs="Times New Roman"/>
          <w:color w:val="auto"/>
          <w:sz w:val="32"/>
          <w:szCs w:val="32"/>
        </w:rPr>
        <w:t>因公出国（境）费支出决算为</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万元，全年安排因公出国（境）团组</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人次</w:t>
      </w:r>
      <w:r>
        <w:rPr>
          <w:rFonts w:ascii="Times New Roman" w:hAnsi="Times New Roman" w:eastAsia="仿宋_GB2312" w:cs="Times New Roman"/>
          <w:sz w:val="32"/>
          <w:szCs w:val="32"/>
        </w:rPr>
        <w:t>。</w:t>
      </w:r>
    </w:p>
    <w:p w14:paraId="72945F64">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2.公务用车购置费及运行维护费支出决算为</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万元，其中：</w:t>
      </w:r>
    </w:p>
    <w:p w14:paraId="17305F27">
      <w:pPr>
        <w:pStyle w:val="16"/>
        <w:overflowPunct w:val="0"/>
        <w:autoSpaceDE/>
        <w:autoSpaceDN/>
        <w:spacing w:line="600" w:lineRule="exact"/>
        <w:ind w:firstLine="0" w:firstLineChars="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eastAsia="仿宋_GB2312"/>
          <w:sz w:val="32"/>
          <w:szCs w:val="32"/>
        </w:rPr>
        <w:t>更新公务用车</w:t>
      </w:r>
      <w:r>
        <w:rPr>
          <w:rFonts w:hint="eastAsia" w:eastAsia="仿宋_GB2312"/>
          <w:sz w:val="32"/>
          <w:szCs w:val="32"/>
          <w:u w:val="single"/>
          <w:lang w:val="en-US" w:eastAsia="zh-CN"/>
        </w:rPr>
        <w:t>0</w:t>
      </w:r>
      <w:r>
        <w:rPr>
          <w:rFonts w:eastAsia="仿宋_GB2312"/>
          <w:sz w:val="32"/>
          <w:szCs w:val="32"/>
        </w:rPr>
        <w:t>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公务用车运行维护费35万元，</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val="en-US" w:eastAsia="zh-CN"/>
        </w:rPr>
        <w:t>车辆保险及修理费用</w:t>
      </w:r>
      <w:r>
        <w:rPr>
          <w:rFonts w:ascii="Times New Roman" w:hAnsi="Times New Roman" w:eastAsia="仿宋_GB2312" w:cs="Times New Roman"/>
          <w:sz w:val="32"/>
          <w:szCs w:val="32"/>
        </w:rPr>
        <w:t>支出。截止2024年12月31日，我单位开支财政拨款的公务用车保有量为</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辆。</w:t>
      </w:r>
    </w:p>
    <w:p w14:paraId="4E301E84">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3.公务接待费支支出决算为</w:t>
      </w:r>
      <w:r>
        <w:rPr>
          <w:rFonts w:hint="eastAsia" w:ascii="Times New Roman" w:hAnsi="Times New Roman" w:eastAsia="仿宋_GB2312" w:cs="Times New Roman"/>
          <w:sz w:val="32"/>
          <w:szCs w:val="32"/>
          <w:lang w:val="en-US" w:eastAsia="zh-CN"/>
        </w:rPr>
        <w:t>2.9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150</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val="en-US" w:eastAsia="zh-CN"/>
        </w:rPr>
        <w:t>上级督导交通安全事故</w:t>
      </w:r>
      <w:r>
        <w:rPr>
          <w:rFonts w:ascii="Times New Roman" w:hAnsi="Times New Roman" w:eastAsia="仿宋_GB2312" w:cs="Times New Roman"/>
          <w:sz w:val="32"/>
          <w:szCs w:val="32"/>
        </w:rPr>
        <w:t>发生的接待支出。</w:t>
      </w:r>
    </w:p>
    <w:p w14:paraId="5C68D271">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7998E263">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本单位无政府性基金收支。</w:t>
      </w:r>
    </w:p>
    <w:p w14:paraId="2EADF98A">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2F26A6BF">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221.15</w:t>
      </w:r>
      <w:r>
        <w:rPr>
          <w:rFonts w:ascii="Times New Roman" w:hAnsi="Times New Roman" w:eastAsia="仿宋_GB2312" w:cs="Times New Roman"/>
          <w:sz w:val="32"/>
          <w:szCs w:val="32"/>
        </w:rPr>
        <w:t>万元，比年初预算数增加</w:t>
      </w:r>
      <w:r>
        <w:rPr>
          <w:rFonts w:hint="eastAsia" w:ascii="Times New Roman" w:hAnsi="Times New Roman" w:eastAsia="仿宋_GB2312" w:cs="Times New Roman"/>
          <w:sz w:val="32"/>
          <w:szCs w:val="32"/>
          <w:lang w:val="en-US" w:eastAsia="zh-CN"/>
        </w:rPr>
        <w:t>142.15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179.94</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商品和服务支出增加，其他商品和服务费增加</w:t>
      </w:r>
      <w:r>
        <w:rPr>
          <w:rFonts w:ascii="Times New Roman" w:hAnsi="Times New Roman" w:eastAsia="仿宋_GB2312" w:cs="Times New Roman"/>
          <w:sz w:val="32"/>
          <w:szCs w:val="32"/>
        </w:rPr>
        <w:t>。</w:t>
      </w:r>
    </w:p>
    <w:p w14:paraId="0C30123A">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6EBAD012">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0.28</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val="en-US" w:eastAsia="zh-CN"/>
        </w:rPr>
        <w:t>2024年会同县道路交通安全专业委员会</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69</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道路交通事故预防及整治</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0.05</w:t>
      </w:r>
      <w:r>
        <w:rPr>
          <w:rFonts w:ascii="Times New Roman" w:hAnsi="Times New Roman" w:eastAsia="仿宋_GB2312" w:cs="Times New Roman"/>
          <w:sz w:val="32"/>
          <w:szCs w:val="32"/>
        </w:rPr>
        <w:t>万元，用于开展……培训，人数</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开展职工万银参加事业单位培训</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未</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1C5E5D48">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BE2F14A">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246</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246</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0D31F048">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D77FE7B">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23</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22</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val="en-US" w:eastAsia="zh-CN"/>
        </w:rPr>
        <w:t>拖车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7B3FA29B">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536ED540">
      <w:pPr>
        <w:overflowPunct w:val="0"/>
        <w:spacing w:line="600" w:lineRule="exact"/>
        <w:ind w:firstLine="643"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326.2</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326.2</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16.10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二是部门评价开展情况（如有，一级预算部门填写）。</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lang w:val="en-US" w:eastAsia="zh-CN"/>
        </w:rPr>
        <w:t>非税收入征收成本</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检验鉴定费</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326.2</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三是事前绩效评估开展情况（如有，一级预算部门填写）。</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7EFC2C41">
      <w:pPr>
        <w:overflowPunct w:val="0"/>
        <w:spacing w:line="600" w:lineRule="exact"/>
        <w:ind w:firstLine="643"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901.90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2025.54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224.59</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94</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val="en-US" w:eastAsia="zh-CN"/>
        </w:rPr>
        <w:t>非税收入征收成本</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检验鉴定费</w:t>
      </w:r>
      <w:r>
        <w:rPr>
          <w:rFonts w:ascii="Times New Roman" w:hAnsi="Times New Roman" w:eastAsia="仿宋_GB2312" w:cs="Times New Roman"/>
          <w:sz w:val="32"/>
          <w:szCs w:val="32"/>
        </w:rPr>
        <w:t>。发现的主要问题及原因：一是</w:t>
      </w:r>
      <w:r>
        <w:rPr>
          <w:rFonts w:hint="eastAsia" w:ascii="仿宋_GB2312" w:eastAsia="仿宋_GB2312"/>
          <w:sz w:val="32"/>
          <w:szCs w:val="32"/>
          <w:lang w:val="en-US" w:eastAsia="zh-CN"/>
        </w:rPr>
        <w:t>未出台专项资金管理办法</w:t>
      </w:r>
      <w:r>
        <w:rPr>
          <w:rFonts w:ascii="Times New Roman" w:hAnsi="Times New Roman" w:eastAsia="仿宋_GB2312" w:cs="Times New Roman"/>
          <w:sz w:val="32"/>
          <w:szCs w:val="32"/>
        </w:rPr>
        <w:t>；二是</w:t>
      </w:r>
      <w:r>
        <w:rPr>
          <w:rFonts w:hint="eastAsia" w:ascii="仿宋_GB2312" w:eastAsia="仿宋_GB2312"/>
          <w:sz w:val="32"/>
          <w:szCs w:val="32"/>
          <w:lang w:val="en-US" w:eastAsia="zh-CN"/>
        </w:rPr>
        <w:t>部分工作完成不足，履职效能有待加强；三是存在浪费资源现象，环保意识不强。</w:t>
      </w:r>
      <w:r>
        <w:rPr>
          <w:rFonts w:ascii="Times New Roman" w:hAnsi="Times New Roman" w:eastAsia="仿宋_GB2312" w:cs="Times New Roman"/>
          <w:sz w:val="32"/>
          <w:szCs w:val="32"/>
        </w:rPr>
        <w:t>下一步改进措施：一是</w:t>
      </w:r>
      <w:r>
        <w:rPr>
          <w:rFonts w:hint="eastAsia" w:ascii="仿宋_GB2312" w:hAnsi="仿宋_GB2312" w:eastAsia="仿宋_GB2312" w:cs="仿宋_GB2312"/>
          <w:snapToGrid/>
          <w:color w:val="000000"/>
          <w:kern w:val="0"/>
          <w:sz w:val="32"/>
          <w:szCs w:val="32"/>
          <w:lang w:val="en-US" w:eastAsia="zh-CN" w:bidi="ar"/>
        </w:rPr>
        <w:t>出台研究经费管理专项管理办法，加强资金监管力度</w:t>
      </w:r>
      <w:r>
        <w:rPr>
          <w:rFonts w:ascii="Times New Roman" w:hAnsi="Times New Roman" w:eastAsia="仿宋_GB2312" w:cs="Times New Roman"/>
          <w:sz w:val="32"/>
          <w:szCs w:val="32"/>
        </w:rPr>
        <w:t>；二是</w:t>
      </w:r>
      <w:r>
        <w:rPr>
          <w:rFonts w:hint="eastAsia" w:ascii="仿宋_GB2312" w:hAnsi="仿宋_GB2312" w:eastAsia="仿宋_GB2312" w:cs="仿宋_GB2312"/>
          <w:snapToGrid/>
          <w:color w:val="000000"/>
          <w:kern w:val="0"/>
          <w:sz w:val="32"/>
          <w:szCs w:val="32"/>
          <w:lang w:val="en-US" w:eastAsia="zh-CN" w:bidi="ar"/>
        </w:rPr>
        <w:t>提升监管能力，提高履职效能；三是提升环保意识，节约资源能源。</w:t>
      </w:r>
      <w:r>
        <w:rPr>
          <w:rFonts w:ascii="Times New Roman" w:hAnsi="Times New Roman" w:eastAsia="仿宋_GB2312" w:cs="Times New Roman"/>
          <w:kern w:val="0"/>
          <w:sz w:val="32"/>
          <w:szCs w:val="32"/>
        </w:rPr>
        <w:t>（请</w:t>
      </w:r>
      <w:r>
        <w:rPr>
          <w:rFonts w:ascii="Times New Roman" w:hAnsi="Times New Roman" w:eastAsia="仿宋_GB2312" w:cs="Times New Roman"/>
          <w:sz w:val="32"/>
          <w:szCs w:val="32"/>
        </w:rPr>
        <w:t>对本部门整体支出的绩效目标完成情况，存在的问题及原因，下一步改进措施等进行简要说明</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二是部门评价结果（如有，一级预算部门填写）。</w:t>
      </w:r>
      <w:r>
        <w:rPr>
          <w:rFonts w:hint="eastAsia" w:ascii="Times New Roman" w:hAnsi="Times New Roman" w:eastAsia="仿宋_GB2312" w:cs="Times New Roman"/>
          <w:sz w:val="32"/>
          <w:szCs w:val="32"/>
          <w:lang w:val="en-US" w:eastAsia="zh-CN"/>
        </w:rPr>
        <w:t>非税收入征收成本</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320.4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320.4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93</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”。发现的主要问题及原因：一是</w:t>
      </w:r>
      <w:r>
        <w:rPr>
          <w:rFonts w:hint="eastAsia" w:ascii="仿宋_GB2312" w:hAnsi="宋体" w:eastAsia="仿宋_GB2312" w:cs="仿宋_GB2312"/>
          <w:snapToGrid/>
          <w:color w:val="000000"/>
          <w:kern w:val="0"/>
          <w:sz w:val="32"/>
          <w:szCs w:val="32"/>
          <w:lang w:val="en-US" w:eastAsia="zh-CN" w:bidi="ar"/>
        </w:rPr>
        <w:t>项目资金因预算编制和执行存在差异</w:t>
      </w:r>
      <w:r>
        <w:rPr>
          <w:rFonts w:ascii="Times New Roman" w:hAnsi="Times New Roman" w:eastAsia="仿宋_GB2312" w:cs="Times New Roman"/>
          <w:sz w:val="32"/>
          <w:szCs w:val="32"/>
        </w:rPr>
        <w:t>；二是</w:t>
      </w:r>
      <w:r>
        <w:rPr>
          <w:rFonts w:hint="eastAsia" w:ascii="仿宋_GB2312" w:hAnsi="宋体" w:eastAsia="仿宋_GB2312" w:cs="仿宋_GB2312"/>
          <w:snapToGrid/>
          <w:color w:val="000000"/>
          <w:kern w:val="0"/>
          <w:sz w:val="32"/>
          <w:szCs w:val="32"/>
          <w:lang w:val="en-US" w:eastAsia="zh-CN" w:bidi="ar"/>
        </w:rPr>
        <w:t>资金使用管理和项目管理有待加强</w:t>
      </w:r>
      <w:r>
        <w:rPr>
          <w:rFonts w:ascii="Times New Roman" w:hAnsi="Times New Roman" w:eastAsia="仿宋_GB2312" w:cs="Times New Roman"/>
          <w:sz w:val="32"/>
          <w:szCs w:val="32"/>
        </w:rPr>
        <w:t>。下一步改进措施：一是</w:t>
      </w:r>
      <w:r>
        <w:rPr>
          <w:rFonts w:hint="eastAsia" w:ascii="仿宋_GB2312" w:hAnsi="宋体" w:eastAsia="仿宋_GB2312" w:cs="仿宋_GB2312"/>
          <w:snapToGrid/>
          <w:color w:val="000000"/>
          <w:kern w:val="0"/>
          <w:sz w:val="32"/>
          <w:szCs w:val="32"/>
          <w:lang w:val="en-US" w:eastAsia="zh-CN" w:bidi="ar"/>
        </w:rPr>
        <w:t>加强年初预算管理，确保预算精准</w:t>
      </w:r>
      <w:r>
        <w:rPr>
          <w:rFonts w:ascii="Times New Roman" w:hAnsi="Times New Roman" w:eastAsia="仿宋_GB2312" w:cs="Times New Roman"/>
          <w:sz w:val="32"/>
          <w:szCs w:val="32"/>
        </w:rPr>
        <w:t>；二是</w:t>
      </w:r>
      <w:r>
        <w:rPr>
          <w:rFonts w:hint="eastAsia" w:ascii="仿宋_GB2312" w:hAnsi="宋体" w:eastAsia="仿宋_GB2312" w:cs="仿宋_GB2312"/>
          <w:snapToGrid/>
          <w:color w:val="000000"/>
          <w:kern w:val="0"/>
          <w:sz w:val="32"/>
          <w:szCs w:val="32"/>
          <w:lang w:val="en-US" w:eastAsia="zh-CN" w:bidi="ar"/>
        </w:rPr>
        <w:t>加强预算执行力度，坚持先有预算后有支出的原则，发现问题及时调整</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检验鉴定费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5.8</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5.8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93</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”。发现的主要问题及原因：一是</w:t>
      </w:r>
      <w:r>
        <w:rPr>
          <w:rFonts w:hint="eastAsia" w:ascii="仿宋_GB2312" w:hAnsi="宋体" w:eastAsia="仿宋_GB2312" w:cs="仿宋_GB2312"/>
          <w:snapToGrid/>
          <w:color w:val="000000"/>
          <w:kern w:val="0"/>
          <w:sz w:val="32"/>
          <w:szCs w:val="32"/>
          <w:lang w:val="en-US" w:eastAsia="zh-CN" w:bidi="ar"/>
        </w:rPr>
        <w:t>项目资金因预算编制和执行存在差异</w:t>
      </w:r>
      <w:r>
        <w:rPr>
          <w:rFonts w:ascii="Times New Roman" w:hAnsi="Times New Roman" w:eastAsia="仿宋_GB2312" w:cs="Times New Roman"/>
          <w:sz w:val="32"/>
          <w:szCs w:val="32"/>
        </w:rPr>
        <w:t>；二是</w:t>
      </w:r>
      <w:r>
        <w:rPr>
          <w:rFonts w:hint="eastAsia" w:ascii="仿宋_GB2312" w:hAnsi="宋体" w:eastAsia="仿宋_GB2312" w:cs="仿宋_GB2312"/>
          <w:snapToGrid/>
          <w:color w:val="000000"/>
          <w:kern w:val="0"/>
          <w:sz w:val="32"/>
          <w:szCs w:val="32"/>
          <w:lang w:val="en-US" w:eastAsia="zh-CN" w:bidi="ar"/>
        </w:rPr>
        <w:t>资金使用管理和项目管理有待加强</w:t>
      </w:r>
      <w:r>
        <w:rPr>
          <w:rFonts w:ascii="Times New Roman" w:hAnsi="Times New Roman" w:eastAsia="仿宋_GB2312" w:cs="Times New Roman"/>
          <w:sz w:val="32"/>
          <w:szCs w:val="32"/>
        </w:rPr>
        <w:t>。下一步改进措施：一是</w:t>
      </w:r>
      <w:r>
        <w:rPr>
          <w:rFonts w:hint="eastAsia" w:ascii="仿宋_GB2312" w:hAnsi="宋体" w:eastAsia="仿宋_GB2312" w:cs="仿宋_GB2312"/>
          <w:snapToGrid/>
          <w:color w:val="000000"/>
          <w:kern w:val="0"/>
          <w:sz w:val="32"/>
          <w:szCs w:val="32"/>
          <w:lang w:val="en-US" w:eastAsia="zh-CN" w:bidi="ar"/>
        </w:rPr>
        <w:t>加强年初预算管理，确保预算精准</w:t>
      </w:r>
      <w:r>
        <w:rPr>
          <w:rFonts w:ascii="Times New Roman" w:hAnsi="Times New Roman" w:eastAsia="仿宋_GB2312" w:cs="Times New Roman"/>
          <w:sz w:val="32"/>
          <w:szCs w:val="32"/>
        </w:rPr>
        <w:t>；二是</w:t>
      </w:r>
      <w:r>
        <w:rPr>
          <w:rFonts w:hint="eastAsia" w:ascii="仿宋_GB2312" w:hAnsi="宋体" w:eastAsia="仿宋_GB2312" w:cs="仿宋_GB2312"/>
          <w:snapToGrid/>
          <w:color w:val="000000"/>
          <w:kern w:val="0"/>
          <w:sz w:val="32"/>
          <w:szCs w:val="32"/>
          <w:lang w:val="en-US" w:eastAsia="zh-CN" w:bidi="ar"/>
        </w:rPr>
        <w:t>加强预算执行力度，坚持先有预算后有支出的原则，发现问题及时调整</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（请分别对各个项目部门评价结果，发现的问题及原因，下一步工作措施等进行简要说明）。</w:t>
      </w:r>
      <w:r>
        <w:rPr>
          <w:rFonts w:ascii="Times New Roman" w:hAnsi="Times New Roman" w:eastAsia="仿宋_GB2312" w:cs="Times New Roman"/>
          <w:b/>
          <w:bCs/>
          <w:kern w:val="0"/>
          <w:sz w:val="32"/>
          <w:szCs w:val="32"/>
        </w:rPr>
        <w:t>三是事前绩效评估结果（如有，一级预算部门填写）。</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043ED9BB">
      <w:pPr>
        <w:pStyle w:val="16"/>
        <w:overflowPunct w:val="0"/>
        <w:autoSpaceDE/>
        <w:autoSpaceDN/>
        <w:spacing w:line="600" w:lineRule="exact"/>
        <w:ind w:firstLine="643"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437B26F8">
      <w:pPr>
        <w:pStyle w:val="16"/>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建议增加项目支出，增加人员经费。</w:t>
      </w:r>
    </w:p>
    <w:p w14:paraId="632EB8E2">
      <w:pPr>
        <w:pStyle w:val="16"/>
        <w:jc w:val="center"/>
        <w:rPr>
          <w:rFonts w:ascii="Times New Roman" w:hAnsi="Times New Roman" w:cs="Times New Roman"/>
          <w:sz w:val="72"/>
          <w:szCs w:val="72"/>
        </w:rPr>
      </w:pPr>
    </w:p>
    <w:p w14:paraId="4B6E7A20">
      <w:pPr>
        <w:pStyle w:val="16"/>
        <w:jc w:val="center"/>
        <w:rPr>
          <w:rFonts w:ascii="Times New Roman" w:hAnsi="Times New Roman" w:cs="Times New Roman"/>
          <w:sz w:val="72"/>
          <w:szCs w:val="72"/>
        </w:rPr>
      </w:pPr>
    </w:p>
    <w:p w14:paraId="7B37F1CD">
      <w:pPr>
        <w:pStyle w:val="16"/>
        <w:jc w:val="center"/>
        <w:rPr>
          <w:rFonts w:ascii="Times New Roman" w:hAnsi="Times New Roman" w:cs="Times New Roman"/>
          <w:sz w:val="72"/>
          <w:szCs w:val="72"/>
        </w:rPr>
      </w:pPr>
    </w:p>
    <w:p w14:paraId="53437521">
      <w:pPr>
        <w:pStyle w:val="16"/>
        <w:jc w:val="center"/>
        <w:rPr>
          <w:rFonts w:ascii="Times New Roman" w:hAnsi="Times New Roman" w:cs="Times New Roman"/>
          <w:sz w:val="72"/>
          <w:szCs w:val="72"/>
        </w:rPr>
      </w:pPr>
    </w:p>
    <w:p w14:paraId="17A8F47F">
      <w:pPr>
        <w:pStyle w:val="16"/>
        <w:jc w:val="center"/>
        <w:rPr>
          <w:rFonts w:ascii="Times New Roman" w:hAnsi="Times New Roman" w:cs="Times New Roman"/>
          <w:sz w:val="72"/>
          <w:szCs w:val="72"/>
        </w:rPr>
      </w:pPr>
    </w:p>
    <w:p w14:paraId="56CEE26A">
      <w:pPr>
        <w:pStyle w:val="16"/>
        <w:jc w:val="center"/>
        <w:rPr>
          <w:rFonts w:ascii="Times New Roman" w:hAnsi="Times New Roman" w:cs="Times New Roman"/>
          <w:sz w:val="72"/>
          <w:szCs w:val="72"/>
        </w:rPr>
      </w:pPr>
    </w:p>
    <w:p w14:paraId="7E6CB0FB">
      <w:pPr>
        <w:pStyle w:val="16"/>
        <w:jc w:val="center"/>
        <w:rPr>
          <w:rFonts w:ascii="Times New Roman" w:hAnsi="Times New Roman" w:cs="Times New Roman"/>
          <w:sz w:val="72"/>
          <w:szCs w:val="72"/>
        </w:rPr>
      </w:pPr>
    </w:p>
    <w:p w14:paraId="09FA149B">
      <w:pPr>
        <w:pStyle w:val="16"/>
        <w:jc w:val="center"/>
        <w:rPr>
          <w:rFonts w:ascii="Times New Roman" w:hAnsi="Times New Roman" w:cs="Times New Roman"/>
          <w:sz w:val="72"/>
          <w:szCs w:val="72"/>
        </w:rPr>
      </w:pPr>
    </w:p>
    <w:p w14:paraId="61E659E8">
      <w:pPr>
        <w:pStyle w:val="16"/>
        <w:jc w:val="center"/>
        <w:rPr>
          <w:rFonts w:ascii="Times New Roman" w:hAnsi="Times New Roman" w:cs="Times New Roman"/>
          <w:sz w:val="72"/>
          <w:szCs w:val="72"/>
        </w:rPr>
      </w:pPr>
    </w:p>
    <w:p w14:paraId="1B260586">
      <w:pPr>
        <w:pStyle w:val="16"/>
        <w:jc w:val="both"/>
        <w:rPr>
          <w:rFonts w:ascii="Times New Roman" w:hAnsi="Times New Roman" w:cs="Times New Roman"/>
          <w:sz w:val="72"/>
          <w:szCs w:val="72"/>
        </w:rPr>
      </w:pPr>
    </w:p>
    <w:p w14:paraId="7E44D024">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6CB872A3">
      <w:pPr>
        <w:widowControl/>
        <w:jc w:val="left"/>
        <w:rPr>
          <w:rFonts w:ascii="Times New Roman" w:hAnsi="Times New Roman" w:cs="Times New Roman"/>
          <w:color w:val="000000"/>
          <w:kern w:val="0"/>
          <w:sz w:val="32"/>
          <w:szCs w:val="32"/>
        </w:rPr>
      </w:pPr>
    </w:p>
    <w:p w14:paraId="57E64E5A">
      <w:pPr>
        <w:widowControl/>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w:t>
      </w:r>
    </w:p>
    <w:p w14:paraId="58C2C065">
      <w:pPr>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w:t>
      </w:r>
    </w:p>
    <w:p w14:paraId="13037371">
      <w:pPr>
        <w:ind w:firstLine="640" w:firstLineChars="200"/>
        <w:jc w:val="left"/>
        <w:rPr>
          <w:rFonts w:ascii="Times New Roman" w:hAnsi="Times New Roman" w:cs="Times New Roman"/>
          <w:color w:val="000000"/>
          <w:kern w:val="0"/>
          <w:sz w:val="32"/>
          <w:szCs w:val="32"/>
        </w:rPr>
      </w:pPr>
      <w:r>
        <w:rPr>
          <w:rFonts w:ascii="Times New Roman" w:hAnsi="Times New Roman" w:eastAsia="仿宋_GB2312" w:cs="Times New Roman"/>
          <w:color w:val="000000"/>
          <w:kern w:val="0"/>
          <w:sz w:val="32"/>
          <w:szCs w:val="32"/>
        </w:rPr>
        <w:t>三、…</w:t>
      </w:r>
      <w:r>
        <w:rPr>
          <w:rFonts w:ascii="Times New Roman" w:hAnsi="Times New Roman" w:cs="Times New Roman"/>
          <w:color w:val="000000"/>
          <w:kern w:val="0"/>
          <w:sz w:val="32"/>
          <w:szCs w:val="32"/>
        </w:rPr>
        <w:t>…</w:t>
      </w:r>
    </w:p>
    <w:p w14:paraId="4D8505E4">
      <w:pPr>
        <w:pStyle w:val="16"/>
        <w:ind w:firstLine="640" w:firstLineChars="200"/>
        <w:rPr>
          <w:rFonts w:ascii="Times New Roman" w:hAnsi="Times New Roman" w:cs="Times New Roman" w:eastAsiaTheme="minorEastAsia"/>
          <w:sz w:val="32"/>
          <w:szCs w:val="32"/>
        </w:rPr>
      </w:pPr>
      <w:r>
        <w:rPr>
          <w:rFonts w:ascii="Times New Roman" w:hAnsi="Times New Roman" w:cs="Times New Roman" w:eastAsiaTheme="minorEastAsia"/>
          <w:sz w:val="32"/>
          <w:szCs w:val="32"/>
        </w:rPr>
        <w:t>………</w:t>
      </w:r>
    </w:p>
    <w:p w14:paraId="4F257653">
      <w:pPr>
        <w:pStyle w:val="16"/>
        <w:spacing w:line="600" w:lineRule="exact"/>
        <w:ind w:firstLine="643" w:firstLineChars="200"/>
        <w:rPr>
          <w:rFonts w:ascii="Times New Roman" w:hAnsi="Times New Roman" w:eastAsia="楷体_GB2312" w:cs="Times New Roman"/>
          <w:b/>
          <w:bCs/>
          <w:i/>
          <w:color w:val="auto"/>
          <w:sz w:val="32"/>
          <w:szCs w:val="32"/>
        </w:rPr>
      </w:pPr>
      <w:r>
        <w:rPr>
          <w:rFonts w:ascii="Times New Roman" w:hAnsi="Times New Roman" w:eastAsia="楷体_GB2312" w:cs="Times New Roman"/>
          <w:b/>
          <w:bCs/>
          <w:i/>
          <w:color w:val="auto"/>
          <w:sz w:val="32"/>
          <w:szCs w:val="32"/>
        </w:rPr>
        <w:t>（名词解释应包含本部门专有名词，如省财政厅应有对“财政事务”科目的解释，可参考中央相关部门的名词解释）</w:t>
      </w:r>
    </w:p>
    <w:p w14:paraId="63423306">
      <w:pPr>
        <w:pStyle w:val="16"/>
        <w:jc w:val="center"/>
        <w:rPr>
          <w:rFonts w:ascii="Times New Roman" w:hAnsi="Times New Roman" w:cs="Times New Roman"/>
          <w:sz w:val="72"/>
          <w:szCs w:val="72"/>
        </w:rPr>
      </w:pPr>
    </w:p>
    <w:p w14:paraId="05520E7B">
      <w:pPr>
        <w:pStyle w:val="16"/>
        <w:jc w:val="center"/>
        <w:rPr>
          <w:rFonts w:ascii="Times New Roman" w:hAnsi="Times New Roman" w:cs="Times New Roman"/>
          <w:sz w:val="72"/>
          <w:szCs w:val="72"/>
        </w:rPr>
      </w:pPr>
    </w:p>
    <w:p w14:paraId="69C469DC">
      <w:pPr>
        <w:pStyle w:val="16"/>
        <w:jc w:val="center"/>
        <w:rPr>
          <w:rFonts w:ascii="Times New Roman" w:hAnsi="Times New Roman" w:cs="Times New Roman"/>
          <w:sz w:val="72"/>
          <w:szCs w:val="72"/>
        </w:rPr>
      </w:pPr>
    </w:p>
    <w:p w14:paraId="7551D1C3">
      <w:pPr>
        <w:pStyle w:val="16"/>
        <w:jc w:val="center"/>
        <w:rPr>
          <w:rFonts w:ascii="Times New Roman" w:hAnsi="Times New Roman" w:cs="Times New Roman"/>
          <w:sz w:val="72"/>
          <w:szCs w:val="72"/>
        </w:rPr>
      </w:pPr>
    </w:p>
    <w:p w14:paraId="0160D347">
      <w:pPr>
        <w:pStyle w:val="16"/>
        <w:jc w:val="center"/>
        <w:rPr>
          <w:rFonts w:ascii="Times New Roman" w:hAnsi="Times New Roman" w:cs="Times New Roman"/>
          <w:sz w:val="72"/>
          <w:szCs w:val="72"/>
        </w:rPr>
      </w:pPr>
    </w:p>
    <w:p w14:paraId="1D778AB5">
      <w:pPr>
        <w:pStyle w:val="16"/>
        <w:jc w:val="center"/>
        <w:rPr>
          <w:rFonts w:ascii="Times New Roman" w:hAnsi="Times New Roman" w:cs="Times New Roman"/>
          <w:sz w:val="72"/>
          <w:szCs w:val="72"/>
        </w:rPr>
      </w:pPr>
    </w:p>
    <w:p w14:paraId="446C9963">
      <w:pPr>
        <w:pStyle w:val="16"/>
        <w:jc w:val="center"/>
        <w:rPr>
          <w:rFonts w:ascii="Times New Roman" w:hAnsi="Times New Roman" w:cs="Times New Roman"/>
          <w:sz w:val="72"/>
          <w:szCs w:val="72"/>
        </w:rPr>
      </w:pPr>
    </w:p>
    <w:p w14:paraId="2793B930">
      <w:pPr>
        <w:pStyle w:val="16"/>
        <w:jc w:val="both"/>
        <w:rPr>
          <w:rFonts w:ascii="Times New Roman" w:hAnsi="Times New Roman" w:cs="Times New Roman"/>
          <w:sz w:val="72"/>
          <w:szCs w:val="72"/>
        </w:rPr>
      </w:pPr>
    </w:p>
    <w:p w14:paraId="7A032B7F">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726FB08E">
      <w:pPr>
        <w:rPr>
          <w:rFonts w:ascii="Times New Roman" w:hAnsi="Times New Roman" w:cs="Times New Roman"/>
          <w:sz w:val="72"/>
          <w:szCs w:val="72"/>
        </w:rPr>
      </w:pPr>
    </w:p>
    <w:p w14:paraId="39A8D1BF">
      <w:pPr>
        <w:spacing w:line="349" w:lineRule="auto"/>
        <w:rPr>
          <w:rFonts w:ascii="Arial"/>
          <w:sz w:val="21"/>
        </w:rPr>
      </w:pPr>
    </w:p>
    <w:p w14:paraId="4E2FCA8A">
      <w:pPr>
        <w:keepNext w:val="0"/>
        <w:keepLines w:val="0"/>
        <w:pageBreakBefore w:val="0"/>
        <w:widowControl/>
        <w:suppressLineNumbers w:val="0"/>
        <w:kinsoku/>
        <w:wordWrap/>
        <w:overflowPunct/>
        <w:topLinePunct w:val="0"/>
        <w:autoSpaceDE/>
        <w:autoSpaceDN/>
        <w:bidi w:val="0"/>
        <w:adjustRightInd/>
        <w:snapToGrid/>
        <w:spacing w:line="640" w:lineRule="exact"/>
        <w:ind w:left="0"/>
        <w:jc w:val="center"/>
        <w:textAlignment w:val="auto"/>
        <w:rPr>
          <w:rFonts w:hint="eastAsia" w:ascii="方正小标宋简体" w:hAnsi="方正小标宋简体" w:eastAsia="方正小标宋简体" w:cs="方正小标宋简体"/>
          <w:snapToGrid/>
          <w:color w:val="000000"/>
          <w:kern w:val="0"/>
          <w:sz w:val="44"/>
          <w:szCs w:val="44"/>
          <w:lang w:val="en-US" w:eastAsia="zh-CN" w:bidi="ar"/>
        </w:rPr>
      </w:pPr>
      <w:r>
        <w:rPr>
          <w:rFonts w:hint="eastAsia" w:ascii="方正小标宋简体" w:hAnsi="方正小标宋简体" w:eastAsia="方正小标宋简体" w:cs="方正小标宋简体"/>
          <w:snapToGrid/>
          <w:color w:val="000000"/>
          <w:kern w:val="0"/>
          <w:sz w:val="44"/>
          <w:szCs w:val="44"/>
          <w:lang w:val="en-US" w:eastAsia="zh-CN" w:bidi="ar"/>
        </w:rPr>
        <w:t>2024年度</w:t>
      </w:r>
      <w:r>
        <w:rPr>
          <w:rFonts w:hint="eastAsia" w:ascii="方正小标宋_GBK" w:hAnsi="方正小标宋_GBK" w:eastAsia="方正小标宋_GBK" w:cs="方正小标宋_GBK"/>
          <w:i w:val="0"/>
          <w:iCs w:val="0"/>
          <w:caps w:val="0"/>
          <w:color w:val="000000"/>
          <w:spacing w:val="0"/>
          <w:sz w:val="44"/>
          <w:szCs w:val="44"/>
          <w:highlight w:val="green"/>
          <w:shd w:val="clear" w:color="auto" w:fill="FFFFFF"/>
          <w:lang w:val="en-US" w:eastAsia="zh-CN"/>
        </w:rPr>
        <w:t>会同县公安局交通管理中心</w:t>
      </w:r>
      <w:r>
        <w:rPr>
          <w:rFonts w:hint="eastAsia" w:ascii="方正小标宋简体" w:hAnsi="方正小标宋简体" w:eastAsia="方正小标宋简体" w:cs="方正小标宋简体"/>
          <w:snapToGrid/>
          <w:color w:val="000000"/>
          <w:kern w:val="0"/>
          <w:sz w:val="44"/>
          <w:szCs w:val="44"/>
          <w:lang w:val="en-US" w:eastAsia="zh-CN" w:bidi="ar"/>
        </w:rPr>
        <w:t>部门整体支出绩效自评报告</w:t>
      </w:r>
    </w:p>
    <w:p w14:paraId="2F1C555E">
      <w:pPr>
        <w:keepNext w:val="0"/>
        <w:keepLines w:val="0"/>
        <w:pageBreakBefore w:val="0"/>
        <w:widowControl/>
        <w:wordWrap/>
        <w:overflowPunct/>
        <w:topLinePunct w:val="0"/>
        <w:bidi w:val="0"/>
        <w:spacing w:line="560" w:lineRule="exact"/>
        <w:ind w:left="0"/>
        <w:rPr>
          <w:rFonts w:ascii="Arial"/>
          <w:sz w:val="21"/>
        </w:rPr>
      </w:pPr>
    </w:p>
    <w:p w14:paraId="67040CF9">
      <w:pPr>
        <w:spacing w:line="248" w:lineRule="auto"/>
        <w:rPr>
          <w:rFonts w:ascii="Arial"/>
          <w:sz w:val="21"/>
        </w:rPr>
      </w:pPr>
    </w:p>
    <w:p w14:paraId="5190562D">
      <w:pPr>
        <w:spacing w:line="248" w:lineRule="auto"/>
        <w:rPr>
          <w:rFonts w:ascii="Arial"/>
          <w:sz w:val="21"/>
        </w:rPr>
      </w:pPr>
    </w:p>
    <w:p w14:paraId="2A60C9B2">
      <w:pPr>
        <w:spacing w:line="248" w:lineRule="auto"/>
        <w:rPr>
          <w:rFonts w:ascii="Arial"/>
          <w:sz w:val="21"/>
        </w:rPr>
      </w:pPr>
    </w:p>
    <w:p w14:paraId="2D96475B">
      <w:pPr>
        <w:spacing w:line="249" w:lineRule="auto"/>
        <w:rPr>
          <w:rFonts w:ascii="Arial"/>
          <w:sz w:val="21"/>
        </w:rPr>
      </w:pPr>
    </w:p>
    <w:p w14:paraId="7A22D620">
      <w:pPr>
        <w:spacing w:line="249" w:lineRule="auto"/>
        <w:rPr>
          <w:rFonts w:ascii="Arial"/>
          <w:sz w:val="21"/>
        </w:rPr>
      </w:pPr>
    </w:p>
    <w:p w14:paraId="1D208147">
      <w:pPr>
        <w:spacing w:line="249" w:lineRule="auto"/>
        <w:rPr>
          <w:rFonts w:ascii="Arial"/>
          <w:sz w:val="21"/>
        </w:rPr>
      </w:pPr>
    </w:p>
    <w:p w14:paraId="161C68EF">
      <w:pPr>
        <w:spacing w:line="249" w:lineRule="auto"/>
        <w:rPr>
          <w:rFonts w:ascii="Arial"/>
          <w:sz w:val="21"/>
        </w:rPr>
      </w:pPr>
    </w:p>
    <w:p w14:paraId="1E9857AA">
      <w:pPr>
        <w:spacing w:line="249" w:lineRule="auto"/>
        <w:rPr>
          <w:rFonts w:ascii="Arial"/>
          <w:sz w:val="21"/>
        </w:rPr>
      </w:pPr>
    </w:p>
    <w:p w14:paraId="061D198A">
      <w:pPr>
        <w:spacing w:line="249" w:lineRule="auto"/>
        <w:rPr>
          <w:rFonts w:ascii="Arial"/>
          <w:sz w:val="21"/>
        </w:rPr>
      </w:pPr>
    </w:p>
    <w:p w14:paraId="7462A8E2">
      <w:pPr>
        <w:spacing w:line="249" w:lineRule="auto"/>
        <w:rPr>
          <w:rFonts w:ascii="Arial"/>
          <w:sz w:val="21"/>
        </w:rPr>
      </w:pPr>
    </w:p>
    <w:p w14:paraId="3F5AD970">
      <w:pPr>
        <w:spacing w:line="249" w:lineRule="auto"/>
        <w:rPr>
          <w:rFonts w:ascii="Arial"/>
          <w:sz w:val="21"/>
        </w:rPr>
      </w:pPr>
    </w:p>
    <w:p w14:paraId="79C85A30">
      <w:pPr>
        <w:spacing w:line="249" w:lineRule="auto"/>
        <w:rPr>
          <w:rFonts w:ascii="Arial"/>
          <w:sz w:val="21"/>
        </w:rPr>
      </w:pPr>
    </w:p>
    <w:p w14:paraId="178D1D5E">
      <w:pPr>
        <w:spacing w:line="249" w:lineRule="auto"/>
        <w:rPr>
          <w:rFonts w:ascii="Arial"/>
          <w:sz w:val="21"/>
        </w:rPr>
      </w:pPr>
    </w:p>
    <w:p w14:paraId="18557181">
      <w:pPr>
        <w:spacing w:line="249" w:lineRule="auto"/>
        <w:rPr>
          <w:rFonts w:ascii="Arial"/>
          <w:sz w:val="21"/>
        </w:rPr>
      </w:pPr>
    </w:p>
    <w:p w14:paraId="5307ECC3">
      <w:pPr>
        <w:spacing w:line="249" w:lineRule="auto"/>
        <w:rPr>
          <w:rFonts w:ascii="Arial"/>
          <w:sz w:val="21"/>
        </w:rPr>
      </w:pPr>
    </w:p>
    <w:p w14:paraId="3A6603B2">
      <w:pPr>
        <w:spacing w:line="249" w:lineRule="auto"/>
        <w:rPr>
          <w:rFonts w:ascii="Arial"/>
          <w:sz w:val="21"/>
        </w:rPr>
      </w:pPr>
    </w:p>
    <w:p w14:paraId="0E750EE9">
      <w:pPr>
        <w:spacing w:line="249" w:lineRule="auto"/>
        <w:rPr>
          <w:rFonts w:ascii="Arial"/>
          <w:sz w:val="21"/>
        </w:rPr>
      </w:pPr>
    </w:p>
    <w:p w14:paraId="6F603C04">
      <w:pPr>
        <w:spacing w:line="249" w:lineRule="auto"/>
        <w:rPr>
          <w:rFonts w:ascii="Arial"/>
          <w:sz w:val="21"/>
        </w:rPr>
      </w:pPr>
    </w:p>
    <w:p w14:paraId="5D2BF7C0">
      <w:pPr>
        <w:spacing w:line="249" w:lineRule="auto"/>
        <w:rPr>
          <w:rFonts w:ascii="Arial"/>
          <w:sz w:val="21"/>
        </w:rPr>
      </w:pPr>
    </w:p>
    <w:p w14:paraId="6F85FC15">
      <w:pPr>
        <w:spacing w:line="249" w:lineRule="auto"/>
        <w:rPr>
          <w:rFonts w:ascii="Arial"/>
          <w:sz w:val="21"/>
        </w:rPr>
      </w:pPr>
    </w:p>
    <w:p w14:paraId="785F743F">
      <w:pPr>
        <w:spacing w:line="249" w:lineRule="auto"/>
        <w:rPr>
          <w:rFonts w:ascii="Arial"/>
          <w:sz w:val="21"/>
        </w:rPr>
      </w:pPr>
    </w:p>
    <w:p w14:paraId="0E476786">
      <w:pPr>
        <w:keepNext w:val="0"/>
        <w:keepLines w:val="0"/>
        <w:pageBreakBefore w:val="0"/>
        <w:widowControl/>
        <w:kinsoku w:val="0"/>
        <w:wordWrap/>
        <w:overflowPunct/>
        <w:topLinePunct w:val="0"/>
        <w:autoSpaceDE w:val="0"/>
        <w:autoSpaceDN w:val="0"/>
        <w:bidi w:val="0"/>
        <w:adjustRightInd w:val="0"/>
        <w:snapToGrid w:val="0"/>
        <w:spacing w:line="224" w:lineRule="auto"/>
        <w:ind w:left="0"/>
        <w:jc w:val="center"/>
        <w:textAlignment w:val="baseline"/>
        <w:rPr>
          <w:rFonts w:ascii="黑体" w:hAnsi="黑体" w:eastAsia="黑体" w:cs="黑体"/>
          <w:sz w:val="37"/>
          <w:szCs w:val="37"/>
        </w:rPr>
      </w:pPr>
      <w:r>
        <w:rPr>
          <w:rFonts w:ascii="黑体" w:hAnsi="黑体" w:eastAsia="黑体" w:cs="黑体"/>
          <w:b/>
          <w:bCs/>
          <w:spacing w:val="25"/>
          <w:sz w:val="37"/>
          <w:szCs w:val="37"/>
        </w:rPr>
        <w:t>单位名称(盖章):</w:t>
      </w:r>
    </w:p>
    <w:p w14:paraId="68328A25">
      <w:pPr>
        <w:spacing w:line="256" w:lineRule="auto"/>
        <w:rPr>
          <w:rFonts w:ascii="Arial"/>
          <w:sz w:val="21"/>
        </w:rPr>
      </w:pPr>
    </w:p>
    <w:p w14:paraId="00DA5255">
      <w:pPr>
        <w:spacing w:line="256" w:lineRule="auto"/>
        <w:rPr>
          <w:rFonts w:ascii="Arial"/>
          <w:sz w:val="21"/>
        </w:rPr>
      </w:pPr>
    </w:p>
    <w:p w14:paraId="1B761B1E">
      <w:pPr>
        <w:spacing w:line="256" w:lineRule="auto"/>
        <w:rPr>
          <w:rFonts w:ascii="Arial"/>
          <w:sz w:val="21"/>
        </w:rPr>
      </w:pPr>
    </w:p>
    <w:p w14:paraId="5F7BDAD0">
      <w:pPr>
        <w:spacing w:line="256" w:lineRule="auto"/>
        <w:rPr>
          <w:rFonts w:ascii="Arial"/>
          <w:sz w:val="21"/>
        </w:rPr>
      </w:pPr>
    </w:p>
    <w:p w14:paraId="139742DC">
      <w:pPr>
        <w:spacing w:line="256" w:lineRule="auto"/>
        <w:rPr>
          <w:rFonts w:ascii="Arial"/>
          <w:sz w:val="21"/>
        </w:rPr>
      </w:pPr>
    </w:p>
    <w:p w14:paraId="1C9EBC9B">
      <w:pPr>
        <w:spacing w:line="256" w:lineRule="auto"/>
        <w:rPr>
          <w:rFonts w:ascii="Arial"/>
          <w:sz w:val="21"/>
        </w:rPr>
      </w:pPr>
    </w:p>
    <w:p w14:paraId="37FA32D8">
      <w:pPr>
        <w:spacing w:line="256" w:lineRule="auto"/>
        <w:rPr>
          <w:rFonts w:ascii="Arial"/>
          <w:sz w:val="21"/>
        </w:rPr>
      </w:pPr>
    </w:p>
    <w:p w14:paraId="2C10164F">
      <w:pPr>
        <w:spacing w:line="256" w:lineRule="auto"/>
        <w:rPr>
          <w:rFonts w:ascii="Arial"/>
          <w:sz w:val="21"/>
        </w:rPr>
      </w:pPr>
    </w:p>
    <w:p w14:paraId="2B336DDF">
      <w:pPr>
        <w:spacing w:line="256" w:lineRule="auto"/>
        <w:rPr>
          <w:rFonts w:ascii="Arial"/>
          <w:sz w:val="21"/>
        </w:rPr>
      </w:pPr>
    </w:p>
    <w:p w14:paraId="16E800CE">
      <w:pPr>
        <w:spacing w:line="256" w:lineRule="auto"/>
        <w:rPr>
          <w:rFonts w:ascii="Arial"/>
          <w:sz w:val="21"/>
        </w:rPr>
      </w:pPr>
    </w:p>
    <w:p w14:paraId="6A1C3852">
      <w:pPr>
        <w:spacing w:line="224" w:lineRule="auto"/>
        <w:rPr>
          <w:sz w:val="32"/>
          <w:szCs w:val="32"/>
        </w:rPr>
      </w:pPr>
    </w:p>
    <w:p w14:paraId="4B184E85">
      <w:pPr>
        <w:spacing w:line="224" w:lineRule="auto"/>
        <w:rPr>
          <w:sz w:val="32"/>
          <w:szCs w:val="32"/>
        </w:rPr>
        <w:sectPr>
          <w:footerReference r:id="rId7" w:type="default"/>
          <w:pgSz w:w="12040" w:h="16960"/>
          <w:pgMar w:top="2041" w:right="1531" w:bottom="1757" w:left="1531" w:header="0" w:footer="959" w:gutter="0"/>
          <w:pgNumType w:fmt="numberInDash"/>
          <w:cols w:space="720" w:num="1"/>
        </w:sectPr>
      </w:pPr>
    </w:p>
    <w:p w14:paraId="02E65CB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一、基本情况</w:t>
      </w:r>
    </w:p>
    <w:p w14:paraId="7989B8F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(一)部门(单位)基本情况</w:t>
      </w:r>
    </w:p>
    <w:p w14:paraId="49FEDFB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highlight w:val="green"/>
          <w:shd w:val="clear" w:color="auto" w:fill="FFFFFF"/>
        </w:rPr>
      </w:pPr>
      <w:r>
        <w:rPr>
          <w:rFonts w:hint="eastAsia" w:ascii="楷体_GB2312" w:eastAsia="楷体_GB2312" w:cs="楷体_GB2312"/>
          <w:i w:val="0"/>
          <w:iCs w:val="0"/>
          <w:caps w:val="0"/>
          <w:color w:val="000000"/>
          <w:spacing w:val="0"/>
          <w:sz w:val="32"/>
          <w:szCs w:val="32"/>
          <w:highlight w:val="green"/>
          <w:shd w:val="clear" w:color="auto" w:fill="FFFFFF"/>
          <w:lang w:val="en-US" w:eastAsia="zh-CN"/>
        </w:rPr>
        <w:t>一 、</w:t>
      </w:r>
      <w:r>
        <w:rPr>
          <w:rFonts w:hint="default" w:ascii="楷体_GB2312" w:eastAsia="楷体_GB2312" w:cs="楷体_GB2312"/>
          <w:i w:val="0"/>
          <w:iCs w:val="0"/>
          <w:caps w:val="0"/>
          <w:color w:val="000000"/>
          <w:spacing w:val="0"/>
          <w:sz w:val="32"/>
          <w:szCs w:val="32"/>
          <w:highlight w:val="green"/>
          <w:shd w:val="clear" w:color="auto" w:fill="FFFFFF"/>
        </w:rPr>
        <w:t>机构设置情况</w:t>
      </w:r>
    </w:p>
    <w:p w14:paraId="2FC2F99D">
      <w:pPr>
        <w:autoSpaceDN w:val="0"/>
        <w:spacing w:line="560" w:lineRule="exact"/>
        <w:ind w:firstLine="600" w:firstLineChars="200"/>
        <w:rPr>
          <w:rFonts w:hint="eastAsia" w:ascii="仿宋" w:hAnsi="仿宋" w:eastAsia="仿宋" w:cs="仿宋"/>
          <w:color w:val="333333"/>
          <w:sz w:val="32"/>
          <w:szCs w:val="32"/>
          <w:highlight w:val="green"/>
        </w:rPr>
      </w:pPr>
      <w:r>
        <w:rPr>
          <w:rFonts w:hint="eastAsia" w:ascii="新宋体" w:hAnsi="新宋体" w:eastAsia="新宋体" w:cs="新宋体"/>
          <w:i w:val="0"/>
          <w:iCs w:val="0"/>
          <w:caps w:val="0"/>
          <w:spacing w:val="0"/>
          <w:kern w:val="0"/>
          <w:sz w:val="30"/>
          <w:szCs w:val="30"/>
          <w:highlight w:val="green"/>
          <w:shd w:val="clear" w:color="auto" w:fill="FFFFFF"/>
          <w:lang w:val="en-US" w:eastAsia="zh-CN" w:bidi="ar"/>
        </w:rPr>
        <w:t>会同县公安局交通管理中心设有</w:t>
      </w:r>
      <w:r>
        <w:rPr>
          <w:rFonts w:hint="eastAsia" w:ascii="新宋体" w:hAnsi="新宋体" w:eastAsia="新宋体" w:cs="新宋体"/>
          <w:kern w:val="0"/>
          <w:sz w:val="30"/>
          <w:szCs w:val="30"/>
          <w:highlight w:val="green"/>
          <w:shd w:val="clear" w:color="auto" w:fill="FFFFFF"/>
          <w:lang w:val="en-US" w:eastAsia="zh-CN" w:bidi="ar"/>
        </w:rPr>
        <w:t>办公室、一中队、二中队、三中队、四中队、五中队、交管股、财务股、法制股、车管所10个职能科室；</w:t>
      </w:r>
    </w:p>
    <w:p w14:paraId="7F81A3A3">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楷体_GB2312" w:eastAsia="楷体_GB2312" w:cs="楷体_GB2312"/>
          <w:i w:val="0"/>
          <w:iCs w:val="0"/>
          <w:caps w:val="0"/>
          <w:color w:val="000000"/>
          <w:spacing w:val="0"/>
          <w:sz w:val="32"/>
          <w:szCs w:val="32"/>
          <w:highlight w:val="green"/>
          <w:shd w:val="clear" w:color="auto" w:fill="FFFFFF"/>
        </w:rPr>
      </w:pPr>
      <w:r>
        <w:rPr>
          <w:rFonts w:hint="eastAsia" w:ascii="楷体_GB2312" w:eastAsia="楷体_GB2312" w:cs="楷体_GB2312"/>
          <w:i w:val="0"/>
          <w:iCs w:val="0"/>
          <w:caps w:val="0"/>
          <w:color w:val="000000"/>
          <w:spacing w:val="0"/>
          <w:sz w:val="32"/>
          <w:szCs w:val="32"/>
          <w:highlight w:val="green"/>
          <w:shd w:val="clear" w:color="auto" w:fill="FFFFFF"/>
          <w:lang w:val="en-US" w:eastAsia="zh-CN"/>
        </w:rPr>
        <w:t>二、</w:t>
      </w:r>
      <w:r>
        <w:rPr>
          <w:rFonts w:hint="default" w:ascii="楷体_GB2312" w:eastAsia="楷体_GB2312" w:cs="楷体_GB2312"/>
          <w:i w:val="0"/>
          <w:iCs w:val="0"/>
          <w:caps w:val="0"/>
          <w:color w:val="000000"/>
          <w:spacing w:val="0"/>
          <w:sz w:val="32"/>
          <w:szCs w:val="32"/>
          <w:highlight w:val="green"/>
          <w:shd w:val="clear" w:color="auto" w:fill="FFFFFF"/>
        </w:rPr>
        <w:t>人员编制情况</w:t>
      </w:r>
    </w:p>
    <w:p w14:paraId="554CEEF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0" w:lineRule="exact"/>
        <w:ind w:left="0" w:right="0" w:firstLine="600" w:firstLineChars="200"/>
        <w:jc w:val="both"/>
        <w:rPr>
          <w:rFonts w:hint="default" w:ascii="楷体_GB2312" w:eastAsia="楷体_GB2312" w:cs="楷体_GB2312"/>
          <w:i w:val="0"/>
          <w:iCs w:val="0"/>
          <w:caps w:val="0"/>
          <w:color w:val="000000"/>
          <w:spacing w:val="0"/>
          <w:sz w:val="32"/>
          <w:szCs w:val="32"/>
          <w:highlight w:val="green"/>
          <w:shd w:val="clear" w:color="auto" w:fill="FFFFFF"/>
        </w:rPr>
      </w:pPr>
      <w:r>
        <w:rPr>
          <w:rFonts w:hint="eastAsia" w:ascii="新宋体" w:hAnsi="新宋体" w:eastAsia="新宋体" w:cs="新宋体"/>
          <w:kern w:val="0"/>
          <w:sz w:val="30"/>
          <w:szCs w:val="30"/>
          <w:highlight w:val="green"/>
          <w:shd w:val="clear" w:color="auto" w:fill="FFFFFF"/>
          <w:lang w:val="en-US" w:eastAsia="zh-CN" w:bidi="ar"/>
        </w:rPr>
        <w:t>部门编制30人，在职人数30人，全额拨款30人，差额拨款96人（公益性岗位编制96人），提前退休人员2人，退休8人。</w:t>
      </w:r>
    </w:p>
    <w:p w14:paraId="29658682">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楷体_GB2312" w:eastAsia="楷体_GB2312" w:cs="楷体_GB2312"/>
          <w:i w:val="0"/>
          <w:iCs w:val="0"/>
          <w:caps w:val="0"/>
          <w:color w:val="000000"/>
          <w:spacing w:val="0"/>
          <w:sz w:val="32"/>
          <w:szCs w:val="32"/>
          <w:highlight w:val="green"/>
          <w:shd w:val="clear" w:color="auto" w:fill="FFFFFF"/>
        </w:rPr>
      </w:pPr>
      <w:r>
        <w:rPr>
          <w:rFonts w:hint="eastAsia" w:ascii="楷体_GB2312" w:eastAsia="楷体_GB2312" w:cs="楷体_GB2312"/>
          <w:i w:val="0"/>
          <w:iCs w:val="0"/>
          <w:caps w:val="0"/>
          <w:color w:val="000000"/>
          <w:spacing w:val="0"/>
          <w:sz w:val="32"/>
          <w:szCs w:val="32"/>
          <w:highlight w:val="green"/>
          <w:shd w:val="clear" w:color="auto" w:fill="FFFFFF"/>
          <w:lang w:val="en-US" w:eastAsia="zh-CN"/>
        </w:rPr>
        <w:t>三、</w:t>
      </w:r>
      <w:r>
        <w:rPr>
          <w:rFonts w:hint="default" w:ascii="楷体_GB2312" w:eastAsia="楷体_GB2312" w:cs="楷体_GB2312"/>
          <w:i w:val="0"/>
          <w:iCs w:val="0"/>
          <w:caps w:val="0"/>
          <w:color w:val="000000"/>
          <w:spacing w:val="0"/>
          <w:sz w:val="32"/>
          <w:szCs w:val="32"/>
          <w:highlight w:val="green"/>
          <w:shd w:val="clear" w:color="auto" w:fill="FFFFFF"/>
        </w:rPr>
        <w:t>主要职能职责</w:t>
      </w:r>
    </w:p>
    <w:p w14:paraId="7931A3C5">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楷体_GB2312" w:eastAsia="楷体_GB2312" w:cs="楷体_GB2312"/>
          <w:i w:val="0"/>
          <w:iCs w:val="0"/>
          <w:caps w:val="0"/>
          <w:color w:val="000000"/>
          <w:spacing w:val="0"/>
          <w:sz w:val="32"/>
          <w:szCs w:val="32"/>
          <w:highlight w:val="green"/>
          <w:shd w:val="clear" w:color="auto" w:fill="FFFFFF"/>
        </w:rPr>
      </w:pPr>
      <w:r>
        <w:rPr>
          <w:rFonts w:hint="eastAsia" w:ascii="仿宋" w:hAnsi="仿宋" w:eastAsia="仿宋" w:cs="仿宋"/>
          <w:b w:val="0"/>
          <w:bCs w:val="0"/>
          <w:sz w:val="32"/>
          <w:szCs w:val="32"/>
          <w:highlight w:val="green"/>
        </w:rPr>
        <w:t>贯彻执行《道路交通安全法》及其配套法律法规，维护交通秩序，积极组织开展交通安全宣传活动，严格依照程序和规定查纠辖区内的各类交通违法行为，处理道路交通事故，做好重大事故现场先期处置工作</w:t>
      </w:r>
      <w:r>
        <w:rPr>
          <w:rFonts w:hint="eastAsia" w:ascii="仿宋" w:hAnsi="仿宋" w:eastAsia="仿宋" w:cs="仿宋"/>
          <w:b w:val="0"/>
          <w:bCs w:val="0"/>
          <w:sz w:val="32"/>
          <w:szCs w:val="32"/>
          <w:highlight w:val="green"/>
          <w:lang w:eastAsia="zh-CN"/>
        </w:rPr>
        <w:t>。</w:t>
      </w:r>
    </w:p>
    <w:p w14:paraId="4D009DD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p>
    <w:p w14:paraId="42E768F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(二)部门(单位)年度整体支出绩效目标，本级专项资金绩效目标、其他项目支出(除本级专项资金以外)绩效目标</w:t>
      </w:r>
    </w:p>
    <w:p w14:paraId="1755C6C3">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楷体_GB2312" w:eastAsia="楷体_GB2312" w:cs="楷体_GB2312"/>
          <w:i w:val="0"/>
          <w:iCs w:val="0"/>
          <w:caps w:val="0"/>
          <w:color w:val="000000"/>
          <w:spacing w:val="0"/>
          <w:sz w:val="32"/>
          <w:szCs w:val="32"/>
          <w:highlight w:val="green"/>
          <w:shd w:val="clear" w:color="auto" w:fill="FFFFFF"/>
        </w:rPr>
      </w:pPr>
      <w:r>
        <w:rPr>
          <w:rFonts w:hint="default" w:ascii="楷体_GB2312" w:eastAsia="楷体_GB2312" w:cs="楷体_GB2312"/>
          <w:i w:val="0"/>
          <w:iCs w:val="0"/>
          <w:caps w:val="0"/>
          <w:color w:val="000000"/>
          <w:spacing w:val="0"/>
          <w:sz w:val="32"/>
          <w:szCs w:val="32"/>
          <w:highlight w:val="green"/>
          <w:shd w:val="clear" w:color="auto" w:fill="FFFFFF"/>
        </w:rPr>
        <w:t>绩效目标设定情况</w:t>
      </w:r>
    </w:p>
    <w:p w14:paraId="6FCD9895">
      <w:pPr>
        <w:numPr>
          <w:ilvl w:val="0"/>
          <w:numId w:val="0"/>
        </w:numPr>
        <w:autoSpaceDN w:val="0"/>
        <w:spacing w:line="560" w:lineRule="exact"/>
        <w:ind w:firstLine="640" w:firstLineChars="200"/>
        <w:rPr>
          <w:rFonts w:hint="eastAsia" w:ascii="仿宋_GB2312" w:hAnsi="宋体" w:eastAsia="仿宋_GB2312" w:cs="宋体"/>
          <w:sz w:val="32"/>
          <w:szCs w:val="32"/>
          <w:highlight w:val="green"/>
        </w:rPr>
      </w:pPr>
      <w:r>
        <w:rPr>
          <w:rFonts w:hint="eastAsia" w:ascii="仿宋" w:hAnsi="仿宋" w:eastAsia="仿宋" w:cs="仿宋"/>
          <w:b w:val="0"/>
          <w:bCs w:val="0"/>
          <w:sz w:val="32"/>
          <w:szCs w:val="32"/>
          <w:highlight w:val="green"/>
        </w:rPr>
        <w:t>确保辖区内道路交通畅通，秩序良好。掌握辖区道路交通动态，及时反馈信息，为领导决策提供依据，提高群众交通安全意识。</w:t>
      </w:r>
      <w:r>
        <w:rPr>
          <w:rFonts w:hint="eastAsia" w:ascii="仿宋_GB2312" w:eastAsia="仿宋_GB2312" w:cs="Arial"/>
          <w:sz w:val="32"/>
          <w:szCs w:val="32"/>
          <w:highlight w:val="green"/>
        </w:rPr>
        <w:t>中心根据县疫情防控指挥部常态化防控的要求，开展摸排、管控、信息上报等相关工作，期间，</w:t>
      </w:r>
      <w:r>
        <w:rPr>
          <w:rFonts w:hint="eastAsia" w:ascii="仿宋_GB2312" w:eastAsia="仿宋_GB2312" w:cs="Arial"/>
          <w:sz w:val="32"/>
          <w:szCs w:val="32"/>
          <w:highlight w:val="green"/>
          <w:lang w:eastAsia="zh-CN"/>
        </w:rPr>
        <w:t>确保</w:t>
      </w:r>
      <w:r>
        <w:rPr>
          <w:rFonts w:hint="eastAsia" w:ascii="仿宋_GB2312" w:eastAsia="仿宋_GB2312" w:cs="Arial"/>
          <w:sz w:val="32"/>
          <w:szCs w:val="32"/>
          <w:highlight w:val="green"/>
        </w:rPr>
        <w:t>发生因疫情管控不力、</w:t>
      </w:r>
      <w:r>
        <w:rPr>
          <w:rFonts w:hint="eastAsia" w:ascii="仿宋_GB2312" w:hAnsi="宋体" w:eastAsia="仿宋_GB2312" w:cs="宋体"/>
          <w:sz w:val="32"/>
          <w:szCs w:val="32"/>
          <w:highlight w:val="green"/>
        </w:rPr>
        <w:t>摸排不到位等引发疫情蔓延等情况。</w:t>
      </w:r>
    </w:p>
    <w:p w14:paraId="5BEAD63D">
      <w:pPr>
        <w:numPr>
          <w:ilvl w:val="0"/>
          <w:numId w:val="0"/>
        </w:numPr>
        <w:autoSpaceDN w:val="0"/>
        <w:spacing w:line="560" w:lineRule="exact"/>
        <w:ind w:firstLine="640" w:firstLineChars="200"/>
        <w:rPr>
          <w:rFonts w:hint="default" w:ascii="仿宋_GB2312" w:hAnsi="宋体" w:eastAsia="仿宋_GB2312" w:cs="宋体"/>
          <w:sz w:val="32"/>
          <w:szCs w:val="32"/>
          <w:highlight w:val="green"/>
        </w:rPr>
      </w:pPr>
    </w:p>
    <w:p w14:paraId="7D402F9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p>
    <w:p w14:paraId="60D3953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二、一般公共预算支出情况</w:t>
      </w:r>
    </w:p>
    <w:p w14:paraId="7B60786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(一)基本支出情况</w:t>
      </w:r>
    </w:p>
    <w:p w14:paraId="04A5F799">
      <w:pPr>
        <w:spacing w:line="560" w:lineRule="exact"/>
        <w:ind w:firstLine="640" w:firstLineChars="200"/>
        <w:rPr>
          <w:rFonts w:hint="eastAsia" w:ascii="仿宋" w:hAnsi="仿宋" w:eastAsia="仿宋" w:cs="仿宋"/>
          <w:sz w:val="32"/>
          <w:szCs w:val="32"/>
          <w:highlight w:val="green"/>
          <w:lang w:val="en-US" w:eastAsia="zh-CN"/>
        </w:rPr>
      </w:pPr>
      <w:r>
        <w:rPr>
          <w:rFonts w:hint="eastAsia" w:ascii="仿宋" w:hAnsi="仿宋" w:eastAsia="仿宋" w:cs="仿宋"/>
          <w:sz w:val="32"/>
          <w:szCs w:val="32"/>
          <w:highlight w:val="green"/>
        </w:rPr>
        <w:t>全年实际支出为</w:t>
      </w:r>
      <w:r>
        <w:rPr>
          <w:rFonts w:hint="eastAsia" w:ascii="仿宋" w:hAnsi="仿宋" w:eastAsia="仿宋" w:cs="仿宋"/>
          <w:sz w:val="32"/>
          <w:szCs w:val="32"/>
          <w:highlight w:val="green"/>
          <w:lang w:val="en-US" w:eastAsia="zh-CN"/>
        </w:rPr>
        <w:t>2025.54万</w:t>
      </w:r>
      <w:r>
        <w:rPr>
          <w:rFonts w:hint="eastAsia" w:ascii="仿宋" w:hAnsi="仿宋" w:eastAsia="仿宋" w:cs="仿宋"/>
          <w:sz w:val="32"/>
          <w:szCs w:val="32"/>
          <w:highlight w:val="green"/>
        </w:rPr>
        <w:t>元，</w:t>
      </w:r>
      <w:r>
        <w:rPr>
          <w:rFonts w:hint="eastAsia" w:ascii="仿宋" w:hAnsi="仿宋" w:eastAsia="仿宋" w:cs="仿宋"/>
          <w:sz w:val="32"/>
          <w:szCs w:val="32"/>
          <w:highlight w:val="green"/>
          <w:lang w:eastAsia="zh-CN"/>
        </w:rPr>
        <w:t>占全年实际收入的</w:t>
      </w:r>
      <w:r>
        <w:rPr>
          <w:rFonts w:hint="eastAsia" w:ascii="仿宋" w:hAnsi="仿宋" w:eastAsia="仿宋" w:cs="仿宋"/>
          <w:sz w:val="32"/>
          <w:szCs w:val="32"/>
          <w:highlight w:val="green"/>
          <w:lang w:val="en-US" w:eastAsia="zh-CN"/>
        </w:rPr>
        <w:t>100%</w:t>
      </w:r>
    </w:p>
    <w:p w14:paraId="1896324F">
      <w:pPr>
        <w:ind w:firstLine="640" w:firstLineChars="200"/>
        <w:rPr>
          <w:rFonts w:hint="eastAsia" w:ascii="楷体" w:hAnsi="楷体" w:eastAsia="楷体"/>
          <w:color w:val="auto"/>
          <w:sz w:val="32"/>
          <w:szCs w:val="32"/>
          <w:highlight w:val="green"/>
          <w:lang w:eastAsia="zh-CN"/>
        </w:rPr>
      </w:pPr>
      <w:r>
        <w:rPr>
          <w:rFonts w:hint="eastAsia" w:ascii="楷体" w:hAnsi="楷体" w:eastAsia="楷体"/>
          <w:color w:val="auto"/>
          <w:sz w:val="32"/>
          <w:szCs w:val="32"/>
          <w:highlight w:val="green"/>
        </w:rPr>
        <w:t>（一）基本支出</w:t>
      </w:r>
      <w:r>
        <w:rPr>
          <w:rFonts w:hint="eastAsia" w:ascii="楷体" w:hAnsi="楷体" w:eastAsia="楷体"/>
          <w:color w:val="auto"/>
          <w:sz w:val="32"/>
          <w:szCs w:val="32"/>
          <w:highlight w:val="green"/>
          <w:lang w:val="en-US" w:eastAsia="zh-CN"/>
        </w:rPr>
        <w:t>1699.34</w:t>
      </w:r>
      <w:r>
        <w:rPr>
          <w:rFonts w:hint="eastAsia" w:ascii="楷体" w:hAnsi="楷体" w:eastAsia="楷体"/>
          <w:color w:val="auto"/>
          <w:sz w:val="32"/>
          <w:szCs w:val="32"/>
          <w:highlight w:val="green"/>
        </w:rPr>
        <w:t>万元</w:t>
      </w:r>
      <w:r>
        <w:rPr>
          <w:rFonts w:hint="eastAsia" w:ascii="楷体" w:hAnsi="楷体" w:eastAsia="楷体"/>
          <w:color w:val="auto"/>
          <w:sz w:val="32"/>
          <w:szCs w:val="32"/>
          <w:highlight w:val="green"/>
          <w:lang w:eastAsia="zh-CN"/>
        </w:rPr>
        <w:t>，</w:t>
      </w:r>
      <w:r>
        <w:rPr>
          <w:rFonts w:hint="eastAsia" w:ascii="楷体" w:hAnsi="楷体" w:eastAsia="楷体"/>
          <w:color w:val="auto"/>
          <w:sz w:val="32"/>
          <w:szCs w:val="32"/>
          <w:highlight w:val="green"/>
        </w:rPr>
        <w:t>占</w:t>
      </w:r>
      <w:r>
        <w:rPr>
          <w:rFonts w:hint="eastAsia" w:ascii="楷体" w:hAnsi="楷体" w:eastAsia="楷体"/>
          <w:color w:val="auto"/>
          <w:sz w:val="32"/>
          <w:szCs w:val="32"/>
          <w:highlight w:val="green"/>
          <w:lang w:eastAsia="zh-CN"/>
        </w:rPr>
        <w:t>全年</w:t>
      </w:r>
      <w:r>
        <w:rPr>
          <w:rFonts w:hint="eastAsia" w:ascii="楷体" w:hAnsi="楷体" w:eastAsia="楷体"/>
          <w:color w:val="auto"/>
          <w:sz w:val="32"/>
          <w:szCs w:val="32"/>
          <w:highlight w:val="green"/>
        </w:rPr>
        <w:t>收入的</w:t>
      </w:r>
      <w:r>
        <w:rPr>
          <w:rFonts w:hint="eastAsia" w:ascii="楷体" w:hAnsi="楷体" w:eastAsia="楷体"/>
          <w:color w:val="auto"/>
          <w:sz w:val="32"/>
          <w:szCs w:val="32"/>
          <w:highlight w:val="green"/>
          <w:lang w:val="en-US" w:eastAsia="zh-CN"/>
        </w:rPr>
        <w:t>83.9</w:t>
      </w:r>
      <w:r>
        <w:rPr>
          <w:rFonts w:hint="eastAsia" w:ascii="楷体" w:hAnsi="楷体" w:eastAsia="楷体"/>
          <w:color w:val="auto"/>
          <w:sz w:val="32"/>
          <w:szCs w:val="32"/>
          <w:highlight w:val="green"/>
        </w:rPr>
        <w:t>%</w:t>
      </w:r>
      <w:r>
        <w:rPr>
          <w:rFonts w:hint="eastAsia" w:ascii="楷体" w:hAnsi="楷体" w:eastAsia="楷体"/>
          <w:color w:val="auto"/>
          <w:sz w:val="32"/>
          <w:szCs w:val="32"/>
          <w:highlight w:val="green"/>
          <w:lang w:eastAsia="zh-CN"/>
        </w:rPr>
        <w:t>。</w:t>
      </w:r>
    </w:p>
    <w:p w14:paraId="62ED3817">
      <w:pPr>
        <w:ind w:firstLine="640" w:firstLineChars="200"/>
        <w:rPr>
          <w:rFonts w:hint="eastAsia" w:ascii="仿宋" w:hAnsi="仿宋" w:eastAsia="仿宋" w:cs="仿宋"/>
          <w:color w:val="auto"/>
          <w:spacing w:val="20"/>
          <w:sz w:val="32"/>
          <w:szCs w:val="32"/>
          <w:highlight w:val="green"/>
          <w:lang w:val="en-US" w:eastAsia="zh-CN"/>
        </w:rPr>
      </w:pPr>
      <w:r>
        <w:rPr>
          <w:rFonts w:hint="eastAsia" w:ascii="仿宋" w:hAnsi="仿宋" w:eastAsia="仿宋"/>
          <w:color w:val="auto"/>
          <w:sz w:val="32"/>
          <w:szCs w:val="32"/>
          <w:highlight w:val="green"/>
          <w:lang w:eastAsia="zh-CN"/>
        </w:rPr>
        <w:t>（</w:t>
      </w:r>
      <w:r>
        <w:rPr>
          <w:rFonts w:hint="eastAsia" w:ascii="仿宋" w:hAnsi="仿宋" w:eastAsia="仿宋"/>
          <w:color w:val="auto"/>
          <w:sz w:val="32"/>
          <w:szCs w:val="32"/>
          <w:highlight w:val="green"/>
          <w:lang w:val="en-US" w:eastAsia="zh-CN"/>
        </w:rPr>
        <w:t>1</w:t>
      </w:r>
      <w:r>
        <w:rPr>
          <w:rFonts w:hint="eastAsia" w:ascii="仿宋" w:hAnsi="仿宋" w:eastAsia="仿宋"/>
          <w:color w:val="auto"/>
          <w:sz w:val="32"/>
          <w:szCs w:val="32"/>
          <w:highlight w:val="green"/>
          <w:lang w:eastAsia="zh-CN"/>
        </w:rPr>
        <w:t>）</w:t>
      </w:r>
      <w:r>
        <w:rPr>
          <w:rFonts w:hint="eastAsia" w:ascii="仿宋" w:hAnsi="仿宋" w:eastAsia="仿宋"/>
          <w:color w:val="auto"/>
          <w:sz w:val="32"/>
          <w:szCs w:val="32"/>
          <w:highlight w:val="green"/>
        </w:rPr>
        <w:t>.工资性支出</w:t>
      </w:r>
      <w:r>
        <w:rPr>
          <w:rFonts w:hint="eastAsia" w:ascii="楷体" w:hAnsi="楷体" w:eastAsia="楷体"/>
          <w:color w:val="auto"/>
          <w:sz w:val="32"/>
          <w:szCs w:val="32"/>
          <w:highlight w:val="green"/>
          <w:lang w:val="en-US" w:eastAsia="zh-CN"/>
        </w:rPr>
        <w:t>1138.41</w:t>
      </w:r>
      <w:r>
        <w:rPr>
          <w:rFonts w:hint="eastAsia" w:ascii="仿宋" w:hAnsi="仿宋" w:eastAsia="仿宋"/>
          <w:color w:val="auto"/>
          <w:sz w:val="32"/>
          <w:szCs w:val="32"/>
          <w:highlight w:val="green"/>
        </w:rPr>
        <w:t>万元，占</w:t>
      </w:r>
      <w:r>
        <w:rPr>
          <w:rFonts w:hint="eastAsia" w:ascii="仿宋" w:hAnsi="仿宋" w:eastAsia="仿宋"/>
          <w:color w:val="auto"/>
          <w:sz w:val="32"/>
          <w:szCs w:val="32"/>
          <w:highlight w:val="green"/>
          <w:lang w:eastAsia="zh-CN"/>
        </w:rPr>
        <w:t>全年</w:t>
      </w:r>
      <w:r>
        <w:rPr>
          <w:rFonts w:hint="eastAsia" w:ascii="楷体" w:hAnsi="楷体" w:eastAsia="楷体"/>
          <w:color w:val="auto"/>
          <w:sz w:val="32"/>
          <w:szCs w:val="32"/>
          <w:highlight w:val="green"/>
        </w:rPr>
        <w:t>收入</w:t>
      </w:r>
      <w:r>
        <w:rPr>
          <w:rFonts w:hint="eastAsia" w:ascii="仿宋" w:hAnsi="仿宋" w:eastAsia="仿宋"/>
          <w:color w:val="auto"/>
          <w:sz w:val="32"/>
          <w:szCs w:val="32"/>
          <w:highlight w:val="green"/>
        </w:rPr>
        <w:t>的</w:t>
      </w:r>
      <w:r>
        <w:rPr>
          <w:rFonts w:hint="eastAsia" w:ascii="仿宋" w:hAnsi="仿宋" w:eastAsia="仿宋"/>
          <w:color w:val="auto"/>
          <w:sz w:val="32"/>
          <w:szCs w:val="32"/>
          <w:highlight w:val="green"/>
          <w:lang w:val="en-US" w:eastAsia="zh-CN"/>
        </w:rPr>
        <w:t>56.2</w:t>
      </w:r>
      <w:r>
        <w:rPr>
          <w:rFonts w:hint="eastAsia" w:ascii="仿宋" w:hAnsi="仿宋" w:eastAsia="仿宋"/>
          <w:color w:val="auto"/>
          <w:sz w:val="32"/>
          <w:szCs w:val="32"/>
          <w:highlight w:val="green"/>
        </w:rPr>
        <w:t>%，其中基本工资</w:t>
      </w:r>
      <w:r>
        <w:rPr>
          <w:rFonts w:hint="eastAsia" w:ascii="仿宋" w:hAnsi="仿宋" w:eastAsia="仿宋"/>
          <w:color w:val="auto"/>
          <w:sz w:val="32"/>
          <w:szCs w:val="32"/>
          <w:highlight w:val="green"/>
          <w:lang w:val="en-US" w:eastAsia="zh-CN"/>
        </w:rPr>
        <w:t>166.48</w:t>
      </w:r>
      <w:r>
        <w:rPr>
          <w:rFonts w:hint="eastAsia" w:ascii="仿宋" w:hAnsi="仿宋" w:eastAsia="仿宋"/>
          <w:color w:val="auto"/>
          <w:sz w:val="32"/>
          <w:szCs w:val="32"/>
          <w:highlight w:val="green"/>
        </w:rPr>
        <w:t>万元，津补贴</w:t>
      </w:r>
      <w:r>
        <w:rPr>
          <w:rFonts w:hint="eastAsia" w:ascii="仿宋" w:hAnsi="仿宋" w:eastAsia="仿宋"/>
          <w:color w:val="auto"/>
          <w:sz w:val="32"/>
          <w:szCs w:val="32"/>
          <w:highlight w:val="green"/>
          <w:lang w:val="en-US" w:eastAsia="zh-CN"/>
        </w:rPr>
        <w:t>158.25</w:t>
      </w:r>
      <w:r>
        <w:rPr>
          <w:rFonts w:hint="eastAsia" w:ascii="仿宋" w:hAnsi="仿宋" w:eastAsia="仿宋"/>
          <w:color w:val="auto"/>
          <w:sz w:val="32"/>
          <w:szCs w:val="32"/>
          <w:highlight w:val="green"/>
        </w:rPr>
        <w:t>万元，奖金</w:t>
      </w:r>
      <w:r>
        <w:rPr>
          <w:rFonts w:hint="eastAsia" w:ascii="仿宋" w:hAnsi="仿宋" w:eastAsia="仿宋" w:cs="仿宋"/>
          <w:color w:val="auto"/>
          <w:spacing w:val="20"/>
          <w:sz w:val="32"/>
          <w:szCs w:val="32"/>
          <w:highlight w:val="green"/>
          <w:lang w:val="en-US" w:eastAsia="zh-CN"/>
        </w:rPr>
        <w:t>150.12</w:t>
      </w:r>
      <w:r>
        <w:rPr>
          <w:rFonts w:hint="eastAsia" w:ascii="仿宋" w:hAnsi="仿宋" w:eastAsia="仿宋"/>
          <w:color w:val="auto"/>
          <w:sz w:val="32"/>
          <w:szCs w:val="32"/>
          <w:highlight w:val="green"/>
        </w:rPr>
        <w:t>万元，</w:t>
      </w:r>
      <w:r>
        <w:rPr>
          <w:rFonts w:hint="eastAsia" w:ascii="仿宋" w:hAnsi="仿宋" w:eastAsia="仿宋" w:cs="仿宋"/>
          <w:color w:val="auto"/>
          <w:spacing w:val="20"/>
          <w:sz w:val="32"/>
          <w:szCs w:val="32"/>
          <w:highlight w:val="green"/>
          <w:lang w:val="en-US" w:eastAsia="zh-CN"/>
        </w:rPr>
        <w:t>伙食补助费31.7万元，绩效工资45.8万元，机关事业单位基本养老保险缴费161.7万元。职业年金2.07万元，职工基本医疗保险费67.4万元。公务员医疗补助缴费4.01万元，其他社会保障缴费7.66万元。住房公积金30.56万元，其他工资福利支出312.66万元。</w:t>
      </w:r>
    </w:p>
    <w:p w14:paraId="79AC76C4">
      <w:pPr>
        <w:ind w:firstLine="720" w:firstLineChars="200"/>
        <w:rPr>
          <w:rFonts w:hint="default" w:ascii="仿宋" w:hAnsi="仿宋" w:eastAsia="仿宋" w:cs="仿宋"/>
          <w:color w:val="auto"/>
          <w:spacing w:val="20"/>
          <w:sz w:val="32"/>
          <w:szCs w:val="32"/>
          <w:highlight w:val="green"/>
          <w:lang w:val="en-US" w:eastAsia="zh-CN"/>
        </w:rPr>
      </w:pPr>
      <w:r>
        <w:rPr>
          <w:rFonts w:hint="eastAsia" w:ascii="仿宋" w:hAnsi="仿宋" w:eastAsia="仿宋" w:cs="仿宋"/>
          <w:color w:val="auto"/>
          <w:spacing w:val="20"/>
          <w:sz w:val="32"/>
          <w:szCs w:val="32"/>
          <w:highlight w:val="green"/>
          <w:lang w:val="en-US" w:eastAsia="zh-CN"/>
        </w:rPr>
        <w:t>（2）商品和服务支出334.83万元，占全年收入的16.53%，其中办公费13.48万元，印刷费13.55万元，咨询费2万元，水费3.49万元，电费4.97万元，邮电费1.73万元，差旅费22.63万元，维修（护）费13.43万元，租赁费27.62万元，会议费0.28万元，培训费0.05万元，公务接待费2.9万元，被装购置费14.57万元，劳务费26.09万元，委托业务费34.22万元，工会经费26.93万元，福利费23.45万元，公务用车运行维护费29.63万元，其他交通费用46.34万元，税金及附加费用0.3万元，其他商品和服务支出27.17万元。</w:t>
      </w:r>
    </w:p>
    <w:p w14:paraId="2DC251CA">
      <w:pPr>
        <w:numPr>
          <w:ilvl w:val="0"/>
          <w:numId w:val="1"/>
        </w:numPr>
        <w:spacing w:line="560" w:lineRule="exact"/>
        <w:ind w:left="-90" w:leftChars="0" w:firstLine="720" w:firstLineChars="0"/>
        <w:rPr>
          <w:rFonts w:hint="eastAsia" w:ascii="仿宋" w:hAnsi="仿宋" w:eastAsia="仿宋" w:cs="仿宋"/>
          <w:color w:val="auto"/>
          <w:spacing w:val="20"/>
          <w:sz w:val="32"/>
          <w:szCs w:val="32"/>
          <w:highlight w:val="green"/>
          <w:lang w:val="en-US" w:eastAsia="zh-CN"/>
        </w:rPr>
      </w:pPr>
      <w:r>
        <w:rPr>
          <w:rFonts w:hint="eastAsia" w:ascii="仿宋" w:hAnsi="仿宋" w:eastAsia="仿宋" w:cs="仿宋"/>
          <w:color w:val="auto"/>
          <w:spacing w:val="20"/>
          <w:sz w:val="32"/>
          <w:szCs w:val="32"/>
          <w:highlight w:val="green"/>
          <w:lang w:val="en-US" w:eastAsia="zh-CN"/>
        </w:rPr>
        <w:t>对个人和家庭的补助6.8万元，占全年收入的0.34%，其中生活补助4.71万元.奖励金0.19万元，其他对个人和家庭的补助1.9元。</w:t>
      </w:r>
    </w:p>
    <w:p w14:paraId="0A901ED4">
      <w:pPr>
        <w:numPr>
          <w:ilvl w:val="0"/>
          <w:numId w:val="1"/>
        </w:numPr>
        <w:spacing w:line="560" w:lineRule="exact"/>
        <w:ind w:left="-90" w:leftChars="0" w:firstLine="720" w:firstLineChars="0"/>
        <w:rPr>
          <w:rFonts w:hint="eastAsia" w:ascii="楷体_GB2312" w:hAnsi="宋体" w:eastAsia="楷体_GB2312" w:cs="楷体_GB2312"/>
          <w:b/>
          <w:bCs/>
          <w:snapToGrid/>
          <w:color w:val="000000"/>
          <w:kern w:val="0"/>
          <w:sz w:val="32"/>
          <w:szCs w:val="32"/>
          <w:lang w:val="en-US" w:eastAsia="zh-CN" w:bidi="ar"/>
        </w:rPr>
      </w:pPr>
      <w:r>
        <w:rPr>
          <w:rFonts w:hint="eastAsia" w:ascii="仿宋" w:hAnsi="仿宋" w:eastAsia="仿宋" w:cs="仿宋"/>
          <w:color w:val="auto"/>
          <w:spacing w:val="20"/>
          <w:sz w:val="32"/>
          <w:szCs w:val="32"/>
          <w:highlight w:val="green"/>
          <w:lang w:val="en-US" w:eastAsia="zh-CN"/>
        </w:rPr>
        <w:t>资本性支出219.3万元，占全年收入的10.83%。其中办公设备购置8.3万元，专用设备购置13.81万元，大型修缮35.13万元，信息网络及软件购置更新117.58万元，其他资本性支出44.48万元。</w:t>
      </w:r>
    </w:p>
    <w:p w14:paraId="6A3FCB9B">
      <w:pPr>
        <w:numPr>
          <w:ilvl w:val="0"/>
          <w:numId w:val="2"/>
        </w:numPr>
        <w:spacing w:line="560" w:lineRule="exact"/>
        <w:ind w:firstLine="643" w:firstLineChars="200"/>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项目支出情况</w:t>
      </w:r>
    </w:p>
    <w:p w14:paraId="019AE0D9">
      <w:pPr>
        <w:numPr>
          <w:ilvl w:val="0"/>
          <w:numId w:val="0"/>
        </w:numPr>
        <w:spacing w:line="560" w:lineRule="exact"/>
        <w:ind w:firstLine="720" w:firstLineChars="200"/>
        <w:rPr>
          <w:rFonts w:hint="default" w:ascii="仿宋_GB2312" w:eastAsia="仿宋_GB2312" w:cs="仿宋_GB2312"/>
          <w:i w:val="0"/>
          <w:iCs w:val="0"/>
          <w:caps w:val="0"/>
          <w:color w:val="000000"/>
          <w:spacing w:val="0"/>
          <w:sz w:val="32"/>
          <w:szCs w:val="32"/>
          <w:highlight w:val="green"/>
          <w:shd w:val="clear" w:color="auto" w:fill="FFFFFF"/>
        </w:rPr>
      </w:pPr>
      <w:r>
        <w:rPr>
          <w:rFonts w:hint="eastAsia" w:ascii="楷体" w:hAnsi="楷体" w:eastAsia="楷体" w:cs="楷体"/>
          <w:color w:val="auto"/>
          <w:spacing w:val="20"/>
          <w:sz w:val="32"/>
          <w:szCs w:val="32"/>
          <w:highlight w:val="green"/>
          <w:lang w:val="en-US" w:eastAsia="zh-CN"/>
        </w:rPr>
        <w:t>项目支出为326.2万元,占总支出的16.1%</w:t>
      </w:r>
    </w:p>
    <w:p w14:paraId="702D4729">
      <w:pPr>
        <w:numPr>
          <w:ilvl w:val="0"/>
          <w:numId w:val="3"/>
        </w:numPr>
        <w:spacing w:line="560" w:lineRule="exact"/>
        <w:ind w:firstLine="640" w:firstLineChars="200"/>
        <w:rPr>
          <w:rFonts w:hint="default" w:ascii="仿宋" w:hAnsi="仿宋" w:eastAsia="仿宋" w:cs="仿宋"/>
          <w:color w:val="auto"/>
          <w:sz w:val="32"/>
          <w:szCs w:val="32"/>
          <w:highlight w:val="green"/>
          <w:lang w:val="en-US" w:eastAsia="zh-CN"/>
        </w:rPr>
      </w:pPr>
      <w:r>
        <w:rPr>
          <w:rFonts w:hint="eastAsia" w:ascii="仿宋" w:hAnsi="仿宋" w:eastAsia="仿宋" w:cs="仿宋"/>
          <w:color w:val="auto"/>
          <w:sz w:val="32"/>
          <w:szCs w:val="32"/>
          <w:highlight w:val="green"/>
          <w:lang w:eastAsia="zh-CN"/>
        </w:rPr>
        <w:t>非税收入执收成本</w:t>
      </w:r>
      <w:r>
        <w:rPr>
          <w:rFonts w:hint="eastAsia" w:ascii="仿宋" w:hAnsi="仿宋" w:eastAsia="仿宋" w:cs="仿宋"/>
          <w:color w:val="auto"/>
          <w:sz w:val="32"/>
          <w:szCs w:val="32"/>
          <w:highlight w:val="green"/>
          <w:lang w:val="en-US" w:eastAsia="zh-CN"/>
        </w:rPr>
        <w:t>320.4万元：办公费0.74万元，印刷费25.47万元，咨询费4万元，水费1.84万元，电费29.31万元，邮电费0.39万元，取暖费2.38万元，差旅费16.71万元，维护费49.62万元，租赁费66.51万元，劳务费4.03万元，委托业务费6.64万元，公务用车运行维护费5.37万元，其他交通费用11.37万元，其他商品服务支出费43.15万元，基础设施建设7.78万元，信息网络及软件购置更新45.09万元。</w:t>
      </w:r>
    </w:p>
    <w:p w14:paraId="5247FC6A">
      <w:pPr>
        <w:numPr>
          <w:ilvl w:val="0"/>
          <w:numId w:val="3"/>
        </w:numPr>
        <w:spacing w:line="560" w:lineRule="exact"/>
        <w:ind w:firstLine="640" w:firstLineChars="200"/>
        <w:rPr>
          <w:rFonts w:hint="default" w:ascii="仿宋" w:hAnsi="仿宋" w:eastAsia="仿宋" w:cs="仿宋"/>
          <w:color w:val="auto"/>
          <w:sz w:val="32"/>
          <w:szCs w:val="32"/>
          <w:highlight w:val="green"/>
          <w:lang w:val="en-US" w:eastAsia="zh-CN"/>
        </w:rPr>
      </w:pPr>
      <w:r>
        <w:rPr>
          <w:rFonts w:hint="eastAsia" w:ascii="仿宋" w:hAnsi="仿宋" w:eastAsia="仿宋" w:cs="仿宋"/>
          <w:color w:val="auto"/>
          <w:sz w:val="32"/>
          <w:szCs w:val="32"/>
          <w:highlight w:val="green"/>
          <w:lang w:val="en-US" w:eastAsia="zh-CN"/>
        </w:rPr>
        <w:t>检验鉴定费5.8万元。其中委托业务费5.8万元。</w:t>
      </w:r>
    </w:p>
    <w:p w14:paraId="1E431BC5">
      <w:pPr>
        <w:numPr>
          <w:ilvl w:val="0"/>
          <w:numId w:val="4"/>
        </w:numPr>
        <w:spacing w:line="560" w:lineRule="exact"/>
        <w:ind w:firstLine="640" w:firstLineChars="200"/>
        <w:rPr>
          <w:rFonts w:hint="default" w:ascii="楷体_GB2312" w:eastAsia="楷体_GB2312" w:cs="楷体_GB2312"/>
          <w:i w:val="0"/>
          <w:iCs w:val="0"/>
          <w:caps w:val="0"/>
          <w:color w:val="000000"/>
          <w:spacing w:val="0"/>
          <w:sz w:val="32"/>
          <w:szCs w:val="32"/>
          <w:highlight w:val="green"/>
          <w:shd w:val="clear" w:color="auto" w:fill="FFFFFF"/>
        </w:rPr>
      </w:pPr>
      <w:r>
        <w:rPr>
          <w:rFonts w:hint="default" w:ascii="楷体_GB2312" w:eastAsia="楷体_GB2312" w:cs="楷体_GB2312"/>
          <w:i w:val="0"/>
          <w:iCs w:val="0"/>
          <w:caps w:val="0"/>
          <w:color w:val="000000"/>
          <w:spacing w:val="0"/>
          <w:sz w:val="32"/>
          <w:szCs w:val="32"/>
          <w:highlight w:val="green"/>
          <w:shd w:val="clear" w:color="auto" w:fill="FFFFFF"/>
        </w:rPr>
        <w:t>"三公"经费使用和管理情况</w:t>
      </w:r>
    </w:p>
    <w:p w14:paraId="1825C781">
      <w:pPr>
        <w:numPr>
          <w:ilvl w:val="0"/>
          <w:numId w:val="0"/>
        </w:numPr>
        <w:spacing w:line="560" w:lineRule="exact"/>
        <w:ind w:firstLine="640" w:firstLineChars="200"/>
        <w:rPr>
          <w:rFonts w:hint="default" w:ascii="仿宋" w:hAnsi="仿宋" w:eastAsia="仿宋" w:cs="仿宋"/>
          <w:color w:val="auto"/>
          <w:sz w:val="32"/>
          <w:szCs w:val="32"/>
          <w:highlight w:val="green"/>
          <w:lang w:val="en-US" w:eastAsia="zh-CN"/>
        </w:rPr>
      </w:pPr>
      <w:r>
        <w:rPr>
          <w:rFonts w:hint="eastAsia" w:ascii="仿宋" w:hAnsi="仿宋" w:eastAsia="仿宋" w:cs="仿宋"/>
          <w:sz w:val="32"/>
          <w:szCs w:val="32"/>
          <w:highlight w:val="magenta"/>
        </w:rPr>
        <w:t>没有因公出国（境）人员，公务接待费占年初预算安排数</w:t>
      </w:r>
      <w:r>
        <w:rPr>
          <w:rFonts w:hint="eastAsia" w:ascii="仿宋" w:hAnsi="仿宋" w:eastAsia="仿宋" w:cs="仿宋"/>
          <w:sz w:val="32"/>
          <w:szCs w:val="32"/>
          <w:highlight w:val="magenta"/>
          <w:lang w:val="en-US" w:eastAsia="zh-CN"/>
        </w:rPr>
        <w:t>60.42</w:t>
      </w:r>
      <w:r>
        <w:rPr>
          <w:rFonts w:hint="eastAsia" w:ascii="仿宋" w:hAnsi="仿宋" w:eastAsia="仿宋" w:cs="仿宋"/>
          <w:sz w:val="32"/>
          <w:szCs w:val="32"/>
          <w:highlight w:val="magenta"/>
        </w:rPr>
        <w:t>%，支出</w:t>
      </w:r>
      <w:r>
        <w:rPr>
          <w:rFonts w:hint="eastAsia" w:ascii="仿宋" w:hAnsi="仿宋" w:eastAsia="仿宋" w:cs="仿宋"/>
          <w:sz w:val="32"/>
          <w:szCs w:val="32"/>
          <w:highlight w:val="magenta"/>
          <w:lang w:val="en-US" w:eastAsia="zh-CN"/>
        </w:rPr>
        <w:t>2.9万</w:t>
      </w:r>
      <w:r>
        <w:rPr>
          <w:rFonts w:hint="eastAsia" w:ascii="仿宋" w:hAnsi="仿宋" w:eastAsia="仿宋" w:cs="仿宋"/>
          <w:sz w:val="32"/>
          <w:szCs w:val="32"/>
          <w:highlight w:val="magenta"/>
        </w:rPr>
        <w:t>元，公务用车购置及运行维护费占年初预算安排数</w:t>
      </w:r>
      <w:r>
        <w:rPr>
          <w:rFonts w:hint="eastAsia" w:ascii="仿宋" w:hAnsi="仿宋" w:eastAsia="仿宋" w:cs="仿宋"/>
          <w:sz w:val="32"/>
          <w:szCs w:val="32"/>
          <w:highlight w:val="magenta"/>
          <w:lang w:val="en-US" w:eastAsia="zh-CN"/>
        </w:rPr>
        <w:t>78.06</w:t>
      </w:r>
      <w:r>
        <w:rPr>
          <w:rFonts w:hint="eastAsia" w:ascii="仿宋" w:hAnsi="仿宋" w:eastAsia="仿宋" w:cs="仿宋"/>
          <w:sz w:val="32"/>
          <w:szCs w:val="32"/>
          <w:highlight w:val="magenta"/>
        </w:rPr>
        <w:t>%，支出</w:t>
      </w:r>
      <w:r>
        <w:rPr>
          <w:rFonts w:hint="eastAsia" w:ascii="仿宋" w:hAnsi="仿宋" w:eastAsia="仿宋" w:cs="仿宋"/>
          <w:sz w:val="32"/>
          <w:szCs w:val="32"/>
          <w:highlight w:val="magenta"/>
          <w:lang w:val="en-US" w:eastAsia="zh-CN"/>
        </w:rPr>
        <w:t>27.32</w:t>
      </w:r>
      <w:r>
        <w:rPr>
          <w:rFonts w:hint="eastAsia" w:ascii="仿宋" w:hAnsi="仿宋" w:eastAsia="仿宋" w:cs="仿宋"/>
          <w:sz w:val="32"/>
          <w:szCs w:val="32"/>
          <w:highlight w:val="magenta"/>
        </w:rPr>
        <w:t>元，有效的控制了“三公经费”的支出。</w:t>
      </w:r>
    </w:p>
    <w:p w14:paraId="4DD48DA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p>
    <w:p w14:paraId="312B4A8E">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政府性基金预算支出情况</w:t>
      </w:r>
    </w:p>
    <w:p w14:paraId="3E2B385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firstLine="640" w:firstLineChars="200"/>
        <w:jc w:val="both"/>
        <w:textAlignment w:val="baseline"/>
        <w:outlineLvl w:val="1"/>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无</w:t>
      </w:r>
    </w:p>
    <w:p w14:paraId="3B8BBCB0">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国有资本经营预算支出情况</w:t>
      </w:r>
    </w:p>
    <w:p w14:paraId="70219A3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firstLine="640" w:firstLineChars="200"/>
        <w:jc w:val="both"/>
        <w:textAlignment w:val="baseline"/>
        <w:outlineLvl w:val="1"/>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无</w:t>
      </w:r>
    </w:p>
    <w:p w14:paraId="590AC96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jc w:val="both"/>
        <w:textAlignment w:val="baseline"/>
        <w:outlineLvl w:val="1"/>
        <w:rPr>
          <w:rFonts w:ascii="黑体" w:hAnsi="黑体" w:eastAsia="黑体" w:cs="黑体"/>
          <w:sz w:val="32"/>
          <w:szCs w:val="32"/>
        </w:rPr>
      </w:pPr>
    </w:p>
    <w:p w14:paraId="65D8BBA4">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社会保险基金预算支出情况</w:t>
      </w:r>
    </w:p>
    <w:p w14:paraId="65A0770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firstLine="640" w:firstLineChars="200"/>
        <w:jc w:val="both"/>
        <w:textAlignment w:val="baseline"/>
        <w:outlineLvl w:val="1"/>
        <w:rPr>
          <w:rFonts w:ascii="黑体" w:hAnsi="黑体" w:eastAsia="黑体" w:cs="黑体"/>
          <w:sz w:val="32"/>
          <w:szCs w:val="32"/>
        </w:rPr>
      </w:pPr>
      <w:r>
        <w:rPr>
          <w:rFonts w:hint="eastAsia" w:ascii="仿宋_GB2312" w:hAnsi="仿宋_GB2312" w:eastAsia="仿宋_GB2312" w:cs="仿宋_GB2312"/>
          <w:snapToGrid/>
          <w:color w:val="000000"/>
          <w:kern w:val="0"/>
          <w:sz w:val="32"/>
          <w:szCs w:val="32"/>
          <w:lang w:val="en-US" w:eastAsia="zh-CN" w:bidi="ar"/>
        </w:rPr>
        <w:t>无</w:t>
      </w:r>
    </w:p>
    <w:p w14:paraId="21BB456D">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部门整体支出绩效情况</w:t>
      </w:r>
    </w:p>
    <w:p w14:paraId="63B92049">
      <w:pPr>
        <w:pStyle w:val="11"/>
        <w:spacing w:before="0" w:beforeAutospacing="0" w:after="0" w:afterAutospacing="0" w:line="560" w:lineRule="exact"/>
        <w:ind w:firstLine="480" w:firstLineChars="150"/>
        <w:jc w:val="both"/>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val="en-US" w:eastAsia="zh-CN"/>
        </w:rPr>
        <w:t>一</w:t>
      </w:r>
      <w:r>
        <w:rPr>
          <w:rFonts w:hint="eastAsia" w:ascii="楷体_GB2312" w:eastAsia="楷体_GB2312"/>
          <w:sz w:val="32"/>
          <w:szCs w:val="32"/>
        </w:rPr>
        <w:t>）紧盯源头环节，安全风险防控有力</w:t>
      </w:r>
    </w:p>
    <w:p w14:paraId="2E646E7D">
      <w:pPr>
        <w:widowControl/>
        <w:shd w:val="clear" w:color="auto" w:fill="FFFFFF"/>
        <w:spacing w:line="560" w:lineRule="exact"/>
        <w:ind w:firstLine="645"/>
        <w:jc w:val="left"/>
        <w:rPr>
          <w:rFonts w:hint="eastAsia" w:ascii="仿宋_GB2312" w:hAnsi="微软雅黑" w:eastAsia="仿宋_GB2312" w:cs="宋体"/>
          <w:color w:val="000000"/>
          <w:kern w:val="0"/>
          <w:sz w:val="32"/>
          <w:szCs w:val="32"/>
        </w:rPr>
      </w:pPr>
      <w:r>
        <w:rPr>
          <w:rFonts w:hint="eastAsia" w:ascii="仿宋_GB2312" w:hAnsi="仿宋" w:eastAsia="仿宋_GB2312"/>
          <w:sz w:val="32"/>
          <w:szCs w:val="32"/>
        </w:rPr>
        <w:t>常态化开展道路隐患排查，共排查治理完成道路交通安全风险隐患28处，其中部级督办2处、省级督办6处、市级督办1处；</w:t>
      </w:r>
      <w:r>
        <w:rPr>
          <w:rFonts w:hint="eastAsia" w:ascii="仿宋_GB2312" w:hAnsi="微软雅黑" w:eastAsia="仿宋_GB2312" w:cs="宋体"/>
          <w:color w:val="000000"/>
          <w:kern w:val="0"/>
          <w:sz w:val="32"/>
          <w:szCs w:val="32"/>
        </w:rPr>
        <w:t>紧盯“两客一危一货一面”逾期未检验、未报废及重点驾驶人逾期未审验、未换证等突出隐患，定期导出隐患清单，逐车逐人组织落地追查，共督促逾期未检验车辆201辆次、逾期未报废12台次、驾驶证逾期未审验29人次、未换证7人次；深入</w:t>
      </w:r>
      <w:r>
        <w:rPr>
          <w:rFonts w:hint="eastAsia" w:ascii="仿宋_GB2312" w:eastAsia="仿宋_GB2312"/>
          <w:sz w:val="32"/>
          <w:szCs w:val="32"/>
        </w:rPr>
        <w:t>重点运输企业进行安全检查30余次，下发整改通知书17份，组织开展安全生产教育培训20余次，约谈企业负责人1人次，督促企业落实安全生产主体责任，</w:t>
      </w:r>
      <w:r>
        <w:rPr>
          <w:rFonts w:hint="eastAsia" w:ascii="仿宋_GB2312" w:hAnsi="微软雅黑" w:eastAsia="仿宋_GB2312" w:cs="宋体"/>
          <w:color w:val="000000"/>
          <w:kern w:val="0"/>
          <w:sz w:val="32"/>
          <w:szCs w:val="32"/>
        </w:rPr>
        <w:t>及时消除各类安全隐患，事故预防“减量控大”工作每月都排在全市前列。</w:t>
      </w:r>
    </w:p>
    <w:p w14:paraId="0D67FED0">
      <w:pPr>
        <w:pStyle w:val="11"/>
        <w:spacing w:before="0" w:beforeAutospacing="0" w:after="0" w:afterAutospacing="0" w:line="560" w:lineRule="exact"/>
        <w:ind w:firstLine="480" w:firstLineChars="150"/>
        <w:jc w:val="both"/>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val="en-US" w:eastAsia="zh-CN"/>
        </w:rPr>
        <w:t>二</w:t>
      </w:r>
      <w:r>
        <w:rPr>
          <w:rFonts w:hint="eastAsia" w:ascii="楷体_GB2312" w:eastAsia="楷体_GB2312"/>
          <w:sz w:val="32"/>
          <w:szCs w:val="32"/>
        </w:rPr>
        <w:t>）狠抓违法整治，路面管控有力有效</w:t>
      </w:r>
    </w:p>
    <w:p w14:paraId="7206E9EE">
      <w:pPr>
        <w:spacing w:line="560" w:lineRule="exact"/>
        <w:ind w:firstLine="680" w:firstLineChars="200"/>
        <w:contextualSpacing/>
        <w:rPr>
          <w:rFonts w:ascii="仿宋_GB2312" w:hAnsi="仿宋" w:eastAsia="仿宋_GB2312" w:cs="黑体"/>
          <w:bCs/>
          <w:sz w:val="32"/>
          <w:szCs w:val="32"/>
        </w:rPr>
      </w:pPr>
      <w:r>
        <w:rPr>
          <w:rFonts w:hint="eastAsia" w:ascii="仿宋_GB2312" w:hAnsi="仿宋" w:eastAsia="仿宋_GB2312"/>
          <w:spacing w:val="10"/>
          <w:sz w:val="32"/>
          <w:szCs w:val="32"/>
          <w:lang w:val="en-US" w:eastAsia="zh-CN"/>
        </w:rPr>
        <w:t>坚持</w:t>
      </w:r>
      <w:r>
        <w:rPr>
          <w:rFonts w:hint="eastAsia" w:ascii="仿宋_GB2312" w:hAnsi="仿宋" w:eastAsia="仿宋_GB2312"/>
          <w:spacing w:val="10"/>
          <w:sz w:val="32"/>
          <w:szCs w:val="32"/>
        </w:rPr>
        <w:t>以打开路、以打促防，严查严管交通违法。</w:t>
      </w:r>
      <w:r>
        <w:rPr>
          <w:rFonts w:hint="eastAsia" w:ascii="仿宋_GB2312" w:hAnsi="微软雅黑" w:eastAsia="仿宋_GB2312" w:cs="微软雅黑"/>
          <w:spacing w:val="9"/>
          <w:kern w:val="0"/>
          <w:sz w:val="32"/>
          <w:szCs w:val="32"/>
          <w:shd w:val="clear" w:color="auto" w:fill="FFFFFF"/>
        </w:rPr>
        <w:t>常态化到乡镇开展联合执法行动；坚持每周开展3次以上夜查酒驾行动，全年开展酒驾夜查行动150余次；今年来共现场查获各类易肇事肇祸交通违法行为</w:t>
      </w:r>
      <w:r>
        <w:rPr>
          <w:rFonts w:hint="eastAsia" w:ascii="仿宋_GB2312" w:eastAsia="仿宋_GB2312"/>
          <w:sz w:val="32"/>
          <w:szCs w:val="32"/>
        </w:rPr>
        <w:t>14793</w:t>
      </w:r>
      <w:r>
        <w:rPr>
          <w:rFonts w:hint="eastAsia" w:ascii="仿宋_GB2312" w:hAnsi="微软雅黑" w:eastAsia="仿宋_GB2312" w:cs="微软雅黑"/>
          <w:spacing w:val="9"/>
          <w:kern w:val="0"/>
          <w:sz w:val="32"/>
          <w:szCs w:val="32"/>
          <w:shd w:val="clear" w:color="auto" w:fill="FFFFFF"/>
        </w:rPr>
        <w:t>起，其中</w:t>
      </w:r>
      <w:r>
        <w:rPr>
          <w:rFonts w:hint="eastAsia" w:ascii="仿宋_GB2312" w:eastAsia="仿宋_GB2312"/>
          <w:sz w:val="32"/>
          <w:szCs w:val="32"/>
        </w:rPr>
        <w:t>酒驾醉</w:t>
      </w:r>
      <w:r>
        <w:rPr>
          <w:rFonts w:hint="eastAsia" w:ascii="仿宋_GB2312" w:hAnsi="微软雅黑" w:eastAsia="仿宋_GB2312" w:cs="微软雅黑"/>
          <w:spacing w:val="9"/>
          <w:kern w:val="0"/>
          <w:sz w:val="32"/>
          <w:szCs w:val="32"/>
          <w:shd w:val="clear" w:color="auto" w:fill="FFFFFF"/>
        </w:rPr>
        <w:t>驾420起、无证驾驶939起、客车超员2起、货车超载276起；自主研判布控隐患车辆88台，部局、总队、支队预警车辆234台，拦截检查处置率均为100%。持续巩固了严管高压的管控氛围，打造了路畅人安交通新秩序。</w:t>
      </w:r>
    </w:p>
    <w:p w14:paraId="5B8D5692">
      <w:pPr>
        <w:pStyle w:val="11"/>
        <w:spacing w:before="0" w:beforeAutospacing="0" w:after="0" w:afterAutospacing="0" w:line="560" w:lineRule="exact"/>
        <w:ind w:firstLine="480" w:firstLineChars="150"/>
        <w:jc w:val="both"/>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val="en-US" w:eastAsia="zh-CN"/>
        </w:rPr>
        <w:t>三</w:t>
      </w:r>
      <w:r>
        <w:rPr>
          <w:rFonts w:hint="eastAsia" w:ascii="楷体_GB2312" w:eastAsia="楷体_GB2312"/>
          <w:sz w:val="32"/>
          <w:szCs w:val="32"/>
        </w:rPr>
        <w:t>）严格规范执法，法治交管建设稳步推进</w:t>
      </w:r>
    </w:p>
    <w:p w14:paraId="1ECD3A97">
      <w:pPr>
        <w:spacing w:line="560" w:lineRule="exact"/>
        <w:ind w:firstLine="627" w:firstLineChars="196"/>
        <w:rPr>
          <w:rFonts w:ascii="仿宋_GB2312" w:hAnsi="仿宋" w:eastAsia="仿宋_GB2312" w:cs="黑体"/>
          <w:bCs/>
          <w:sz w:val="32"/>
          <w:szCs w:val="32"/>
        </w:rPr>
      </w:pPr>
      <w:r>
        <w:rPr>
          <w:rFonts w:hint="eastAsia" w:ascii="仿宋_GB2312" w:hAnsi="仿宋" w:eastAsia="仿宋_GB2312" w:cs="黑体"/>
          <w:bCs/>
          <w:sz w:val="32"/>
          <w:szCs w:val="32"/>
        </w:rPr>
        <w:t>制定出台了《关于进一步规范酒驾醉驾案件办理的规定》和《会同县公安局交管中心关于加强涉案车辆（财物）管理的规定》，提升了交警法治能力。截止2024年底，原有刑事积案28起，办结21起，依法撤案7起；行政拘留案件613起，已清理消化600起，消化率97.9%；强制措施案886起，已清理消化708起，消化率79.9%，积案清理工作取得明显成效。</w:t>
      </w:r>
    </w:p>
    <w:p w14:paraId="1BBE6148">
      <w:pPr>
        <w:pStyle w:val="11"/>
        <w:spacing w:before="0" w:beforeAutospacing="0" w:after="0" w:afterAutospacing="0" w:line="560" w:lineRule="exact"/>
        <w:ind w:firstLine="480" w:firstLineChars="150"/>
        <w:jc w:val="both"/>
        <w:rPr>
          <w:rFonts w:ascii="楷体_GB2312" w:eastAsia="楷体_GB2312"/>
          <w:sz w:val="32"/>
          <w:szCs w:val="32"/>
        </w:rPr>
      </w:pPr>
      <w:r>
        <w:rPr>
          <w:rFonts w:hint="eastAsia" w:ascii="楷体_GB2312" w:eastAsia="楷体_GB2312"/>
          <w:sz w:val="32"/>
          <w:szCs w:val="32"/>
        </w:rPr>
        <w:t>（五）聚力群众满意，服务经济社会发展显担当</w:t>
      </w:r>
    </w:p>
    <w:p w14:paraId="05D8AF6D">
      <w:pPr>
        <w:spacing w:line="560" w:lineRule="exact"/>
        <w:ind w:firstLine="627" w:firstLineChars="196"/>
        <w:rPr>
          <w:rFonts w:ascii="黑体" w:hAnsi="黑体" w:eastAsia="黑体" w:cs="黑体"/>
          <w:sz w:val="32"/>
          <w:szCs w:val="32"/>
        </w:rPr>
      </w:pPr>
      <w:r>
        <w:rPr>
          <w:rFonts w:hint="eastAsia" w:ascii="仿宋_GB2312" w:hAnsi="仿宋" w:eastAsia="仿宋_GB2312"/>
          <w:color w:val="000000"/>
          <w:sz w:val="32"/>
          <w:szCs w:val="32"/>
        </w:rPr>
        <w:t>2024年，</w:t>
      </w:r>
      <w:r>
        <w:rPr>
          <w:rFonts w:hint="eastAsia" w:ascii="仿宋_GB2312" w:hAnsi="仿宋" w:eastAsia="仿宋_GB2312"/>
          <w:spacing w:val="10"/>
          <w:sz w:val="32"/>
          <w:szCs w:val="32"/>
        </w:rPr>
        <w:t>中心民警开展入企走访120余人次，进入企业开展宣传活动7场次，帮助企业开展安全检查20余次，督促企业落实安全生产管理主体责任；</w:t>
      </w:r>
      <w:r>
        <w:rPr>
          <w:rFonts w:hint="eastAsia" w:ascii="仿宋_GB2312" w:hAnsi="仿宋" w:eastAsia="仿宋_GB2312"/>
          <w:color w:val="000000"/>
          <w:sz w:val="32"/>
          <w:szCs w:val="32"/>
        </w:rPr>
        <w:t>共计办理车驾管业务19691条，处理现场交通违法行为1806条，非现场违法43967条，</w:t>
      </w:r>
      <w:r>
        <w:rPr>
          <w:rFonts w:hint="eastAsia" w:ascii="仿宋_GB2312" w:hAnsi="仿宋" w:eastAsia="仿宋_GB2312"/>
          <w:spacing w:val="10"/>
          <w:sz w:val="32"/>
          <w:szCs w:val="32"/>
        </w:rPr>
        <w:t>做到了件件热情服务，贴心办理，群众满意度高；积极开展摩托车“送考下乡”，服务偏远农村群众146人；</w:t>
      </w:r>
    </w:p>
    <w:p w14:paraId="61AF18BA">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存在的问题及原因分析</w:t>
      </w:r>
    </w:p>
    <w:p w14:paraId="6FDE82A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firstLine="320" w:firstLineChars="100"/>
        <w:jc w:val="both"/>
        <w:textAlignment w:val="baseline"/>
        <w:outlineLvl w:val="1"/>
        <w:rPr>
          <w:rFonts w:hint="eastAsia" w:ascii="仿宋_GB2312" w:eastAsia="仿宋_GB2312"/>
          <w:sz w:val="32"/>
          <w:szCs w:val="32"/>
          <w:lang w:val="en-US" w:eastAsia="zh-CN"/>
        </w:rPr>
      </w:pPr>
      <w:r>
        <w:rPr>
          <w:rFonts w:hint="eastAsia" w:ascii="仿宋_GB2312" w:eastAsia="仿宋_GB2312"/>
          <w:sz w:val="32"/>
          <w:szCs w:val="32"/>
        </w:rPr>
        <w:t>随着人、车、路等交通要素和交通需求的激增，道路交通安全基础薄弱、手段方法滞后、道路资源与交通需求之间矛盾等问题日益显现，直接反映在道路交通安全管理工作中就是道路交通事故数居高不下</w:t>
      </w:r>
      <w:r>
        <w:rPr>
          <w:rFonts w:hint="eastAsia" w:ascii="仿宋_GB2312" w:eastAsia="仿宋_GB2312"/>
          <w:sz w:val="32"/>
          <w:szCs w:val="32"/>
          <w:lang w:eastAsia="zh-CN"/>
        </w:rPr>
        <w:t>。</w:t>
      </w:r>
    </w:p>
    <w:p w14:paraId="48E5860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firstLine="320" w:firstLineChars="100"/>
        <w:jc w:val="both"/>
        <w:textAlignment w:val="baseline"/>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1、是未出台专项资金管理办法。</w:t>
      </w:r>
    </w:p>
    <w:p w14:paraId="45BC931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firstLine="320" w:firstLineChars="100"/>
        <w:jc w:val="both"/>
        <w:textAlignment w:val="baseline"/>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2、是部分工作完成不足，履职效能有待加强。</w:t>
      </w:r>
    </w:p>
    <w:p w14:paraId="15032A2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firstLine="320" w:firstLineChars="100"/>
        <w:jc w:val="both"/>
        <w:textAlignment w:val="baseline"/>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3、是存在浪费资源现象，环保意识不强。</w:t>
      </w:r>
    </w:p>
    <w:p w14:paraId="158C4D43">
      <w:pPr>
        <w:rPr>
          <w:rFonts w:hint="eastAsia"/>
          <w:lang w:val="en-US" w:eastAsia="zh-CN"/>
        </w:rPr>
      </w:pPr>
    </w:p>
    <w:p w14:paraId="6599A9CB">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下一步改进措施</w:t>
      </w:r>
    </w:p>
    <w:p w14:paraId="41576D5B">
      <w:pPr>
        <w:keepNext w:val="0"/>
        <w:keepLines w:val="0"/>
        <w:pageBreakBefore w:val="0"/>
        <w:widowControl/>
        <w:kinsoku w:val="0"/>
        <w:wordWrap/>
        <w:overflowPunct/>
        <w:topLinePunct w:val="0"/>
        <w:autoSpaceDE w:val="0"/>
        <w:autoSpaceDN w:val="0"/>
        <w:bidi w:val="0"/>
        <w:adjustRightInd w:val="0"/>
        <w:snapToGrid w:val="0"/>
        <w:ind w:firstLine="630" w:firstLineChars="300"/>
        <w:jc w:val="left"/>
        <w:textAlignment w:val="baseline"/>
        <w:rPr>
          <w:rFonts w:hint="default" w:ascii="仿宋_GB2312" w:hAnsi="仿宋_GB2312" w:eastAsia="仿宋_GB2312" w:cs="仿宋_GB2312"/>
          <w:snapToGrid/>
          <w:color w:val="000000"/>
          <w:kern w:val="0"/>
          <w:sz w:val="32"/>
          <w:szCs w:val="32"/>
          <w:lang w:val="en-US" w:eastAsia="zh-CN" w:bidi="ar"/>
        </w:rPr>
      </w:pPr>
      <w:r>
        <w:rPr>
          <w:rFonts w:hint="eastAsia"/>
          <w:lang w:val="en-US" w:eastAsia="zh-CN"/>
        </w:rPr>
        <w:t>1、</w:t>
      </w:r>
      <w:r>
        <w:rPr>
          <w:rFonts w:hint="eastAsia" w:ascii="仿宋_GB2312" w:hAnsi="仿宋_GB2312" w:eastAsia="仿宋_GB2312" w:cs="仿宋_GB2312"/>
          <w:snapToGrid/>
          <w:color w:val="000000"/>
          <w:kern w:val="0"/>
          <w:sz w:val="32"/>
          <w:szCs w:val="32"/>
          <w:lang w:val="en-US" w:eastAsia="zh-CN" w:bidi="ar"/>
        </w:rPr>
        <w:t>出台研究经费管理专项管理办法，加强资金监管力度。</w:t>
      </w:r>
    </w:p>
    <w:p w14:paraId="271E047C">
      <w:pPr>
        <w:keepNext w:val="0"/>
        <w:keepLines w:val="0"/>
        <w:pageBreakBefore w:val="0"/>
        <w:widowControl/>
        <w:kinsoku w:val="0"/>
        <w:wordWrap/>
        <w:overflowPunct/>
        <w:topLinePunct w:val="0"/>
        <w:autoSpaceDE w:val="0"/>
        <w:autoSpaceDN w:val="0"/>
        <w:bidi w:val="0"/>
        <w:adjustRightInd w:val="0"/>
        <w:snapToGrid w:val="0"/>
        <w:ind w:firstLine="640" w:firstLineChars="200"/>
        <w:jc w:val="left"/>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2、提升监管能力，提高履职效能。</w:t>
      </w:r>
    </w:p>
    <w:p w14:paraId="2072F380">
      <w:pPr>
        <w:keepNext w:val="0"/>
        <w:keepLines w:val="0"/>
        <w:pageBreakBefore w:val="0"/>
        <w:widowControl/>
        <w:kinsoku w:val="0"/>
        <w:wordWrap/>
        <w:overflowPunct/>
        <w:topLinePunct w:val="0"/>
        <w:autoSpaceDE w:val="0"/>
        <w:autoSpaceDN w:val="0"/>
        <w:bidi w:val="0"/>
        <w:adjustRightInd w:val="0"/>
        <w:snapToGrid w:val="0"/>
        <w:ind w:firstLine="640" w:firstLineChars="200"/>
        <w:jc w:val="left"/>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3、提升环保意识，节约资源能源。</w:t>
      </w:r>
    </w:p>
    <w:p w14:paraId="310E39F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jc w:val="both"/>
        <w:textAlignment w:val="baseline"/>
        <w:outlineLvl w:val="1"/>
        <w:rPr>
          <w:rFonts w:hint="eastAsia" w:ascii="黑体" w:hAnsi="宋体" w:eastAsia="黑体" w:cs="黑体"/>
          <w:snapToGrid/>
          <w:color w:val="000000"/>
          <w:kern w:val="0"/>
          <w:sz w:val="32"/>
          <w:szCs w:val="32"/>
          <w:lang w:val="en-US" w:eastAsia="zh-CN" w:bidi="ar"/>
        </w:rPr>
      </w:pPr>
    </w:p>
    <w:p w14:paraId="7470F30F">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绩效自评结果拟应用和公开情况</w:t>
      </w:r>
    </w:p>
    <w:p w14:paraId="5C928BD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firstLine="640" w:firstLineChars="200"/>
        <w:jc w:val="both"/>
        <w:textAlignment w:val="baseline"/>
        <w:rPr>
          <w:rFonts w:hint="eastAsia" w:ascii="黑体" w:hAnsi="宋体" w:eastAsia="黑体" w:cs="黑体"/>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将自评结果作为2025年预算调整依据。会同县公安局交通管理中心按财政局要求挂网公示完整自评表及报告，包含资金执行率、目标完成度等核心指标。</w:t>
      </w:r>
    </w:p>
    <w:p w14:paraId="261DFC6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仿宋_GB2312" w:hAnsi="仿宋_GB2312" w:eastAsia="仿宋_GB2312" w:cs="仿宋_GB2312"/>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十、其他需要说明的情况</w:t>
      </w:r>
    </w:p>
    <w:p w14:paraId="1ED9437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报告需要以下附件：</w:t>
      </w:r>
    </w:p>
    <w:p w14:paraId="7E25E5C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1.部门整体支出绩效评价基础数据表(必填)</w:t>
      </w:r>
    </w:p>
    <w:p w14:paraId="013A3AC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2.部门整体支出绩效自评表(必填)</w:t>
      </w:r>
    </w:p>
    <w:p w14:paraId="77422DA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3.项目支出绩效自评表(每个一级项目支出一张表)</w:t>
      </w:r>
    </w:p>
    <w:p w14:paraId="1DDEA7F0">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4.政府性基金预算支出情况表(选填)</w:t>
      </w:r>
    </w:p>
    <w:p w14:paraId="4B4763E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5.国有资本经营预算支出情况表(选填)</w:t>
      </w:r>
    </w:p>
    <w:p w14:paraId="60B6498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sz w:val="32"/>
          <w:szCs w:val="32"/>
        </w:rPr>
      </w:pPr>
      <w:r>
        <w:rPr>
          <w:rFonts w:hint="eastAsia" w:ascii="仿宋_GB2312" w:hAnsi="仿宋_GB2312" w:eastAsia="仿宋_GB2312" w:cs="仿宋_GB2312"/>
          <w:snapToGrid/>
          <w:color w:val="000000"/>
          <w:kern w:val="0"/>
          <w:sz w:val="32"/>
          <w:szCs w:val="32"/>
          <w:lang w:val="en-US" w:eastAsia="zh-CN" w:bidi="ar"/>
        </w:rPr>
        <w:t>6.社会保险基金预算支出情况表(选填)</w:t>
      </w:r>
    </w:p>
    <w:p w14:paraId="176497BC">
      <w:pPr>
        <w:spacing w:line="221" w:lineRule="auto"/>
        <w:rPr>
          <w:sz w:val="32"/>
          <w:szCs w:val="32"/>
        </w:rPr>
        <w:sectPr>
          <w:footerReference r:id="rId8" w:type="default"/>
          <w:pgSz w:w="12020" w:h="16960"/>
          <w:pgMar w:top="2041" w:right="1531" w:bottom="1757" w:left="1531" w:header="0" w:footer="1011" w:gutter="0"/>
          <w:pgNumType w:fmt="numberInDash"/>
          <w:cols w:space="720" w:num="1"/>
        </w:sectPr>
      </w:pPr>
    </w:p>
    <w:p w14:paraId="0966366E">
      <w:pPr>
        <w:pStyle w:val="10"/>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line="240" w:lineRule="auto"/>
        <w:textAlignment w:val="auto"/>
        <w:rPr>
          <w:rFonts w:ascii="黑体" w:hAnsi="宋体" w:eastAsia="黑体" w:cs="黑体"/>
          <w:snapToGrid/>
          <w:color w:val="000000"/>
          <w:sz w:val="31"/>
          <w:szCs w:val="31"/>
        </w:rPr>
      </w:pPr>
      <w:r>
        <w:rPr>
          <w:rFonts w:ascii="黑体" w:hAnsi="宋体" w:eastAsia="黑体" w:cs="黑体"/>
          <w:snapToGrid/>
          <w:color w:val="000000"/>
          <w:sz w:val="31"/>
          <w:szCs w:val="31"/>
        </w:rPr>
        <w:t>附件</w:t>
      </w:r>
      <w:r>
        <w:rPr>
          <w:rFonts w:hint="eastAsia" w:ascii="黑体" w:hAnsi="宋体" w:eastAsia="黑体" w:cs="黑体"/>
          <w:snapToGrid/>
          <w:color w:val="000000"/>
          <w:sz w:val="31"/>
          <w:szCs w:val="31"/>
          <w:lang w:val="en-US" w:eastAsia="zh-CN"/>
        </w:rPr>
        <w:t>2</w:t>
      </w:r>
      <w:r>
        <w:rPr>
          <w:rFonts w:ascii="黑体" w:hAnsi="宋体" w:eastAsia="黑体" w:cs="黑体"/>
          <w:snapToGrid/>
          <w:color w:val="000000"/>
          <w:sz w:val="31"/>
          <w:szCs w:val="31"/>
        </w:rPr>
        <w:t>-2</w:t>
      </w:r>
    </w:p>
    <w:p w14:paraId="6454D8B6">
      <w:pPr>
        <w:keepNext w:val="0"/>
        <w:keepLines w:val="0"/>
        <w:widowControl/>
        <w:suppressLineNumbers w:val="0"/>
        <w:kinsoku/>
        <w:autoSpaceDE/>
        <w:autoSpaceDN/>
        <w:adjustRightInd/>
        <w:snapToGrid/>
        <w:spacing w:line="240" w:lineRule="auto"/>
        <w:jc w:val="center"/>
        <w:textAlignment w:val="auto"/>
        <w:rPr>
          <w:rFonts w:hint="eastAsia" w:ascii="方正小标宋简体" w:hAnsi="方正小标宋简体" w:eastAsia="方正小标宋简体" w:cs="方正小标宋简体"/>
          <w:snapToGrid/>
          <w:color w:val="000000"/>
          <w:kern w:val="0"/>
          <w:sz w:val="36"/>
          <w:szCs w:val="36"/>
          <w:lang w:val="en-US" w:eastAsia="zh-CN" w:bidi="ar"/>
        </w:rPr>
      </w:pPr>
      <w:r>
        <w:rPr>
          <w:rFonts w:hint="eastAsia" w:ascii="方正小标宋简体" w:hAnsi="方正小标宋简体" w:eastAsia="方正小标宋简体" w:cs="方正小标宋简体"/>
          <w:snapToGrid/>
          <w:color w:val="000000"/>
          <w:kern w:val="0"/>
          <w:sz w:val="36"/>
          <w:szCs w:val="36"/>
          <w:lang w:val="en-US" w:eastAsia="zh-CN" w:bidi="ar"/>
        </w:rPr>
        <w:t>2024年度</w:t>
      </w:r>
      <w:r>
        <w:rPr>
          <w:rFonts w:hint="eastAsia" w:ascii="方正小标宋_GBK" w:hAnsi="方正小标宋_GBK" w:eastAsia="方正小标宋_GBK" w:cs="方正小标宋_GBK"/>
          <w:i w:val="0"/>
          <w:iCs w:val="0"/>
          <w:caps w:val="0"/>
          <w:color w:val="000000"/>
          <w:spacing w:val="0"/>
          <w:sz w:val="44"/>
          <w:szCs w:val="44"/>
          <w:highlight w:val="green"/>
          <w:shd w:val="clear" w:color="auto" w:fill="FFFFFF"/>
          <w:lang w:val="en-US" w:eastAsia="zh-CN"/>
        </w:rPr>
        <w:t>会同县公安局交通管理中心</w:t>
      </w:r>
      <w:r>
        <w:rPr>
          <w:rFonts w:hint="eastAsia" w:ascii="方正小标宋简体" w:hAnsi="方正小标宋简体" w:eastAsia="方正小标宋简体" w:cs="方正小标宋简体"/>
          <w:snapToGrid/>
          <w:color w:val="000000"/>
          <w:kern w:val="0"/>
          <w:sz w:val="36"/>
          <w:szCs w:val="36"/>
          <w:lang w:val="en-US" w:eastAsia="zh-CN" w:bidi="ar"/>
        </w:rPr>
        <w:t>部门整体支出绩效评价基础数据表</w:t>
      </w:r>
    </w:p>
    <w:p w14:paraId="6A76F07C">
      <w:pPr>
        <w:spacing w:before="20" w:line="219" w:lineRule="auto"/>
        <w:ind w:left="179"/>
        <w:rPr>
          <w:rFonts w:ascii="宋体" w:hAnsi="宋体" w:eastAsia="宋体" w:cs="宋体"/>
          <w:sz w:val="23"/>
          <w:szCs w:val="23"/>
        </w:rPr>
      </w:pPr>
      <w:r>
        <w:rPr>
          <w:rFonts w:ascii="宋体" w:hAnsi="宋体" w:eastAsia="宋体" w:cs="宋体"/>
          <w:spacing w:val="-1"/>
          <w:sz w:val="23"/>
          <w:szCs w:val="23"/>
        </w:rPr>
        <w:t>填报单位：</w:t>
      </w:r>
    </w:p>
    <w:p w14:paraId="13112243">
      <w:pPr>
        <w:spacing w:line="26" w:lineRule="auto"/>
        <w:rPr>
          <w:rFonts w:ascii="Arial"/>
          <w:sz w:val="2"/>
        </w:rPr>
      </w:pPr>
    </w:p>
    <w:tbl>
      <w:tblPr>
        <w:tblStyle w:val="23"/>
        <w:tblW w:w="9099" w:type="dxa"/>
        <w:tblInd w:w="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11"/>
        <w:gridCol w:w="1109"/>
        <w:gridCol w:w="759"/>
        <w:gridCol w:w="929"/>
        <w:gridCol w:w="1048"/>
        <w:gridCol w:w="1009"/>
        <w:gridCol w:w="934"/>
      </w:tblGrid>
      <w:tr w14:paraId="507F1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311" w:type="dxa"/>
            <w:vMerge w:val="restart"/>
            <w:tcBorders>
              <w:bottom w:val="nil"/>
            </w:tcBorders>
            <w:vAlign w:val="center"/>
          </w:tcPr>
          <w:p w14:paraId="6AFFBB8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
                <w:sz w:val="24"/>
                <w:szCs w:val="24"/>
              </w:rPr>
              <w:t>财政供养人员情况</w:t>
            </w:r>
          </w:p>
        </w:tc>
        <w:tc>
          <w:tcPr>
            <w:tcW w:w="1868" w:type="dxa"/>
            <w:gridSpan w:val="2"/>
            <w:vAlign w:val="top"/>
          </w:tcPr>
          <w:p w14:paraId="222E8173">
            <w:pPr>
              <w:pStyle w:val="22"/>
              <w:spacing w:before="204" w:line="219" w:lineRule="auto"/>
              <w:ind w:left="563"/>
              <w:rPr>
                <w:sz w:val="24"/>
                <w:szCs w:val="24"/>
              </w:rPr>
            </w:pPr>
            <w:r>
              <w:rPr>
                <w:spacing w:val="3"/>
                <w:sz w:val="24"/>
                <w:szCs w:val="24"/>
              </w:rPr>
              <w:t>编制数</w:t>
            </w:r>
          </w:p>
        </w:tc>
        <w:tc>
          <w:tcPr>
            <w:tcW w:w="1977" w:type="dxa"/>
            <w:gridSpan w:val="2"/>
            <w:vAlign w:val="top"/>
          </w:tcPr>
          <w:p w14:paraId="3B66F230">
            <w:pPr>
              <w:pStyle w:val="22"/>
              <w:spacing w:before="65" w:line="215" w:lineRule="auto"/>
              <w:ind w:left="504" w:right="370" w:hanging="119"/>
              <w:rPr>
                <w:sz w:val="24"/>
                <w:szCs w:val="24"/>
              </w:rPr>
            </w:pPr>
            <w:r>
              <w:rPr>
                <w:spacing w:val="1"/>
                <w:sz w:val="24"/>
                <w:szCs w:val="24"/>
              </w:rPr>
              <w:t>2024年实际</w:t>
            </w:r>
            <w:r>
              <w:rPr>
                <w:spacing w:val="-2"/>
                <w:sz w:val="24"/>
                <w:szCs w:val="24"/>
              </w:rPr>
              <w:t>在职人数</w:t>
            </w:r>
          </w:p>
        </w:tc>
        <w:tc>
          <w:tcPr>
            <w:tcW w:w="1943" w:type="dxa"/>
            <w:gridSpan w:val="2"/>
            <w:vAlign w:val="top"/>
          </w:tcPr>
          <w:p w14:paraId="20ABB0AA">
            <w:pPr>
              <w:pStyle w:val="22"/>
              <w:spacing w:before="204" w:line="219" w:lineRule="auto"/>
              <w:ind w:left="608"/>
              <w:rPr>
                <w:sz w:val="24"/>
                <w:szCs w:val="24"/>
              </w:rPr>
            </w:pPr>
            <w:r>
              <w:rPr>
                <w:spacing w:val="-2"/>
                <w:sz w:val="24"/>
                <w:szCs w:val="24"/>
              </w:rPr>
              <w:t>控制率</w:t>
            </w:r>
          </w:p>
        </w:tc>
      </w:tr>
      <w:tr w14:paraId="00A92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311" w:type="dxa"/>
            <w:vMerge w:val="continue"/>
            <w:tcBorders>
              <w:top w:val="nil"/>
            </w:tcBorders>
            <w:vAlign w:val="top"/>
          </w:tcPr>
          <w:p w14:paraId="01E877AE">
            <w:pPr>
              <w:rPr>
                <w:rFonts w:ascii="Arial"/>
                <w:sz w:val="21"/>
              </w:rPr>
            </w:pPr>
          </w:p>
        </w:tc>
        <w:tc>
          <w:tcPr>
            <w:tcW w:w="1868" w:type="dxa"/>
            <w:gridSpan w:val="2"/>
            <w:vAlign w:val="top"/>
          </w:tcPr>
          <w:p w14:paraId="08365C96">
            <w:pPr>
              <w:jc w:val="center"/>
              <w:rPr>
                <w:rFonts w:hint="default" w:ascii="Arial" w:eastAsia="宋体"/>
                <w:sz w:val="21"/>
                <w:lang w:val="en-US" w:eastAsia="zh-CN"/>
              </w:rPr>
            </w:pPr>
            <w:r>
              <w:rPr>
                <w:rFonts w:hint="eastAsia" w:eastAsia="宋体"/>
                <w:sz w:val="21"/>
                <w:lang w:val="en-US" w:eastAsia="zh-CN"/>
              </w:rPr>
              <w:t>30</w:t>
            </w:r>
          </w:p>
        </w:tc>
        <w:tc>
          <w:tcPr>
            <w:tcW w:w="1977" w:type="dxa"/>
            <w:gridSpan w:val="2"/>
            <w:vAlign w:val="top"/>
          </w:tcPr>
          <w:p w14:paraId="11E4377F">
            <w:pPr>
              <w:jc w:val="center"/>
              <w:rPr>
                <w:rFonts w:hint="default" w:ascii="Arial" w:eastAsia="宋体"/>
                <w:sz w:val="21"/>
                <w:lang w:val="en-US" w:eastAsia="zh-CN"/>
              </w:rPr>
            </w:pPr>
            <w:r>
              <w:rPr>
                <w:rFonts w:hint="eastAsia" w:eastAsia="宋体"/>
                <w:sz w:val="21"/>
                <w:lang w:val="en-US" w:eastAsia="zh-CN"/>
              </w:rPr>
              <w:t>30</w:t>
            </w:r>
          </w:p>
        </w:tc>
        <w:tc>
          <w:tcPr>
            <w:tcW w:w="1943" w:type="dxa"/>
            <w:gridSpan w:val="2"/>
            <w:vAlign w:val="top"/>
          </w:tcPr>
          <w:p w14:paraId="77606638">
            <w:pPr>
              <w:jc w:val="center"/>
              <w:rPr>
                <w:rFonts w:hint="default" w:ascii="Arial" w:eastAsia="宋体"/>
                <w:sz w:val="21"/>
                <w:lang w:val="en-US" w:eastAsia="zh-CN"/>
              </w:rPr>
            </w:pPr>
            <w:r>
              <w:rPr>
                <w:rFonts w:hint="eastAsia" w:eastAsia="宋体"/>
                <w:sz w:val="21"/>
                <w:lang w:val="en-US" w:eastAsia="zh-CN"/>
              </w:rPr>
              <w:t>100%</w:t>
            </w:r>
          </w:p>
        </w:tc>
      </w:tr>
      <w:tr w14:paraId="51C80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11" w:type="dxa"/>
            <w:vAlign w:val="top"/>
          </w:tcPr>
          <w:p w14:paraId="608ECF9C">
            <w:pPr>
              <w:pStyle w:val="22"/>
              <w:spacing w:before="68" w:line="220" w:lineRule="auto"/>
              <w:ind w:left="948"/>
              <w:rPr>
                <w:sz w:val="24"/>
                <w:szCs w:val="24"/>
              </w:rPr>
            </w:pPr>
            <w:r>
              <w:rPr>
                <w:b/>
                <w:bCs/>
                <w:spacing w:val="-5"/>
                <w:sz w:val="24"/>
                <w:szCs w:val="24"/>
              </w:rPr>
              <w:t>经费控制情况</w:t>
            </w:r>
          </w:p>
        </w:tc>
        <w:tc>
          <w:tcPr>
            <w:tcW w:w="1868" w:type="dxa"/>
            <w:gridSpan w:val="2"/>
            <w:vAlign w:val="top"/>
          </w:tcPr>
          <w:p w14:paraId="6BD2D303">
            <w:pPr>
              <w:pStyle w:val="22"/>
              <w:spacing w:before="67" w:line="219" w:lineRule="auto"/>
              <w:ind w:left="207"/>
              <w:rPr>
                <w:sz w:val="24"/>
                <w:szCs w:val="24"/>
              </w:rPr>
            </w:pPr>
            <w:r>
              <w:rPr>
                <w:b/>
                <w:bCs/>
                <w:spacing w:val="-4"/>
                <w:sz w:val="24"/>
                <w:szCs w:val="24"/>
              </w:rPr>
              <w:t>2023年决算数</w:t>
            </w:r>
          </w:p>
        </w:tc>
        <w:tc>
          <w:tcPr>
            <w:tcW w:w="1977" w:type="dxa"/>
            <w:gridSpan w:val="2"/>
            <w:vAlign w:val="top"/>
          </w:tcPr>
          <w:p w14:paraId="780C4262">
            <w:pPr>
              <w:pStyle w:val="22"/>
              <w:spacing w:before="67" w:line="219" w:lineRule="auto"/>
              <w:ind w:left="269"/>
              <w:rPr>
                <w:sz w:val="24"/>
                <w:szCs w:val="24"/>
              </w:rPr>
            </w:pPr>
            <w:r>
              <w:rPr>
                <w:b/>
                <w:bCs/>
                <w:spacing w:val="-4"/>
                <w:sz w:val="24"/>
                <w:szCs w:val="24"/>
              </w:rPr>
              <w:t>2024年预算数</w:t>
            </w:r>
          </w:p>
        </w:tc>
        <w:tc>
          <w:tcPr>
            <w:tcW w:w="1943" w:type="dxa"/>
            <w:gridSpan w:val="2"/>
            <w:vAlign w:val="top"/>
          </w:tcPr>
          <w:p w14:paraId="330FAE54">
            <w:pPr>
              <w:pStyle w:val="22"/>
              <w:spacing w:before="67" w:line="219" w:lineRule="auto"/>
              <w:ind w:left="252"/>
              <w:rPr>
                <w:sz w:val="24"/>
                <w:szCs w:val="24"/>
              </w:rPr>
            </w:pPr>
            <w:r>
              <w:rPr>
                <w:b/>
                <w:bCs/>
                <w:spacing w:val="-4"/>
                <w:sz w:val="24"/>
                <w:szCs w:val="24"/>
              </w:rPr>
              <w:t>2024年决算数</w:t>
            </w:r>
          </w:p>
        </w:tc>
      </w:tr>
      <w:tr w14:paraId="354BF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3311" w:type="dxa"/>
            <w:vAlign w:val="top"/>
          </w:tcPr>
          <w:p w14:paraId="0CCB023D">
            <w:pPr>
              <w:pStyle w:val="22"/>
              <w:spacing w:before="68" w:line="220" w:lineRule="auto"/>
              <w:ind w:left="108"/>
              <w:rPr>
                <w:sz w:val="24"/>
                <w:szCs w:val="24"/>
              </w:rPr>
            </w:pPr>
            <w:r>
              <w:rPr>
                <w:b/>
                <w:bCs/>
                <w:spacing w:val="-5"/>
                <w:sz w:val="24"/>
                <w:szCs w:val="24"/>
              </w:rPr>
              <w:t>三公经费</w:t>
            </w:r>
          </w:p>
        </w:tc>
        <w:tc>
          <w:tcPr>
            <w:tcW w:w="1868" w:type="dxa"/>
            <w:gridSpan w:val="2"/>
            <w:vAlign w:val="top"/>
          </w:tcPr>
          <w:p w14:paraId="45BD1C2F">
            <w:pPr>
              <w:jc w:val="center"/>
              <w:rPr>
                <w:rFonts w:ascii="Arial"/>
                <w:sz w:val="21"/>
              </w:rPr>
            </w:pPr>
          </w:p>
        </w:tc>
        <w:tc>
          <w:tcPr>
            <w:tcW w:w="1977" w:type="dxa"/>
            <w:gridSpan w:val="2"/>
            <w:vAlign w:val="top"/>
          </w:tcPr>
          <w:p w14:paraId="1539F645">
            <w:pPr>
              <w:jc w:val="center"/>
              <w:rPr>
                <w:rFonts w:ascii="Arial"/>
                <w:sz w:val="21"/>
              </w:rPr>
            </w:pPr>
          </w:p>
        </w:tc>
        <w:tc>
          <w:tcPr>
            <w:tcW w:w="1943" w:type="dxa"/>
            <w:gridSpan w:val="2"/>
            <w:vAlign w:val="top"/>
          </w:tcPr>
          <w:p w14:paraId="7D5AAF6F">
            <w:pPr>
              <w:jc w:val="center"/>
              <w:rPr>
                <w:rFonts w:ascii="Arial"/>
                <w:sz w:val="21"/>
              </w:rPr>
            </w:pPr>
          </w:p>
        </w:tc>
      </w:tr>
      <w:tr w14:paraId="414BA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311" w:type="dxa"/>
            <w:vAlign w:val="top"/>
          </w:tcPr>
          <w:p w14:paraId="10D30524">
            <w:pPr>
              <w:pStyle w:val="22"/>
              <w:spacing w:before="81" w:line="219" w:lineRule="auto"/>
              <w:ind w:right="41"/>
              <w:jc w:val="both"/>
              <w:rPr>
                <w:sz w:val="24"/>
                <w:szCs w:val="24"/>
              </w:rPr>
            </w:pPr>
            <w:r>
              <w:rPr>
                <w:spacing w:val="1"/>
                <w:sz w:val="24"/>
                <w:szCs w:val="24"/>
              </w:rPr>
              <w:t>1.公务用车购置和维护经费</w:t>
            </w:r>
          </w:p>
        </w:tc>
        <w:tc>
          <w:tcPr>
            <w:tcW w:w="1868" w:type="dxa"/>
            <w:gridSpan w:val="2"/>
            <w:vAlign w:val="top"/>
          </w:tcPr>
          <w:p w14:paraId="73E6D753">
            <w:pPr>
              <w:jc w:val="center"/>
              <w:rPr>
                <w:rFonts w:hint="default" w:ascii="Arial" w:eastAsia="宋体"/>
                <w:sz w:val="21"/>
                <w:lang w:val="en-US" w:eastAsia="zh-CN"/>
              </w:rPr>
            </w:pPr>
            <w:r>
              <w:rPr>
                <w:rFonts w:hint="eastAsia" w:eastAsia="宋体"/>
                <w:sz w:val="21"/>
                <w:lang w:val="en-US" w:eastAsia="zh-CN"/>
              </w:rPr>
              <w:t>2.9</w:t>
            </w:r>
          </w:p>
        </w:tc>
        <w:tc>
          <w:tcPr>
            <w:tcW w:w="1977" w:type="dxa"/>
            <w:gridSpan w:val="2"/>
            <w:vAlign w:val="top"/>
          </w:tcPr>
          <w:p w14:paraId="717F3709">
            <w:pPr>
              <w:jc w:val="center"/>
              <w:rPr>
                <w:rFonts w:hint="default" w:ascii="Arial" w:eastAsia="宋体"/>
                <w:sz w:val="21"/>
                <w:lang w:val="en-US" w:eastAsia="zh-CN"/>
              </w:rPr>
            </w:pPr>
            <w:r>
              <w:rPr>
                <w:rFonts w:hint="eastAsia" w:eastAsia="宋体"/>
                <w:sz w:val="21"/>
                <w:lang w:val="en-US" w:eastAsia="zh-CN"/>
              </w:rPr>
              <w:t>35</w:t>
            </w:r>
          </w:p>
        </w:tc>
        <w:tc>
          <w:tcPr>
            <w:tcW w:w="1943" w:type="dxa"/>
            <w:gridSpan w:val="2"/>
            <w:vAlign w:val="top"/>
          </w:tcPr>
          <w:p w14:paraId="3105D1C4">
            <w:pPr>
              <w:jc w:val="center"/>
              <w:rPr>
                <w:rFonts w:hint="default" w:ascii="Arial" w:eastAsia="宋体"/>
                <w:sz w:val="21"/>
                <w:lang w:val="en-US" w:eastAsia="zh-CN"/>
              </w:rPr>
            </w:pPr>
            <w:r>
              <w:rPr>
                <w:rFonts w:hint="eastAsia" w:eastAsia="宋体"/>
                <w:sz w:val="21"/>
                <w:lang w:val="en-US" w:eastAsia="zh-CN"/>
              </w:rPr>
              <w:t>27.32</w:t>
            </w:r>
          </w:p>
        </w:tc>
      </w:tr>
      <w:tr w14:paraId="34D71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11" w:type="dxa"/>
            <w:vAlign w:val="top"/>
          </w:tcPr>
          <w:p w14:paraId="09292398">
            <w:pPr>
              <w:pStyle w:val="22"/>
              <w:keepNext w:val="0"/>
              <w:keepLines w:val="0"/>
              <w:pageBreakBefore w:val="0"/>
              <w:widowControl/>
              <w:kinsoku w:val="0"/>
              <w:wordWrap/>
              <w:overflowPunct/>
              <w:topLinePunct w:val="0"/>
              <w:autoSpaceDE w:val="0"/>
              <w:autoSpaceDN w:val="0"/>
              <w:bidi w:val="0"/>
              <w:adjustRightInd w:val="0"/>
              <w:snapToGrid w:val="0"/>
              <w:spacing w:line="240" w:lineRule="auto"/>
              <w:ind w:firstLine="472" w:firstLineChars="200"/>
              <w:textAlignment w:val="baseline"/>
              <w:rPr>
                <w:sz w:val="24"/>
                <w:szCs w:val="24"/>
              </w:rPr>
            </w:pPr>
            <w:r>
              <w:rPr>
                <w:spacing w:val="-2"/>
                <w:sz w:val="24"/>
                <w:szCs w:val="24"/>
              </w:rPr>
              <w:t>其中：公车购置</w:t>
            </w:r>
          </w:p>
        </w:tc>
        <w:tc>
          <w:tcPr>
            <w:tcW w:w="1868" w:type="dxa"/>
            <w:gridSpan w:val="2"/>
            <w:vAlign w:val="top"/>
          </w:tcPr>
          <w:p w14:paraId="747AD896">
            <w:pPr>
              <w:jc w:val="center"/>
              <w:rPr>
                <w:rFonts w:hint="eastAsia" w:ascii="Arial" w:eastAsia="宋体"/>
                <w:sz w:val="21"/>
                <w:lang w:val="en-US" w:eastAsia="zh-CN"/>
              </w:rPr>
            </w:pPr>
            <w:r>
              <w:rPr>
                <w:rFonts w:hint="eastAsia" w:eastAsia="宋体"/>
                <w:sz w:val="21"/>
                <w:lang w:val="en-US" w:eastAsia="zh-CN"/>
              </w:rPr>
              <w:t>0</w:t>
            </w:r>
          </w:p>
        </w:tc>
        <w:tc>
          <w:tcPr>
            <w:tcW w:w="1977" w:type="dxa"/>
            <w:gridSpan w:val="2"/>
            <w:vAlign w:val="top"/>
          </w:tcPr>
          <w:p w14:paraId="0C0DE043">
            <w:pPr>
              <w:jc w:val="center"/>
              <w:rPr>
                <w:rFonts w:hint="eastAsia" w:ascii="Arial" w:eastAsia="宋体"/>
                <w:sz w:val="21"/>
                <w:lang w:val="en-US" w:eastAsia="zh-CN"/>
              </w:rPr>
            </w:pPr>
            <w:r>
              <w:rPr>
                <w:rFonts w:hint="eastAsia" w:eastAsia="宋体"/>
                <w:sz w:val="21"/>
                <w:lang w:val="en-US" w:eastAsia="zh-CN"/>
              </w:rPr>
              <w:t>0</w:t>
            </w:r>
          </w:p>
        </w:tc>
        <w:tc>
          <w:tcPr>
            <w:tcW w:w="1943" w:type="dxa"/>
            <w:gridSpan w:val="2"/>
            <w:vAlign w:val="top"/>
          </w:tcPr>
          <w:p w14:paraId="58D68819">
            <w:pPr>
              <w:jc w:val="center"/>
              <w:rPr>
                <w:rFonts w:ascii="Arial"/>
                <w:sz w:val="21"/>
              </w:rPr>
            </w:pPr>
          </w:p>
        </w:tc>
      </w:tr>
      <w:tr w14:paraId="5ED64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vAlign w:val="top"/>
          </w:tcPr>
          <w:p w14:paraId="629F6069">
            <w:pPr>
              <w:pStyle w:val="22"/>
              <w:spacing w:before="72" w:line="219" w:lineRule="auto"/>
              <w:ind w:firstLine="1220" w:firstLineChars="500"/>
              <w:rPr>
                <w:sz w:val="24"/>
                <w:szCs w:val="24"/>
              </w:rPr>
            </w:pPr>
            <w:r>
              <w:rPr>
                <w:spacing w:val="2"/>
                <w:sz w:val="24"/>
                <w:szCs w:val="24"/>
              </w:rPr>
              <w:t>公车运行维护</w:t>
            </w:r>
          </w:p>
        </w:tc>
        <w:tc>
          <w:tcPr>
            <w:tcW w:w="1868" w:type="dxa"/>
            <w:gridSpan w:val="2"/>
            <w:vAlign w:val="top"/>
          </w:tcPr>
          <w:p w14:paraId="3600817E">
            <w:pPr>
              <w:jc w:val="center"/>
              <w:rPr>
                <w:rFonts w:hint="default" w:ascii="Arial" w:eastAsia="宋体"/>
                <w:sz w:val="21"/>
                <w:lang w:val="en-US" w:eastAsia="zh-CN"/>
              </w:rPr>
            </w:pPr>
            <w:r>
              <w:rPr>
                <w:rFonts w:hint="eastAsia" w:eastAsia="宋体"/>
                <w:sz w:val="21"/>
                <w:lang w:val="en-US" w:eastAsia="zh-CN"/>
              </w:rPr>
              <w:t>2.9</w:t>
            </w:r>
          </w:p>
        </w:tc>
        <w:tc>
          <w:tcPr>
            <w:tcW w:w="1977" w:type="dxa"/>
            <w:gridSpan w:val="2"/>
            <w:vAlign w:val="top"/>
          </w:tcPr>
          <w:p w14:paraId="50FDDCDE">
            <w:pPr>
              <w:jc w:val="center"/>
              <w:rPr>
                <w:rFonts w:hint="default" w:ascii="Arial" w:eastAsia="宋体"/>
                <w:sz w:val="21"/>
                <w:lang w:val="en-US" w:eastAsia="zh-CN"/>
              </w:rPr>
            </w:pPr>
            <w:r>
              <w:rPr>
                <w:rFonts w:hint="eastAsia" w:eastAsia="宋体"/>
                <w:sz w:val="21"/>
                <w:lang w:val="en-US" w:eastAsia="zh-CN"/>
              </w:rPr>
              <w:t>35</w:t>
            </w:r>
          </w:p>
        </w:tc>
        <w:tc>
          <w:tcPr>
            <w:tcW w:w="1943" w:type="dxa"/>
            <w:gridSpan w:val="2"/>
            <w:vAlign w:val="top"/>
          </w:tcPr>
          <w:p w14:paraId="5C78413B">
            <w:pPr>
              <w:jc w:val="center"/>
              <w:rPr>
                <w:rFonts w:hint="default" w:ascii="Arial" w:eastAsia="宋体"/>
                <w:sz w:val="21"/>
                <w:lang w:val="en-US" w:eastAsia="zh-CN"/>
              </w:rPr>
            </w:pPr>
            <w:r>
              <w:rPr>
                <w:rFonts w:hint="eastAsia" w:eastAsia="宋体"/>
                <w:sz w:val="21"/>
                <w:lang w:val="en-US" w:eastAsia="zh-CN"/>
              </w:rPr>
              <w:t>27.32</w:t>
            </w:r>
          </w:p>
        </w:tc>
      </w:tr>
      <w:tr w14:paraId="5D4A2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11" w:type="dxa"/>
            <w:vAlign w:val="top"/>
          </w:tcPr>
          <w:p w14:paraId="7191EC6C">
            <w:pPr>
              <w:pStyle w:val="22"/>
              <w:spacing w:before="73" w:line="220" w:lineRule="auto"/>
              <w:rPr>
                <w:sz w:val="24"/>
                <w:szCs w:val="24"/>
              </w:rPr>
            </w:pPr>
            <w:r>
              <w:rPr>
                <w:spacing w:val="3"/>
                <w:sz w:val="24"/>
                <w:szCs w:val="24"/>
              </w:rPr>
              <w:t>2.出国经费</w:t>
            </w:r>
          </w:p>
        </w:tc>
        <w:tc>
          <w:tcPr>
            <w:tcW w:w="1868" w:type="dxa"/>
            <w:gridSpan w:val="2"/>
            <w:vAlign w:val="top"/>
          </w:tcPr>
          <w:p w14:paraId="29C534FE">
            <w:pPr>
              <w:jc w:val="center"/>
              <w:rPr>
                <w:rFonts w:hint="eastAsia" w:ascii="Arial" w:eastAsia="宋体"/>
                <w:sz w:val="21"/>
                <w:lang w:val="en-US" w:eastAsia="zh-CN"/>
              </w:rPr>
            </w:pPr>
            <w:r>
              <w:rPr>
                <w:rFonts w:hint="eastAsia" w:eastAsia="宋体"/>
                <w:sz w:val="21"/>
                <w:lang w:val="en-US" w:eastAsia="zh-CN"/>
              </w:rPr>
              <w:t>0</w:t>
            </w:r>
          </w:p>
        </w:tc>
        <w:tc>
          <w:tcPr>
            <w:tcW w:w="1977" w:type="dxa"/>
            <w:gridSpan w:val="2"/>
            <w:vAlign w:val="top"/>
          </w:tcPr>
          <w:p w14:paraId="03950E99">
            <w:pPr>
              <w:jc w:val="center"/>
              <w:rPr>
                <w:rFonts w:hint="eastAsia" w:ascii="Arial" w:eastAsia="宋体"/>
                <w:sz w:val="21"/>
                <w:lang w:val="en-US" w:eastAsia="zh-CN"/>
              </w:rPr>
            </w:pPr>
            <w:r>
              <w:rPr>
                <w:rFonts w:hint="eastAsia" w:eastAsia="宋体"/>
                <w:sz w:val="21"/>
                <w:lang w:val="en-US" w:eastAsia="zh-CN"/>
              </w:rPr>
              <w:t>0</w:t>
            </w:r>
          </w:p>
        </w:tc>
        <w:tc>
          <w:tcPr>
            <w:tcW w:w="1943" w:type="dxa"/>
            <w:gridSpan w:val="2"/>
            <w:vAlign w:val="top"/>
          </w:tcPr>
          <w:p w14:paraId="5DF78245">
            <w:pPr>
              <w:jc w:val="center"/>
              <w:rPr>
                <w:rFonts w:hint="eastAsia" w:ascii="Arial" w:eastAsia="宋体"/>
                <w:sz w:val="21"/>
                <w:lang w:val="en-US" w:eastAsia="zh-CN"/>
              </w:rPr>
            </w:pPr>
            <w:r>
              <w:rPr>
                <w:rFonts w:hint="eastAsia" w:eastAsia="宋体"/>
                <w:sz w:val="21"/>
                <w:lang w:val="en-US" w:eastAsia="zh-CN"/>
              </w:rPr>
              <w:t>0</w:t>
            </w:r>
          </w:p>
        </w:tc>
      </w:tr>
      <w:tr w14:paraId="06320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vAlign w:val="top"/>
          </w:tcPr>
          <w:p w14:paraId="050C3ABA">
            <w:pPr>
              <w:pStyle w:val="22"/>
              <w:spacing w:before="72" w:line="219" w:lineRule="auto"/>
              <w:rPr>
                <w:sz w:val="24"/>
                <w:szCs w:val="24"/>
              </w:rPr>
            </w:pPr>
            <w:r>
              <w:rPr>
                <w:spacing w:val="2"/>
                <w:sz w:val="24"/>
                <w:szCs w:val="24"/>
              </w:rPr>
              <w:t>3.公务接待</w:t>
            </w:r>
          </w:p>
        </w:tc>
        <w:tc>
          <w:tcPr>
            <w:tcW w:w="1868" w:type="dxa"/>
            <w:gridSpan w:val="2"/>
            <w:vAlign w:val="top"/>
          </w:tcPr>
          <w:p w14:paraId="0B359FB4">
            <w:pPr>
              <w:jc w:val="center"/>
              <w:rPr>
                <w:rFonts w:hint="default" w:ascii="Arial" w:eastAsia="宋体"/>
                <w:sz w:val="21"/>
                <w:lang w:val="en-US" w:eastAsia="zh-CN"/>
              </w:rPr>
            </w:pPr>
            <w:r>
              <w:rPr>
                <w:rFonts w:hint="eastAsia" w:eastAsia="宋体"/>
                <w:sz w:val="21"/>
                <w:lang w:val="en-US" w:eastAsia="zh-CN"/>
              </w:rPr>
              <w:t>4.8</w:t>
            </w:r>
          </w:p>
        </w:tc>
        <w:tc>
          <w:tcPr>
            <w:tcW w:w="1977" w:type="dxa"/>
            <w:gridSpan w:val="2"/>
            <w:vAlign w:val="top"/>
          </w:tcPr>
          <w:p w14:paraId="22C7E037">
            <w:pPr>
              <w:jc w:val="center"/>
              <w:rPr>
                <w:rFonts w:hint="default" w:ascii="Arial" w:eastAsia="宋体"/>
                <w:sz w:val="21"/>
                <w:lang w:val="en-US" w:eastAsia="zh-CN"/>
              </w:rPr>
            </w:pPr>
            <w:r>
              <w:rPr>
                <w:rFonts w:hint="eastAsia" w:eastAsia="宋体"/>
                <w:sz w:val="21"/>
                <w:lang w:val="en-US" w:eastAsia="zh-CN"/>
              </w:rPr>
              <w:t>4.8</w:t>
            </w:r>
          </w:p>
        </w:tc>
        <w:tc>
          <w:tcPr>
            <w:tcW w:w="1943" w:type="dxa"/>
            <w:gridSpan w:val="2"/>
            <w:vAlign w:val="top"/>
          </w:tcPr>
          <w:p w14:paraId="76EF56C5">
            <w:pPr>
              <w:jc w:val="center"/>
              <w:rPr>
                <w:rFonts w:ascii="Arial"/>
                <w:sz w:val="21"/>
              </w:rPr>
            </w:pPr>
          </w:p>
        </w:tc>
      </w:tr>
      <w:tr w14:paraId="5B82A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311" w:type="dxa"/>
            <w:vAlign w:val="top"/>
          </w:tcPr>
          <w:p w14:paraId="35147413">
            <w:pPr>
              <w:pStyle w:val="22"/>
              <w:spacing w:before="80" w:line="220" w:lineRule="auto"/>
              <w:ind w:left="108"/>
              <w:rPr>
                <w:sz w:val="24"/>
                <w:szCs w:val="24"/>
              </w:rPr>
            </w:pPr>
            <w:r>
              <w:rPr>
                <w:b/>
                <w:bCs/>
                <w:spacing w:val="2"/>
                <w:sz w:val="24"/>
                <w:szCs w:val="24"/>
              </w:rPr>
              <w:t>项目支出</w:t>
            </w:r>
          </w:p>
        </w:tc>
        <w:tc>
          <w:tcPr>
            <w:tcW w:w="1868" w:type="dxa"/>
            <w:gridSpan w:val="2"/>
            <w:vAlign w:val="top"/>
          </w:tcPr>
          <w:p w14:paraId="0B6A4E91">
            <w:pPr>
              <w:jc w:val="center"/>
              <w:rPr>
                <w:rFonts w:ascii="Arial"/>
                <w:sz w:val="21"/>
              </w:rPr>
            </w:pPr>
          </w:p>
        </w:tc>
        <w:tc>
          <w:tcPr>
            <w:tcW w:w="1977" w:type="dxa"/>
            <w:gridSpan w:val="2"/>
            <w:vAlign w:val="top"/>
          </w:tcPr>
          <w:p w14:paraId="7D0C1F73">
            <w:pPr>
              <w:jc w:val="center"/>
              <w:rPr>
                <w:rFonts w:ascii="Arial"/>
                <w:sz w:val="21"/>
              </w:rPr>
            </w:pPr>
          </w:p>
        </w:tc>
        <w:tc>
          <w:tcPr>
            <w:tcW w:w="1943" w:type="dxa"/>
            <w:gridSpan w:val="2"/>
            <w:vAlign w:val="top"/>
          </w:tcPr>
          <w:p w14:paraId="0D8CA292">
            <w:pPr>
              <w:jc w:val="center"/>
              <w:rPr>
                <w:rFonts w:ascii="Arial"/>
                <w:sz w:val="21"/>
              </w:rPr>
            </w:pPr>
          </w:p>
        </w:tc>
      </w:tr>
      <w:tr w14:paraId="423FD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11" w:type="dxa"/>
            <w:vAlign w:val="top"/>
          </w:tcPr>
          <w:p w14:paraId="5F0DEC53">
            <w:pPr>
              <w:pStyle w:val="22"/>
              <w:spacing w:before="73" w:line="219" w:lineRule="auto"/>
              <w:rPr>
                <w:rFonts w:hint="default" w:eastAsia="宋体"/>
                <w:sz w:val="24"/>
                <w:szCs w:val="24"/>
                <w:lang w:val="en-US" w:eastAsia="zh-CN"/>
              </w:rPr>
            </w:pPr>
            <w:r>
              <w:rPr>
                <w:spacing w:val="1"/>
                <w:sz w:val="24"/>
                <w:szCs w:val="24"/>
              </w:rPr>
              <w:t>1.</w:t>
            </w:r>
            <w:r>
              <w:rPr>
                <w:rFonts w:hint="eastAsia"/>
                <w:spacing w:val="1"/>
                <w:sz w:val="24"/>
                <w:szCs w:val="24"/>
                <w:lang w:val="en-US" w:eastAsia="zh-CN"/>
              </w:rPr>
              <w:t>非税收入执收成本</w:t>
            </w:r>
          </w:p>
        </w:tc>
        <w:tc>
          <w:tcPr>
            <w:tcW w:w="1868" w:type="dxa"/>
            <w:gridSpan w:val="2"/>
            <w:vAlign w:val="top"/>
          </w:tcPr>
          <w:p w14:paraId="1E5A0E89">
            <w:pPr>
              <w:jc w:val="center"/>
              <w:rPr>
                <w:rFonts w:hint="default" w:ascii="Arial" w:eastAsia="宋体"/>
                <w:sz w:val="21"/>
                <w:lang w:val="en-US" w:eastAsia="zh-CN"/>
              </w:rPr>
            </w:pPr>
            <w:r>
              <w:rPr>
                <w:rFonts w:hint="eastAsia" w:eastAsia="宋体"/>
                <w:sz w:val="21"/>
                <w:lang w:val="en-US" w:eastAsia="zh-CN"/>
              </w:rPr>
              <w:t>320.4</w:t>
            </w:r>
          </w:p>
        </w:tc>
        <w:tc>
          <w:tcPr>
            <w:tcW w:w="1977" w:type="dxa"/>
            <w:gridSpan w:val="2"/>
            <w:vAlign w:val="top"/>
          </w:tcPr>
          <w:p w14:paraId="7EC250AD">
            <w:pPr>
              <w:jc w:val="center"/>
              <w:rPr>
                <w:rFonts w:hint="default" w:ascii="Arial" w:eastAsia="宋体"/>
                <w:sz w:val="21"/>
                <w:lang w:val="en-US" w:eastAsia="zh-CN"/>
              </w:rPr>
            </w:pPr>
            <w:r>
              <w:rPr>
                <w:rFonts w:hint="eastAsia" w:eastAsia="宋体"/>
                <w:sz w:val="21"/>
                <w:lang w:val="en-US" w:eastAsia="zh-CN"/>
              </w:rPr>
              <w:t>320.4</w:t>
            </w:r>
          </w:p>
        </w:tc>
        <w:tc>
          <w:tcPr>
            <w:tcW w:w="1943" w:type="dxa"/>
            <w:gridSpan w:val="2"/>
            <w:vAlign w:val="top"/>
          </w:tcPr>
          <w:p w14:paraId="46862933">
            <w:pPr>
              <w:jc w:val="center"/>
              <w:rPr>
                <w:rFonts w:hint="default" w:ascii="Arial" w:eastAsia="宋体"/>
                <w:sz w:val="21"/>
                <w:lang w:val="en-US" w:eastAsia="zh-CN"/>
              </w:rPr>
            </w:pPr>
            <w:r>
              <w:rPr>
                <w:rFonts w:hint="eastAsia" w:eastAsia="宋体"/>
                <w:sz w:val="21"/>
                <w:lang w:val="en-US" w:eastAsia="zh-CN"/>
              </w:rPr>
              <w:t>320.4</w:t>
            </w:r>
          </w:p>
        </w:tc>
      </w:tr>
      <w:tr w14:paraId="715AE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11" w:type="dxa"/>
            <w:vAlign w:val="top"/>
          </w:tcPr>
          <w:p w14:paraId="19E57154">
            <w:pPr>
              <w:pStyle w:val="22"/>
              <w:spacing w:before="74" w:line="219" w:lineRule="auto"/>
              <w:rPr>
                <w:rFonts w:hint="default" w:eastAsia="宋体"/>
                <w:sz w:val="24"/>
                <w:szCs w:val="24"/>
                <w:lang w:val="en-US" w:eastAsia="zh-CN"/>
              </w:rPr>
            </w:pPr>
            <w:r>
              <w:rPr>
                <w:spacing w:val="1"/>
                <w:sz w:val="24"/>
                <w:szCs w:val="24"/>
              </w:rPr>
              <w:t>2</w:t>
            </w:r>
            <w:r>
              <w:rPr>
                <w:rFonts w:hint="eastAsia"/>
                <w:spacing w:val="1"/>
                <w:sz w:val="24"/>
                <w:szCs w:val="24"/>
                <w:lang w:val="en-US" w:eastAsia="zh-CN"/>
              </w:rPr>
              <w:t>检验鉴定费</w:t>
            </w:r>
          </w:p>
        </w:tc>
        <w:tc>
          <w:tcPr>
            <w:tcW w:w="1868" w:type="dxa"/>
            <w:gridSpan w:val="2"/>
            <w:vAlign w:val="top"/>
          </w:tcPr>
          <w:p w14:paraId="5C2329F5">
            <w:pPr>
              <w:jc w:val="center"/>
              <w:rPr>
                <w:rFonts w:hint="default" w:ascii="Arial" w:eastAsia="宋体"/>
                <w:sz w:val="21"/>
                <w:lang w:val="en-US" w:eastAsia="zh-CN"/>
              </w:rPr>
            </w:pPr>
            <w:r>
              <w:rPr>
                <w:rFonts w:hint="eastAsia" w:eastAsia="宋体"/>
                <w:sz w:val="21"/>
                <w:lang w:val="en-US" w:eastAsia="zh-CN"/>
              </w:rPr>
              <w:t>5.8</w:t>
            </w:r>
          </w:p>
        </w:tc>
        <w:tc>
          <w:tcPr>
            <w:tcW w:w="1977" w:type="dxa"/>
            <w:gridSpan w:val="2"/>
            <w:vAlign w:val="top"/>
          </w:tcPr>
          <w:p w14:paraId="2C49E0E7">
            <w:pPr>
              <w:jc w:val="center"/>
              <w:rPr>
                <w:rFonts w:hint="default" w:ascii="Arial" w:eastAsia="宋体"/>
                <w:sz w:val="21"/>
                <w:lang w:val="en-US" w:eastAsia="zh-CN"/>
              </w:rPr>
            </w:pPr>
            <w:r>
              <w:rPr>
                <w:rFonts w:hint="eastAsia" w:eastAsia="宋体"/>
                <w:sz w:val="21"/>
                <w:lang w:val="en-US" w:eastAsia="zh-CN"/>
              </w:rPr>
              <w:t>5.8</w:t>
            </w:r>
          </w:p>
        </w:tc>
        <w:tc>
          <w:tcPr>
            <w:tcW w:w="1943" w:type="dxa"/>
            <w:gridSpan w:val="2"/>
            <w:vAlign w:val="top"/>
          </w:tcPr>
          <w:p w14:paraId="1E0818F2">
            <w:pPr>
              <w:jc w:val="center"/>
              <w:rPr>
                <w:rFonts w:hint="default" w:ascii="Arial" w:eastAsia="宋体"/>
                <w:sz w:val="21"/>
                <w:lang w:val="en-US" w:eastAsia="zh-CN"/>
              </w:rPr>
            </w:pPr>
            <w:r>
              <w:rPr>
                <w:rFonts w:hint="eastAsia" w:eastAsia="宋体"/>
                <w:sz w:val="21"/>
                <w:lang w:val="en-US" w:eastAsia="zh-CN"/>
              </w:rPr>
              <w:t>5.8</w:t>
            </w:r>
          </w:p>
        </w:tc>
      </w:tr>
      <w:tr w14:paraId="2D4E6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vAlign w:val="top"/>
          </w:tcPr>
          <w:p w14:paraId="6F653B68">
            <w:pPr>
              <w:pStyle w:val="22"/>
              <w:spacing w:before="138" w:line="178" w:lineRule="auto"/>
              <w:ind w:left="1434"/>
              <w:rPr>
                <w:sz w:val="24"/>
                <w:szCs w:val="24"/>
              </w:rPr>
            </w:pPr>
            <w:r>
              <w:rPr>
                <w:spacing w:val="-7"/>
                <w:sz w:val="24"/>
                <w:szCs w:val="24"/>
              </w:rPr>
              <w:t>……</w:t>
            </w:r>
          </w:p>
        </w:tc>
        <w:tc>
          <w:tcPr>
            <w:tcW w:w="1868" w:type="dxa"/>
            <w:gridSpan w:val="2"/>
            <w:vAlign w:val="top"/>
          </w:tcPr>
          <w:p w14:paraId="57BEF3CF">
            <w:pPr>
              <w:jc w:val="center"/>
              <w:rPr>
                <w:rFonts w:ascii="Arial"/>
                <w:sz w:val="21"/>
              </w:rPr>
            </w:pPr>
          </w:p>
        </w:tc>
        <w:tc>
          <w:tcPr>
            <w:tcW w:w="1977" w:type="dxa"/>
            <w:gridSpan w:val="2"/>
            <w:vAlign w:val="top"/>
          </w:tcPr>
          <w:p w14:paraId="6F1B708D">
            <w:pPr>
              <w:jc w:val="center"/>
              <w:rPr>
                <w:rFonts w:ascii="Arial"/>
                <w:sz w:val="21"/>
              </w:rPr>
            </w:pPr>
          </w:p>
        </w:tc>
        <w:tc>
          <w:tcPr>
            <w:tcW w:w="1943" w:type="dxa"/>
            <w:gridSpan w:val="2"/>
            <w:vAlign w:val="top"/>
          </w:tcPr>
          <w:p w14:paraId="1A5A647F">
            <w:pPr>
              <w:jc w:val="center"/>
              <w:rPr>
                <w:rFonts w:ascii="Arial"/>
                <w:sz w:val="21"/>
              </w:rPr>
            </w:pPr>
          </w:p>
        </w:tc>
      </w:tr>
      <w:tr w14:paraId="5D9CC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11" w:type="dxa"/>
            <w:vAlign w:val="top"/>
          </w:tcPr>
          <w:p w14:paraId="566177E3">
            <w:pPr>
              <w:pStyle w:val="22"/>
              <w:spacing w:before="72" w:line="220" w:lineRule="auto"/>
              <w:ind w:left="108"/>
              <w:rPr>
                <w:sz w:val="24"/>
                <w:szCs w:val="24"/>
              </w:rPr>
            </w:pPr>
            <w:r>
              <w:rPr>
                <w:b/>
                <w:bCs/>
                <w:spacing w:val="-1"/>
                <w:sz w:val="24"/>
                <w:szCs w:val="24"/>
              </w:rPr>
              <w:t>公用经费</w:t>
            </w:r>
          </w:p>
        </w:tc>
        <w:tc>
          <w:tcPr>
            <w:tcW w:w="1868" w:type="dxa"/>
            <w:gridSpan w:val="2"/>
            <w:vAlign w:val="top"/>
          </w:tcPr>
          <w:p w14:paraId="30F0EDF0">
            <w:pPr>
              <w:jc w:val="center"/>
              <w:rPr>
                <w:rFonts w:ascii="Arial"/>
                <w:sz w:val="21"/>
              </w:rPr>
            </w:pPr>
            <w:r>
              <w:rPr>
                <w:rFonts w:hint="eastAsia" w:ascii="仿宋" w:hAnsi="仿宋" w:eastAsia="仿宋" w:cs="仿宋"/>
                <w:b w:val="0"/>
                <w:bCs w:val="0"/>
                <w:kern w:val="0"/>
                <w:sz w:val="20"/>
                <w:szCs w:val="20"/>
                <w:highlight w:val="green"/>
                <w:lang w:val="en-US" w:eastAsia="zh-CN"/>
              </w:rPr>
              <w:t>518.79</w:t>
            </w:r>
            <w:r>
              <w:rPr>
                <w:rFonts w:hint="eastAsia" w:ascii="仿宋" w:hAnsi="仿宋" w:eastAsia="仿宋" w:cs="仿宋"/>
                <w:b w:val="0"/>
                <w:bCs w:val="0"/>
                <w:kern w:val="0"/>
                <w:sz w:val="20"/>
                <w:szCs w:val="20"/>
                <w:highlight w:val="green"/>
              </w:rPr>
              <w:t>　</w:t>
            </w:r>
          </w:p>
        </w:tc>
        <w:tc>
          <w:tcPr>
            <w:tcW w:w="1977" w:type="dxa"/>
            <w:gridSpan w:val="2"/>
            <w:vAlign w:val="top"/>
          </w:tcPr>
          <w:p w14:paraId="6983A7DD">
            <w:pPr>
              <w:jc w:val="center"/>
              <w:rPr>
                <w:rFonts w:hint="default" w:ascii="Arial" w:eastAsia="宋体"/>
                <w:sz w:val="21"/>
                <w:lang w:val="en-US" w:eastAsia="zh-CN"/>
              </w:rPr>
            </w:pPr>
            <w:r>
              <w:rPr>
                <w:rFonts w:hint="eastAsia" w:eastAsia="宋体"/>
                <w:sz w:val="21"/>
                <w:lang w:val="en-US" w:eastAsia="zh-CN"/>
              </w:rPr>
              <w:t>85.2</w:t>
            </w:r>
          </w:p>
        </w:tc>
        <w:tc>
          <w:tcPr>
            <w:tcW w:w="1943" w:type="dxa"/>
            <w:gridSpan w:val="2"/>
            <w:vAlign w:val="top"/>
          </w:tcPr>
          <w:p w14:paraId="2470C438">
            <w:pPr>
              <w:jc w:val="center"/>
              <w:rPr>
                <w:rFonts w:hint="default" w:ascii="Arial" w:eastAsia="宋体"/>
                <w:sz w:val="21"/>
                <w:lang w:val="en-US" w:eastAsia="zh-CN"/>
              </w:rPr>
            </w:pPr>
            <w:r>
              <w:rPr>
                <w:rFonts w:hint="eastAsia" w:eastAsia="宋体"/>
                <w:sz w:val="21"/>
                <w:lang w:val="en-US" w:eastAsia="zh-CN"/>
              </w:rPr>
              <w:t>334.83</w:t>
            </w:r>
          </w:p>
        </w:tc>
      </w:tr>
      <w:tr w14:paraId="541C9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311" w:type="dxa"/>
            <w:vAlign w:val="top"/>
          </w:tcPr>
          <w:p w14:paraId="5DB0959E">
            <w:pPr>
              <w:pStyle w:val="22"/>
              <w:spacing w:before="85" w:line="219" w:lineRule="auto"/>
              <w:rPr>
                <w:sz w:val="24"/>
                <w:szCs w:val="24"/>
              </w:rPr>
            </w:pPr>
            <w:r>
              <w:rPr>
                <w:spacing w:val="2"/>
                <w:sz w:val="24"/>
                <w:szCs w:val="24"/>
              </w:rPr>
              <w:t>1.办公经费</w:t>
            </w:r>
          </w:p>
        </w:tc>
        <w:tc>
          <w:tcPr>
            <w:tcW w:w="1868" w:type="dxa"/>
            <w:gridSpan w:val="2"/>
            <w:vAlign w:val="top"/>
          </w:tcPr>
          <w:p w14:paraId="355F2D58">
            <w:pPr>
              <w:jc w:val="center"/>
              <w:rPr>
                <w:rFonts w:ascii="Arial"/>
                <w:sz w:val="21"/>
              </w:rPr>
            </w:pPr>
          </w:p>
        </w:tc>
        <w:tc>
          <w:tcPr>
            <w:tcW w:w="1977" w:type="dxa"/>
            <w:gridSpan w:val="2"/>
            <w:vAlign w:val="top"/>
          </w:tcPr>
          <w:p w14:paraId="2E10C33C">
            <w:pPr>
              <w:jc w:val="center"/>
              <w:rPr>
                <w:rFonts w:hint="eastAsia" w:ascii="Arial" w:eastAsia="宋体"/>
                <w:sz w:val="21"/>
                <w:lang w:val="en-US" w:eastAsia="zh-CN"/>
              </w:rPr>
            </w:pPr>
          </w:p>
        </w:tc>
        <w:tc>
          <w:tcPr>
            <w:tcW w:w="1943" w:type="dxa"/>
            <w:gridSpan w:val="2"/>
            <w:vAlign w:val="top"/>
          </w:tcPr>
          <w:p w14:paraId="7DDBE49D">
            <w:pPr>
              <w:jc w:val="center"/>
              <w:rPr>
                <w:rFonts w:hint="default" w:ascii="Arial" w:eastAsia="宋体"/>
                <w:sz w:val="21"/>
                <w:lang w:val="en-US" w:eastAsia="zh-CN"/>
              </w:rPr>
            </w:pPr>
            <w:r>
              <w:rPr>
                <w:rFonts w:hint="eastAsia" w:eastAsia="宋体"/>
                <w:sz w:val="21"/>
                <w:lang w:val="en-US" w:eastAsia="zh-CN"/>
              </w:rPr>
              <w:t>14.22</w:t>
            </w:r>
          </w:p>
        </w:tc>
      </w:tr>
      <w:tr w14:paraId="01757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3311" w:type="dxa"/>
            <w:vAlign w:val="top"/>
          </w:tcPr>
          <w:p w14:paraId="2C2F8701">
            <w:pPr>
              <w:pStyle w:val="22"/>
              <w:spacing w:before="76" w:line="219" w:lineRule="auto"/>
              <w:rPr>
                <w:sz w:val="24"/>
                <w:szCs w:val="24"/>
              </w:rPr>
            </w:pPr>
            <w:r>
              <w:rPr>
                <w:spacing w:val="2"/>
                <w:sz w:val="24"/>
                <w:szCs w:val="24"/>
              </w:rPr>
              <w:t>2.水电费</w:t>
            </w:r>
          </w:p>
        </w:tc>
        <w:tc>
          <w:tcPr>
            <w:tcW w:w="1868" w:type="dxa"/>
            <w:gridSpan w:val="2"/>
            <w:vAlign w:val="top"/>
          </w:tcPr>
          <w:p w14:paraId="114B25B2">
            <w:pPr>
              <w:jc w:val="center"/>
              <w:rPr>
                <w:rFonts w:ascii="Arial"/>
                <w:sz w:val="21"/>
              </w:rPr>
            </w:pPr>
          </w:p>
        </w:tc>
        <w:tc>
          <w:tcPr>
            <w:tcW w:w="1977" w:type="dxa"/>
            <w:gridSpan w:val="2"/>
            <w:vAlign w:val="top"/>
          </w:tcPr>
          <w:p w14:paraId="4CB80A73">
            <w:pPr>
              <w:jc w:val="center"/>
              <w:rPr>
                <w:rFonts w:hint="default" w:ascii="Arial" w:eastAsia="宋体"/>
                <w:sz w:val="21"/>
                <w:lang w:val="en-US" w:eastAsia="zh-CN"/>
              </w:rPr>
            </w:pPr>
          </w:p>
        </w:tc>
        <w:tc>
          <w:tcPr>
            <w:tcW w:w="1943" w:type="dxa"/>
            <w:gridSpan w:val="2"/>
            <w:vAlign w:val="top"/>
          </w:tcPr>
          <w:p w14:paraId="5C3B4AB8">
            <w:pPr>
              <w:jc w:val="center"/>
              <w:rPr>
                <w:rFonts w:hint="default" w:ascii="Arial" w:eastAsia="宋体"/>
                <w:sz w:val="21"/>
                <w:lang w:val="en-US" w:eastAsia="zh-CN"/>
              </w:rPr>
            </w:pPr>
            <w:r>
              <w:rPr>
                <w:rFonts w:hint="eastAsia" w:eastAsia="宋体"/>
                <w:sz w:val="21"/>
                <w:lang w:val="en-US" w:eastAsia="zh-CN"/>
              </w:rPr>
              <w:t>39.62</w:t>
            </w:r>
          </w:p>
        </w:tc>
      </w:tr>
      <w:tr w14:paraId="38B0F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11" w:type="dxa"/>
            <w:vAlign w:val="top"/>
          </w:tcPr>
          <w:p w14:paraId="4E60DD15">
            <w:pPr>
              <w:pStyle w:val="22"/>
              <w:spacing w:before="77" w:line="217" w:lineRule="auto"/>
              <w:rPr>
                <w:rFonts w:hint="default" w:eastAsia="宋体"/>
                <w:sz w:val="24"/>
                <w:szCs w:val="24"/>
                <w:lang w:val="en-US" w:eastAsia="zh-CN"/>
              </w:rPr>
            </w:pPr>
            <w:r>
              <w:rPr>
                <w:spacing w:val="2"/>
                <w:sz w:val="24"/>
                <w:szCs w:val="24"/>
              </w:rPr>
              <w:t>3.</w:t>
            </w:r>
            <w:r>
              <w:rPr>
                <w:rFonts w:hint="eastAsia"/>
                <w:spacing w:val="2"/>
                <w:sz w:val="24"/>
                <w:szCs w:val="24"/>
                <w:lang w:val="en-US" w:eastAsia="zh-CN"/>
              </w:rPr>
              <w:t>印刷费</w:t>
            </w:r>
          </w:p>
        </w:tc>
        <w:tc>
          <w:tcPr>
            <w:tcW w:w="1868" w:type="dxa"/>
            <w:gridSpan w:val="2"/>
            <w:vAlign w:val="top"/>
          </w:tcPr>
          <w:p w14:paraId="4F6E9009">
            <w:pPr>
              <w:jc w:val="center"/>
              <w:rPr>
                <w:rFonts w:ascii="Arial"/>
                <w:sz w:val="21"/>
              </w:rPr>
            </w:pPr>
          </w:p>
        </w:tc>
        <w:tc>
          <w:tcPr>
            <w:tcW w:w="1977" w:type="dxa"/>
            <w:gridSpan w:val="2"/>
            <w:vAlign w:val="top"/>
          </w:tcPr>
          <w:p w14:paraId="06A47F71">
            <w:pPr>
              <w:jc w:val="center"/>
              <w:rPr>
                <w:rFonts w:hint="eastAsia" w:ascii="Arial" w:eastAsia="宋体"/>
                <w:sz w:val="21"/>
                <w:lang w:val="en-US" w:eastAsia="zh-CN"/>
              </w:rPr>
            </w:pPr>
          </w:p>
        </w:tc>
        <w:tc>
          <w:tcPr>
            <w:tcW w:w="1943" w:type="dxa"/>
            <w:gridSpan w:val="2"/>
            <w:vAlign w:val="top"/>
          </w:tcPr>
          <w:p w14:paraId="4E6F698B">
            <w:pPr>
              <w:jc w:val="center"/>
              <w:rPr>
                <w:rFonts w:hint="default" w:ascii="Arial" w:eastAsia="宋体"/>
                <w:sz w:val="21"/>
                <w:lang w:val="en-US" w:eastAsia="zh-CN"/>
              </w:rPr>
            </w:pPr>
            <w:r>
              <w:rPr>
                <w:rFonts w:hint="eastAsia" w:eastAsia="宋体"/>
                <w:sz w:val="21"/>
                <w:lang w:val="en-US" w:eastAsia="zh-CN"/>
              </w:rPr>
              <w:t>39.02</w:t>
            </w:r>
          </w:p>
        </w:tc>
      </w:tr>
      <w:tr w14:paraId="2E53F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vAlign w:val="top"/>
          </w:tcPr>
          <w:p w14:paraId="4E5FF770">
            <w:pPr>
              <w:pStyle w:val="22"/>
              <w:spacing w:before="75" w:line="219" w:lineRule="auto"/>
              <w:rPr>
                <w:rFonts w:hint="default" w:eastAsia="宋体"/>
                <w:sz w:val="24"/>
                <w:szCs w:val="24"/>
                <w:lang w:val="en-US" w:eastAsia="zh-CN"/>
              </w:rPr>
            </w:pPr>
            <w:r>
              <w:rPr>
                <w:spacing w:val="2"/>
                <w:sz w:val="24"/>
                <w:szCs w:val="24"/>
              </w:rPr>
              <w:t>4.</w:t>
            </w:r>
            <w:r>
              <w:rPr>
                <w:rFonts w:hint="eastAsia"/>
                <w:spacing w:val="2"/>
                <w:sz w:val="24"/>
                <w:szCs w:val="24"/>
                <w:lang w:val="en-US" w:eastAsia="zh-CN"/>
              </w:rPr>
              <w:t>维修（护）费</w:t>
            </w:r>
          </w:p>
        </w:tc>
        <w:tc>
          <w:tcPr>
            <w:tcW w:w="1868" w:type="dxa"/>
            <w:gridSpan w:val="2"/>
            <w:vAlign w:val="top"/>
          </w:tcPr>
          <w:p w14:paraId="794082E9">
            <w:pPr>
              <w:jc w:val="center"/>
              <w:rPr>
                <w:rFonts w:ascii="Arial"/>
                <w:sz w:val="21"/>
              </w:rPr>
            </w:pPr>
          </w:p>
        </w:tc>
        <w:tc>
          <w:tcPr>
            <w:tcW w:w="1977" w:type="dxa"/>
            <w:gridSpan w:val="2"/>
            <w:vAlign w:val="top"/>
          </w:tcPr>
          <w:p w14:paraId="6964CFE9">
            <w:pPr>
              <w:jc w:val="center"/>
              <w:rPr>
                <w:rFonts w:hint="eastAsia" w:ascii="Arial" w:eastAsia="宋体"/>
                <w:sz w:val="21"/>
                <w:lang w:val="en-US" w:eastAsia="zh-CN"/>
              </w:rPr>
            </w:pPr>
          </w:p>
        </w:tc>
        <w:tc>
          <w:tcPr>
            <w:tcW w:w="1943" w:type="dxa"/>
            <w:gridSpan w:val="2"/>
            <w:vAlign w:val="top"/>
          </w:tcPr>
          <w:p w14:paraId="3BE9B80E">
            <w:pPr>
              <w:jc w:val="center"/>
              <w:rPr>
                <w:rFonts w:ascii="Arial"/>
                <w:sz w:val="21"/>
              </w:rPr>
            </w:pPr>
          </w:p>
        </w:tc>
      </w:tr>
      <w:tr w14:paraId="4795C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11" w:type="dxa"/>
            <w:vAlign w:val="top"/>
          </w:tcPr>
          <w:p w14:paraId="1343921A">
            <w:pPr>
              <w:pStyle w:val="22"/>
              <w:spacing w:before="76" w:line="217" w:lineRule="auto"/>
              <w:rPr>
                <w:rFonts w:hint="default" w:eastAsia="宋体"/>
                <w:sz w:val="24"/>
                <w:szCs w:val="24"/>
                <w:lang w:val="en-US" w:eastAsia="zh-CN"/>
              </w:rPr>
            </w:pPr>
            <w:r>
              <w:rPr>
                <w:spacing w:val="2"/>
                <w:sz w:val="24"/>
                <w:szCs w:val="24"/>
              </w:rPr>
              <w:t>5.</w:t>
            </w:r>
            <w:r>
              <w:rPr>
                <w:rFonts w:hint="eastAsia"/>
                <w:spacing w:val="2"/>
                <w:sz w:val="24"/>
                <w:szCs w:val="24"/>
                <w:lang w:val="en-US" w:eastAsia="zh-CN"/>
              </w:rPr>
              <w:t>工会经费</w:t>
            </w:r>
          </w:p>
        </w:tc>
        <w:tc>
          <w:tcPr>
            <w:tcW w:w="1868" w:type="dxa"/>
            <w:gridSpan w:val="2"/>
            <w:vAlign w:val="top"/>
          </w:tcPr>
          <w:p w14:paraId="0ADA59EE">
            <w:pPr>
              <w:jc w:val="center"/>
              <w:rPr>
                <w:rFonts w:ascii="Arial"/>
                <w:sz w:val="21"/>
              </w:rPr>
            </w:pPr>
          </w:p>
        </w:tc>
        <w:tc>
          <w:tcPr>
            <w:tcW w:w="1977" w:type="dxa"/>
            <w:gridSpan w:val="2"/>
            <w:vAlign w:val="top"/>
          </w:tcPr>
          <w:p w14:paraId="16E1B28B">
            <w:pPr>
              <w:jc w:val="center"/>
              <w:rPr>
                <w:rFonts w:hint="default" w:ascii="Arial" w:eastAsia="宋体"/>
                <w:sz w:val="21"/>
                <w:lang w:val="en-US" w:eastAsia="zh-CN"/>
              </w:rPr>
            </w:pPr>
          </w:p>
        </w:tc>
        <w:tc>
          <w:tcPr>
            <w:tcW w:w="1943" w:type="dxa"/>
            <w:gridSpan w:val="2"/>
            <w:vAlign w:val="top"/>
          </w:tcPr>
          <w:p w14:paraId="0D381575">
            <w:pPr>
              <w:jc w:val="center"/>
              <w:rPr>
                <w:rFonts w:ascii="Arial"/>
                <w:sz w:val="21"/>
              </w:rPr>
            </w:pPr>
          </w:p>
        </w:tc>
      </w:tr>
      <w:tr w14:paraId="0834B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11" w:type="dxa"/>
            <w:vAlign w:val="top"/>
          </w:tcPr>
          <w:p w14:paraId="26ED819C">
            <w:pPr>
              <w:pStyle w:val="22"/>
              <w:spacing w:before="72" w:line="219" w:lineRule="auto"/>
              <w:ind w:left="108"/>
              <w:rPr>
                <w:sz w:val="24"/>
                <w:szCs w:val="24"/>
              </w:rPr>
            </w:pPr>
            <w:r>
              <w:rPr>
                <w:b/>
                <w:bCs/>
                <w:spacing w:val="-4"/>
                <w:sz w:val="24"/>
                <w:szCs w:val="24"/>
              </w:rPr>
              <w:t>政府采购金额</w:t>
            </w:r>
          </w:p>
        </w:tc>
        <w:tc>
          <w:tcPr>
            <w:tcW w:w="1868" w:type="dxa"/>
            <w:gridSpan w:val="2"/>
            <w:vAlign w:val="top"/>
          </w:tcPr>
          <w:p w14:paraId="7D6EAA24">
            <w:pPr>
              <w:tabs>
                <w:tab w:val="left" w:pos="951"/>
              </w:tabs>
              <w:spacing w:line="239" w:lineRule="auto"/>
              <w:ind w:left="894"/>
              <w:rPr>
                <w:rFonts w:ascii="Arial"/>
                <w:sz w:val="21"/>
              </w:rPr>
            </w:pPr>
            <w:r>
              <w:rPr>
                <w:rFonts w:ascii="Arial" w:hAnsi="Arial" w:eastAsia="Arial" w:cs="Arial"/>
                <w:sz w:val="21"/>
                <w:szCs w:val="21"/>
                <w:u w:val="single" w:color="auto"/>
              </w:rPr>
              <w:tab/>
            </w:r>
          </w:p>
        </w:tc>
        <w:tc>
          <w:tcPr>
            <w:tcW w:w="1977" w:type="dxa"/>
            <w:gridSpan w:val="2"/>
            <w:vAlign w:val="top"/>
          </w:tcPr>
          <w:p w14:paraId="34604E57">
            <w:pPr>
              <w:rPr>
                <w:rFonts w:ascii="Arial"/>
                <w:sz w:val="21"/>
              </w:rPr>
            </w:pPr>
          </w:p>
        </w:tc>
        <w:tc>
          <w:tcPr>
            <w:tcW w:w="1943" w:type="dxa"/>
            <w:gridSpan w:val="2"/>
            <w:vAlign w:val="top"/>
          </w:tcPr>
          <w:p w14:paraId="704AB809">
            <w:pPr>
              <w:jc w:val="center"/>
              <w:rPr>
                <w:rFonts w:hint="default" w:ascii="Arial" w:eastAsia="宋体"/>
                <w:sz w:val="21"/>
                <w:lang w:val="en-US" w:eastAsia="zh-CN"/>
              </w:rPr>
            </w:pPr>
            <w:r>
              <w:rPr>
                <w:rFonts w:hint="eastAsia" w:eastAsia="宋体"/>
                <w:sz w:val="21"/>
                <w:lang w:val="en-US" w:eastAsia="zh-CN"/>
              </w:rPr>
              <w:t>246</w:t>
            </w:r>
          </w:p>
        </w:tc>
      </w:tr>
      <w:tr w14:paraId="45313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11" w:type="dxa"/>
            <w:vAlign w:val="top"/>
          </w:tcPr>
          <w:p w14:paraId="0F107531">
            <w:pPr>
              <w:pStyle w:val="22"/>
              <w:spacing w:before="75" w:line="219" w:lineRule="auto"/>
              <w:ind w:left="108"/>
              <w:rPr>
                <w:sz w:val="24"/>
                <w:szCs w:val="24"/>
              </w:rPr>
            </w:pPr>
            <w:r>
              <w:rPr>
                <w:b/>
                <w:bCs/>
                <w:spacing w:val="-4"/>
                <w:sz w:val="24"/>
                <w:szCs w:val="24"/>
              </w:rPr>
              <w:t>部门整体支出预算调整</w:t>
            </w:r>
          </w:p>
        </w:tc>
        <w:tc>
          <w:tcPr>
            <w:tcW w:w="1868" w:type="dxa"/>
            <w:gridSpan w:val="2"/>
            <w:vAlign w:val="top"/>
          </w:tcPr>
          <w:p w14:paraId="0E6FAC7C">
            <w:pPr>
              <w:rPr>
                <w:rFonts w:ascii="Arial"/>
                <w:sz w:val="21"/>
              </w:rPr>
            </w:pPr>
          </w:p>
        </w:tc>
        <w:tc>
          <w:tcPr>
            <w:tcW w:w="1977" w:type="dxa"/>
            <w:gridSpan w:val="2"/>
            <w:vAlign w:val="top"/>
          </w:tcPr>
          <w:p w14:paraId="731EC059">
            <w:pPr>
              <w:rPr>
                <w:rFonts w:ascii="Arial"/>
                <w:sz w:val="21"/>
              </w:rPr>
            </w:pPr>
          </w:p>
        </w:tc>
        <w:tc>
          <w:tcPr>
            <w:tcW w:w="1943" w:type="dxa"/>
            <w:gridSpan w:val="2"/>
            <w:vAlign w:val="top"/>
          </w:tcPr>
          <w:p w14:paraId="2425F1F8">
            <w:pPr>
              <w:rPr>
                <w:rFonts w:ascii="Arial"/>
                <w:sz w:val="21"/>
              </w:rPr>
            </w:pPr>
          </w:p>
        </w:tc>
      </w:tr>
      <w:tr w14:paraId="6F696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3311" w:type="dxa"/>
            <w:vMerge w:val="restart"/>
            <w:tcBorders>
              <w:bottom w:val="nil"/>
            </w:tcBorders>
            <w:vAlign w:val="center"/>
          </w:tcPr>
          <w:p w14:paraId="479DB134">
            <w:pPr>
              <w:pStyle w:val="22"/>
              <w:spacing w:before="78" w:line="192" w:lineRule="auto"/>
              <w:jc w:val="center"/>
              <w:rPr>
                <w:b/>
                <w:bCs/>
                <w:spacing w:val="-4"/>
                <w:sz w:val="24"/>
                <w:szCs w:val="24"/>
              </w:rPr>
            </w:pPr>
            <w:r>
              <w:rPr>
                <w:b/>
                <w:bCs/>
                <w:spacing w:val="-4"/>
                <w:sz w:val="24"/>
                <w:szCs w:val="24"/>
              </w:rPr>
              <w:t>楼堂馆所控制情况</w:t>
            </w:r>
          </w:p>
          <w:p w14:paraId="6A6CA97A">
            <w:pPr>
              <w:pStyle w:val="22"/>
              <w:spacing w:before="78" w:line="192" w:lineRule="auto"/>
              <w:jc w:val="center"/>
              <w:rPr>
                <w:sz w:val="24"/>
                <w:szCs w:val="24"/>
              </w:rPr>
            </w:pPr>
            <w:r>
              <w:rPr>
                <w:b/>
                <w:bCs/>
                <w:spacing w:val="1"/>
                <w:sz w:val="24"/>
                <w:szCs w:val="24"/>
              </w:rPr>
              <w:t>(2024年完工项目)</w:t>
            </w:r>
          </w:p>
        </w:tc>
        <w:tc>
          <w:tcPr>
            <w:tcW w:w="1109" w:type="dxa"/>
            <w:vAlign w:val="top"/>
          </w:tcPr>
          <w:p w14:paraId="7DE19ADF">
            <w:pPr>
              <w:pStyle w:val="22"/>
              <w:spacing w:before="39" w:line="187" w:lineRule="auto"/>
              <w:ind w:left="243" w:right="304" w:firstLine="59"/>
              <w:jc w:val="both"/>
              <w:rPr>
                <w:sz w:val="24"/>
                <w:szCs w:val="24"/>
              </w:rPr>
            </w:pPr>
            <w:r>
              <w:rPr>
                <w:spacing w:val="-5"/>
                <w:sz w:val="24"/>
                <w:szCs w:val="24"/>
              </w:rPr>
              <w:t>批复</w:t>
            </w:r>
            <w:r>
              <w:rPr>
                <w:spacing w:val="35"/>
                <w:sz w:val="24"/>
                <w:szCs w:val="24"/>
              </w:rPr>
              <w:t>规模</w:t>
            </w:r>
            <w:r>
              <w:rPr>
                <w:spacing w:val="-10"/>
                <w:sz w:val="24"/>
                <w:szCs w:val="24"/>
              </w:rPr>
              <w:t>(m²)</w:t>
            </w:r>
          </w:p>
        </w:tc>
        <w:tc>
          <w:tcPr>
            <w:tcW w:w="759" w:type="dxa"/>
            <w:vAlign w:val="top"/>
          </w:tcPr>
          <w:p w14:paraId="4F8398D9">
            <w:pPr>
              <w:pStyle w:val="22"/>
              <w:spacing w:before="51" w:line="184" w:lineRule="auto"/>
              <w:ind w:left="74" w:right="123" w:firstLine="59"/>
              <w:jc w:val="both"/>
              <w:rPr>
                <w:sz w:val="24"/>
                <w:szCs w:val="24"/>
              </w:rPr>
            </w:pPr>
            <w:r>
              <w:rPr>
                <w:spacing w:val="5"/>
                <w:sz w:val="24"/>
                <w:szCs w:val="24"/>
              </w:rPr>
              <w:t>实际</w:t>
            </w:r>
            <w:r>
              <w:rPr>
                <w:spacing w:val="35"/>
                <w:sz w:val="24"/>
                <w:szCs w:val="24"/>
              </w:rPr>
              <w:t>规模</w:t>
            </w:r>
            <w:r>
              <w:rPr>
                <w:spacing w:val="-10"/>
                <w:sz w:val="24"/>
                <w:szCs w:val="24"/>
              </w:rPr>
              <w:t>(m²)</w:t>
            </w:r>
          </w:p>
        </w:tc>
        <w:tc>
          <w:tcPr>
            <w:tcW w:w="929" w:type="dxa"/>
            <w:vAlign w:val="top"/>
          </w:tcPr>
          <w:p w14:paraId="10814E0E">
            <w:pPr>
              <w:pStyle w:val="22"/>
              <w:spacing w:before="28" w:line="193" w:lineRule="auto"/>
              <w:ind w:left="215"/>
              <w:rPr>
                <w:sz w:val="24"/>
                <w:szCs w:val="24"/>
              </w:rPr>
            </w:pPr>
            <w:r>
              <w:rPr>
                <w:spacing w:val="5"/>
                <w:sz w:val="24"/>
                <w:szCs w:val="24"/>
              </w:rPr>
              <w:t>规模</w:t>
            </w:r>
          </w:p>
          <w:p w14:paraId="40EF0775">
            <w:pPr>
              <w:pStyle w:val="22"/>
              <w:spacing w:line="188" w:lineRule="auto"/>
              <w:ind w:left="334" w:right="202" w:hanging="119"/>
              <w:rPr>
                <w:sz w:val="24"/>
                <w:szCs w:val="24"/>
              </w:rPr>
            </w:pPr>
            <w:r>
              <w:rPr>
                <w:spacing w:val="10"/>
                <w:sz w:val="24"/>
                <w:szCs w:val="24"/>
              </w:rPr>
              <w:t>控制</w:t>
            </w:r>
            <w:r>
              <w:rPr>
                <w:sz w:val="24"/>
                <w:szCs w:val="24"/>
              </w:rPr>
              <w:t>率</w:t>
            </w:r>
          </w:p>
        </w:tc>
        <w:tc>
          <w:tcPr>
            <w:tcW w:w="1048" w:type="dxa"/>
            <w:vAlign w:val="top"/>
          </w:tcPr>
          <w:p w14:paraId="5F87C81F">
            <w:pPr>
              <w:pStyle w:val="22"/>
              <w:spacing w:before="28" w:line="201" w:lineRule="auto"/>
              <w:ind w:left="276"/>
              <w:rPr>
                <w:sz w:val="24"/>
                <w:szCs w:val="24"/>
              </w:rPr>
            </w:pPr>
            <w:r>
              <w:rPr>
                <w:spacing w:val="5"/>
                <w:sz w:val="24"/>
                <w:szCs w:val="24"/>
              </w:rPr>
              <w:t>预算</w:t>
            </w:r>
          </w:p>
          <w:p w14:paraId="3CDE7E9C">
            <w:pPr>
              <w:pStyle w:val="22"/>
              <w:spacing w:line="207" w:lineRule="auto"/>
              <w:ind w:left="276"/>
              <w:rPr>
                <w:sz w:val="24"/>
                <w:szCs w:val="24"/>
              </w:rPr>
            </w:pPr>
            <w:r>
              <w:rPr>
                <w:spacing w:val="8"/>
                <w:sz w:val="24"/>
                <w:szCs w:val="24"/>
              </w:rPr>
              <w:t>投资</w:t>
            </w:r>
          </w:p>
          <w:p w14:paraId="01223AE8">
            <w:pPr>
              <w:pStyle w:val="22"/>
              <w:spacing w:line="161" w:lineRule="auto"/>
              <w:ind w:left="156"/>
              <w:rPr>
                <w:sz w:val="24"/>
                <w:szCs w:val="24"/>
              </w:rPr>
            </w:pPr>
            <w:r>
              <w:rPr>
                <w:spacing w:val="13"/>
                <w:sz w:val="24"/>
                <w:szCs w:val="24"/>
              </w:rPr>
              <w:t>(万元)</w:t>
            </w:r>
          </w:p>
        </w:tc>
        <w:tc>
          <w:tcPr>
            <w:tcW w:w="1009" w:type="dxa"/>
            <w:vAlign w:val="top"/>
          </w:tcPr>
          <w:p w14:paraId="4E098DE5">
            <w:pPr>
              <w:pStyle w:val="22"/>
              <w:spacing w:before="39" w:line="192" w:lineRule="auto"/>
              <w:ind w:left="258"/>
              <w:rPr>
                <w:sz w:val="24"/>
                <w:szCs w:val="24"/>
              </w:rPr>
            </w:pPr>
            <w:r>
              <w:rPr>
                <w:spacing w:val="5"/>
                <w:sz w:val="24"/>
                <w:szCs w:val="24"/>
              </w:rPr>
              <w:t>实际</w:t>
            </w:r>
          </w:p>
          <w:p w14:paraId="0ACC12C6">
            <w:pPr>
              <w:pStyle w:val="22"/>
              <w:spacing w:line="207" w:lineRule="auto"/>
              <w:ind w:left="258"/>
              <w:rPr>
                <w:sz w:val="24"/>
                <w:szCs w:val="24"/>
              </w:rPr>
            </w:pPr>
            <w:r>
              <w:rPr>
                <w:spacing w:val="8"/>
                <w:sz w:val="24"/>
                <w:szCs w:val="24"/>
              </w:rPr>
              <w:t>投资</w:t>
            </w:r>
          </w:p>
          <w:p w14:paraId="3E098531">
            <w:pPr>
              <w:pStyle w:val="22"/>
              <w:spacing w:line="161" w:lineRule="auto"/>
              <w:ind w:left="138"/>
              <w:rPr>
                <w:sz w:val="24"/>
                <w:szCs w:val="24"/>
              </w:rPr>
            </w:pPr>
            <w:r>
              <w:rPr>
                <w:spacing w:val="13"/>
                <w:sz w:val="24"/>
                <w:szCs w:val="24"/>
              </w:rPr>
              <w:t>(万元)</w:t>
            </w:r>
          </w:p>
        </w:tc>
        <w:tc>
          <w:tcPr>
            <w:tcW w:w="934" w:type="dxa"/>
            <w:vAlign w:val="top"/>
          </w:tcPr>
          <w:p w14:paraId="0FF97DDD">
            <w:pPr>
              <w:pStyle w:val="22"/>
              <w:spacing w:before="38" w:line="192" w:lineRule="auto"/>
              <w:ind w:left="219"/>
              <w:rPr>
                <w:sz w:val="24"/>
                <w:szCs w:val="24"/>
              </w:rPr>
            </w:pPr>
            <w:r>
              <w:rPr>
                <w:spacing w:val="8"/>
                <w:sz w:val="24"/>
                <w:szCs w:val="24"/>
              </w:rPr>
              <w:t>投资</w:t>
            </w:r>
          </w:p>
          <w:p w14:paraId="4EB71EA8">
            <w:pPr>
              <w:pStyle w:val="22"/>
              <w:spacing w:line="192" w:lineRule="auto"/>
              <w:ind w:left="219"/>
              <w:rPr>
                <w:sz w:val="24"/>
                <w:szCs w:val="24"/>
              </w:rPr>
            </w:pPr>
            <w:r>
              <w:rPr>
                <w:spacing w:val="5"/>
                <w:sz w:val="24"/>
                <w:szCs w:val="24"/>
              </w:rPr>
              <w:t>概算</w:t>
            </w:r>
          </w:p>
          <w:p w14:paraId="0826CE71">
            <w:pPr>
              <w:pStyle w:val="22"/>
              <w:spacing w:line="177" w:lineRule="auto"/>
              <w:ind w:left="100"/>
              <w:rPr>
                <w:sz w:val="24"/>
                <w:szCs w:val="24"/>
              </w:rPr>
            </w:pPr>
            <w:r>
              <w:rPr>
                <w:spacing w:val="-2"/>
                <w:sz w:val="24"/>
                <w:szCs w:val="24"/>
              </w:rPr>
              <w:t>控制率</w:t>
            </w:r>
          </w:p>
        </w:tc>
      </w:tr>
      <w:tr w14:paraId="249E1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311" w:type="dxa"/>
            <w:vMerge w:val="continue"/>
            <w:tcBorders>
              <w:top w:val="nil"/>
            </w:tcBorders>
            <w:vAlign w:val="top"/>
          </w:tcPr>
          <w:p w14:paraId="6F707E59">
            <w:pPr>
              <w:rPr>
                <w:rFonts w:ascii="Arial"/>
                <w:sz w:val="21"/>
              </w:rPr>
            </w:pPr>
          </w:p>
        </w:tc>
        <w:tc>
          <w:tcPr>
            <w:tcW w:w="1109" w:type="dxa"/>
            <w:vAlign w:val="top"/>
          </w:tcPr>
          <w:p w14:paraId="59D57EB9">
            <w:pPr>
              <w:rPr>
                <w:rFonts w:ascii="Arial"/>
                <w:sz w:val="21"/>
              </w:rPr>
            </w:pPr>
          </w:p>
        </w:tc>
        <w:tc>
          <w:tcPr>
            <w:tcW w:w="759" w:type="dxa"/>
            <w:vAlign w:val="top"/>
          </w:tcPr>
          <w:p w14:paraId="529100AF">
            <w:pPr>
              <w:rPr>
                <w:rFonts w:ascii="Arial"/>
                <w:sz w:val="21"/>
              </w:rPr>
            </w:pPr>
          </w:p>
        </w:tc>
        <w:tc>
          <w:tcPr>
            <w:tcW w:w="929" w:type="dxa"/>
            <w:vAlign w:val="top"/>
          </w:tcPr>
          <w:p w14:paraId="50FB5183">
            <w:pPr>
              <w:rPr>
                <w:rFonts w:ascii="Arial"/>
                <w:sz w:val="21"/>
              </w:rPr>
            </w:pPr>
          </w:p>
        </w:tc>
        <w:tc>
          <w:tcPr>
            <w:tcW w:w="1048" w:type="dxa"/>
            <w:vAlign w:val="top"/>
          </w:tcPr>
          <w:p w14:paraId="29ED7B1C">
            <w:pPr>
              <w:rPr>
                <w:rFonts w:ascii="Arial"/>
                <w:sz w:val="21"/>
              </w:rPr>
            </w:pPr>
          </w:p>
        </w:tc>
        <w:tc>
          <w:tcPr>
            <w:tcW w:w="1009" w:type="dxa"/>
            <w:vAlign w:val="top"/>
          </w:tcPr>
          <w:p w14:paraId="54B21C78">
            <w:pPr>
              <w:rPr>
                <w:rFonts w:ascii="Arial"/>
                <w:sz w:val="21"/>
              </w:rPr>
            </w:pPr>
          </w:p>
        </w:tc>
        <w:tc>
          <w:tcPr>
            <w:tcW w:w="934" w:type="dxa"/>
            <w:vAlign w:val="top"/>
          </w:tcPr>
          <w:p w14:paraId="6CBD9AA2">
            <w:pPr>
              <w:rPr>
                <w:rFonts w:ascii="Arial"/>
                <w:sz w:val="21"/>
              </w:rPr>
            </w:pPr>
          </w:p>
        </w:tc>
      </w:tr>
      <w:tr w14:paraId="0B3CE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3311" w:type="dxa"/>
            <w:vAlign w:val="center"/>
          </w:tcPr>
          <w:p w14:paraId="460806AF">
            <w:pPr>
              <w:pStyle w:val="22"/>
              <w:spacing w:before="78" w:line="219" w:lineRule="auto"/>
              <w:jc w:val="center"/>
              <w:rPr>
                <w:sz w:val="24"/>
                <w:szCs w:val="24"/>
              </w:rPr>
            </w:pPr>
            <w:r>
              <w:rPr>
                <w:b/>
                <w:bCs/>
                <w:spacing w:val="-5"/>
                <w:sz w:val="24"/>
                <w:szCs w:val="24"/>
              </w:rPr>
              <w:t>厉行节约保障措施</w:t>
            </w:r>
          </w:p>
        </w:tc>
        <w:tc>
          <w:tcPr>
            <w:tcW w:w="5788" w:type="dxa"/>
            <w:gridSpan w:val="6"/>
            <w:vAlign w:val="top"/>
          </w:tcPr>
          <w:p w14:paraId="79F27876">
            <w:pPr>
              <w:rPr>
                <w:rFonts w:hint="eastAsia" w:ascii="Arial"/>
                <w:sz w:val="21"/>
              </w:rPr>
            </w:pPr>
            <w:r>
              <w:rPr>
                <w:rFonts w:hint="eastAsia" w:eastAsia="宋体"/>
                <w:sz w:val="21"/>
                <w:lang w:val="en-US" w:eastAsia="zh-CN"/>
              </w:rPr>
              <w:t>1</w:t>
            </w:r>
            <w:r>
              <w:rPr>
                <w:rFonts w:hint="eastAsia" w:ascii="Arial"/>
                <w:sz w:val="21"/>
              </w:rPr>
              <w:t>、推行零基预算改革，严格审批新增支出。</w:t>
            </w:r>
          </w:p>
          <w:p w14:paraId="2F51E546">
            <w:pPr>
              <w:rPr>
                <w:rFonts w:hint="default" w:ascii="Arial" w:eastAsia="宋体"/>
                <w:sz w:val="21"/>
                <w:lang w:val="en-US" w:eastAsia="zh-CN"/>
              </w:rPr>
            </w:pPr>
            <w:r>
              <w:rPr>
                <w:rFonts w:hint="eastAsia" w:eastAsia="宋体"/>
                <w:sz w:val="21"/>
                <w:lang w:val="en-US" w:eastAsia="zh-CN"/>
              </w:rPr>
              <w:t>2</w:t>
            </w:r>
            <w:r>
              <w:rPr>
                <w:rFonts w:hint="eastAsia" w:ascii="Arial"/>
                <w:sz w:val="21"/>
              </w:rPr>
              <w:t>、</w:t>
            </w:r>
            <w:r>
              <w:rPr>
                <w:rFonts w:hint="eastAsia" w:eastAsia="宋体"/>
                <w:sz w:val="21"/>
                <w:lang w:val="en-US" w:eastAsia="zh-CN"/>
              </w:rPr>
              <w:t>实现票据电子化，减少纸质文件使用</w:t>
            </w:r>
          </w:p>
        </w:tc>
      </w:tr>
    </w:tbl>
    <w:p w14:paraId="4783964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sz w:val="22"/>
          <w:szCs w:val="22"/>
        </w:rPr>
        <w:sectPr>
          <w:footerReference r:id="rId9" w:type="default"/>
          <w:pgSz w:w="12020" w:h="16960"/>
          <w:pgMar w:top="2041" w:right="1531" w:bottom="1757" w:left="1531" w:header="0" w:footer="953" w:gutter="0"/>
          <w:pgNumType w:fmt="numberInDash"/>
          <w:cols w:space="720" w:num="1"/>
        </w:sectPr>
      </w:pPr>
      <w:r>
        <w:rPr>
          <w:rFonts w:hint="eastAsia" w:ascii="仿宋_GB2312" w:hAnsi="仿宋_GB2312" w:eastAsia="仿宋_GB2312" w:cs="仿宋_GB2312"/>
          <w:snapToGrid/>
          <w:color w:val="000000"/>
          <w:kern w:val="0"/>
          <w:sz w:val="24"/>
          <w:szCs w:val="24"/>
          <w:lang w:val="en-US" w:eastAsia="zh-CN" w:bidi="ar"/>
        </w:rPr>
        <w:t>说明：“项目支出”需要填报所有项目情况，包括业务工作项目、运行维护项目等；“公用经费”填报基本支出中的一般商品和服务支出</w:t>
      </w:r>
      <w:r>
        <w:rPr>
          <w:rFonts w:hint="eastAsia" w:ascii="仿宋_GB2312" w:hAnsi="仿宋_GB2312" w:eastAsia="仿宋_GB2312" w:cs="仿宋_GB2312"/>
          <w:snapToGrid/>
          <w:color w:val="000000"/>
          <w:kern w:val="0"/>
          <w:sz w:val="32"/>
          <w:szCs w:val="32"/>
          <w:lang w:val="en-US" w:eastAsia="zh-CN" w:bidi="ar"/>
        </w:rPr>
        <w:t>。</w:t>
      </w:r>
    </w:p>
    <w:p w14:paraId="0CEF5956">
      <w:pPr>
        <w:pStyle w:val="10"/>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line="240" w:lineRule="auto"/>
        <w:textAlignment w:val="auto"/>
        <w:rPr>
          <w:rFonts w:hint="eastAsia" w:ascii="黑体" w:hAnsi="宋体" w:eastAsia="黑体" w:cs="黑体"/>
          <w:snapToGrid/>
          <w:color w:val="000000"/>
          <w:sz w:val="31"/>
          <w:szCs w:val="31"/>
          <w:lang w:eastAsia="zh-CN"/>
        </w:rPr>
      </w:pPr>
      <w:r>
        <w:rPr>
          <w:rFonts w:ascii="黑体" w:hAnsi="宋体" w:eastAsia="黑体" w:cs="黑体"/>
          <w:snapToGrid/>
          <w:color w:val="000000"/>
          <w:sz w:val="31"/>
          <w:szCs w:val="31"/>
        </w:rPr>
        <w:t>附件</w:t>
      </w:r>
      <w:r>
        <w:rPr>
          <w:rFonts w:hint="eastAsia" w:ascii="黑体" w:hAnsi="宋体" w:eastAsia="黑体" w:cs="黑体"/>
          <w:snapToGrid/>
          <w:color w:val="000000"/>
          <w:sz w:val="31"/>
          <w:szCs w:val="31"/>
          <w:lang w:val="en-US" w:eastAsia="zh-CN"/>
        </w:rPr>
        <w:t>2</w:t>
      </w:r>
      <w:r>
        <w:rPr>
          <w:rFonts w:ascii="黑体" w:hAnsi="宋体" w:eastAsia="黑体" w:cs="黑体"/>
          <w:snapToGrid/>
          <w:color w:val="000000"/>
          <w:sz w:val="31"/>
          <w:szCs w:val="31"/>
        </w:rPr>
        <w:t>-</w:t>
      </w:r>
      <w:r>
        <w:rPr>
          <w:rFonts w:hint="eastAsia" w:ascii="黑体" w:hAnsi="宋体" w:eastAsia="黑体" w:cs="黑体"/>
          <w:snapToGrid/>
          <w:color w:val="000000"/>
          <w:sz w:val="31"/>
          <w:szCs w:val="31"/>
          <w:lang w:val="en-US" w:eastAsia="zh-CN"/>
        </w:rPr>
        <w:t>3</w:t>
      </w:r>
    </w:p>
    <w:p w14:paraId="23649AE2">
      <w:pPr>
        <w:keepNext w:val="0"/>
        <w:keepLines w:val="0"/>
        <w:widowControl/>
        <w:suppressLineNumbers w:val="0"/>
        <w:kinsoku/>
        <w:autoSpaceDE/>
        <w:autoSpaceDN/>
        <w:adjustRightInd/>
        <w:snapToGrid/>
        <w:spacing w:line="240" w:lineRule="auto"/>
        <w:jc w:val="center"/>
        <w:textAlignment w:val="auto"/>
        <w:rPr>
          <w:rFonts w:hint="eastAsia" w:ascii="方正小标宋简体" w:hAnsi="方正小标宋简体" w:eastAsia="方正小标宋简体" w:cs="方正小标宋简体"/>
          <w:snapToGrid/>
          <w:color w:val="000000"/>
          <w:kern w:val="0"/>
          <w:sz w:val="36"/>
          <w:szCs w:val="36"/>
          <w:lang w:val="en-US" w:eastAsia="zh-CN" w:bidi="ar"/>
        </w:rPr>
      </w:pPr>
      <w:r>
        <w:rPr>
          <w:rFonts w:hint="eastAsia" w:ascii="方正小标宋简体" w:hAnsi="方正小标宋简体" w:eastAsia="方正小标宋简体" w:cs="方正小标宋简体"/>
          <w:snapToGrid/>
          <w:color w:val="000000"/>
          <w:kern w:val="0"/>
          <w:sz w:val="36"/>
          <w:szCs w:val="36"/>
          <w:lang w:val="en-US" w:eastAsia="zh-CN" w:bidi="ar"/>
        </w:rPr>
        <w:t>部门整体支出绩效自评表</w:t>
      </w:r>
    </w:p>
    <w:p w14:paraId="1A31F827">
      <w:pPr>
        <w:spacing w:before="64" w:line="219" w:lineRule="auto"/>
        <w:ind w:left="4404"/>
        <w:rPr>
          <w:rFonts w:ascii="宋体" w:hAnsi="宋体" w:eastAsia="宋体" w:cs="宋体"/>
          <w:sz w:val="21"/>
          <w:szCs w:val="21"/>
        </w:rPr>
      </w:pPr>
      <w:r>
        <w:rPr>
          <w:rFonts w:ascii="宋体" w:hAnsi="宋体" w:eastAsia="宋体" w:cs="宋体"/>
          <w:spacing w:val="-7"/>
          <w:sz w:val="21"/>
          <w:szCs w:val="21"/>
        </w:rPr>
        <w:t>(</w:t>
      </w:r>
      <w:r>
        <w:rPr>
          <w:rFonts w:hint="eastAsia" w:ascii="宋体" w:hAnsi="宋体" w:eastAsia="宋体" w:cs="宋体"/>
          <w:spacing w:val="-7"/>
          <w:sz w:val="21"/>
          <w:szCs w:val="21"/>
          <w:lang w:val="en-US" w:eastAsia="zh-CN"/>
        </w:rPr>
        <w:t>2024</w:t>
      </w:r>
      <w:r>
        <w:rPr>
          <w:rFonts w:ascii="宋体" w:hAnsi="宋体" w:eastAsia="宋体" w:cs="宋体"/>
          <w:spacing w:val="-7"/>
          <w:sz w:val="21"/>
          <w:szCs w:val="21"/>
        </w:rPr>
        <w:t>年度)</w:t>
      </w:r>
    </w:p>
    <w:p w14:paraId="1E548985">
      <w:pPr>
        <w:spacing w:line="72" w:lineRule="auto"/>
        <w:rPr>
          <w:rFonts w:ascii="Arial"/>
          <w:sz w:val="2"/>
        </w:rPr>
      </w:pPr>
    </w:p>
    <w:tbl>
      <w:tblPr>
        <w:tblStyle w:val="23"/>
        <w:tblW w:w="96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1164"/>
        <w:gridCol w:w="1182"/>
        <w:gridCol w:w="990"/>
        <w:gridCol w:w="330"/>
        <w:gridCol w:w="869"/>
        <w:gridCol w:w="1139"/>
        <w:gridCol w:w="623"/>
        <w:gridCol w:w="750"/>
        <w:gridCol w:w="1688"/>
      </w:tblGrid>
      <w:tr w14:paraId="77ED8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964" w:type="dxa"/>
            <w:vAlign w:val="center"/>
          </w:tcPr>
          <w:p w14:paraId="2254DC60">
            <w:pPr>
              <w:pStyle w:val="22"/>
              <w:spacing w:before="53" w:line="219" w:lineRule="auto"/>
              <w:ind w:left="154"/>
              <w:jc w:val="left"/>
            </w:pPr>
            <w:r>
              <w:rPr>
                <w:spacing w:val="3"/>
              </w:rPr>
              <w:t>预算部</w:t>
            </w:r>
          </w:p>
          <w:p w14:paraId="0F32B75B">
            <w:pPr>
              <w:pStyle w:val="22"/>
              <w:spacing w:before="93" w:line="200" w:lineRule="auto"/>
              <w:ind w:left="154"/>
              <w:jc w:val="left"/>
            </w:pPr>
            <w:r>
              <w:rPr>
                <w:spacing w:val="3"/>
              </w:rPr>
              <w:t>门名称</w:t>
            </w:r>
          </w:p>
        </w:tc>
        <w:tc>
          <w:tcPr>
            <w:tcW w:w="8735" w:type="dxa"/>
            <w:gridSpan w:val="9"/>
            <w:vAlign w:val="center"/>
          </w:tcPr>
          <w:p w14:paraId="1D01F2BF">
            <w:pPr>
              <w:jc w:val="left"/>
              <w:rPr>
                <w:rFonts w:hint="default" w:ascii="Arial" w:eastAsia="宋体"/>
                <w:sz w:val="21"/>
                <w:lang w:val="en-US" w:eastAsia="zh-CN"/>
              </w:rPr>
            </w:pPr>
            <w:r>
              <w:rPr>
                <w:rFonts w:hint="eastAsia" w:eastAsia="宋体"/>
                <w:sz w:val="21"/>
                <w:lang w:val="en-US" w:eastAsia="zh-CN"/>
              </w:rPr>
              <w:t>会同县公安局交通管理中心</w:t>
            </w:r>
          </w:p>
        </w:tc>
      </w:tr>
      <w:tr w14:paraId="40510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64" w:type="dxa"/>
            <w:vMerge w:val="restart"/>
            <w:tcBorders>
              <w:bottom w:val="nil"/>
            </w:tcBorders>
            <w:vAlign w:val="center"/>
          </w:tcPr>
          <w:p w14:paraId="003B06F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pacing w:val="-4"/>
              </w:rPr>
            </w:pPr>
            <w:r>
              <w:rPr>
                <w:spacing w:val="-4"/>
              </w:rPr>
              <w:t>年度预算申请</w:t>
            </w:r>
          </w:p>
          <w:p w14:paraId="565F392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pPr>
            <w:r>
              <w:rPr>
                <w:spacing w:val="21"/>
              </w:rPr>
              <w:t>(万元)</w:t>
            </w:r>
          </w:p>
        </w:tc>
        <w:tc>
          <w:tcPr>
            <w:tcW w:w="2346" w:type="dxa"/>
            <w:gridSpan w:val="2"/>
            <w:vAlign w:val="center"/>
          </w:tcPr>
          <w:p w14:paraId="43299F6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320" w:type="dxa"/>
            <w:gridSpan w:val="2"/>
            <w:vAlign w:val="center"/>
          </w:tcPr>
          <w:p w14:paraId="025A75FC">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5"/>
              </w:rPr>
              <w:t>年初</w:t>
            </w:r>
            <w:r>
              <w:rPr>
                <w:spacing w:val="-4"/>
              </w:rPr>
              <w:t>预算数</w:t>
            </w:r>
          </w:p>
        </w:tc>
        <w:tc>
          <w:tcPr>
            <w:tcW w:w="869" w:type="dxa"/>
            <w:vAlign w:val="center"/>
          </w:tcPr>
          <w:p w14:paraId="3E38E06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3"/>
              </w:rPr>
              <w:t>全年预算数</w:t>
            </w:r>
          </w:p>
        </w:tc>
        <w:tc>
          <w:tcPr>
            <w:tcW w:w="1139" w:type="dxa"/>
            <w:vAlign w:val="center"/>
          </w:tcPr>
          <w:p w14:paraId="03B24A8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5"/>
              </w:rPr>
              <w:t>全年</w:t>
            </w:r>
            <w:r>
              <w:rPr>
                <w:spacing w:val="-3"/>
              </w:rPr>
              <w:t>执行数</w:t>
            </w:r>
          </w:p>
        </w:tc>
        <w:tc>
          <w:tcPr>
            <w:tcW w:w="623" w:type="dxa"/>
            <w:vAlign w:val="center"/>
          </w:tcPr>
          <w:p w14:paraId="46584641">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3"/>
              </w:rPr>
              <w:t>分值</w:t>
            </w:r>
          </w:p>
        </w:tc>
        <w:tc>
          <w:tcPr>
            <w:tcW w:w="750" w:type="dxa"/>
            <w:vAlign w:val="center"/>
          </w:tcPr>
          <w:p w14:paraId="1B52E5C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2"/>
              </w:rPr>
              <w:t>执行率</w:t>
            </w:r>
          </w:p>
        </w:tc>
        <w:tc>
          <w:tcPr>
            <w:tcW w:w="1688" w:type="dxa"/>
            <w:vAlign w:val="center"/>
          </w:tcPr>
          <w:p w14:paraId="6948A02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3"/>
              </w:rPr>
              <w:t>得分</w:t>
            </w:r>
          </w:p>
        </w:tc>
      </w:tr>
      <w:tr w14:paraId="47DD7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4" w:type="dxa"/>
            <w:vMerge w:val="continue"/>
            <w:tcBorders>
              <w:top w:val="nil"/>
              <w:bottom w:val="nil"/>
            </w:tcBorders>
            <w:vAlign w:val="center"/>
          </w:tcPr>
          <w:p w14:paraId="1609D82B">
            <w:pPr>
              <w:jc w:val="left"/>
              <w:rPr>
                <w:rFonts w:ascii="Arial"/>
                <w:sz w:val="21"/>
              </w:rPr>
            </w:pPr>
          </w:p>
        </w:tc>
        <w:tc>
          <w:tcPr>
            <w:tcW w:w="2346" w:type="dxa"/>
            <w:gridSpan w:val="2"/>
            <w:vAlign w:val="center"/>
          </w:tcPr>
          <w:p w14:paraId="42C925A4">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2"/>
              </w:rPr>
              <w:t>年度资金总额</w:t>
            </w:r>
          </w:p>
        </w:tc>
        <w:tc>
          <w:tcPr>
            <w:tcW w:w="1320" w:type="dxa"/>
            <w:gridSpan w:val="2"/>
            <w:vAlign w:val="center"/>
          </w:tcPr>
          <w:p w14:paraId="1812EC1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901.9</w:t>
            </w:r>
          </w:p>
        </w:tc>
        <w:tc>
          <w:tcPr>
            <w:tcW w:w="869" w:type="dxa"/>
            <w:vAlign w:val="center"/>
          </w:tcPr>
          <w:p w14:paraId="1F17E1D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901.9</w:t>
            </w:r>
          </w:p>
        </w:tc>
        <w:tc>
          <w:tcPr>
            <w:tcW w:w="1139" w:type="dxa"/>
            <w:vAlign w:val="center"/>
          </w:tcPr>
          <w:p w14:paraId="0CDA246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2025.4</w:t>
            </w:r>
          </w:p>
        </w:tc>
        <w:tc>
          <w:tcPr>
            <w:tcW w:w="623" w:type="dxa"/>
            <w:vAlign w:val="center"/>
          </w:tcPr>
          <w:p w14:paraId="706016C9">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6"/>
              </w:rPr>
              <w:t>10</w:t>
            </w:r>
          </w:p>
        </w:tc>
        <w:tc>
          <w:tcPr>
            <w:tcW w:w="750" w:type="dxa"/>
            <w:vAlign w:val="center"/>
          </w:tcPr>
          <w:p w14:paraId="2F3E54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100%</w:t>
            </w:r>
          </w:p>
        </w:tc>
        <w:tc>
          <w:tcPr>
            <w:tcW w:w="1688" w:type="dxa"/>
            <w:vAlign w:val="center"/>
          </w:tcPr>
          <w:p w14:paraId="6DEE424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10</w:t>
            </w:r>
          </w:p>
        </w:tc>
      </w:tr>
      <w:tr w14:paraId="5BE51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vAlign w:val="center"/>
          </w:tcPr>
          <w:p w14:paraId="763ED257">
            <w:pPr>
              <w:jc w:val="left"/>
              <w:rPr>
                <w:rFonts w:ascii="Arial"/>
                <w:sz w:val="21"/>
              </w:rPr>
            </w:pPr>
          </w:p>
        </w:tc>
        <w:tc>
          <w:tcPr>
            <w:tcW w:w="4535" w:type="dxa"/>
            <w:gridSpan w:val="5"/>
            <w:vAlign w:val="center"/>
          </w:tcPr>
          <w:p w14:paraId="374DC7E4">
            <w:pPr>
              <w:pStyle w:val="22"/>
              <w:spacing w:before="71" w:line="219" w:lineRule="auto"/>
              <w:ind w:left="100"/>
              <w:jc w:val="left"/>
            </w:pPr>
            <w:r>
              <w:rPr>
                <w:spacing w:val="-1"/>
              </w:rPr>
              <w:t>按收入性质分：</w:t>
            </w:r>
          </w:p>
        </w:tc>
        <w:tc>
          <w:tcPr>
            <w:tcW w:w="4200" w:type="dxa"/>
            <w:gridSpan w:val="4"/>
            <w:vAlign w:val="center"/>
          </w:tcPr>
          <w:p w14:paraId="79BAD157">
            <w:pPr>
              <w:pStyle w:val="22"/>
              <w:spacing w:before="71" w:line="219" w:lineRule="auto"/>
              <w:ind w:left="125"/>
              <w:jc w:val="left"/>
            </w:pPr>
            <w:r>
              <w:t>按支出性质分：</w:t>
            </w:r>
          </w:p>
        </w:tc>
      </w:tr>
      <w:tr w14:paraId="3A989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vAlign w:val="center"/>
          </w:tcPr>
          <w:p w14:paraId="4D6309C6">
            <w:pPr>
              <w:jc w:val="left"/>
              <w:rPr>
                <w:rFonts w:ascii="Arial"/>
                <w:sz w:val="21"/>
              </w:rPr>
            </w:pPr>
          </w:p>
        </w:tc>
        <w:tc>
          <w:tcPr>
            <w:tcW w:w="4535" w:type="dxa"/>
            <w:gridSpan w:val="5"/>
            <w:vAlign w:val="center"/>
          </w:tcPr>
          <w:p w14:paraId="15D26EF4">
            <w:pPr>
              <w:pStyle w:val="22"/>
              <w:spacing w:before="71" w:line="219" w:lineRule="auto"/>
              <w:ind w:left="310"/>
              <w:jc w:val="left"/>
              <w:rPr>
                <w:rFonts w:hint="default" w:eastAsia="宋体"/>
                <w:lang w:val="en-US" w:eastAsia="zh-CN"/>
              </w:rPr>
            </w:pPr>
            <w:r>
              <w:rPr>
                <w:spacing w:val="-3"/>
              </w:rPr>
              <w:t>其中：一般公共预算：</w:t>
            </w:r>
            <w:r>
              <w:rPr>
                <w:rFonts w:hint="eastAsia"/>
                <w:spacing w:val="-3"/>
                <w:lang w:val="en-US" w:eastAsia="zh-CN"/>
              </w:rPr>
              <w:t>901.9</w:t>
            </w:r>
          </w:p>
        </w:tc>
        <w:tc>
          <w:tcPr>
            <w:tcW w:w="4200" w:type="dxa"/>
            <w:gridSpan w:val="4"/>
            <w:vAlign w:val="center"/>
          </w:tcPr>
          <w:p w14:paraId="32F30EAE">
            <w:pPr>
              <w:pStyle w:val="22"/>
              <w:spacing w:before="70" w:line="219" w:lineRule="auto"/>
              <w:ind w:left="125"/>
              <w:jc w:val="left"/>
              <w:rPr>
                <w:rFonts w:hint="default" w:eastAsia="宋体"/>
                <w:lang w:val="en-US" w:eastAsia="zh-CN"/>
              </w:rPr>
            </w:pPr>
            <w:r>
              <w:t>其中：基本支出：</w:t>
            </w:r>
            <w:r>
              <w:rPr>
                <w:rFonts w:hint="eastAsia"/>
                <w:lang w:val="en-US" w:eastAsia="zh-CN"/>
              </w:rPr>
              <w:t>1699.34</w:t>
            </w:r>
          </w:p>
        </w:tc>
      </w:tr>
      <w:tr w14:paraId="063AD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4" w:type="dxa"/>
            <w:vMerge w:val="continue"/>
            <w:tcBorders>
              <w:top w:val="nil"/>
              <w:bottom w:val="nil"/>
            </w:tcBorders>
            <w:vAlign w:val="center"/>
          </w:tcPr>
          <w:p w14:paraId="3C463E25">
            <w:pPr>
              <w:jc w:val="left"/>
              <w:rPr>
                <w:rFonts w:ascii="Arial"/>
                <w:sz w:val="21"/>
              </w:rPr>
            </w:pPr>
          </w:p>
        </w:tc>
        <w:tc>
          <w:tcPr>
            <w:tcW w:w="4535" w:type="dxa"/>
            <w:gridSpan w:val="5"/>
            <w:vAlign w:val="center"/>
          </w:tcPr>
          <w:p w14:paraId="72A992E8">
            <w:pPr>
              <w:pStyle w:val="22"/>
              <w:spacing w:before="70" w:line="219" w:lineRule="auto"/>
              <w:ind w:left="961"/>
              <w:jc w:val="left"/>
            </w:pPr>
            <w:r>
              <w:t>政府性基金拨款：</w:t>
            </w:r>
          </w:p>
        </w:tc>
        <w:tc>
          <w:tcPr>
            <w:tcW w:w="4200" w:type="dxa"/>
            <w:gridSpan w:val="4"/>
            <w:vAlign w:val="center"/>
          </w:tcPr>
          <w:p w14:paraId="468B0FC2">
            <w:pPr>
              <w:pStyle w:val="22"/>
              <w:spacing w:before="72" w:line="220" w:lineRule="auto"/>
              <w:ind w:left="755"/>
              <w:jc w:val="left"/>
              <w:rPr>
                <w:rFonts w:hint="default" w:eastAsia="宋体"/>
                <w:lang w:val="en-US" w:eastAsia="zh-CN"/>
              </w:rPr>
            </w:pPr>
            <w:r>
              <w:rPr>
                <w:spacing w:val="-1"/>
              </w:rPr>
              <w:t>项目支出：</w:t>
            </w:r>
            <w:r>
              <w:rPr>
                <w:rFonts w:hint="eastAsia"/>
                <w:spacing w:val="-1"/>
                <w:lang w:val="en-US" w:eastAsia="zh-CN"/>
              </w:rPr>
              <w:t>326.2</w:t>
            </w:r>
          </w:p>
        </w:tc>
      </w:tr>
      <w:tr w14:paraId="6E530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vAlign w:val="center"/>
          </w:tcPr>
          <w:p w14:paraId="25D770FC">
            <w:pPr>
              <w:jc w:val="left"/>
              <w:rPr>
                <w:rFonts w:ascii="Arial"/>
                <w:sz w:val="21"/>
              </w:rPr>
            </w:pPr>
          </w:p>
        </w:tc>
        <w:tc>
          <w:tcPr>
            <w:tcW w:w="4535" w:type="dxa"/>
            <w:gridSpan w:val="5"/>
            <w:vAlign w:val="center"/>
          </w:tcPr>
          <w:p w14:paraId="5F5280D8">
            <w:pPr>
              <w:pStyle w:val="22"/>
              <w:spacing w:before="72" w:line="219" w:lineRule="auto"/>
              <w:ind w:left="100"/>
              <w:jc w:val="left"/>
            </w:pPr>
            <w:r>
              <w:rPr>
                <w:spacing w:val="-1"/>
              </w:rPr>
              <w:t>纳入专户管理的非税收入拨款：</w:t>
            </w:r>
          </w:p>
        </w:tc>
        <w:tc>
          <w:tcPr>
            <w:tcW w:w="4200" w:type="dxa"/>
            <w:gridSpan w:val="4"/>
            <w:vAlign w:val="center"/>
          </w:tcPr>
          <w:p w14:paraId="77ADCC0F">
            <w:pPr>
              <w:jc w:val="left"/>
              <w:rPr>
                <w:rFonts w:ascii="Arial"/>
                <w:sz w:val="21"/>
              </w:rPr>
            </w:pPr>
          </w:p>
        </w:tc>
      </w:tr>
      <w:tr w14:paraId="4F249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tcBorders>
            <w:vAlign w:val="center"/>
          </w:tcPr>
          <w:p w14:paraId="6794AF04">
            <w:pPr>
              <w:jc w:val="left"/>
              <w:rPr>
                <w:rFonts w:ascii="Arial"/>
                <w:sz w:val="21"/>
              </w:rPr>
            </w:pPr>
          </w:p>
        </w:tc>
        <w:tc>
          <w:tcPr>
            <w:tcW w:w="4535" w:type="dxa"/>
            <w:gridSpan w:val="5"/>
            <w:vAlign w:val="center"/>
          </w:tcPr>
          <w:p w14:paraId="4E578CAD">
            <w:pPr>
              <w:pStyle w:val="22"/>
              <w:spacing w:before="73" w:line="220" w:lineRule="auto"/>
              <w:ind w:left="1590"/>
              <w:jc w:val="left"/>
            </w:pPr>
            <w:r>
              <w:rPr>
                <w:spacing w:val="-1"/>
              </w:rPr>
              <w:t>其他资金：</w:t>
            </w:r>
          </w:p>
        </w:tc>
        <w:tc>
          <w:tcPr>
            <w:tcW w:w="4200" w:type="dxa"/>
            <w:gridSpan w:val="4"/>
            <w:vAlign w:val="center"/>
          </w:tcPr>
          <w:p w14:paraId="07D8BEF6">
            <w:pPr>
              <w:jc w:val="left"/>
              <w:rPr>
                <w:rFonts w:ascii="Arial"/>
                <w:sz w:val="21"/>
              </w:rPr>
            </w:pPr>
          </w:p>
        </w:tc>
      </w:tr>
      <w:tr w14:paraId="508DD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64" w:type="dxa"/>
            <w:vMerge w:val="restart"/>
            <w:tcBorders>
              <w:bottom w:val="nil"/>
            </w:tcBorders>
            <w:vAlign w:val="center"/>
          </w:tcPr>
          <w:p w14:paraId="3AA1F118">
            <w:pPr>
              <w:pStyle w:val="22"/>
              <w:spacing w:before="112" w:line="258" w:lineRule="auto"/>
              <w:ind w:left="154" w:right="151"/>
              <w:jc w:val="left"/>
            </w:pPr>
            <w:r>
              <w:rPr>
                <w:spacing w:val="5"/>
              </w:rPr>
              <w:t>年度总</w:t>
            </w:r>
            <w:r>
              <w:rPr>
                <w:spacing w:val="-2"/>
              </w:rPr>
              <w:t>体目标</w:t>
            </w:r>
          </w:p>
        </w:tc>
        <w:tc>
          <w:tcPr>
            <w:tcW w:w="4535" w:type="dxa"/>
            <w:gridSpan w:val="5"/>
            <w:vAlign w:val="center"/>
          </w:tcPr>
          <w:p w14:paraId="43563415">
            <w:pPr>
              <w:pStyle w:val="22"/>
              <w:spacing w:before="73" w:line="220" w:lineRule="auto"/>
              <w:ind w:left="1871"/>
              <w:jc w:val="left"/>
            </w:pPr>
            <w:r>
              <w:rPr>
                <w:spacing w:val="-2"/>
              </w:rPr>
              <w:t>预期目标</w:t>
            </w:r>
          </w:p>
        </w:tc>
        <w:tc>
          <w:tcPr>
            <w:tcW w:w="4200" w:type="dxa"/>
            <w:gridSpan w:val="4"/>
            <w:vAlign w:val="center"/>
          </w:tcPr>
          <w:p w14:paraId="5CE4C637">
            <w:pPr>
              <w:pStyle w:val="22"/>
              <w:spacing w:before="72" w:line="219" w:lineRule="auto"/>
              <w:ind w:left="1495"/>
              <w:jc w:val="left"/>
            </w:pPr>
            <w:r>
              <w:rPr>
                <w:spacing w:val="1"/>
              </w:rPr>
              <w:t>实际完成情况</w:t>
            </w:r>
          </w:p>
        </w:tc>
      </w:tr>
      <w:tr w14:paraId="1880B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64" w:type="dxa"/>
            <w:vMerge w:val="continue"/>
            <w:tcBorders>
              <w:top w:val="nil"/>
            </w:tcBorders>
            <w:vAlign w:val="center"/>
          </w:tcPr>
          <w:p w14:paraId="2634A829">
            <w:pPr>
              <w:jc w:val="left"/>
              <w:rPr>
                <w:rFonts w:ascii="Arial"/>
                <w:sz w:val="21"/>
              </w:rPr>
            </w:pPr>
          </w:p>
        </w:tc>
        <w:tc>
          <w:tcPr>
            <w:tcW w:w="4535" w:type="dxa"/>
            <w:gridSpan w:val="5"/>
            <w:vAlign w:val="center"/>
          </w:tcPr>
          <w:p w14:paraId="3A1BA047">
            <w:pPr>
              <w:jc w:val="left"/>
              <w:rPr>
                <w:rFonts w:hint="default" w:ascii="Arial" w:eastAsia="宋体"/>
                <w:sz w:val="21"/>
                <w:lang w:val="en-US" w:eastAsia="zh-CN"/>
              </w:rPr>
            </w:pPr>
            <w:r>
              <w:rPr>
                <w:rFonts w:hint="eastAsia" w:eastAsia="宋体"/>
                <w:sz w:val="21"/>
                <w:lang w:val="en-US" w:eastAsia="zh-CN"/>
              </w:rPr>
              <w:t>完成财政下达的非税任务，强化宣传引导提高群众安全意识，降低交通事故发生率。</w:t>
            </w:r>
          </w:p>
        </w:tc>
        <w:tc>
          <w:tcPr>
            <w:tcW w:w="4200" w:type="dxa"/>
            <w:gridSpan w:val="4"/>
            <w:vAlign w:val="center"/>
          </w:tcPr>
          <w:p w14:paraId="3022A45A">
            <w:pPr>
              <w:jc w:val="left"/>
              <w:rPr>
                <w:rFonts w:hint="default" w:ascii="Arial" w:eastAsia="宋体"/>
                <w:sz w:val="21"/>
                <w:lang w:val="en-US" w:eastAsia="zh-CN"/>
              </w:rPr>
            </w:pPr>
            <w:r>
              <w:rPr>
                <w:rFonts w:hint="eastAsia" w:eastAsia="宋体"/>
                <w:sz w:val="21"/>
                <w:lang w:val="en-US" w:eastAsia="zh-CN"/>
              </w:rPr>
              <w:t>未发生一次死亡三人以上的交通事故，全县道路交通安全形式平稳向好，事故预防减量控大工作位于全市前列。</w:t>
            </w:r>
          </w:p>
        </w:tc>
      </w:tr>
      <w:tr w14:paraId="67C36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964" w:type="dxa"/>
            <w:vMerge w:val="restart"/>
            <w:tcBorders>
              <w:bottom w:val="nil"/>
            </w:tcBorders>
            <w:textDirection w:val="tbRlV"/>
            <w:vAlign w:val="center"/>
          </w:tcPr>
          <w:p w14:paraId="0B6FBEFB">
            <w:pPr>
              <w:pStyle w:val="22"/>
              <w:spacing w:before="70" w:line="202" w:lineRule="auto"/>
              <w:ind w:left="2975"/>
              <w:jc w:val="left"/>
            </w:pPr>
            <w:r>
              <w:rPr>
                <w:rFonts w:ascii="宋体" w:hAnsi="宋体" w:eastAsia="宋体" w:cs="宋体"/>
                <w:spacing w:val="5"/>
              </w:rPr>
              <w:t>绩效指标</w:t>
            </w:r>
          </w:p>
        </w:tc>
        <w:tc>
          <w:tcPr>
            <w:tcW w:w="1164" w:type="dxa"/>
            <w:vAlign w:val="center"/>
          </w:tcPr>
          <w:p w14:paraId="6FF5AA26">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一级指标</w:t>
            </w:r>
          </w:p>
        </w:tc>
        <w:tc>
          <w:tcPr>
            <w:tcW w:w="1182" w:type="dxa"/>
            <w:vAlign w:val="center"/>
          </w:tcPr>
          <w:p w14:paraId="7B759278">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二级指标</w:t>
            </w:r>
          </w:p>
        </w:tc>
        <w:tc>
          <w:tcPr>
            <w:tcW w:w="990" w:type="dxa"/>
            <w:vAlign w:val="center"/>
          </w:tcPr>
          <w:p w14:paraId="6F0EDECD">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6"/>
              </w:rPr>
              <w:t>三级</w:t>
            </w:r>
            <w:r>
              <w:rPr>
                <w:spacing w:val="-3"/>
              </w:rPr>
              <w:t>指标</w:t>
            </w:r>
          </w:p>
        </w:tc>
        <w:tc>
          <w:tcPr>
            <w:tcW w:w="1199" w:type="dxa"/>
            <w:gridSpan w:val="2"/>
            <w:vAlign w:val="center"/>
          </w:tcPr>
          <w:p w14:paraId="68C366A9">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09"/>
              <w:jc w:val="center"/>
              <w:textAlignment w:val="baseline"/>
            </w:pPr>
            <w:r>
              <w:rPr>
                <w:spacing w:val="6"/>
              </w:rPr>
              <w:t>年度</w:t>
            </w:r>
            <w:r>
              <w:rPr>
                <w:spacing w:val="-4"/>
              </w:rPr>
              <w:t>指标值</w:t>
            </w:r>
          </w:p>
        </w:tc>
        <w:tc>
          <w:tcPr>
            <w:tcW w:w="1139" w:type="dxa"/>
            <w:vAlign w:val="center"/>
          </w:tcPr>
          <w:p w14:paraId="537F814E">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10"/>
              <w:jc w:val="center"/>
              <w:textAlignment w:val="baseline"/>
            </w:pPr>
            <w:r>
              <w:rPr>
                <w:spacing w:val="4"/>
              </w:rPr>
              <w:t>实际</w:t>
            </w:r>
            <w:r>
              <w:rPr>
                <w:spacing w:val="-4"/>
              </w:rPr>
              <w:t>完成值</w:t>
            </w:r>
          </w:p>
        </w:tc>
        <w:tc>
          <w:tcPr>
            <w:tcW w:w="623" w:type="dxa"/>
            <w:vAlign w:val="center"/>
          </w:tcPr>
          <w:p w14:paraId="56B65C80">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分值</w:t>
            </w:r>
          </w:p>
        </w:tc>
        <w:tc>
          <w:tcPr>
            <w:tcW w:w="750" w:type="dxa"/>
            <w:vAlign w:val="center"/>
          </w:tcPr>
          <w:p w14:paraId="59C9CF40">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得分</w:t>
            </w:r>
          </w:p>
        </w:tc>
        <w:tc>
          <w:tcPr>
            <w:tcW w:w="1688" w:type="dxa"/>
            <w:vAlign w:val="center"/>
          </w:tcPr>
          <w:p w14:paraId="3E1A8D85">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pacing w:val="2"/>
              </w:rPr>
            </w:pPr>
            <w:r>
              <w:rPr>
                <w:spacing w:val="-2"/>
              </w:rPr>
              <w:t>偏差原因分</w:t>
            </w:r>
            <w:r>
              <w:rPr>
                <w:spacing w:val="2"/>
              </w:rPr>
              <w:t>析</w:t>
            </w:r>
          </w:p>
          <w:p w14:paraId="5B415654">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2"/>
              </w:rPr>
              <w:t>及改进措</w:t>
            </w:r>
            <w:r>
              <w:t>施</w:t>
            </w:r>
          </w:p>
        </w:tc>
      </w:tr>
      <w:tr w14:paraId="2846D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textDirection w:val="tbRlV"/>
            <w:vAlign w:val="center"/>
          </w:tcPr>
          <w:p w14:paraId="2CFC5BC6">
            <w:pPr>
              <w:jc w:val="left"/>
              <w:rPr>
                <w:rFonts w:ascii="Arial"/>
                <w:sz w:val="21"/>
              </w:rPr>
            </w:pPr>
          </w:p>
        </w:tc>
        <w:tc>
          <w:tcPr>
            <w:tcW w:w="1164" w:type="dxa"/>
            <w:vMerge w:val="restart"/>
            <w:tcBorders>
              <w:bottom w:val="nil"/>
            </w:tcBorders>
            <w:vAlign w:val="center"/>
          </w:tcPr>
          <w:p w14:paraId="06FE4B55">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2"/>
              </w:rPr>
              <w:t>产出指标</w:t>
            </w:r>
          </w:p>
          <w:p w14:paraId="2B92D2E5">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9"/>
              </w:rPr>
              <w:t>(50分)</w:t>
            </w:r>
          </w:p>
        </w:tc>
        <w:tc>
          <w:tcPr>
            <w:tcW w:w="1182" w:type="dxa"/>
            <w:vMerge w:val="restart"/>
            <w:tcBorders>
              <w:bottom w:val="nil"/>
            </w:tcBorders>
            <w:vAlign w:val="center"/>
          </w:tcPr>
          <w:p w14:paraId="0B90ADE8">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数量</w:t>
            </w:r>
          </w:p>
          <w:p w14:paraId="4D2589E5">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指标</w:t>
            </w:r>
          </w:p>
        </w:tc>
        <w:tc>
          <w:tcPr>
            <w:tcW w:w="990" w:type="dxa"/>
            <w:vAlign w:val="center"/>
          </w:tcPr>
          <w:p w14:paraId="39D126B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r>
              <w:rPr>
                <w:rFonts w:hint="eastAsia" w:ascii="仿宋" w:hAnsi="仿宋" w:eastAsia="仿宋" w:cs="仿宋"/>
                <w:color w:val="000000"/>
                <w:kern w:val="0"/>
                <w:sz w:val="20"/>
                <w:szCs w:val="20"/>
                <w:highlight w:val="none"/>
                <w:lang w:val="en-US" w:eastAsia="zh-CN"/>
              </w:rPr>
              <w:t>量完成酒驾醉驾任务数</w:t>
            </w:r>
          </w:p>
        </w:tc>
        <w:tc>
          <w:tcPr>
            <w:tcW w:w="1199" w:type="dxa"/>
            <w:gridSpan w:val="2"/>
            <w:vAlign w:val="center"/>
          </w:tcPr>
          <w:p w14:paraId="295002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400</w:t>
            </w:r>
          </w:p>
        </w:tc>
        <w:tc>
          <w:tcPr>
            <w:tcW w:w="1139" w:type="dxa"/>
            <w:vAlign w:val="center"/>
          </w:tcPr>
          <w:p w14:paraId="7B76D6A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420</w:t>
            </w:r>
          </w:p>
        </w:tc>
        <w:tc>
          <w:tcPr>
            <w:tcW w:w="623" w:type="dxa"/>
            <w:vAlign w:val="center"/>
          </w:tcPr>
          <w:p w14:paraId="501AA36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10</w:t>
            </w:r>
          </w:p>
        </w:tc>
        <w:tc>
          <w:tcPr>
            <w:tcW w:w="750" w:type="dxa"/>
            <w:vAlign w:val="center"/>
          </w:tcPr>
          <w:p w14:paraId="66E515D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10</w:t>
            </w:r>
          </w:p>
        </w:tc>
        <w:tc>
          <w:tcPr>
            <w:tcW w:w="1688" w:type="dxa"/>
            <w:vAlign w:val="center"/>
          </w:tcPr>
          <w:p w14:paraId="4BE2FC8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2BE69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textDirection w:val="tbRlV"/>
            <w:vAlign w:val="center"/>
          </w:tcPr>
          <w:p w14:paraId="5A0522F1">
            <w:pPr>
              <w:jc w:val="left"/>
              <w:rPr>
                <w:rFonts w:ascii="Arial"/>
                <w:sz w:val="21"/>
              </w:rPr>
            </w:pPr>
          </w:p>
        </w:tc>
        <w:tc>
          <w:tcPr>
            <w:tcW w:w="1164" w:type="dxa"/>
            <w:vMerge w:val="continue"/>
            <w:tcBorders>
              <w:top w:val="nil"/>
              <w:bottom w:val="nil"/>
            </w:tcBorders>
            <w:vAlign w:val="center"/>
          </w:tcPr>
          <w:p w14:paraId="638A437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continue"/>
            <w:tcBorders>
              <w:top w:val="nil"/>
            </w:tcBorders>
            <w:vAlign w:val="center"/>
          </w:tcPr>
          <w:p w14:paraId="472A743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990" w:type="dxa"/>
            <w:vAlign w:val="center"/>
          </w:tcPr>
          <w:p w14:paraId="38473F2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6"/>
                <w:szCs w:val="6"/>
              </w:rPr>
            </w:pPr>
            <w:r>
              <w:rPr>
                <w:rFonts w:hint="eastAsia"/>
                <w:spacing w:val="-2"/>
                <w:position w:val="1"/>
                <w:sz w:val="18"/>
                <w:szCs w:val="18"/>
                <w:lang w:val="en-US" w:eastAsia="zh-CN"/>
              </w:rPr>
              <w:t>现场查获各类交通违法行为</w:t>
            </w:r>
          </w:p>
        </w:tc>
        <w:tc>
          <w:tcPr>
            <w:tcW w:w="1199" w:type="dxa"/>
            <w:gridSpan w:val="2"/>
            <w:vAlign w:val="center"/>
          </w:tcPr>
          <w:p w14:paraId="520E17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12000</w:t>
            </w:r>
          </w:p>
        </w:tc>
        <w:tc>
          <w:tcPr>
            <w:tcW w:w="1139" w:type="dxa"/>
            <w:vAlign w:val="center"/>
          </w:tcPr>
          <w:p w14:paraId="00FB93B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14793</w:t>
            </w:r>
          </w:p>
        </w:tc>
        <w:tc>
          <w:tcPr>
            <w:tcW w:w="623" w:type="dxa"/>
            <w:vAlign w:val="center"/>
          </w:tcPr>
          <w:p w14:paraId="7D492F3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10</w:t>
            </w:r>
          </w:p>
        </w:tc>
        <w:tc>
          <w:tcPr>
            <w:tcW w:w="750" w:type="dxa"/>
            <w:vAlign w:val="center"/>
          </w:tcPr>
          <w:p w14:paraId="1CB68B9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10</w:t>
            </w:r>
          </w:p>
        </w:tc>
        <w:tc>
          <w:tcPr>
            <w:tcW w:w="1688" w:type="dxa"/>
            <w:vAlign w:val="center"/>
          </w:tcPr>
          <w:p w14:paraId="58494D2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17D6D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4" w:type="dxa"/>
            <w:vMerge w:val="continue"/>
            <w:tcBorders>
              <w:top w:val="nil"/>
              <w:bottom w:val="nil"/>
            </w:tcBorders>
            <w:textDirection w:val="tbRlV"/>
            <w:vAlign w:val="center"/>
          </w:tcPr>
          <w:p w14:paraId="6AD3916A">
            <w:pPr>
              <w:jc w:val="left"/>
              <w:rPr>
                <w:rFonts w:ascii="Arial"/>
                <w:sz w:val="21"/>
              </w:rPr>
            </w:pPr>
          </w:p>
        </w:tc>
        <w:tc>
          <w:tcPr>
            <w:tcW w:w="1164" w:type="dxa"/>
            <w:vMerge w:val="continue"/>
            <w:tcBorders>
              <w:top w:val="nil"/>
              <w:bottom w:val="nil"/>
            </w:tcBorders>
            <w:vAlign w:val="center"/>
          </w:tcPr>
          <w:p w14:paraId="72C4951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restart"/>
            <w:tcBorders>
              <w:bottom w:val="nil"/>
            </w:tcBorders>
            <w:vAlign w:val="center"/>
          </w:tcPr>
          <w:p w14:paraId="588CECE2">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质量</w:t>
            </w:r>
          </w:p>
          <w:p w14:paraId="62A7BE31">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指标</w:t>
            </w:r>
          </w:p>
        </w:tc>
        <w:tc>
          <w:tcPr>
            <w:tcW w:w="990" w:type="dxa"/>
            <w:vAlign w:val="center"/>
          </w:tcPr>
          <w:p w14:paraId="18BA297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质量达标率</w:t>
            </w:r>
          </w:p>
        </w:tc>
        <w:tc>
          <w:tcPr>
            <w:tcW w:w="1199" w:type="dxa"/>
            <w:gridSpan w:val="2"/>
            <w:vAlign w:val="center"/>
          </w:tcPr>
          <w:p w14:paraId="23685FD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r>
              <w:rPr>
                <w:rFonts w:hint="eastAsia" w:ascii="宋体" w:hAnsi="宋体" w:eastAsia="宋体" w:cs="宋体"/>
                <w:sz w:val="21"/>
              </w:rPr>
              <w:t>≧</w:t>
            </w:r>
          </w:p>
        </w:tc>
        <w:tc>
          <w:tcPr>
            <w:tcW w:w="1139" w:type="dxa"/>
            <w:vAlign w:val="center"/>
          </w:tcPr>
          <w:p w14:paraId="7A6955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100%</w:t>
            </w:r>
          </w:p>
        </w:tc>
        <w:tc>
          <w:tcPr>
            <w:tcW w:w="623" w:type="dxa"/>
            <w:vAlign w:val="center"/>
          </w:tcPr>
          <w:p w14:paraId="36C48B6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10</w:t>
            </w:r>
          </w:p>
        </w:tc>
        <w:tc>
          <w:tcPr>
            <w:tcW w:w="750" w:type="dxa"/>
            <w:vAlign w:val="center"/>
          </w:tcPr>
          <w:p w14:paraId="4C857E3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10</w:t>
            </w:r>
          </w:p>
        </w:tc>
        <w:tc>
          <w:tcPr>
            <w:tcW w:w="1688" w:type="dxa"/>
            <w:vAlign w:val="center"/>
          </w:tcPr>
          <w:p w14:paraId="6C1C45C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2F1D9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textDirection w:val="tbRlV"/>
            <w:vAlign w:val="center"/>
          </w:tcPr>
          <w:p w14:paraId="35F14984">
            <w:pPr>
              <w:jc w:val="left"/>
              <w:rPr>
                <w:rFonts w:ascii="Arial"/>
                <w:sz w:val="21"/>
              </w:rPr>
            </w:pPr>
          </w:p>
        </w:tc>
        <w:tc>
          <w:tcPr>
            <w:tcW w:w="1164" w:type="dxa"/>
            <w:vMerge w:val="continue"/>
            <w:tcBorders>
              <w:top w:val="nil"/>
              <w:bottom w:val="nil"/>
            </w:tcBorders>
            <w:vAlign w:val="center"/>
          </w:tcPr>
          <w:p w14:paraId="02F07B7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continue"/>
            <w:tcBorders>
              <w:top w:val="nil"/>
            </w:tcBorders>
            <w:vAlign w:val="center"/>
          </w:tcPr>
          <w:p w14:paraId="023D941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990" w:type="dxa"/>
            <w:vAlign w:val="center"/>
          </w:tcPr>
          <w:p w14:paraId="4800999E">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6"/>
                <w:szCs w:val="6"/>
              </w:rPr>
            </w:pPr>
            <w:r>
              <w:rPr>
                <w:spacing w:val="-2"/>
                <w:position w:val="1"/>
                <w:sz w:val="18"/>
                <w:szCs w:val="18"/>
              </w:rPr>
              <w:t>……</w:t>
            </w:r>
          </w:p>
        </w:tc>
        <w:tc>
          <w:tcPr>
            <w:tcW w:w="1199" w:type="dxa"/>
            <w:gridSpan w:val="2"/>
            <w:vAlign w:val="center"/>
          </w:tcPr>
          <w:p w14:paraId="045861B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39" w:type="dxa"/>
            <w:vAlign w:val="center"/>
          </w:tcPr>
          <w:p w14:paraId="32E6C82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623" w:type="dxa"/>
            <w:vAlign w:val="center"/>
          </w:tcPr>
          <w:p w14:paraId="2D97934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750" w:type="dxa"/>
            <w:vAlign w:val="center"/>
          </w:tcPr>
          <w:p w14:paraId="59006C6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688" w:type="dxa"/>
            <w:vAlign w:val="center"/>
          </w:tcPr>
          <w:p w14:paraId="40B0CB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612A6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64" w:type="dxa"/>
            <w:vMerge w:val="continue"/>
            <w:tcBorders>
              <w:top w:val="nil"/>
              <w:bottom w:val="nil"/>
            </w:tcBorders>
            <w:textDirection w:val="tbRlV"/>
            <w:vAlign w:val="center"/>
          </w:tcPr>
          <w:p w14:paraId="1BD25210">
            <w:pPr>
              <w:jc w:val="left"/>
              <w:rPr>
                <w:rFonts w:ascii="Arial"/>
                <w:sz w:val="21"/>
              </w:rPr>
            </w:pPr>
          </w:p>
        </w:tc>
        <w:tc>
          <w:tcPr>
            <w:tcW w:w="1164" w:type="dxa"/>
            <w:vMerge w:val="continue"/>
            <w:tcBorders>
              <w:top w:val="nil"/>
              <w:bottom w:val="nil"/>
            </w:tcBorders>
            <w:vAlign w:val="center"/>
          </w:tcPr>
          <w:p w14:paraId="23BCD84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restart"/>
            <w:tcBorders>
              <w:bottom w:val="nil"/>
            </w:tcBorders>
            <w:vAlign w:val="center"/>
          </w:tcPr>
          <w:p w14:paraId="70B0DEA5">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4"/>
              </w:rPr>
              <w:t>时效</w:t>
            </w:r>
          </w:p>
          <w:p w14:paraId="24EE36C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指标</w:t>
            </w:r>
          </w:p>
        </w:tc>
        <w:tc>
          <w:tcPr>
            <w:tcW w:w="990" w:type="dxa"/>
            <w:vAlign w:val="center"/>
          </w:tcPr>
          <w:p w14:paraId="4D52E08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按时完成率</w:t>
            </w:r>
          </w:p>
        </w:tc>
        <w:tc>
          <w:tcPr>
            <w:tcW w:w="1199" w:type="dxa"/>
            <w:gridSpan w:val="2"/>
            <w:vAlign w:val="center"/>
          </w:tcPr>
          <w:p w14:paraId="16B32DB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Arial" w:eastAsia="宋体"/>
                <w:sz w:val="21"/>
                <w:lang w:val="en-US" w:eastAsia="zh-CN"/>
              </w:rPr>
            </w:pPr>
            <w:r>
              <w:rPr>
                <w:rFonts w:hint="eastAsia" w:eastAsia="宋体"/>
                <w:sz w:val="21"/>
                <w:lang w:val="en-US" w:eastAsia="zh-CN"/>
              </w:rPr>
              <w:t>%</w:t>
            </w:r>
          </w:p>
        </w:tc>
        <w:tc>
          <w:tcPr>
            <w:tcW w:w="1139" w:type="dxa"/>
            <w:vAlign w:val="center"/>
          </w:tcPr>
          <w:p w14:paraId="5EC178C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100%</w:t>
            </w:r>
          </w:p>
        </w:tc>
        <w:tc>
          <w:tcPr>
            <w:tcW w:w="623" w:type="dxa"/>
            <w:vAlign w:val="center"/>
          </w:tcPr>
          <w:p w14:paraId="134A165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10</w:t>
            </w:r>
          </w:p>
        </w:tc>
        <w:tc>
          <w:tcPr>
            <w:tcW w:w="750" w:type="dxa"/>
            <w:vAlign w:val="center"/>
          </w:tcPr>
          <w:p w14:paraId="554C77A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10</w:t>
            </w:r>
          </w:p>
        </w:tc>
        <w:tc>
          <w:tcPr>
            <w:tcW w:w="1688" w:type="dxa"/>
            <w:vAlign w:val="center"/>
          </w:tcPr>
          <w:p w14:paraId="683F734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74AC8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64" w:type="dxa"/>
            <w:vMerge w:val="continue"/>
            <w:tcBorders>
              <w:top w:val="nil"/>
              <w:bottom w:val="nil"/>
            </w:tcBorders>
            <w:textDirection w:val="tbRlV"/>
            <w:vAlign w:val="center"/>
          </w:tcPr>
          <w:p w14:paraId="6B3F3E13">
            <w:pPr>
              <w:jc w:val="left"/>
              <w:rPr>
                <w:rFonts w:ascii="Arial"/>
                <w:sz w:val="21"/>
              </w:rPr>
            </w:pPr>
          </w:p>
        </w:tc>
        <w:tc>
          <w:tcPr>
            <w:tcW w:w="1164" w:type="dxa"/>
            <w:vMerge w:val="continue"/>
            <w:tcBorders>
              <w:top w:val="nil"/>
              <w:bottom w:val="nil"/>
            </w:tcBorders>
            <w:vAlign w:val="center"/>
          </w:tcPr>
          <w:p w14:paraId="1EEAE99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continue"/>
            <w:tcBorders>
              <w:top w:val="nil"/>
            </w:tcBorders>
            <w:vAlign w:val="center"/>
          </w:tcPr>
          <w:p w14:paraId="1767F84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990" w:type="dxa"/>
            <w:vAlign w:val="center"/>
          </w:tcPr>
          <w:p w14:paraId="241F508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6"/>
                <w:szCs w:val="6"/>
              </w:rPr>
            </w:pPr>
            <w:r>
              <w:rPr>
                <w:spacing w:val="-2"/>
                <w:position w:val="1"/>
                <w:sz w:val="6"/>
                <w:szCs w:val="6"/>
              </w:rPr>
              <w:t>……</w:t>
            </w:r>
          </w:p>
        </w:tc>
        <w:tc>
          <w:tcPr>
            <w:tcW w:w="1199" w:type="dxa"/>
            <w:gridSpan w:val="2"/>
            <w:vAlign w:val="center"/>
          </w:tcPr>
          <w:p w14:paraId="3F675C4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39" w:type="dxa"/>
            <w:vAlign w:val="center"/>
          </w:tcPr>
          <w:p w14:paraId="56C4AB4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623" w:type="dxa"/>
            <w:vAlign w:val="center"/>
          </w:tcPr>
          <w:p w14:paraId="38FCDD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750" w:type="dxa"/>
            <w:vAlign w:val="center"/>
          </w:tcPr>
          <w:p w14:paraId="1667D36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688" w:type="dxa"/>
            <w:vAlign w:val="center"/>
          </w:tcPr>
          <w:p w14:paraId="6557038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0F076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64" w:type="dxa"/>
            <w:vMerge w:val="continue"/>
            <w:tcBorders>
              <w:top w:val="nil"/>
              <w:bottom w:val="nil"/>
            </w:tcBorders>
            <w:textDirection w:val="tbRlV"/>
            <w:vAlign w:val="center"/>
          </w:tcPr>
          <w:p w14:paraId="07B6E3D5">
            <w:pPr>
              <w:jc w:val="left"/>
              <w:rPr>
                <w:rFonts w:ascii="Arial"/>
                <w:sz w:val="21"/>
              </w:rPr>
            </w:pPr>
          </w:p>
        </w:tc>
        <w:tc>
          <w:tcPr>
            <w:tcW w:w="1164" w:type="dxa"/>
            <w:vMerge w:val="continue"/>
            <w:tcBorders>
              <w:top w:val="nil"/>
              <w:bottom w:val="nil"/>
            </w:tcBorders>
            <w:vAlign w:val="center"/>
          </w:tcPr>
          <w:p w14:paraId="594E58E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restart"/>
            <w:tcBorders>
              <w:bottom w:val="nil"/>
            </w:tcBorders>
            <w:vAlign w:val="center"/>
          </w:tcPr>
          <w:p w14:paraId="0499B715">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成本</w:t>
            </w:r>
          </w:p>
          <w:p w14:paraId="2B758244">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指标</w:t>
            </w:r>
          </w:p>
        </w:tc>
        <w:tc>
          <w:tcPr>
            <w:tcW w:w="990" w:type="dxa"/>
            <w:vAlign w:val="center"/>
          </w:tcPr>
          <w:p w14:paraId="5CB681F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经济成本节约率</w:t>
            </w:r>
          </w:p>
        </w:tc>
        <w:tc>
          <w:tcPr>
            <w:tcW w:w="1199" w:type="dxa"/>
            <w:gridSpan w:val="2"/>
            <w:vAlign w:val="center"/>
          </w:tcPr>
          <w:p w14:paraId="0757DC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r>
              <w:rPr>
                <w:rFonts w:hint="eastAsia" w:ascii="宋体" w:hAnsi="宋体" w:eastAsia="宋体" w:cs="宋体"/>
                <w:sz w:val="21"/>
              </w:rPr>
              <w:t>≦</w:t>
            </w:r>
          </w:p>
        </w:tc>
        <w:tc>
          <w:tcPr>
            <w:tcW w:w="1139" w:type="dxa"/>
            <w:vAlign w:val="center"/>
          </w:tcPr>
          <w:p w14:paraId="7D6FB6A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98%</w:t>
            </w:r>
          </w:p>
        </w:tc>
        <w:tc>
          <w:tcPr>
            <w:tcW w:w="623" w:type="dxa"/>
            <w:vAlign w:val="center"/>
          </w:tcPr>
          <w:p w14:paraId="0C85948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10</w:t>
            </w:r>
          </w:p>
        </w:tc>
        <w:tc>
          <w:tcPr>
            <w:tcW w:w="750" w:type="dxa"/>
            <w:vAlign w:val="center"/>
          </w:tcPr>
          <w:p w14:paraId="543BA8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Arial" w:eastAsia="宋体"/>
                <w:sz w:val="21"/>
                <w:lang w:val="en-US" w:eastAsia="zh-CN"/>
              </w:rPr>
            </w:pPr>
            <w:r>
              <w:rPr>
                <w:rFonts w:hint="eastAsia" w:eastAsia="宋体"/>
                <w:sz w:val="21"/>
                <w:lang w:val="en-US" w:eastAsia="zh-CN"/>
              </w:rPr>
              <w:t>9</w:t>
            </w:r>
          </w:p>
        </w:tc>
        <w:tc>
          <w:tcPr>
            <w:tcW w:w="1688" w:type="dxa"/>
            <w:vAlign w:val="center"/>
          </w:tcPr>
          <w:p w14:paraId="759BD3B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0989B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textDirection w:val="tbRlV"/>
            <w:vAlign w:val="center"/>
          </w:tcPr>
          <w:p w14:paraId="29E1D809">
            <w:pPr>
              <w:jc w:val="left"/>
              <w:rPr>
                <w:rFonts w:ascii="Arial"/>
                <w:sz w:val="21"/>
              </w:rPr>
            </w:pPr>
          </w:p>
        </w:tc>
        <w:tc>
          <w:tcPr>
            <w:tcW w:w="1164" w:type="dxa"/>
            <w:vMerge w:val="continue"/>
            <w:tcBorders>
              <w:top w:val="nil"/>
            </w:tcBorders>
            <w:vAlign w:val="center"/>
          </w:tcPr>
          <w:p w14:paraId="2E37626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continue"/>
            <w:tcBorders>
              <w:top w:val="nil"/>
            </w:tcBorders>
            <w:vAlign w:val="center"/>
          </w:tcPr>
          <w:p w14:paraId="464CEFD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990" w:type="dxa"/>
            <w:vAlign w:val="center"/>
          </w:tcPr>
          <w:p w14:paraId="6A08E618">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6"/>
                <w:szCs w:val="6"/>
              </w:rPr>
            </w:pPr>
            <w:r>
              <w:rPr>
                <w:spacing w:val="-2"/>
                <w:position w:val="1"/>
                <w:sz w:val="6"/>
                <w:szCs w:val="6"/>
              </w:rPr>
              <w:t>……</w:t>
            </w:r>
          </w:p>
        </w:tc>
        <w:tc>
          <w:tcPr>
            <w:tcW w:w="1199" w:type="dxa"/>
            <w:gridSpan w:val="2"/>
            <w:vAlign w:val="center"/>
          </w:tcPr>
          <w:p w14:paraId="356FEF6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39" w:type="dxa"/>
            <w:vAlign w:val="center"/>
          </w:tcPr>
          <w:p w14:paraId="000702A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623" w:type="dxa"/>
            <w:vAlign w:val="center"/>
          </w:tcPr>
          <w:p w14:paraId="6063B0D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750" w:type="dxa"/>
            <w:vAlign w:val="center"/>
          </w:tcPr>
          <w:p w14:paraId="65C2D5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688" w:type="dxa"/>
            <w:vAlign w:val="center"/>
          </w:tcPr>
          <w:p w14:paraId="3ABAC61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0EBC3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64" w:type="dxa"/>
            <w:vMerge w:val="continue"/>
            <w:tcBorders>
              <w:top w:val="nil"/>
              <w:bottom w:val="nil"/>
            </w:tcBorders>
            <w:textDirection w:val="tbRlV"/>
            <w:vAlign w:val="center"/>
          </w:tcPr>
          <w:p w14:paraId="4C507F40">
            <w:pPr>
              <w:jc w:val="left"/>
              <w:rPr>
                <w:rFonts w:ascii="Arial"/>
                <w:sz w:val="21"/>
              </w:rPr>
            </w:pPr>
          </w:p>
        </w:tc>
        <w:tc>
          <w:tcPr>
            <w:tcW w:w="1164" w:type="dxa"/>
            <w:vMerge w:val="restart"/>
            <w:tcBorders>
              <w:bottom w:val="nil"/>
            </w:tcBorders>
            <w:vAlign w:val="center"/>
          </w:tcPr>
          <w:p w14:paraId="377AB583">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2"/>
              </w:rPr>
              <w:t>效益指标</w:t>
            </w:r>
          </w:p>
          <w:p w14:paraId="22305FA0">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9"/>
              </w:rPr>
              <w:t>(30分)</w:t>
            </w:r>
          </w:p>
        </w:tc>
        <w:tc>
          <w:tcPr>
            <w:tcW w:w="1182" w:type="dxa"/>
            <w:vMerge w:val="restart"/>
            <w:tcBorders>
              <w:bottom w:val="nil"/>
            </w:tcBorders>
            <w:vAlign w:val="center"/>
          </w:tcPr>
          <w:p w14:paraId="67B7C58B">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经济效</w:t>
            </w:r>
          </w:p>
          <w:p w14:paraId="072EA711">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益指标</w:t>
            </w:r>
          </w:p>
        </w:tc>
        <w:tc>
          <w:tcPr>
            <w:tcW w:w="990" w:type="dxa"/>
            <w:vAlign w:val="center"/>
          </w:tcPr>
          <w:p w14:paraId="56686E5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18"/>
                <w:szCs w:val="18"/>
                <w:lang w:val="en-US" w:eastAsia="zh-CN"/>
              </w:rPr>
              <w:t>良好的出行环境，营造了和谐的社会氛围，促进了当地经济的发展</w:t>
            </w:r>
          </w:p>
        </w:tc>
        <w:tc>
          <w:tcPr>
            <w:tcW w:w="1199" w:type="dxa"/>
            <w:gridSpan w:val="2"/>
            <w:vAlign w:val="center"/>
          </w:tcPr>
          <w:p w14:paraId="54D20CB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Arial" w:eastAsia="宋体"/>
                <w:sz w:val="21"/>
                <w:lang w:val="en-US" w:eastAsia="zh-CN"/>
              </w:rPr>
            </w:pPr>
            <w:r>
              <w:rPr>
                <w:rFonts w:hint="eastAsia" w:eastAsia="宋体"/>
                <w:sz w:val="21"/>
                <w:lang w:val="en-US" w:eastAsia="zh-CN"/>
              </w:rPr>
              <w:t>%</w:t>
            </w:r>
          </w:p>
        </w:tc>
        <w:tc>
          <w:tcPr>
            <w:tcW w:w="1139" w:type="dxa"/>
            <w:vAlign w:val="center"/>
          </w:tcPr>
          <w:p w14:paraId="6A59351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99%</w:t>
            </w:r>
          </w:p>
        </w:tc>
        <w:tc>
          <w:tcPr>
            <w:tcW w:w="623" w:type="dxa"/>
            <w:vAlign w:val="center"/>
          </w:tcPr>
          <w:p w14:paraId="715F0CB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10</w:t>
            </w:r>
          </w:p>
        </w:tc>
        <w:tc>
          <w:tcPr>
            <w:tcW w:w="750" w:type="dxa"/>
            <w:vAlign w:val="center"/>
          </w:tcPr>
          <w:p w14:paraId="5FED844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Arial" w:eastAsia="宋体"/>
                <w:sz w:val="21"/>
                <w:lang w:val="en-US" w:eastAsia="zh-CN"/>
              </w:rPr>
            </w:pPr>
            <w:r>
              <w:rPr>
                <w:rFonts w:hint="eastAsia" w:eastAsia="宋体"/>
                <w:sz w:val="21"/>
                <w:lang w:val="en-US" w:eastAsia="zh-CN"/>
              </w:rPr>
              <w:t>9</w:t>
            </w:r>
          </w:p>
        </w:tc>
        <w:tc>
          <w:tcPr>
            <w:tcW w:w="1688" w:type="dxa"/>
            <w:vAlign w:val="center"/>
          </w:tcPr>
          <w:p w14:paraId="2714783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378A5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64" w:type="dxa"/>
            <w:vMerge w:val="continue"/>
            <w:tcBorders>
              <w:top w:val="nil"/>
              <w:bottom w:val="nil"/>
            </w:tcBorders>
            <w:textDirection w:val="tbRlV"/>
            <w:vAlign w:val="center"/>
          </w:tcPr>
          <w:p w14:paraId="2FBC2F03">
            <w:pPr>
              <w:jc w:val="left"/>
              <w:rPr>
                <w:rFonts w:ascii="Arial"/>
                <w:sz w:val="21"/>
              </w:rPr>
            </w:pPr>
          </w:p>
        </w:tc>
        <w:tc>
          <w:tcPr>
            <w:tcW w:w="1164" w:type="dxa"/>
            <w:vMerge w:val="continue"/>
            <w:tcBorders>
              <w:top w:val="nil"/>
              <w:bottom w:val="nil"/>
            </w:tcBorders>
            <w:vAlign w:val="center"/>
          </w:tcPr>
          <w:p w14:paraId="2906275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continue"/>
            <w:tcBorders>
              <w:top w:val="nil"/>
            </w:tcBorders>
            <w:vAlign w:val="center"/>
          </w:tcPr>
          <w:p w14:paraId="329529B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990" w:type="dxa"/>
            <w:vAlign w:val="center"/>
          </w:tcPr>
          <w:p w14:paraId="416E4E4B">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6"/>
                <w:szCs w:val="6"/>
              </w:rPr>
            </w:pPr>
            <w:r>
              <w:rPr>
                <w:spacing w:val="-2"/>
                <w:position w:val="1"/>
                <w:sz w:val="6"/>
                <w:szCs w:val="6"/>
              </w:rPr>
              <w:t>……</w:t>
            </w:r>
          </w:p>
        </w:tc>
        <w:tc>
          <w:tcPr>
            <w:tcW w:w="1199" w:type="dxa"/>
            <w:gridSpan w:val="2"/>
            <w:vAlign w:val="center"/>
          </w:tcPr>
          <w:p w14:paraId="34B5ED9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39" w:type="dxa"/>
            <w:vAlign w:val="center"/>
          </w:tcPr>
          <w:p w14:paraId="058D827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623" w:type="dxa"/>
            <w:vAlign w:val="center"/>
          </w:tcPr>
          <w:p w14:paraId="2ABEB13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750" w:type="dxa"/>
            <w:vAlign w:val="center"/>
          </w:tcPr>
          <w:p w14:paraId="0A3E28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688" w:type="dxa"/>
            <w:vAlign w:val="center"/>
          </w:tcPr>
          <w:p w14:paraId="6ADFFF2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07D46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64" w:type="dxa"/>
            <w:vMerge w:val="continue"/>
            <w:tcBorders>
              <w:top w:val="nil"/>
              <w:bottom w:val="nil"/>
            </w:tcBorders>
            <w:textDirection w:val="tbRlV"/>
            <w:vAlign w:val="center"/>
          </w:tcPr>
          <w:p w14:paraId="05A60620">
            <w:pPr>
              <w:jc w:val="left"/>
              <w:rPr>
                <w:rFonts w:ascii="Arial"/>
                <w:sz w:val="21"/>
              </w:rPr>
            </w:pPr>
          </w:p>
        </w:tc>
        <w:tc>
          <w:tcPr>
            <w:tcW w:w="1164" w:type="dxa"/>
            <w:vMerge w:val="continue"/>
            <w:tcBorders>
              <w:top w:val="nil"/>
              <w:bottom w:val="nil"/>
            </w:tcBorders>
            <w:vAlign w:val="center"/>
          </w:tcPr>
          <w:p w14:paraId="4BFB810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restart"/>
            <w:tcBorders>
              <w:bottom w:val="nil"/>
            </w:tcBorders>
            <w:vAlign w:val="center"/>
          </w:tcPr>
          <w:p w14:paraId="76A1BA3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社会效</w:t>
            </w:r>
          </w:p>
          <w:p w14:paraId="3E52BCF2">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益指标</w:t>
            </w:r>
          </w:p>
        </w:tc>
        <w:tc>
          <w:tcPr>
            <w:tcW w:w="990" w:type="dxa"/>
            <w:vAlign w:val="center"/>
          </w:tcPr>
          <w:p w14:paraId="5CC1EA7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16"/>
                <w:szCs w:val="16"/>
                <w:lang w:val="en-US" w:eastAsia="zh-CN"/>
              </w:rPr>
              <w:t>提升了全县道路交通安全，出行更加顺畅</w:t>
            </w:r>
          </w:p>
        </w:tc>
        <w:tc>
          <w:tcPr>
            <w:tcW w:w="1199" w:type="dxa"/>
            <w:gridSpan w:val="2"/>
            <w:vAlign w:val="center"/>
          </w:tcPr>
          <w:p w14:paraId="02F63C1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Arial" w:eastAsia="宋体"/>
                <w:sz w:val="21"/>
                <w:lang w:val="en-US" w:eastAsia="zh-CN"/>
              </w:rPr>
            </w:pPr>
            <w:r>
              <w:rPr>
                <w:rFonts w:hint="eastAsia" w:eastAsia="宋体"/>
                <w:sz w:val="21"/>
                <w:lang w:val="en-US" w:eastAsia="zh-CN"/>
              </w:rPr>
              <w:t>%</w:t>
            </w:r>
          </w:p>
        </w:tc>
        <w:tc>
          <w:tcPr>
            <w:tcW w:w="1139" w:type="dxa"/>
            <w:vAlign w:val="center"/>
          </w:tcPr>
          <w:p w14:paraId="1D1E324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99%</w:t>
            </w:r>
          </w:p>
        </w:tc>
        <w:tc>
          <w:tcPr>
            <w:tcW w:w="623" w:type="dxa"/>
            <w:vAlign w:val="center"/>
          </w:tcPr>
          <w:p w14:paraId="392FB76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10</w:t>
            </w:r>
          </w:p>
        </w:tc>
        <w:tc>
          <w:tcPr>
            <w:tcW w:w="750" w:type="dxa"/>
            <w:vAlign w:val="center"/>
          </w:tcPr>
          <w:p w14:paraId="2FAA202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Arial" w:eastAsia="宋体"/>
                <w:sz w:val="21"/>
                <w:lang w:val="en-US" w:eastAsia="zh-CN"/>
              </w:rPr>
            </w:pPr>
            <w:r>
              <w:rPr>
                <w:rFonts w:hint="eastAsia" w:eastAsia="宋体"/>
                <w:sz w:val="21"/>
                <w:lang w:val="en-US" w:eastAsia="zh-CN"/>
              </w:rPr>
              <w:t>9</w:t>
            </w:r>
          </w:p>
        </w:tc>
        <w:tc>
          <w:tcPr>
            <w:tcW w:w="1688" w:type="dxa"/>
            <w:vAlign w:val="center"/>
          </w:tcPr>
          <w:p w14:paraId="0F8CDA6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23232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textDirection w:val="tbRlV"/>
            <w:vAlign w:val="center"/>
          </w:tcPr>
          <w:p w14:paraId="122BB0CC">
            <w:pPr>
              <w:jc w:val="left"/>
              <w:rPr>
                <w:rFonts w:ascii="Arial"/>
                <w:sz w:val="21"/>
              </w:rPr>
            </w:pPr>
          </w:p>
        </w:tc>
        <w:tc>
          <w:tcPr>
            <w:tcW w:w="1164" w:type="dxa"/>
            <w:vMerge w:val="continue"/>
            <w:tcBorders>
              <w:top w:val="nil"/>
              <w:bottom w:val="nil"/>
            </w:tcBorders>
            <w:vAlign w:val="center"/>
          </w:tcPr>
          <w:p w14:paraId="184958B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continue"/>
            <w:tcBorders>
              <w:top w:val="nil"/>
            </w:tcBorders>
            <w:vAlign w:val="center"/>
          </w:tcPr>
          <w:p w14:paraId="11E5F6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990" w:type="dxa"/>
            <w:vAlign w:val="center"/>
          </w:tcPr>
          <w:p w14:paraId="7D00D805">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6"/>
                <w:szCs w:val="6"/>
              </w:rPr>
            </w:pPr>
            <w:r>
              <w:rPr>
                <w:spacing w:val="-2"/>
                <w:position w:val="1"/>
                <w:sz w:val="6"/>
                <w:szCs w:val="6"/>
              </w:rPr>
              <w:t>……</w:t>
            </w:r>
          </w:p>
        </w:tc>
        <w:tc>
          <w:tcPr>
            <w:tcW w:w="1199" w:type="dxa"/>
            <w:gridSpan w:val="2"/>
            <w:vAlign w:val="center"/>
          </w:tcPr>
          <w:p w14:paraId="4CA6E56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39" w:type="dxa"/>
            <w:vAlign w:val="center"/>
          </w:tcPr>
          <w:p w14:paraId="4EE4235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623" w:type="dxa"/>
            <w:vAlign w:val="center"/>
          </w:tcPr>
          <w:p w14:paraId="3D29FD4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750" w:type="dxa"/>
            <w:vAlign w:val="center"/>
          </w:tcPr>
          <w:p w14:paraId="229D0E1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688" w:type="dxa"/>
            <w:vAlign w:val="center"/>
          </w:tcPr>
          <w:p w14:paraId="497A9BD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6DE64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964" w:type="dxa"/>
            <w:vMerge w:val="continue"/>
            <w:tcBorders>
              <w:top w:val="nil"/>
              <w:bottom w:val="nil"/>
            </w:tcBorders>
            <w:textDirection w:val="tbRlV"/>
            <w:vAlign w:val="center"/>
          </w:tcPr>
          <w:p w14:paraId="7FB0B917">
            <w:pPr>
              <w:jc w:val="left"/>
              <w:rPr>
                <w:rFonts w:ascii="Arial"/>
                <w:sz w:val="21"/>
              </w:rPr>
            </w:pPr>
          </w:p>
        </w:tc>
        <w:tc>
          <w:tcPr>
            <w:tcW w:w="1164" w:type="dxa"/>
            <w:vMerge w:val="continue"/>
            <w:tcBorders>
              <w:top w:val="nil"/>
              <w:bottom w:val="nil"/>
            </w:tcBorders>
            <w:vAlign w:val="center"/>
          </w:tcPr>
          <w:p w14:paraId="3437D00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restart"/>
            <w:tcBorders>
              <w:bottom w:val="nil"/>
            </w:tcBorders>
            <w:vAlign w:val="center"/>
          </w:tcPr>
          <w:p w14:paraId="7023465A">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生态效</w:t>
            </w:r>
          </w:p>
          <w:p w14:paraId="0C5F1F7C">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益指标</w:t>
            </w:r>
          </w:p>
        </w:tc>
        <w:tc>
          <w:tcPr>
            <w:tcW w:w="990" w:type="dxa"/>
            <w:vAlign w:val="center"/>
          </w:tcPr>
          <w:p w14:paraId="48348DA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w:t>
            </w:r>
          </w:p>
        </w:tc>
        <w:tc>
          <w:tcPr>
            <w:tcW w:w="1199" w:type="dxa"/>
            <w:gridSpan w:val="2"/>
            <w:vAlign w:val="center"/>
          </w:tcPr>
          <w:p w14:paraId="7362A9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39" w:type="dxa"/>
            <w:vAlign w:val="center"/>
          </w:tcPr>
          <w:p w14:paraId="1C16FBB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623" w:type="dxa"/>
            <w:vAlign w:val="center"/>
          </w:tcPr>
          <w:p w14:paraId="7DA4FF0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750" w:type="dxa"/>
            <w:vAlign w:val="center"/>
          </w:tcPr>
          <w:p w14:paraId="4D03169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688" w:type="dxa"/>
            <w:vAlign w:val="center"/>
          </w:tcPr>
          <w:p w14:paraId="60F807F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7BA27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64" w:type="dxa"/>
            <w:vMerge w:val="continue"/>
            <w:tcBorders>
              <w:top w:val="nil"/>
              <w:bottom w:val="nil"/>
            </w:tcBorders>
            <w:textDirection w:val="tbRlV"/>
            <w:vAlign w:val="center"/>
          </w:tcPr>
          <w:p w14:paraId="2E24DB65">
            <w:pPr>
              <w:jc w:val="left"/>
              <w:rPr>
                <w:rFonts w:ascii="Arial"/>
                <w:sz w:val="21"/>
              </w:rPr>
            </w:pPr>
          </w:p>
        </w:tc>
        <w:tc>
          <w:tcPr>
            <w:tcW w:w="1164" w:type="dxa"/>
            <w:vMerge w:val="continue"/>
            <w:tcBorders>
              <w:top w:val="nil"/>
              <w:bottom w:val="nil"/>
            </w:tcBorders>
            <w:vAlign w:val="center"/>
          </w:tcPr>
          <w:p w14:paraId="3F3B403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continue"/>
            <w:tcBorders>
              <w:top w:val="nil"/>
            </w:tcBorders>
            <w:vAlign w:val="center"/>
          </w:tcPr>
          <w:p w14:paraId="5652980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990" w:type="dxa"/>
            <w:vAlign w:val="center"/>
          </w:tcPr>
          <w:p w14:paraId="660200D0">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6"/>
                <w:szCs w:val="6"/>
              </w:rPr>
            </w:pPr>
            <w:r>
              <w:rPr>
                <w:spacing w:val="-2"/>
                <w:position w:val="1"/>
                <w:sz w:val="6"/>
                <w:szCs w:val="6"/>
              </w:rPr>
              <w:t>……</w:t>
            </w:r>
          </w:p>
        </w:tc>
        <w:tc>
          <w:tcPr>
            <w:tcW w:w="1199" w:type="dxa"/>
            <w:gridSpan w:val="2"/>
            <w:vAlign w:val="center"/>
          </w:tcPr>
          <w:p w14:paraId="4BA0812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39" w:type="dxa"/>
            <w:vAlign w:val="center"/>
          </w:tcPr>
          <w:p w14:paraId="3C39230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623" w:type="dxa"/>
            <w:vAlign w:val="center"/>
          </w:tcPr>
          <w:p w14:paraId="026CCD8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750" w:type="dxa"/>
            <w:vAlign w:val="center"/>
          </w:tcPr>
          <w:p w14:paraId="69FBB84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688" w:type="dxa"/>
            <w:vAlign w:val="center"/>
          </w:tcPr>
          <w:p w14:paraId="2EC614A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76F9F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964" w:type="dxa"/>
            <w:vMerge w:val="continue"/>
            <w:tcBorders>
              <w:top w:val="nil"/>
              <w:bottom w:val="nil"/>
            </w:tcBorders>
            <w:textDirection w:val="tbRlV"/>
            <w:vAlign w:val="center"/>
          </w:tcPr>
          <w:p w14:paraId="0EC04211">
            <w:pPr>
              <w:jc w:val="left"/>
              <w:rPr>
                <w:rFonts w:ascii="Arial"/>
                <w:sz w:val="21"/>
              </w:rPr>
            </w:pPr>
          </w:p>
        </w:tc>
        <w:tc>
          <w:tcPr>
            <w:tcW w:w="1164" w:type="dxa"/>
            <w:vMerge w:val="continue"/>
            <w:tcBorders>
              <w:top w:val="nil"/>
              <w:bottom w:val="nil"/>
            </w:tcBorders>
            <w:vAlign w:val="center"/>
          </w:tcPr>
          <w:p w14:paraId="48504D2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restart"/>
            <w:tcBorders>
              <w:bottom w:val="nil"/>
            </w:tcBorders>
            <w:vAlign w:val="center"/>
          </w:tcPr>
          <w:p w14:paraId="5A4B1EB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522" w:right="0" w:hanging="522"/>
              <w:jc w:val="center"/>
              <w:textAlignment w:val="baseline"/>
              <w:rPr>
                <w:spacing w:val="2"/>
              </w:rPr>
            </w:pPr>
            <w:r>
              <w:rPr>
                <w:spacing w:val="2"/>
              </w:rPr>
              <w:t>可持续影响</w:t>
            </w:r>
          </w:p>
          <w:p w14:paraId="3D99D568">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522" w:right="0" w:hanging="522"/>
              <w:jc w:val="center"/>
              <w:textAlignment w:val="baseline"/>
            </w:pPr>
            <w:r>
              <w:rPr>
                <w:spacing w:val="2"/>
              </w:rPr>
              <w:t>指</w:t>
            </w:r>
            <w:r>
              <w:t>标</w:t>
            </w:r>
          </w:p>
        </w:tc>
        <w:tc>
          <w:tcPr>
            <w:tcW w:w="990" w:type="dxa"/>
            <w:vAlign w:val="center"/>
          </w:tcPr>
          <w:p w14:paraId="599870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18"/>
                <w:szCs w:val="18"/>
                <w:lang w:val="en-US" w:eastAsia="zh-CN"/>
              </w:rPr>
              <w:t>营造有效地道路交通安全氛围，形成长远可持续影响</w:t>
            </w:r>
          </w:p>
        </w:tc>
        <w:tc>
          <w:tcPr>
            <w:tcW w:w="1199" w:type="dxa"/>
            <w:gridSpan w:val="2"/>
            <w:vAlign w:val="center"/>
          </w:tcPr>
          <w:p w14:paraId="41364F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Arial" w:eastAsia="宋体"/>
                <w:sz w:val="21"/>
                <w:lang w:val="en-US" w:eastAsia="zh-CN"/>
              </w:rPr>
            </w:pPr>
            <w:r>
              <w:rPr>
                <w:rFonts w:hint="eastAsia" w:eastAsia="宋体"/>
                <w:sz w:val="21"/>
                <w:lang w:val="en-US" w:eastAsia="zh-CN"/>
              </w:rPr>
              <w:t>%</w:t>
            </w:r>
          </w:p>
        </w:tc>
        <w:tc>
          <w:tcPr>
            <w:tcW w:w="1139" w:type="dxa"/>
            <w:vAlign w:val="center"/>
          </w:tcPr>
          <w:p w14:paraId="3F00126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98%</w:t>
            </w:r>
          </w:p>
        </w:tc>
        <w:tc>
          <w:tcPr>
            <w:tcW w:w="623" w:type="dxa"/>
            <w:vAlign w:val="center"/>
          </w:tcPr>
          <w:p w14:paraId="08CF4F3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10</w:t>
            </w:r>
          </w:p>
        </w:tc>
        <w:tc>
          <w:tcPr>
            <w:tcW w:w="750" w:type="dxa"/>
            <w:vAlign w:val="center"/>
          </w:tcPr>
          <w:p w14:paraId="4623083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Arial" w:eastAsia="宋体"/>
                <w:sz w:val="21"/>
                <w:lang w:val="en-US" w:eastAsia="zh-CN"/>
              </w:rPr>
            </w:pPr>
            <w:r>
              <w:rPr>
                <w:rFonts w:hint="eastAsia" w:eastAsia="宋体"/>
                <w:sz w:val="21"/>
                <w:lang w:val="en-US" w:eastAsia="zh-CN"/>
              </w:rPr>
              <w:t>8</w:t>
            </w:r>
          </w:p>
        </w:tc>
        <w:tc>
          <w:tcPr>
            <w:tcW w:w="1688" w:type="dxa"/>
            <w:vAlign w:val="center"/>
          </w:tcPr>
          <w:p w14:paraId="1795D7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3B972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4" w:type="dxa"/>
            <w:vMerge w:val="continue"/>
            <w:tcBorders>
              <w:top w:val="nil"/>
              <w:bottom w:val="nil"/>
            </w:tcBorders>
            <w:textDirection w:val="tbRlV"/>
            <w:vAlign w:val="center"/>
          </w:tcPr>
          <w:p w14:paraId="1946478A">
            <w:pPr>
              <w:jc w:val="left"/>
              <w:rPr>
                <w:rFonts w:ascii="Arial"/>
                <w:sz w:val="21"/>
              </w:rPr>
            </w:pPr>
          </w:p>
        </w:tc>
        <w:tc>
          <w:tcPr>
            <w:tcW w:w="1164" w:type="dxa"/>
            <w:vMerge w:val="continue"/>
            <w:tcBorders>
              <w:top w:val="nil"/>
            </w:tcBorders>
            <w:vAlign w:val="center"/>
          </w:tcPr>
          <w:p w14:paraId="1D9C404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continue"/>
            <w:tcBorders>
              <w:top w:val="nil"/>
            </w:tcBorders>
            <w:vAlign w:val="center"/>
          </w:tcPr>
          <w:p w14:paraId="5B5F18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990" w:type="dxa"/>
            <w:vAlign w:val="center"/>
          </w:tcPr>
          <w:p w14:paraId="1FB9EEF2">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6"/>
                <w:szCs w:val="6"/>
              </w:rPr>
            </w:pPr>
            <w:r>
              <w:rPr>
                <w:spacing w:val="-2"/>
                <w:position w:val="1"/>
                <w:sz w:val="6"/>
                <w:szCs w:val="6"/>
              </w:rPr>
              <w:t>……</w:t>
            </w:r>
          </w:p>
        </w:tc>
        <w:tc>
          <w:tcPr>
            <w:tcW w:w="1199" w:type="dxa"/>
            <w:gridSpan w:val="2"/>
            <w:vAlign w:val="center"/>
          </w:tcPr>
          <w:p w14:paraId="60B40DC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39" w:type="dxa"/>
            <w:vAlign w:val="center"/>
          </w:tcPr>
          <w:p w14:paraId="15E0BD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623" w:type="dxa"/>
            <w:vAlign w:val="center"/>
          </w:tcPr>
          <w:p w14:paraId="59E55CF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750" w:type="dxa"/>
            <w:vAlign w:val="center"/>
          </w:tcPr>
          <w:p w14:paraId="7BE49B9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688" w:type="dxa"/>
            <w:vAlign w:val="center"/>
          </w:tcPr>
          <w:p w14:paraId="43D480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169FB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4" w:type="dxa"/>
            <w:vMerge w:val="continue"/>
            <w:tcBorders>
              <w:top w:val="nil"/>
              <w:bottom w:val="nil"/>
            </w:tcBorders>
            <w:textDirection w:val="tbRlV"/>
            <w:vAlign w:val="center"/>
          </w:tcPr>
          <w:p w14:paraId="1D5A0DA6">
            <w:pPr>
              <w:jc w:val="left"/>
              <w:rPr>
                <w:rFonts w:ascii="Arial"/>
                <w:sz w:val="21"/>
              </w:rPr>
            </w:pPr>
          </w:p>
        </w:tc>
        <w:tc>
          <w:tcPr>
            <w:tcW w:w="1164" w:type="dxa"/>
            <w:vMerge w:val="restart"/>
            <w:tcBorders>
              <w:bottom w:val="nil"/>
            </w:tcBorders>
            <w:vAlign w:val="center"/>
          </w:tcPr>
          <w:p w14:paraId="25F3AAC2">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4"/>
                <w:sz w:val="21"/>
                <w:szCs w:val="21"/>
              </w:rPr>
              <w:t>满意度</w:t>
            </w:r>
            <w:r>
              <w:rPr>
                <w:spacing w:val="-3"/>
                <w:sz w:val="21"/>
                <w:szCs w:val="21"/>
              </w:rPr>
              <w:t>指标</w:t>
            </w:r>
            <w:r>
              <w:rPr>
                <w:spacing w:val="9"/>
                <w:sz w:val="21"/>
                <w:szCs w:val="21"/>
              </w:rPr>
              <w:t>(10分)</w:t>
            </w:r>
          </w:p>
        </w:tc>
        <w:tc>
          <w:tcPr>
            <w:tcW w:w="1182" w:type="dxa"/>
            <w:vMerge w:val="restart"/>
            <w:tcBorders>
              <w:bottom w:val="nil"/>
            </w:tcBorders>
            <w:vAlign w:val="center"/>
          </w:tcPr>
          <w:p w14:paraId="012130D2">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2"/>
              </w:rPr>
              <w:t>服务对象满意</w:t>
            </w:r>
            <w:r>
              <w:rPr>
                <w:spacing w:val="-2"/>
              </w:rPr>
              <w:t>度指标</w:t>
            </w:r>
          </w:p>
        </w:tc>
        <w:tc>
          <w:tcPr>
            <w:tcW w:w="990" w:type="dxa"/>
            <w:vAlign w:val="center"/>
          </w:tcPr>
          <w:p w14:paraId="2997393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18"/>
                <w:szCs w:val="18"/>
                <w:lang w:val="en-US" w:eastAsia="zh-CN"/>
              </w:rPr>
              <w:t>社会公众或部门（单位）的服务对象对部门履职效果的满意程度</w:t>
            </w:r>
          </w:p>
        </w:tc>
        <w:tc>
          <w:tcPr>
            <w:tcW w:w="1199" w:type="dxa"/>
            <w:gridSpan w:val="2"/>
            <w:vAlign w:val="center"/>
          </w:tcPr>
          <w:p w14:paraId="5836C56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r>
              <w:rPr>
                <w:rFonts w:hint="eastAsia" w:ascii="宋体" w:hAnsi="宋体" w:eastAsia="宋体" w:cs="宋体"/>
                <w:sz w:val="21"/>
              </w:rPr>
              <w:t>≧</w:t>
            </w:r>
          </w:p>
        </w:tc>
        <w:tc>
          <w:tcPr>
            <w:tcW w:w="1139" w:type="dxa"/>
            <w:vAlign w:val="center"/>
          </w:tcPr>
          <w:p w14:paraId="14C6DCF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99%</w:t>
            </w:r>
          </w:p>
        </w:tc>
        <w:tc>
          <w:tcPr>
            <w:tcW w:w="623" w:type="dxa"/>
            <w:vAlign w:val="center"/>
          </w:tcPr>
          <w:p w14:paraId="47A8D9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10</w:t>
            </w:r>
          </w:p>
        </w:tc>
        <w:tc>
          <w:tcPr>
            <w:tcW w:w="750" w:type="dxa"/>
            <w:vAlign w:val="center"/>
          </w:tcPr>
          <w:p w14:paraId="29E6086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Arial" w:eastAsia="宋体"/>
                <w:sz w:val="21"/>
                <w:lang w:val="en-US" w:eastAsia="zh-CN"/>
              </w:rPr>
            </w:pPr>
            <w:r>
              <w:rPr>
                <w:rFonts w:hint="eastAsia" w:eastAsia="宋体"/>
                <w:sz w:val="21"/>
                <w:lang w:val="en-US" w:eastAsia="zh-CN"/>
              </w:rPr>
              <w:t>9</w:t>
            </w:r>
          </w:p>
        </w:tc>
        <w:tc>
          <w:tcPr>
            <w:tcW w:w="1688" w:type="dxa"/>
            <w:vAlign w:val="center"/>
          </w:tcPr>
          <w:p w14:paraId="71E5A5C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29E04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964" w:type="dxa"/>
            <w:vMerge w:val="continue"/>
            <w:tcBorders>
              <w:top w:val="nil"/>
            </w:tcBorders>
            <w:textDirection w:val="tbRlV"/>
            <w:vAlign w:val="center"/>
          </w:tcPr>
          <w:p w14:paraId="07701B41">
            <w:pPr>
              <w:jc w:val="left"/>
              <w:rPr>
                <w:rFonts w:ascii="Arial"/>
                <w:sz w:val="21"/>
              </w:rPr>
            </w:pPr>
          </w:p>
        </w:tc>
        <w:tc>
          <w:tcPr>
            <w:tcW w:w="1164" w:type="dxa"/>
            <w:vMerge w:val="continue"/>
            <w:tcBorders>
              <w:top w:val="nil"/>
            </w:tcBorders>
            <w:vAlign w:val="center"/>
          </w:tcPr>
          <w:p w14:paraId="59082A4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continue"/>
            <w:tcBorders>
              <w:top w:val="nil"/>
            </w:tcBorders>
            <w:vAlign w:val="center"/>
          </w:tcPr>
          <w:p w14:paraId="2A3290C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990" w:type="dxa"/>
            <w:vAlign w:val="center"/>
          </w:tcPr>
          <w:p w14:paraId="49A8B836">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6"/>
                <w:szCs w:val="6"/>
              </w:rPr>
            </w:pPr>
            <w:r>
              <w:rPr>
                <w:spacing w:val="-2"/>
                <w:position w:val="1"/>
                <w:sz w:val="6"/>
                <w:szCs w:val="6"/>
              </w:rPr>
              <w:t>…</w:t>
            </w:r>
          </w:p>
        </w:tc>
        <w:tc>
          <w:tcPr>
            <w:tcW w:w="1199" w:type="dxa"/>
            <w:gridSpan w:val="2"/>
            <w:vAlign w:val="center"/>
          </w:tcPr>
          <w:p w14:paraId="54A8E5E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39" w:type="dxa"/>
            <w:vAlign w:val="center"/>
          </w:tcPr>
          <w:p w14:paraId="0F9952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623" w:type="dxa"/>
            <w:vAlign w:val="center"/>
          </w:tcPr>
          <w:p w14:paraId="0E5AFAE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750" w:type="dxa"/>
            <w:vAlign w:val="center"/>
          </w:tcPr>
          <w:p w14:paraId="00E58B8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688" w:type="dxa"/>
            <w:vAlign w:val="center"/>
          </w:tcPr>
          <w:p w14:paraId="019A83F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154D8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6638" w:type="dxa"/>
            <w:gridSpan w:val="7"/>
            <w:vAlign w:val="center"/>
          </w:tcPr>
          <w:p w14:paraId="6F2040C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4"/>
              </w:rPr>
              <w:t>总分</w:t>
            </w:r>
          </w:p>
        </w:tc>
        <w:tc>
          <w:tcPr>
            <w:tcW w:w="623" w:type="dxa"/>
            <w:vAlign w:val="center"/>
          </w:tcPr>
          <w:p w14:paraId="2C9E6273">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6"/>
              </w:rPr>
              <w:t>100</w:t>
            </w:r>
          </w:p>
        </w:tc>
        <w:tc>
          <w:tcPr>
            <w:tcW w:w="750" w:type="dxa"/>
            <w:vAlign w:val="center"/>
          </w:tcPr>
          <w:p w14:paraId="603BDE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94</w:t>
            </w:r>
          </w:p>
        </w:tc>
        <w:tc>
          <w:tcPr>
            <w:tcW w:w="1688" w:type="dxa"/>
            <w:vAlign w:val="center"/>
          </w:tcPr>
          <w:p w14:paraId="1344E61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bl>
    <w:p w14:paraId="14460C5A">
      <w:pPr>
        <w:spacing w:before="63" w:line="230" w:lineRule="auto"/>
        <w:ind w:left="284"/>
        <w:rPr>
          <w:rFonts w:ascii="宋体" w:hAnsi="宋体" w:eastAsia="宋体" w:cs="宋体"/>
          <w:sz w:val="21"/>
          <w:szCs w:val="21"/>
        </w:rPr>
      </w:pPr>
      <w:r>
        <w:rPr>
          <w:rFonts w:ascii="宋体" w:hAnsi="宋体" w:eastAsia="宋体" w:cs="宋体"/>
          <w:sz w:val="21"/>
          <w:szCs w:val="21"/>
        </w:rPr>
        <w:t>填表人：</w:t>
      </w:r>
      <w:r>
        <w:rPr>
          <w:rFonts w:hint="eastAsia" w:ascii="宋体" w:hAnsi="宋体" w:eastAsia="宋体" w:cs="宋体"/>
          <w:sz w:val="21"/>
          <w:szCs w:val="21"/>
          <w:lang w:val="en-US" w:eastAsia="zh-CN"/>
        </w:rPr>
        <w:t xml:space="preserve">蒋晓珍    </w:t>
      </w:r>
      <w:r>
        <w:rPr>
          <w:rFonts w:ascii="宋体" w:hAnsi="宋体" w:eastAsia="宋体" w:cs="宋体"/>
          <w:sz w:val="21"/>
          <w:szCs w:val="21"/>
        </w:rPr>
        <w:t>填报日期：</w:t>
      </w:r>
      <w:r>
        <w:rPr>
          <w:rFonts w:hint="eastAsia" w:ascii="宋体" w:hAnsi="宋体" w:eastAsia="宋体" w:cs="宋体"/>
          <w:sz w:val="21"/>
          <w:szCs w:val="21"/>
          <w:lang w:val="en-US" w:eastAsia="zh-CN"/>
        </w:rPr>
        <w:t xml:space="preserve">2025.6.2     </w:t>
      </w:r>
      <w:r>
        <w:rPr>
          <w:rFonts w:ascii="宋体" w:hAnsi="宋体" w:eastAsia="宋体" w:cs="宋体"/>
          <w:sz w:val="21"/>
          <w:szCs w:val="21"/>
        </w:rPr>
        <w:t>联系电话：</w:t>
      </w:r>
      <w:r>
        <w:rPr>
          <w:rFonts w:hint="eastAsia" w:ascii="宋体" w:hAnsi="宋体" w:eastAsia="宋体" w:cs="宋体"/>
          <w:sz w:val="21"/>
          <w:szCs w:val="21"/>
          <w:lang w:val="en-US" w:eastAsia="zh-CN"/>
        </w:rPr>
        <w:t xml:space="preserve">18075590981     </w:t>
      </w:r>
      <w:r>
        <w:rPr>
          <w:rFonts w:ascii="宋体" w:hAnsi="宋体" w:eastAsia="宋体" w:cs="宋体"/>
          <w:sz w:val="21"/>
          <w:szCs w:val="21"/>
        </w:rPr>
        <w:t>单位</w:t>
      </w:r>
      <w:r>
        <w:rPr>
          <w:rFonts w:ascii="宋体" w:hAnsi="宋体" w:eastAsia="宋体" w:cs="宋体"/>
          <w:spacing w:val="-1"/>
          <w:sz w:val="21"/>
          <w:szCs w:val="21"/>
        </w:rPr>
        <w:t>负责人签字：</w:t>
      </w:r>
    </w:p>
    <w:p w14:paraId="4673586D">
      <w:pPr>
        <w:spacing w:line="230" w:lineRule="auto"/>
        <w:rPr>
          <w:rFonts w:ascii="宋体" w:hAnsi="宋体" w:eastAsia="宋体" w:cs="宋体"/>
          <w:sz w:val="21"/>
          <w:szCs w:val="21"/>
        </w:rPr>
        <w:sectPr>
          <w:footerReference r:id="rId10" w:type="default"/>
          <w:pgSz w:w="12010" w:h="16960"/>
          <w:pgMar w:top="2041" w:right="1531" w:bottom="1757" w:left="1531" w:header="0" w:footer="1005" w:gutter="0"/>
          <w:pgNumType w:fmt="numberInDash"/>
          <w:cols w:space="720" w:num="1"/>
        </w:sectPr>
      </w:pPr>
    </w:p>
    <w:p w14:paraId="34C5182C">
      <w:pPr>
        <w:pStyle w:val="10"/>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line="240" w:lineRule="auto"/>
        <w:textAlignment w:val="auto"/>
        <w:rPr>
          <w:rFonts w:ascii="黑体" w:hAnsi="宋体" w:eastAsia="黑体" w:cs="黑体"/>
          <w:snapToGrid/>
          <w:color w:val="000000"/>
          <w:sz w:val="31"/>
          <w:szCs w:val="31"/>
        </w:rPr>
      </w:pPr>
      <w:r>
        <w:rPr>
          <w:rFonts w:ascii="黑体" w:hAnsi="宋体" w:eastAsia="黑体" w:cs="黑体"/>
          <w:snapToGrid/>
          <w:color w:val="000000"/>
          <w:sz w:val="31"/>
          <w:szCs w:val="31"/>
        </w:rPr>
        <w:t>附件</w:t>
      </w:r>
      <w:r>
        <w:rPr>
          <w:rFonts w:hint="eastAsia" w:ascii="黑体" w:hAnsi="宋体" w:eastAsia="黑体" w:cs="黑体"/>
          <w:snapToGrid/>
          <w:color w:val="000000"/>
          <w:sz w:val="31"/>
          <w:szCs w:val="31"/>
          <w:lang w:val="en-US" w:eastAsia="zh-CN"/>
        </w:rPr>
        <w:t>3</w:t>
      </w:r>
      <w:r>
        <w:rPr>
          <w:rFonts w:ascii="黑体" w:hAnsi="宋体" w:eastAsia="黑体" w:cs="黑体"/>
          <w:snapToGrid/>
          <w:color w:val="000000"/>
          <w:sz w:val="31"/>
          <w:szCs w:val="31"/>
        </w:rPr>
        <w:t>-1</w:t>
      </w:r>
    </w:p>
    <w:p w14:paraId="2A3ED507">
      <w:pPr>
        <w:keepNext w:val="0"/>
        <w:keepLines w:val="0"/>
        <w:widowControl/>
        <w:suppressLineNumbers w:val="0"/>
        <w:kinsoku/>
        <w:autoSpaceDE/>
        <w:autoSpaceDN/>
        <w:adjustRightInd/>
        <w:snapToGrid/>
        <w:spacing w:line="240" w:lineRule="auto"/>
        <w:jc w:val="center"/>
        <w:textAlignment w:val="auto"/>
        <w:rPr>
          <w:rFonts w:hint="eastAsia" w:ascii="方正小标宋简体" w:hAnsi="方正小标宋简体" w:eastAsia="方正小标宋简体" w:cs="方正小标宋简体"/>
          <w:snapToGrid/>
          <w:color w:val="000000"/>
          <w:kern w:val="0"/>
          <w:sz w:val="36"/>
          <w:szCs w:val="36"/>
          <w:lang w:val="en-US" w:eastAsia="zh-CN" w:bidi="ar"/>
        </w:rPr>
      </w:pPr>
      <w:r>
        <w:rPr>
          <w:rFonts w:hint="eastAsia" w:ascii="方正小标宋简体" w:hAnsi="方正小标宋简体" w:eastAsia="方正小标宋简体" w:cs="方正小标宋简体"/>
          <w:snapToGrid/>
          <w:color w:val="000000"/>
          <w:kern w:val="0"/>
          <w:sz w:val="36"/>
          <w:szCs w:val="36"/>
          <w:lang w:val="en-US" w:eastAsia="zh-CN" w:bidi="ar"/>
        </w:rPr>
        <w:t>2024年度会同县公安局交管中心非税收入征收成本项目支出绩效自评报告</w:t>
      </w:r>
    </w:p>
    <w:p w14:paraId="51E8FCCD">
      <w:pPr>
        <w:spacing w:line="243" w:lineRule="auto"/>
        <w:rPr>
          <w:rFonts w:ascii="Arial"/>
          <w:sz w:val="21"/>
        </w:rPr>
      </w:pPr>
    </w:p>
    <w:p w14:paraId="022BFFF9">
      <w:pPr>
        <w:spacing w:line="243" w:lineRule="auto"/>
        <w:rPr>
          <w:rFonts w:ascii="Arial"/>
          <w:sz w:val="21"/>
        </w:rPr>
      </w:pPr>
    </w:p>
    <w:p w14:paraId="5C85CFAC">
      <w:pPr>
        <w:spacing w:line="243" w:lineRule="auto"/>
        <w:rPr>
          <w:rFonts w:ascii="Arial"/>
          <w:sz w:val="21"/>
        </w:rPr>
      </w:pPr>
    </w:p>
    <w:p w14:paraId="45F924B8">
      <w:pPr>
        <w:spacing w:line="243" w:lineRule="auto"/>
        <w:rPr>
          <w:rFonts w:ascii="Arial"/>
          <w:sz w:val="21"/>
        </w:rPr>
      </w:pPr>
    </w:p>
    <w:p w14:paraId="0AFDFE75">
      <w:pPr>
        <w:spacing w:line="243" w:lineRule="auto"/>
        <w:rPr>
          <w:rFonts w:ascii="Arial"/>
          <w:sz w:val="21"/>
        </w:rPr>
      </w:pPr>
    </w:p>
    <w:p w14:paraId="3BD4EFC2">
      <w:pPr>
        <w:spacing w:line="243" w:lineRule="auto"/>
        <w:rPr>
          <w:rFonts w:ascii="Arial"/>
          <w:sz w:val="21"/>
        </w:rPr>
      </w:pPr>
    </w:p>
    <w:p w14:paraId="2CB6AA80">
      <w:pPr>
        <w:spacing w:line="243" w:lineRule="auto"/>
        <w:rPr>
          <w:rFonts w:ascii="Arial"/>
          <w:sz w:val="21"/>
        </w:rPr>
      </w:pPr>
    </w:p>
    <w:p w14:paraId="7CEA601B">
      <w:pPr>
        <w:spacing w:line="244" w:lineRule="auto"/>
        <w:rPr>
          <w:rFonts w:ascii="Arial"/>
          <w:sz w:val="21"/>
        </w:rPr>
      </w:pPr>
    </w:p>
    <w:p w14:paraId="6942D57F">
      <w:pPr>
        <w:spacing w:line="244" w:lineRule="auto"/>
        <w:rPr>
          <w:rFonts w:ascii="Arial"/>
          <w:sz w:val="21"/>
        </w:rPr>
      </w:pPr>
    </w:p>
    <w:p w14:paraId="3BB90DA5">
      <w:pPr>
        <w:spacing w:line="244" w:lineRule="auto"/>
        <w:rPr>
          <w:rFonts w:ascii="Arial"/>
          <w:sz w:val="21"/>
        </w:rPr>
      </w:pPr>
    </w:p>
    <w:p w14:paraId="141FF70D">
      <w:pPr>
        <w:spacing w:line="244" w:lineRule="auto"/>
        <w:rPr>
          <w:rFonts w:ascii="Arial"/>
          <w:sz w:val="21"/>
        </w:rPr>
      </w:pPr>
    </w:p>
    <w:p w14:paraId="2E584B2F">
      <w:pPr>
        <w:spacing w:line="244" w:lineRule="auto"/>
        <w:rPr>
          <w:rFonts w:ascii="Arial"/>
          <w:sz w:val="21"/>
        </w:rPr>
      </w:pPr>
    </w:p>
    <w:p w14:paraId="30F572A6">
      <w:pPr>
        <w:spacing w:line="244" w:lineRule="auto"/>
        <w:rPr>
          <w:rFonts w:ascii="Arial"/>
          <w:sz w:val="21"/>
        </w:rPr>
      </w:pPr>
    </w:p>
    <w:p w14:paraId="4A098914">
      <w:pPr>
        <w:spacing w:line="244" w:lineRule="auto"/>
        <w:rPr>
          <w:rFonts w:ascii="Arial"/>
          <w:sz w:val="21"/>
        </w:rPr>
      </w:pPr>
    </w:p>
    <w:p w14:paraId="32B429F3">
      <w:pPr>
        <w:spacing w:line="244" w:lineRule="auto"/>
        <w:rPr>
          <w:rFonts w:ascii="Arial"/>
          <w:sz w:val="21"/>
        </w:rPr>
      </w:pPr>
    </w:p>
    <w:p w14:paraId="3CB21F03">
      <w:pPr>
        <w:spacing w:line="244" w:lineRule="auto"/>
        <w:rPr>
          <w:rFonts w:ascii="Arial"/>
          <w:sz w:val="21"/>
        </w:rPr>
      </w:pPr>
    </w:p>
    <w:p w14:paraId="5F435765">
      <w:pPr>
        <w:spacing w:line="244" w:lineRule="auto"/>
        <w:rPr>
          <w:rFonts w:ascii="Arial"/>
          <w:sz w:val="21"/>
        </w:rPr>
      </w:pPr>
    </w:p>
    <w:p w14:paraId="10353AA7">
      <w:pPr>
        <w:spacing w:line="244" w:lineRule="auto"/>
        <w:rPr>
          <w:rFonts w:ascii="Arial"/>
          <w:sz w:val="21"/>
        </w:rPr>
      </w:pPr>
    </w:p>
    <w:p w14:paraId="50BFA8EB">
      <w:pPr>
        <w:spacing w:line="244" w:lineRule="auto"/>
        <w:rPr>
          <w:rFonts w:ascii="Arial"/>
          <w:sz w:val="21"/>
        </w:rPr>
      </w:pPr>
    </w:p>
    <w:p w14:paraId="32367146">
      <w:pPr>
        <w:spacing w:line="244" w:lineRule="auto"/>
        <w:rPr>
          <w:rFonts w:ascii="Arial"/>
          <w:sz w:val="21"/>
        </w:rPr>
      </w:pPr>
    </w:p>
    <w:p w14:paraId="6934FACF">
      <w:pPr>
        <w:spacing w:line="244" w:lineRule="auto"/>
        <w:rPr>
          <w:rFonts w:ascii="Arial"/>
          <w:sz w:val="21"/>
        </w:rPr>
      </w:pPr>
    </w:p>
    <w:p w14:paraId="610F1F38">
      <w:pPr>
        <w:spacing w:line="244" w:lineRule="auto"/>
        <w:rPr>
          <w:rFonts w:ascii="Arial"/>
          <w:sz w:val="21"/>
        </w:rPr>
      </w:pPr>
    </w:p>
    <w:p w14:paraId="3EAC981F">
      <w:pPr>
        <w:spacing w:line="244" w:lineRule="auto"/>
        <w:rPr>
          <w:rFonts w:ascii="Arial"/>
          <w:sz w:val="21"/>
        </w:rPr>
      </w:pPr>
    </w:p>
    <w:p w14:paraId="7895473A">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default" w:ascii="仿宋_GB2312" w:hAnsi="仿宋_GB2312" w:eastAsia="仿宋_GB2312" w:cs="仿宋_GB2312"/>
          <w:snapToGrid/>
          <w:color w:val="000000"/>
          <w:kern w:val="0"/>
          <w:sz w:val="32"/>
          <w:szCs w:val="32"/>
          <w:u w:val="single"/>
          <w:lang w:val="en-US" w:eastAsia="zh-CN" w:bidi="ar"/>
        </w:rPr>
      </w:pPr>
      <w:r>
        <w:rPr>
          <w:rFonts w:hint="eastAsia" w:ascii="仿宋_GB2312" w:hAnsi="仿宋_GB2312" w:eastAsia="仿宋_GB2312" w:cs="仿宋_GB2312"/>
          <w:snapToGrid/>
          <w:color w:val="000000"/>
          <w:kern w:val="0"/>
          <w:sz w:val="32"/>
          <w:szCs w:val="32"/>
          <w:lang w:val="en-US" w:eastAsia="zh-CN" w:bidi="ar"/>
        </w:rPr>
        <w:t>实施单位：</w:t>
      </w:r>
      <w:r>
        <w:rPr>
          <w:rFonts w:hint="eastAsia" w:ascii="仿宋_GB2312" w:hAnsi="仿宋_GB2312" w:eastAsia="仿宋_GB2312" w:cs="仿宋_GB2312"/>
          <w:snapToGrid/>
          <w:color w:val="000000"/>
          <w:kern w:val="0"/>
          <w:sz w:val="32"/>
          <w:szCs w:val="32"/>
          <w:u w:val="single"/>
          <w:lang w:val="en-US" w:eastAsia="zh-CN" w:bidi="ar"/>
        </w:rPr>
        <w:t xml:space="preserve">(盖章)       </w:t>
      </w:r>
    </w:p>
    <w:p w14:paraId="02ED2C77">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ascii="楷体" w:hAnsi="楷体" w:eastAsia="楷体" w:cs="楷体"/>
          <w:sz w:val="26"/>
          <w:szCs w:val="26"/>
        </w:rPr>
      </w:pPr>
      <w:r>
        <w:rPr>
          <w:rFonts w:hint="eastAsia" w:ascii="仿宋_GB2312" w:hAnsi="仿宋_GB2312" w:eastAsia="仿宋_GB2312" w:cs="仿宋_GB2312"/>
          <w:snapToGrid/>
          <w:color w:val="000000"/>
          <w:kern w:val="0"/>
          <w:sz w:val="32"/>
          <w:szCs w:val="32"/>
          <w:lang w:val="en-US" w:eastAsia="zh-CN" w:bidi="ar"/>
        </w:rPr>
        <w:t xml:space="preserve">       2025 年 6 月  2日</w:t>
      </w:r>
    </w:p>
    <w:p w14:paraId="5B282CC9">
      <w:pPr>
        <w:spacing w:line="225" w:lineRule="auto"/>
        <w:rPr>
          <w:rFonts w:ascii="楷体" w:hAnsi="楷体" w:eastAsia="楷体" w:cs="楷体"/>
          <w:sz w:val="26"/>
          <w:szCs w:val="26"/>
        </w:rPr>
        <w:sectPr>
          <w:footerReference r:id="rId11" w:type="default"/>
          <w:pgSz w:w="12040" w:h="16950"/>
          <w:pgMar w:top="2041" w:right="1531" w:bottom="1757" w:left="1531" w:header="0" w:footer="921" w:gutter="0"/>
          <w:pgNumType w:fmt="numberInDash"/>
          <w:cols w:space="720" w:num="1"/>
        </w:sectPr>
      </w:pPr>
    </w:p>
    <w:p w14:paraId="7D4D5AA1">
      <w:pPr>
        <w:pStyle w:val="10"/>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jc w:val="left"/>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一、项目基本情况</w:t>
      </w:r>
    </w:p>
    <w:p w14:paraId="653A90B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(一)项目概况</w:t>
      </w:r>
    </w:p>
    <w:p w14:paraId="5A214595">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1.项目单位基本情况</w:t>
      </w:r>
    </w:p>
    <w:p w14:paraId="034652BA">
      <w:pPr>
        <w:autoSpaceDN w:val="0"/>
        <w:spacing w:line="560" w:lineRule="exact"/>
        <w:ind w:firstLine="600" w:firstLineChars="200"/>
        <w:rPr>
          <w:rFonts w:hint="default" w:ascii="楷体_GB2312" w:eastAsia="楷体_GB2312" w:cs="楷体_GB2312"/>
          <w:i w:val="0"/>
          <w:iCs w:val="0"/>
          <w:caps w:val="0"/>
          <w:color w:val="000000"/>
          <w:spacing w:val="0"/>
          <w:sz w:val="32"/>
          <w:szCs w:val="32"/>
          <w:highlight w:val="green"/>
          <w:shd w:val="clear" w:color="auto" w:fill="FFFFFF"/>
        </w:rPr>
      </w:pPr>
      <w:r>
        <w:rPr>
          <w:rFonts w:hint="eastAsia" w:ascii="新宋体" w:hAnsi="新宋体" w:eastAsia="新宋体" w:cs="新宋体"/>
          <w:i w:val="0"/>
          <w:iCs w:val="0"/>
          <w:caps w:val="0"/>
          <w:spacing w:val="0"/>
          <w:kern w:val="0"/>
          <w:sz w:val="30"/>
          <w:szCs w:val="30"/>
          <w:highlight w:val="green"/>
          <w:shd w:val="clear" w:color="auto" w:fill="FFFFFF"/>
          <w:lang w:val="en-US" w:eastAsia="zh-CN" w:bidi="ar"/>
        </w:rPr>
        <w:t>会同县公安局交通管理中心设有</w:t>
      </w:r>
      <w:r>
        <w:rPr>
          <w:rFonts w:hint="eastAsia" w:ascii="新宋体" w:hAnsi="新宋体" w:eastAsia="新宋体" w:cs="新宋体"/>
          <w:kern w:val="0"/>
          <w:sz w:val="30"/>
          <w:szCs w:val="30"/>
          <w:highlight w:val="green"/>
          <w:shd w:val="clear" w:color="auto" w:fill="FFFFFF"/>
          <w:lang w:val="en-US" w:eastAsia="zh-CN" w:bidi="ar"/>
        </w:rPr>
        <w:t>办公室、一中队、二中队、三中队、四中队、五中队、交管股、财务股、法制股、车管所10个职能科室；单位职责主要是</w:t>
      </w:r>
      <w:r>
        <w:rPr>
          <w:rFonts w:hint="eastAsia" w:ascii="仿宋" w:hAnsi="仿宋" w:eastAsia="仿宋" w:cs="仿宋"/>
          <w:b w:val="0"/>
          <w:bCs w:val="0"/>
          <w:sz w:val="32"/>
          <w:szCs w:val="32"/>
          <w:highlight w:val="green"/>
        </w:rPr>
        <w:t>贯彻执行《道路交通安全法》及其配套法律法规，维护交通秩序，积极组织开展交通安全宣传活动，严格依照程序和规定查纠辖区内的各类交通违法行为，处理道路交通事故，做好重大事故现场先期处置工作</w:t>
      </w:r>
      <w:r>
        <w:rPr>
          <w:rFonts w:hint="eastAsia" w:ascii="仿宋" w:hAnsi="仿宋" w:eastAsia="仿宋" w:cs="仿宋"/>
          <w:b w:val="0"/>
          <w:bCs w:val="0"/>
          <w:sz w:val="32"/>
          <w:szCs w:val="32"/>
          <w:highlight w:val="green"/>
          <w:lang w:eastAsia="zh-CN"/>
        </w:rPr>
        <w:t>。</w:t>
      </w:r>
    </w:p>
    <w:p w14:paraId="57CCC034">
      <w:pPr>
        <w:pStyle w:val="3"/>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right="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项目的实施依据</w:t>
      </w:r>
    </w:p>
    <w:p w14:paraId="3986535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根据《中华人民共和国道路交通安全法》作为核心法律文件，明确了对机动车驾驶人、行人等交通参与者的行为规范及处罚标准。行政法规与地方性法规包括《道路交通安全法实施条例》和地方性交通管理细则，细化违法行为认定标准。</w:t>
      </w:r>
    </w:p>
    <w:p w14:paraId="3B383702">
      <w:pPr>
        <w:pStyle w:val="3"/>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leftChars="0" w:right="0" w:firstLine="0" w:firstLineChars="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项目基本性质、用途和主要内容、涉及范围</w:t>
      </w:r>
    </w:p>
    <w:p w14:paraId="68FC0BC3">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项目基本性质：是指公安机关交通管理部门依法对交通违法行为实施行政处罚时及行政事业性收费时所产生的成本。</w:t>
      </w:r>
    </w:p>
    <w:p w14:paraId="19E7196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0" w:firstLineChars="2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用途和主要内容：主要是非税收入征收过程中产生的办公费、印刷费、水电费、牌照工本费及场地租赁费。</w:t>
      </w:r>
    </w:p>
    <w:p w14:paraId="6E33482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涉及范围：交通罚没收入及行政事业性收费。</w:t>
      </w:r>
    </w:p>
    <w:p w14:paraId="1952237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(二)项目绩效目标</w:t>
      </w:r>
    </w:p>
    <w:p w14:paraId="7FC84C75">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1.项目绩效总目标和阶段性目标</w:t>
      </w:r>
    </w:p>
    <w:p w14:paraId="79A5A27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总目标：到2024年年底完成财政下达的总任务1080万元非税收入。</w:t>
      </w:r>
    </w:p>
    <w:p w14:paraId="4089A4A5">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阶段目标：每个月要完成90万元的非税收入目标任务。</w:t>
      </w:r>
    </w:p>
    <w:p w14:paraId="6EE62115">
      <w:pPr>
        <w:pStyle w:val="3"/>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预期主要的生态、社会和经济效益</w:t>
      </w:r>
    </w:p>
    <w:p w14:paraId="5145DC3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960" w:firstLineChars="3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减少交通违法行为的发生，有利于社会经济的发展。</w:t>
      </w:r>
    </w:p>
    <w:p w14:paraId="561FCB7E">
      <w:pPr>
        <w:pStyle w:val="10"/>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jc w:val="left"/>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二、绩效评价工作情况</w:t>
      </w:r>
    </w:p>
    <w:p w14:paraId="3EB8777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绩效评价工作过程：前期准备、组织实施、分析评价</w:t>
      </w:r>
    </w:p>
    <w:p w14:paraId="185FE14A">
      <w:pPr>
        <w:pStyle w:val="3"/>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前期准备。制定2024年预算计划，申报项目经费。</w:t>
      </w:r>
    </w:p>
    <w:p w14:paraId="6315ED50">
      <w:pPr>
        <w:pStyle w:val="24"/>
        <w:widowControl w:val="0"/>
        <w:numPr>
          <w:ilvl w:val="0"/>
          <w:numId w:val="8"/>
        </w:numPr>
        <w:tabs>
          <w:tab w:val="left" w:pos="1040"/>
          <w:tab w:val="clear" w:pos="312"/>
        </w:tabs>
        <w:spacing w:line="560" w:lineRule="exact"/>
        <w:ind w:left="0" w:leftChars="0" w:firstLine="640" w:firstLineChars="200"/>
        <w:rPr>
          <w:rFonts w:hint="default" w:ascii="仿宋_GB2312" w:hAnsi="Calibri" w:eastAsia="仿宋_GB2312" w:cs="仿宋_GB2312"/>
          <w:i w:val="0"/>
          <w:iCs w:val="0"/>
          <w:caps w:val="0"/>
          <w:color w:val="000000"/>
          <w:spacing w:val="0"/>
          <w:kern w:val="0"/>
          <w:sz w:val="32"/>
          <w:szCs w:val="32"/>
          <w:highlight w:val="none"/>
          <w:shd w:val="clear" w:color="auto" w:fill="FFFFFF"/>
          <w:lang w:val="en-US" w:eastAsia="zh-CN" w:bidi="ar"/>
        </w:rPr>
      </w:pPr>
      <w:r>
        <w:rPr>
          <w:rFonts w:hint="eastAsia" w:ascii="仿宋_GB2312" w:hAnsi="宋体" w:eastAsia="仿宋_GB2312" w:cs="仿宋_GB2312"/>
          <w:snapToGrid/>
          <w:color w:val="000000"/>
          <w:kern w:val="0"/>
          <w:sz w:val="32"/>
          <w:szCs w:val="32"/>
          <w:lang w:val="en-US" w:eastAsia="zh-CN" w:bidi="ar"/>
        </w:rPr>
        <w:t xml:space="preserve"> 组织实施：</w:t>
      </w:r>
      <w:r>
        <w:rPr>
          <w:rFonts w:hint="eastAsia" w:ascii="仿宋" w:hAnsi="仿宋" w:eastAsia="仿宋"/>
          <w:sz w:val="32"/>
          <w:szCs w:val="32"/>
          <w:highlight w:val="none"/>
          <w:lang w:val="en-US" w:eastAsia="zh-CN"/>
        </w:rPr>
        <w:t>主要实施成员为车管所及处罚中心工作人员，</w:t>
      </w:r>
      <w:r>
        <w:rPr>
          <w:rFonts w:hint="eastAsia" w:ascii="仿宋" w:hAnsi="仿宋" w:eastAsia="仿宋"/>
          <w:sz w:val="32"/>
          <w:szCs w:val="32"/>
          <w:highlight w:val="none"/>
        </w:rPr>
        <w:t>严格按照项目批复、作业设计和实施方案组织项目实施。</w:t>
      </w:r>
    </w:p>
    <w:p w14:paraId="2D428951">
      <w:pPr>
        <w:pStyle w:val="3"/>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分析评价：提高了工作效率，保障了非税收入征收工作顺利进行。</w:t>
      </w:r>
    </w:p>
    <w:p w14:paraId="2D39E02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p>
    <w:p w14:paraId="034E2B5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三、绩效评价指标分析情况</w:t>
      </w:r>
    </w:p>
    <w:p w14:paraId="6320C77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(一)项目资金情况分析</w:t>
      </w:r>
    </w:p>
    <w:p w14:paraId="5D3CED0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1.项目资金到位情况分析</w:t>
      </w:r>
    </w:p>
    <w:p w14:paraId="546428D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firstLine="320" w:firstLineChars="100"/>
        <w:textAlignment w:val="baseline"/>
        <w:rPr>
          <w:rFonts w:hint="default" w:ascii="仿宋_GB2312" w:hAnsi="宋体" w:eastAsia="仿宋_GB2312" w:cs="仿宋_GB2312"/>
          <w:snapToGrid/>
          <w:color w:val="000000"/>
          <w:kern w:val="0"/>
          <w:sz w:val="32"/>
          <w:szCs w:val="32"/>
          <w:lang w:val="en-US" w:eastAsia="zh-CN" w:bidi="ar"/>
        </w:rPr>
      </w:pPr>
      <w:r>
        <w:rPr>
          <w:rFonts w:hint="default" w:ascii="仿宋_GB2312" w:hAnsi="宋体" w:eastAsia="仿宋_GB2312" w:cs="仿宋_GB2312"/>
          <w:snapToGrid/>
          <w:color w:val="000000"/>
          <w:kern w:val="0"/>
          <w:sz w:val="32"/>
          <w:szCs w:val="32"/>
          <w:lang w:val="en-US" w:eastAsia="zh-CN" w:bidi="ar"/>
        </w:rPr>
        <w:t>资金到位情况</w:t>
      </w:r>
      <w:r>
        <w:rPr>
          <w:rFonts w:hint="eastAsia" w:ascii="仿宋_GB2312" w:hAnsi="宋体" w:eastAsia="仿宋_GB2312" w:cs="仿宋_GB2312"/>
          <w:snapToGrid/>
          <w:color w:val="000000"/>
          <w:kern w:val="0"/>
          <w:sz w:val="32"/>
          <w:szCs w:val="32"/>
          <w:lang w:val="en-US" w:eastAsia="zh-CN" w:bidi="ar"/>
        </w:rPr>
        <w:t>：资金到位320.6万元，到位率100%</w:t>
      </w:r>
    </w:p>
    <w:p w14:paraId="09D7463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2.项目资金使用情况分析</w:t>
      </w:r>
    </w:p>
    <w:p w14:paraId="6BE543E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default" w:ascii="仿宋_GB2312" w:hAnsi="Calibri" w:eastAsia="仿宋_GB2312" w:cs="仿宋_GB2312"/>
          <w:i w:val="0"/>
          <w:iCs w:val="0"/>
          <w:caps w:val="0"/>
          <w:color w:val="000000"/>
          <w:spacing w:val="0"/>
          <w:kern w:val="0"/>
          <w:sz w:val="32"/>
          <w:szCs w:val="32"/>
          <w:highlight w:val="none"/>
          <w:shd w:val="clear" w:color="auto" w:fill="FFFFFF"/>
          <w:lang w:val="en-US" w:eastAsia="zh-CN" w:bidi="ar"/>
        </w:rPr>
        <w:t>资金使用情况</w:t>
      </w:r>
      <w:r>
        <w:rPr>
          <w:rFonts w:hint="eastAsia" w:ascii="仿宋_GB2312" w:hAnsi="Calibri" w:eastAsia="仿宋_GB2312" w:cs="仿宋_GB2312"/>
          <w:i w:val="0"/>
          <w:iCs w:val="0"/>
          <w:caps w:val="0"/>
          <w:color w:val="000000"/>
          <w:spacing w:val="0"/>
          <w:kern w:val="0"/>
          <w:sz w:val="32"/>
          <w:szCs w:val="32"/>
          <w:highlight w:val="none"/>
          <w:shd w:val="clear" w:color="auto" w:fill="FFFFFF"/>
          <w:lang w:val="en-US" w:eastAsia="zh-CN" w:bidi="ar"/>
        </w:rPr>
        <w:t>：资金使用率100%</w:t>
      </w:r>
    </w:p>
    <w:p w14:paraId="7BF8E8D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firstLine="320" w:firstLineChars="1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3.项目资金管理情况分析</w:t>
      </w:r>
    </w:p>
    <w:p w14:paraId="1A53BEF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firstLine="320" w:firstLineChars="100"/>
        <w:textAlignment w:val="baseline"/>
        <w:rPr>
          <w:rFonts w:hint="eastAsia" w:ascii="仿宋_GB2312" w:hAnsi="宋体" w:eastAsia="仿宋_GB2312" w:cs="仿宋_GB2312"/>
          <w:snapToGrid/>
          <w:color w:val="000000"/>
          <w:kern w:val="0"/>
          <w:sz w:val="32"/>
          <w:szCs w:val="32"/>
          <w:lang w:val="en-US" w:eastAsia="zh-CN" w:bidi="ar"/>
        </w:rPr>
      </w:pPr>
      <w:r>
        <w:rPr>
          <w:rFonts w:hint="default" w:ascii="仿宋_GB2312" w:hAnsi="Calibri" w:eastAsia="仿宋_GB2312" w:cs="仿宋_GB2312"/>
          <w:i w:val="0"/>
          <w:iCs w:val="0"/>
          <w:caps w:val="0"/>
          <w:color w:val="000000"/>
          <w:spacing w:val="0"/>
          <w:kern w:val="0"/>
          <w:sz w:val="32"/>
          <w:szCs w:val="32"/>
          <w:highlight w:val="none"/>
          <w:shd w:val="clear" w:color="auto" w:fill="FFFFFF"/>
          <w:lang w:val="en-US" w:eastAsia="zh-CN" w:bidi="ar"/>
        </w:rPr>
        <w:t>资金管理制度及执行情况</w:t>
      </w:r>
      <w:r>
        <w:rPr>
          <w:rFonts w:hint="eastAsia" w:ascii="仿宋_GB2312" w:hAnsi="Calibri" w:eastAsia="仿宋_GB2312" w:cs="仿宋_GB2312"/>
          <w:i w:val="0"/>
          <w:iCs w:val="0"/>
          <w:caps w:val="0"/>
          <w:color w:val="000000"/>
          <w:spacing w:val="0"/>
          <w:kern w:val="0"/>
          <w:sz w:val="32"/>
          <w:szCs w:val="32"/>
          <w:highlight w:val="none"/>
          <w:shd w:val="clear" w:color="auto" w:fill="FFFFFF"/>
          <w:lang w:val="en-US" w:eastAsia="zh-CN" w:bidi="ar"/>
        </w:rPr>
        <w:t>：</w:t>
      </w:r>
      <w:r>
        <w:rPr>
          <w:rFonts w:hint="eastAsia" w:ascii="仿宋" w:hAnsi="仿宋" w:eastAsia="仿宋" w:cs="宋体"/>
          <w:color w:val="333333"/>
          <w:sz w:val="32"/>
          <w:szCs w:val="32"/>
          <w:highlight w:val="none"/>
        </w:rPr>
        <w:t>一是</w:t>
      </w:r>
      <w:r>
        <w:rPr>
          <w:rFonts w:hint="eastAsia" w:ascii="仿宋" w:hAnsi="仿宋" w:eastAsia="仿宋"/>
          <w:sz w:val="32"/>
          <w:szCs w:val="32"/>
          <w:highlight w:val="none"/>
        </w:rPr>
        <w:t>制定《会同县</w:t>
      </w:r>
      <w:r>
        <w:rPr>
          <w:rFonts w:hint="eastAsia" w:ascii="仿宋" w:hAnsi="仿宋" w:eastAsia="仿宋"/>
          <w:sz w:val="32"/>
          <w:szCs w:val="32"/>
          <w:highlight w:val="none"/>
          <w:lang w:eastAsia="zh-CN"/>
        </w:rPr>
        <w:t>交警大队</w:t>
      </w:r>
      <w:r>
        <w:rPr>
          <w:rFonts w:hint="eastAsia" w:ascii="仿宋" w:hAnsi="仿宋" w:eastAsia="仿宋"/>
          <w:sz w:val="32"/>
          <w:szCs w:val="32"/>
          <w:highlight w:val="none"/>
        </w:rPr>
        <w:t>专项资金管理办法（试行)》及相关管理措施，对各实施项目进行规范管理。项目资金实行专账管理、分项核算的管理模</w:t>
      </w:r>
      <w:r>
        <w:rPr>
          <w:rFonts w:hint="eastAsia" w:ascii="仿宋" w:hAnsi="仿宋" w:eastAsia="仿宋"/>
          <w:spacing w:val="-6"/>
          <w:sz w:val="32"/>
          <w:szCs w:val="32"/>
          <w:highlight w:val="none"/>
        </w:rPr>
        <w:t>式，做到专款专用，无挤占、挪用、串用的现象。二是</w:t>
      </w:r>
      <w:r>
        <w:rPr>
          <w:rFonts w:hint="eastAsia" w:ascii="仿宋" w:hAnsi="仿宋" w:eastAsia="仿宋"/>
          <w:sz w:val="32"/>
          <w:szCs w:val="32"/>
          <w:highlight w:val="none"/>
        </w:rPr>
        <w:t>规范项目资金发放程序，对各项目资金使用情况进行公示。</w:t>
      </w:r>
    </w:p>
    <w:p w14:paraId="43CA93A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(二)项目实施情况分析</w:t>
      </w:r>
    </w:p>
    <w:p w14:paraId="0A9BB4E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1.项目组织情况分析</w:t>
      </w:r>
    </w:p>
    <w:p w14:paraId="72EA445D">
      <w:pPr>
        <w:pStyle w:val="24"/>
        <w:widowControl w:val="0"/>
        <w:numPr>
          <w:ilvl w:val="0"/>
          <w:numId w:val="0"/>
        </w:numPr>
        <w:tabs>
          <w:tab w:val="left" w:pos="1040"/>
        </w:tabs>
        <w:spacing w:line="560" w:lineRule="exact"/>
        <w:ind w:firstLine="640" w:firstLineChars="200"/>
        <w:rPr>
          <w:rFonts w:hint="eastAsia" w:ascii="仿宋_GB2312" w:hAnsi="宋体" w:eastAsia="仿宋_GB2312" w:cs="仿宋_GB2312"/>
          <w:snapToGrid/>
          <w:color w:val="000000"/>
          <w:kern w:val="0"/>
          <w:sz w:val="32"/>
          <w:szCs w:val="32"/>
          <w:lang w:val="en-US" w:eastAsia="zh-CN" w:bidi="ar"/>
        </w:rPr>
      </w:pPr>
      <w:r>
        <w:rPr>
          <w:rFonts w:hint="default" w:ascii="仿宋_GB2312" w:hAnsi="Calibri" w:eastAsia="仿宋_GB2312" w:cs="仿宋_GB2312"/>
          <w:i w:val="0"/>
          <w:iCs w:val="0"/>
          <w:caps w:val="0"/>
          <w:color w:val="000000"/>
          <w:spacing w:val="0"/>
          <w:kern w:val="0"/>
          <w:sz w:val="32"/>
          <w:szCs w:val="32"/>
          <w:highlight w:val="none"/>
          <w:shd w:val="clear" w:color="auto" w:fill="FFFFFF"/>
          <w:lang w:val="en-US" w:eastAsia="zh-CN" w:bidi="ar"/>
        </w:rPr>
        <w:t>项目组织实施管理情况</w:t>
      </w:r>
      <w:r>
        <w:rPr>
          <w:rFonts w:hint="eastAsia" w:ascii="仿宋_GB2312" w:hAnsi="Calibri" w:eastAsia="仿宋_GB2312" w:cs="仿宋_GB2312"/>
          <w:i w:val="0"/>
          <w:iCs w:val="0"/>
          <w:caps w:val="0"/>
          <w:color w:val="000000"/>
          <w:spacing w:val="0"/>
          <w:kern w:val="0"/>
          <w:sz w:val="32"/>
          <w:szCs w:val="32"/>
          <w:highlight w:val="none"/>
          <w:shd w:val="clear" w:color="auto" w:fill="FFFFFF"/>
          <w:lang w:val="en-US" w:eastAsia="zh-CN" w:bidi="ar"/>
        </w:rPr>
        <w:tab/>
      </w:r>
      <w:r>
        <w:rPr>
          <w:rFonts w:hint="eastAsia" w:ascii="仿宋_GB2312" w:hAnsi="Calibri" w:eastAsia="仿宋_GB2312" w:cs="仿宋_GB2312"/>
          <w:i w:val="0"/>
          <w:iCs w:val="0"/>
          <w:caps w:val="0"/>
          <w:color w:val="000000"/>
          <w:spacing w:val="0"/>
          <w:kern w:val="0"/>
          <w:sz w:val="32"/>
          <w:szCs w:val="32"/>
          <w:highlight w:val="none"/>
          <w:shd w:val="clear" w:color="auto" w:fill="FFFFFF"/>
          <w:lang w:val="en-US" w:eastAsia="zh-CN" w:bidi="ar"/>
        </w:rPr>
        <w:t>：</w:t>
      </w:r>
      <w:r>
        <w:rPr>
          <w:rFonts w:hint="eastAsia" w:ascii="仿宋" w:hAnsi="仿宋" w:eastAsia="仿宋"/>
          <w:sz w:val="32"/>
          <w:szCs w:val="32"/>
          <w:highlight w:val="none"/>
        </w:rPr>
        <w:t>一是加强组织领导，成立项目实施领导小组，促进项目顺利实施。二是严格按照项目批复、作业设计和实施方案组织项目实施。。</w:t>
      </w:r>
    </w:p>
    <w:p w14:paraId="65ABC35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2.项目管理情况分析</w:t>
      </w:r>
    </w:p>
    <w:p w14:paraId="5B8A63C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制定评价方案：由分管领导把关，财务股负责制定《绩效评价工作方案》</w:t>
      </w:r>
    </w:p>
    <w:p w14:paraId="0E52F03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(三)项目绩效情况分析</w:t>
      </w:r>
    </w:p>
    <w:p w14:paraId="0F40269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1.项目经济性分析</w:t>
      </w:r>
    </w:p>
    <w:p w14:paraId="543676D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(1)项目成本(预算)控制情况</w:t>
      </w:r>
    </w:p>
    <w:p w14:paraId="09DBEE2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总支出320.4万元，与预算持平。</w:t>
      </w:r>
    </w:p>
    <w:p w14:paraId="318299E1">
      <w:pPr>
        <w:pStyle w:val="3"/>
        <w:keepNext w:val="0"/>
        <w:keepLines w:val="0"/>
        <w:pageBreakBefore w:val="0"/>
        <w:widowControl/>
        <w:numPr>
          <w:ilvl w:val="0"/>
          <w:numId w:val="9"/>
        </w:numPr>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项目成本(预算)节约情况</w:t>
      </w:r>
    </w:p>
    <w:p w14:paraId="3C0292F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厉行节约，在完成绩效目标的同时，支出与预算持平。</w:t>
      </w:r>
    </w:p>
    <w:p w14:paraId="2799D39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2.项目的效率性分析</w:t>
      </w:r>
    </w:p>
    <w:p w14:paraId="7A67DCE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(1)项目的实施进度</w:t>
      </w:r>
    </w:p>
    <w:p w14:paraId="508F33B0">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按预算情况完成2024年度非税征缴工作。</w:t>
      </w:r>
    </w:p>
    <w:p w14:paraId="2F3A7DB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（2）项目完成质量</w:t>
      </w:r>
    </w:p>
    <w:p w14:paraId="71738BD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firstLine="320" w:firstLineChars="1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按计划完成率100%</w:t>
      </w:r>
    </w:p>
    <w:p w14:paraId="76DC24A5">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3.项目的效益性分析</w:t>
      </w:r>
    </w:p>
    <w:p w14:paraId="23E46F52">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(1)项目预期目标完成程度</w:t>
      </w:r>
    </w:p>
    <w:p w14:paraId="2F45505D">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办理车驾管19691条，处理现场交通违法行为1806条，非现场违法43967条。</w:t>
      </w:r>
    </w:p>
    <w:p w14:paraId="44D7E4EB">
      <w:pPr>
        <w:pStyle w:val="3"/>
        <w:keepNext w:val="0"/>
        <w:keepLines w:val="0"/>
        <w:pageBreakBefore w:val="0"/>
        <w:widowControl/>
        <w:numPr>
          <w:ilvl w:val="0"/>
          <w:numId w:val="9"/>
        </w:numPr>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项目实施对经济和社会的影响</w:t>
      </w:r>
    </w:p>
    <w:p w14:paraId="451A72DD">
      <w:pPr>
        <w:numPr>
          <w:ilvl w:val="0"/>
          <w:numId w:val="0"/>
        </w:numPr>
        <w:spacing w:line="560" w:lineRule="exact"/>
        <w:ind w:leftChars="197" w:firstLine="320" w:firstLineChars="100"/>
        <w:rPr>
          <w:rFonts w:hint="eastAsia" w:ascii="仿宋" w:hAnsi="仿宋" w:eastAsia="仿宋" w:cs="Times New Roman"/>
          <w:sz w:val="32"/>
          <w:szCs w:val="32"/>
          <w:highlight w:val="none"/>
          <w:lang w:val="en-US" w:eastAsia="zh-CN"/>
        </w:rPr>
      </w:pPr>
      <w:r>
        <w:rPr>
          <w:rFonts w:hint="eastAsia" w:ascii="仿宋" w:hAnsi="仿宋" w:eastAsia="仿宋"/>
          <w:sz w:val="32"/>
          <w:szCs w:val="32"/>
          <w:highlight w:val="none"/>
          <w:lang w:eastAsia="zh-CN"/>
        </w:rPr>
        <w:t>非税收入的征收，提高了人们遵守道路交通规则的意识，营造了良好的出行环境，加速了人口的流动，带动了相关行业经济的可持续发展，</w:t>
      </w:r>
      <w:r>
        <w:rPr>
          <w:rFonts w:hint="eastAsia" w:ascii="仿宋" w:hAnsi="仿宋" w:eastAsia="仿宋" w:cs="Times New Roman"/>
          <w:sz w:val="32"/>
          <w:szCs w:val="32"/>
          <w:highlight w:val="none"/>
          <w:lang w:eastAsia="zh-CN"/>
        </w:rPr>
        <w:t>营造了良好的出行氛围，</w:t>
      </w:r>
      <w:r>
        <w:rPr>
          <w:rFonts w:hint="eastAsia" w:ascii="仿宋" w:hAnsi="仿宋" w:eastAsia="仿宋"/>
          <w:sz w:val="32"/>
          <w:szCs w:val="32"/>
          <w:highlight w:val="none"/>
          <w:lang w:eastAsia="zh-CN"/>
        </w:rPr>
        <w:t>提升了群众的幸福感，</w:t>
      </w:r>
      <w:r>
        <w:rPr>
          <w:rFonts w:hint="eastAsia" w:ascii="仿宋" w:hAnsi="仿宋" w:eastAsia="仿宋" w:cs="Times New Roman"/>
          <w:sz w:val="32"/>
          <w:szCs w:val="32"/>
          <w:highlight w:val="none"/>
          <w:lang w:eastAsia="zh-CN"/>
        </w:rPr>
        <w:t>社会群众满意度很高。</w:t>
      </w:r>
    </w:p>
    <w:p w14:paraId="6673B741">
      <w:pPr>
        <w:pStyle w:val="10"/>
        <w:keepNext w:val="0"/>
        <w:keepLines w:val="0"/>
        <w:pageBreakBefore w:val="0"/>
        <w:widowControl/>
        <w:numPr>
          <w:ilvl w:val="0"/>
          <w:numId w:val="1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jc w:val="left"/>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综合评价情况及评价结论(附相关评分表)</w:t>
      </w:r>
    </w:p>
    <w:p w14:paraId="4ADA938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宋体" w:eastAsia="黑体" w:cs="黑体"/>
          <w:snapToGrid/>
          <w:color w:val="000000"/>
          <w:sz w:val="32"/>
          <w:szCs w:val="32"/>
        </w:rPr>
      </w:pPr>
      <w:r>
        <w:rPr>
          <w:rFonts w:hint="eastAsia" w:ascii="Times New Roman" w:hAnsi="Times New Roman" w:eastAsia="方正仿宋_GBK" w:cs="Times New Roman"/>
          <w:b w:val="0"/>
          <w:bCs w:val="0"/>
          <w:sz w:val="32"/>
          <w:szCs w:val="32"/>
          <w:lang w:val="en-US" w:eastAsia="zh-CN"/>
        </w:rPr>
        <w:t>本项目自评分为94分，评价等级为优秀等级，达到预期绩效目标。</w:t>
      </w:r>
    </w:p>
    <w:p w14:paraId="5F868742">
      <w:pPr>
        <w:pStyle w:val="10"/>
        <w:keepNext w:val="0"/>
        <w:keepLines w:val="0"/>
        <w:pageBreakBefore w:val="0"/>
        <w:widowControl/>
        <w:numPr>
          <w:ilvl w:val="0"/>
          <w:numId w:val="1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leftChars="0" w:firstLine="640" w:firstLineChars="0"/>
        <w:jc w:val="left"/>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绩效评价结果应用建议(以后年度预算安排、评价结果公开等)</w:t>
      </w:r>
    </w:p>
    <w:p w14:paraId="10C3C054">
      <w:pPr>
        <w:pStyle w:val="10"/>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640" w:leftChars="0"/>
        <w:jc w:val="left"/>
        <w:textAlignment w:val="auto"/>
        <w:rPr>
          <w:rFonts w:hint="eastAsia" w:ascii="黑体" w:hAnsi="宋体" w:eastAsia="黑体" w:cs="黑体"/>
          <w:snapToGrid/>
          <w:color w:val="000000"/>
          <w:sz w:val="32"/>
          <w:szCs w:val="32"/>
        </w:rPr>
      </w:pPr>
      <w:r>
        <w:rPr>
          <w:rFonts w:hint="eastAsia" w:ascii="仿宋_GB2312" w:hAnsi="宋体" w:eastAsia="仿宋_GB2312" w:cs="仿宋_GB2312"/>
          <w:snapToGrid/>
          <w:color w:val="000000"/>
          <w:kern w:val="0"/>
          <w:sz w:val="32"/>
          <w:szCs w:val="32"/>
          <w:lang w:val="en-US" w:eastAsia="zh-CN" w:bidi="ar"/>
        </w:rPr>
        <w:t>将自评结果作为2025年预算调整依据。会同县公安局交通管理中心按财政局要求挂网公示完整自评表及报告，包含资金执行率、目标完成度等核心指标。</w:t>
      </w:r>
    </w:p>
    <w:p w14:paraId="1EEDE4BD">
      <w:pPr>
        <w:pStyle w:val="10"/>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六、主要经验及做法、存在的问题和建议</w:t>
      </w:r>
    </w:p>
    <w:p w14:paraId="3C02DBC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黑体" w:hAnsi="宋体" w:eastAsia="黑体" w:cs="黑体"/>
          <w:snapToGrid/>
          <w:color w:val="000000"/>
          <w:sz w:val="32"/>
          <w:szCs w:val="32"/>
        </w:rPr>
      </w:pPr>
      <w:r>
        <w:rPr>
          <w:rFonts w:hint="eastAsia" w:ascii="仿宋_GB2312" w:hAnsi="宋体" w:eastAsia="仿宋_GB2312" w:cs="仿宋_GB2312"/>
          <w:snapToGrid/>
          <w:color w:val="000000"/>
          <w:kern w:val="0"/>
          <w:sz w:val="32"/>
          <w:szCs w:val="32"/>
          <w:lang w:val="en-US" w:eastAsia="zh-CN" w:bidi="ar"/>
        </w:rPr>
        <w:t>项目资金因预算编制和执行存在差异，资金使用管理和项目管理有待加强。建议加强年初预算管理，确保预算精准，做到了预算精细化、全面化。加强预算执行力度，坚持先有预算后有支出的原则，发现问题及时调整。</w:t>
      </w:r>
    </w:p>
    <w:p w14:paraId="08A07EC9">
      <w:pPr>
        <w:pStyle w:val="10"/>
        <w:keepNext w:val="0"/>
        <w:keepLines w:val="0"/>
        <w:pageBreakBefore w:val="0"/>
        <w:widowControl/>
        <w:numPr>
          <w:ilvl w:val="0"/>
          <w:numId w:val="11"/>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textAlignment w:val="auto"/>
        <w:rPr>
          <w:rFonts w:hint="default" w:ascii="仿宋_GB2312" w:hAnsi="宋体" w:eastAsia="仿宋_GB2312" w:cs="仿宋_GB2312"/>
          <w:snapToGrid/>
          <w:color w:val="000000"/>
          <w:kern w:val="0"/>
          <w:sz w:val="32"/>
          <w:szCs w:val="32"/>
          <w:lang w:val="en-US" w:eastAsia="zh-CN" w:bidi="ar"/>
        </w:rPr>
      </w:pPr>
      <w:r>
        <w:rPr>
          <w:rFonts w:hint="eastAsia" w:ascii="黑体" w:hAnsi="宋体" w:eastAsia="黑体" w:cs="黑体"/>
          <w:snapToGrid/>
          <w:color w:val="000000"/>
          <w:sz w:val="32"/>
          <w:szCs w:val="32"/>
        </w:rPr>
        <w:t>其他需要说明的问</w:t>
      </w:r>
      <w:r>
        <w:rPr>
          <w:rFonts w:hint="eastAsia" w:ascii="黑体" w:hAnsi="宋体" w:eastAsia="黑体" w:cs="黑体"/>
          <w:snapToGrid/>
          <w:color w:val="000000"/>
          <w:sz w:val="32"/>
          <w:szCs w:val="32"/>
          <w:lang w:eastAsia="zh-CN"/>
        </w:rPr>
        <w:t>题</w:t>
      </w:r>
    </w:p>
    <w:p w14:paraId="38CFB3DD">
      <w:pPr>
        <w:pStyle w:val="10"/>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640" w:leftChars="0" w:firstLine="1920" w:firstLineChars="600"/>
        <w:textAlignment w:val="auto"/>
        <w:rPr>
          <w:rFonts w:hint="default" w:ascii="仿宋_GB2312" w:hAnsi="宋体" w:eastAsia="仿宋_GB2312" w:cs="仿宋_GB2312"/>
          <w:snapToGrid/>
          <w:color w:val="000000"/>
          <w:kern w:val="0"/>
          <w:sz w:val="32"/>
          <w:szCs w:val="32"/>
          <w:lang w:val="en-US" w:eastAsia="zh-CN" w:bidi="ar"/>
        </w:rPr>
        <w:sectPr>
          <w:footerReference r:id="rId12" w:type="default"/>
          <w:pgSz w:w="11980" w:h="16940"/>
          <w:pgMar w:top="2041" w:right="1531" w:bottom="1757" w:left="1531" w:header="0" w:footer="891" w:gutter="0"/>
          <w:pgNumType w:fmt="numberInDash"/>
          <w:cols w:space="720" w:num="1"/>
        </w:sectPr>
      </w:pPr>
      <w:r>
        <w:rPr>
          <w:rFonts w:hint="eastAsia" w:ascii="仿宋_GB2312" w:hAnsi="宋体" w:eastAsia="仿宋_GB2312" w:cs="仿宋_GB2312"/>
          <w:snapToGrid/>
          <w:color w:val="000000"/>
          <w:kern w:val="0"/>
          <w:sz w:val="32"/>
          <w:szCs w:val="32"/>
          <w:lang w:val="en-US" w:eastAsia="zh-CN" w:bidi="ar"/>
        </w:rPr>
        <w:t>无</w:t>
      </w:r>
    </w:p>
    <w:p w14:paraId="13EC7EA8">
      <w:pPr>
        <w:pStyle w:val="10"/>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line="240" w:lineRule="auto"/>
        <w:textAlignment w:val="auto"/>
        <w:rPr>
          <w:rFonts w:ascii="黑体" w:hAnsi="宋体" w:eastAsia="黑体" w:cs="黑体"/>
          <w:snapToGrid/>
          <w:color w:val="000000"/>
          <w:sz w:val="31"/>
          <w:szCs w:val="31"/>
        </w:rPr>
      </w:pPr>
      <w:r>
        <w:rPr>
          <w:rFonts w:ascii="黑体" w:hAnsi="宋体" w:eastAsia="黑体" w:cs="黑体"/>
          <w:snapToGrid/>
          <w:color w:val="000000"/>
          <w:sz w:val="31"/>
          <w:szCs w:val="31"/>
        </w:rPr>
        <w:t>附件</w:t>
      </w:r>
      <w:r>
        <w:rPr>
          <w:rFonts w:hint="eastAsia" w:ascii="黑体" w:hAnsi="宋体" w:eastAsia="黑体" w:cs="黑体"/>
          <w:snapToGrid/>
          <w:color w:val="000000"/>
          <w:sz w:val="31"/>
          <w:szCs w:val="31"/>
          <w:lang w:val="en-US" w:eastAsia="zh-CN"/>
        </w:rPr>
        <w:t>3</w:t>
      </w:r>
      <w:r>
        <w:rPr>
          <w:rFonts w:ascii="黑体" w:hAnsi="宋体" w:eastAsia="黑体" w:cs="黑体"/>
          <w:snapToGrid/>
          <w:color w:val="000000"/>
          <w:sz w:val="31"/>
          <w:szCs w:val="31"/>
        </w:rPr>
        <w:t>-2</w:t>
      </w:r>
    </w:p>
    <w:p w14:paraId="1D1EE6E9">
      <w:pPr>
        <w:spacing w:before="174" w:line="221" w:lineRule="auto"/>
        <w:ind w:left="3031"/>
        <w:rPr>
          <w:rFonts w:ascii="黑体" w:hAnsi="黑体" w:eastAsia="黑体" w:cs="黑体"/>
          <w:sz w:val="43"/>
          <w:szCs w:val="43"/>
        </w:rPr>
      </w:pPr>
      <w:r>
        <w:rPr>
          <w:rFonts w:ascii="黑体" w:hAnsi="黑体" w:eastAsia="黑体" w:cs="黑体"/>
          <w:b/>
          <w:bCs/>
          <w:sz w:val="43"/>
          <w:szCs w:val="43"/>
        </w:rPr>
        <w:t>项目支出绩效自评表</w:t>
      </w:r>
    </w:p>
    <w:p w14:paraId="6F74593C">
      <w:pPr>
        <w:spacing w:before="66" w:line="219" w:lineRule="auto"/>
        <w:ind w:left="4494"/>
        <w:rPr>
          <w:rFonts w:ascii="宋体" w:hAnsi="宋体" w:eastAsia="宋体" w:cs="宋体"/>
          <w:sz w:val="21"/>
          <w:szCs w:val="21"/>
        </w:rPr>
      </w:pPr>
      <w:r>
        <w:rPr>
          <w:rFonts w:ascii="宋体" w:hAnsi="宋体" w:eastAsia="宋体" w:cs="宋体"/>
          <w:spacing w:val="-7"/>
          <w:sz w:val="21"/>
          <w:szCs w:val="21"/>
        </w:rPr>
        <w:t>(</w:t>
      </w:r>
      <w:r>
        <w:rPr>
          <w:rFonts w:hint="eastAsia" w:ascii="宋体" w:hAnsi="宋体" w:eastAsia="宋体" w:cs="宋体"/>
          <w:spacing w:val="-7"/>
          <w:sz w:val="21"/>
          <w:szCs w:val="21"/>
          <w:lang w:val="en-US" w:eastAsia="zh-CN"/>
        </w:rPr>
        <w:t>2024</w:t>
      </w:r>
      <w:r>
        <w:rPr>
          <w:rFonts w:ascii="宋体" w:hAnsi="宋体" w:eastAsia="宋体" w:cs="宋体"/>
          <w:spacing w:val="-7"/>
          <w:sz w:val="21"/>
          <w:szCs w:val="21"/>
        </w:rPr>
        <w:t>年度)</w:t>
      </w:r>
    </w:p>
    <w:p w14:paraId="448B18F1">
      <w:pPr>
        <w:spacing w:line="74" w:lineRule="auto"/>
        <w:rPr>
          <w:rFonts w:ascii="Arial"/>
          <w:sz w:val="2"/>
        </w:rPr>
      </w:pPr>
    </w:p>
    <w:tbl>
      <w:tblPr>
        <w:tblStyle w:val="23"/>
        <w:tblW w:w="98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69"/>
        <w:gridCol w:w="1393"/>
        <w:gridCol w:w="1017"/>
        <w:gridCol w:w="983"/>
        <w:gridCol w:w="1202"/>
        <w:gridCol w:w="698"/>
        <w:gridCol w:w="784"/>
        <w:gridCol w:w="1639"/>
      </w:tblGrid>
      <w:tr w14:paraId="72170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1084" w:type="dxa"/>
            <w:vAlign w:val="top"/>
          </w:tcPr>
          <w:p w14:paraId="3CDC2510">
            <w:pPr>
              <w:pStyle w:val="22"/>
              <w:spacing w:before="44" w:line="220" w:lineRule="auto"/>
              <w:ind w:left="214"/>
            </w:pPr>
            <w:r>
              <w:rPr>
                <w:spacing w:val="3"/>
              </w:rPr>
              <w:t>项目支</w:t>
            </w:r>
          </w:p>
          <w:p w14:paraId="1D058614">
            <w:pPr>
              <w:pStyle w:val="22"/>
              <w:spacing w:before="11" w:line="200" w:lineRule="auto"/>
              <w:ind w:left="214"/>
            </w:pPr>
            <w:r>
              <w:rPr>
                <w:spacing w:val="3"/>
              </w:rPr>
              <w:t>出名称</w:t>
            </w:r>
          </w:p>
        </w:tc>
        <w:tc>
          <w:tcPr>
            <w:tcW w:w="8785" w:type="dxa"/>
            <w:gridSpan w:val="8"/>
            <w:vAlign w:val="center"/>
          </w:tcPr>
          <w:p w14:paraId="36E3B6BA">
            <w:pPr>
              <w:jc w:val="center"/>
              <w:rPr>
                <w:rFonts w:hint="default" w:ascii="Arial" w:eastAsia="宋体"/>
                <w:sz w:val="21"/>
                <w:lang w:val="en-US" w:eastAsia="zh-CN"/>
              </w:rPr>
            </w:pPr>
            <w:r>
              <w:rPr>
                <w:rFonts w:hint="eastAsia" w:eastAsia="宋体"/>
                <w:sz w:val="21"/>
                <w:lang w:val="en-US" w:eastAsia="zh-CN"/>
              </w:rPr>
              <w:t>非税收入征收成本</w:t>
            </w:r>
          </w:p>
        </w:tc>
      </w:tr>
      <w:tr w14:paraId="22DD3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84" w:type="dxa"/>
            <w:vAlign w:val="top"/>
          </w:tcPr>
          <w:p w14:paraId="660D3C76">
            <w:pPr>
              <w:pStyle w:val="22"/>
              <w:spacing w:before="69" w:line="219" w:lineRule="auto"/>
              <w:ind w:left="115"/>
            </w:pPr>
            <w:r>
              <w:rPr>
                <w:spacing w:val="5"/>
              </w:rPr>
              <w:t>主管部门</w:t>
            </w:r>
          </w:p>
        </w:tc>
        <w:tc>
          <w:tcPr>
            <w:tcW w:w="4462" w:type="dxa"/>
            <w:gridSpan w:val="4"/>
            <w:vAlign w:val="top"/>
          </w:tcPr>
          <w:p w14:paraId="0A560A3B">
            <w:pPr>
              <w:rPr>
                <w:rFonts w:hint="default" w:ascii="Arial" w:eastAsia="宋体"/>
                <w:sz w:val="21"/>
                <w:lang w:val="en-US" w:eastAsia="zh-CN"/>
              </w:rPr>
            </w:pPr>
            <w:r>
              <w:rPr>
                <w:rFonts w:hint="eastAsia" w:eastAsia="宋体"/>
                <w:sz w:val="21"/>
                <w:lang w:val="en-US" w:eastAsia="zh-CN"/>
              </w:rPr>
              <w:t>会同县公安局交通管理中心</w:t>
            </w:r>
          </w:p>
        </w:tc>
        <w:tc>
          <w:tcPr>
            <w:tcW w:w="1202" w:type="dxa"/>
            <w:vAlign w:val="top"/>
          </w:tcPr>
          <w:p w14:paraId="3A371391">
            <w:pPr>
              <w:pStyle w:val="22"/>
              <w:spacing w:before="70" w:line="220" w:lineRule="auto"/>
              <w:ind w:left="146"/>
            </w:pPr>
            <w:r>
              <w:rPr>
                <w:spacing w:val="2"/>
              </w:rPr>
              <w:t>实施单位</w:t>
            </w:r>
          </w:p>
        </w:tc>
        <w:tc>
          <w:tcPr>
            <w:tcW w:w="3121" w:type="dxa"/>
            <w:gridSpan w:val="3"/>
            <w:vAlign w:val="top"/>
          </w:tcPr>
          <w:p w14:paraId="10F66F1E">
            <w:pPr>
              <w:rPr>
                <w:rFonts w:ascii="Arial"/>
                <w:sz w:val="21"/>
              </w:rPr>
            </w:pPr>
            <w:r>
              <w:rPr>
                <w:rFonts w:hint="eastAsia" w:eastAsia="宋体"/>
                <w:sz w:val="21"/>
                <w:lang w:val="en-US" w:eastAsia="zh-CN"/>
              </w:rPr>
              <w:t>会同县公安局交通管理中心</w:t>
            </w:r>
          </w:p>
        </w:tc>
      </w:tr>
      <w:tr w14:paraId="4225D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1084" w:type="dxa"/>
            <w:vMerge w:val="restart"/>
            <w:tcBorders>
              <w:bottom w:val="nil"/>
            </w:tcBorders>
            <w:vAlign w:val="center"/>
          </w:tcPr>
          <w:p w14:paraId="0AF79966">
            <w:pPr>
              <w:pStyle w:val="22"/>
              <w:spacing w:before="68" w:line="220" w:lineRule="auto"/>
              <w:ind w:left="115"/>
              <w:jc w:val="center"/>
            </w:pPr>
            <w:r>
              <w:rPr>
                <w:spacing w:val="2"/>
              </w:rPr>
              <w:t>项目资金</w:t>
            </w:r>
          </w:p>
          <w:p w14:paraId="10FD10FE">
            <w:pPr>
              <w:pStyle w:val="22"/>
              <w:spacing w:before="59" w:line="220" w:lineRule="auto"/>
              <w:ind w:left="214"/>
              <w:jc w:val="center"/>
            </w:pPr>
            <w:r>
              <w:rPr>
                <w:spacing w:val="11"/>
              </w:rPr>
              <w:t>(万元)</w:t>
            </w:r>
          </w:p>
        </w:tc>
        <w:tc>
          <w:tcPr>
            <w:tcW w:w="2462" w:type="dxa"/>
            <w:gridSpan w:val="2"/>
            <w:vAlign w:val="top"/>
          </w:tcPr>
          <w:p w14:paraId="714F2BB8">
            <w:pPr>
              <w:rPr>
                <w:rFonts w:ascii="Arial"/>
                <w:sz w:val="21"/>
              </w:rPr>
            </w:pPr>
          </w:p>
        </w:tc>
        <w:tc>
          <w:tcPr>
            <w:tcW w:w="1017" w:type="dxa"/>
            <w:vAlign w:val="center"/>
          </w:tcPr>
          <w:p w14:paraId="095AD3B4">
            <w:pPr>
              <w:pStyle w:val="22"/>
              <w:spacing w:before="48" w:line="235" w:lineRule="auto"/>
              <w:ind w:right="-53" w:rightChars="0"/>
              <w:jc w:val="center"/>
              <w:rPr>
                <w:sz w:val="22"/>
                <w:szCs w:val="22"/>
              </w:rPr>
            </w:pPr>
            <w:r>
              <w:rPr>
                <w:rFonts w:hint="eastAsia"/>
                <w:spacing w:val="6"/>
                <w:sz w:val="22"/>
                <w:szCs w:val="22"/>
                <w:lang w:eastAsia="zh-CN"/>
              </w:rPr>
              <w:t>年</w:t>
            </w:r>
            <w:r>
              <w:rPr>
                <w:spacing w:val="6"/>
                <w:sz w:val="22"/>
                <w:szCs w:val="22"/>
              </w:rPr>
              <w:t>初</w:t>
            </w:r>
            <w:r>
              <w:rPr>
                <w:spacing w:val="-4"/>
                <w:sz w:val="22"/>
                <w:szCs w:val="22"/>
              </w:rPr>
              <w:t>预算数</w:t>
            </w:r>
          </w:p>
        </w:tc>
        <w:tc>
          <w:tcPr>
            <w:tcW w:w="983" w:type="dxa"/>
            <w:vAlign w:val="center"/>
          </w:tcPr>
          <w:p w14:paraId="74C3C9A2">
            <w:pPr>
              <w:pStyle w:val="22"/>
              <w:keepNext w:val="0"/>
              <w:keepLines w:val="0"/>
              <w:pageBreakBefore w:val="0"/>
              <w:widowControl/>
              <w:tabs>
                <w:tab w:val="left" w:pos="840"/>
              </w:tabs>
              <w:kinsoku w:val="0"/>
              <w:wordWrap/>
              <w:overflowPunct/>
              <w:topLinePunct w:val="0"/>
              <w:autoSpaceDE w:val="0"/>
              <w:autoSpaceDN w:val="0"/>
              <w:bidi w:val="0"/>
              <w:adjustRightInd w:val="0"/>
              <w:snapToGrid w:val="0"/>
              <w:spacing w:line="240" w:lineRule="auto"/>
              <w:ind w:right="0"/>
              <w:jc w:val="center"/>
              <w:textAlignment w:val="baseline"/>
            </w:pPr>
            <w:r>
              <w:rPr>
                <w:spacing w:val="-5"/>
              </w:rPr>
              <w:t>全年</w:t>
            </w:r>
            <w:r>
              <w:rPr>
                <w:spacing w:val="-4"/>
              </w:rPr>
              <w:t>预算数</w:t>
            </w:r>
          </w:p>
        </w:tc>
        <w:tc>
          <w:tcPr>
            <w:tcW w:w="1202" w:type="dxa"/>
            <w:vAlign w:val="center"/>
          </w:tcPr>
          <w:p w14:paraId="2D21C57B">
            <w:pPr>
              <w:pStyle w:val="22"/>
              <w:spacing w:before="58" w:line="242" w:lineRule="auto"/>
              <w:ind w:left="256" w:right="261" w:firstLine="100"/>
              <w:jc w:val="center"/>
            </w:pPr>
            <w:r>
              <w:rPr>
                <w:spacing w:val="-5"/>
              </w:rPr>
              <w:t>全年</w:t>
            </w:r>
            <w:r>
              <w:rPr>
                <w:spacing w:val="-3"/>
              </w:rPr>
              <w:t>执行数</w:t>
            </w:r>
          </w:p>
        </w:tc>
        <w:tc>
          <w:tcPr>
            <w:tcW w:w="698" w:type="dxa"/>
            <w:vAlign w:val="center"/>
          </w:tcPr>
          <w:p w14:paraId="25D6C3A2">
            <w:pPr>
              <w:pStyle w:val="22"/>
              <w:spacing w:before="209" w:line="219" w:lineRule="auto"/>
              <w:jc w:val="center"/>
            </w:pPr>
            <w:r>
              <w:rPr>
                <w:spacing w:val="-3"/>
              </w:rPr>
              <w:t>分值</w:t>
            </w:r>
          </w:p>
        </w:tc>
        <w:tc>
          <w:tcPr>
            <w:tcW w:w="784" w:type="dxa"/>
            <w:vAlign w:val="center"/>
          </w:tcPr>
          <w:p w14:paraId="0AA80D4C">
            <w:pPr>
              <w:pStyle w:val="22"/>
              <w:spacing w:before="209" w:line="219" w:lineRule="auto"/>
              <w:ind w:left="118"/>
              <w:jc w:val="center"/>
            </w:pPr>
            <w:r>
              <w:rPr>
                <w:spacing w:val="-2"/>
              </w:rPr>
              <w:t>执行率</w:t>
            </w:r>
          </w:p>
        </w:tc>
        <w:tc>
          <w:tcPr>
            <w:tcW w:w="1639" w:type="dxa"/>
            <w:vAlign w:val="center"/>
          </w:tcPr>
          <w:p w14:paraId="58E33C19">
            <w:pPr>
              <w:pStyle w:val="22"/>
              <w:spacing w:before="209" w:line="219" w:lineRule="auto"/>
              <w:jc w:val="center"/>
            </w:pPr>
            <w:r>
              <w:rPr>
                <w:spacing w:val="-3"/>
              </w:rPr>
              <w:t>得分</w:t>
            </w:r>
          </w:p>
        </w:tc>
      </w:tr>
      <w:tr w14:paraId="2798E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1084" w:type="dxa"/>
            <w:vMerge w:val="continue"/>
            <w:tcBorders>
              <w:top w:val="nil"/>
              <w:bottom w:val="nil"/>
            </w:tcBorders>
            <w:vAlign w:val="top"/>
          </w:tcPr>
          <w:p w14:paraId="2FD3F780">
            <w:pPr>
              <w:rPr>
                <w:rFonts w:ascii="Arial"/>
                <w:sz w:val="21"/>
              </w:rPr>
            </w:pPr>
          </w:p>
        </w:tc>
        <w:tc>
          <w:tcPr>
            <w:tcW w:w="2462" w:type="dxa"/>
            <w:gridSpan w:val="2"/>
            <w:vAlign w:val="top"/>
          </w:tcPr>
          <w:p w14:paraId="50548A2D">
            <w:pPr>
              <w:pStyle w:val="22"/>
              <w:spacing w:before="70" w:line="219" w:lineRule="auto"/>
              <w:ind w:left="111"/>
              <w:jc w:val="center"/>
            </w:pPr>
            <w:r>
              <w:rPr>
                <w:spacing w:val="-2"/>
              </w:rPr>
              <w:t>年度资金总额</w:t>
            </w:r>
          </w:p>
        </w:tc>
        <w:tc>
          <w:tcPr>
            <w:tcW w:w="1017" w:type="dxa"/>
            <w:vAlign w:val="top"/>
          </w:tcPr>
          <w:p w14:paraId="454ED298">
            <w:pPr>
              <w:rPr>
                <w:rFonts w:hint="default" w:ascii="Arial" w:eastAsia="宋体"/>
                <w:sz w:val="21"/>
                <w:lang w:val="en-US" w:eastAsia="zh-CN"/>
              </w:rPr>
            </w:pPr>
            <w:r>
              <w:rPr>
                <w:rFonts w:hint="eastAsia" w:eastAsia="宋体"/>
                <w:sz w:val="21"/>
                <w:lang w:val="en-US" w:eastAsia="zh-CN"/>
              </w:rPr>
              <w:t>320.4</w:t>
            </w:r>
          </w:p>
        </w:tc>
        <w:tc>
          <w:tcPr>
            <w:tcW w:w="983" w:type="dxa"/>
            <w:vAlign w:val="top"/>
          </w:tcPr>
          <w:p w14:paraId="21D967F4">
            <w:pPr>
              <w:rPr>
                <w:rFonts w:hint="default" w:ascii="Arial" w:eastAsia="宋体"/>
                <w:sz w:val="21"/>
                <w:lang w:val="en-US" w:eastAsia="zh-CN"/>
              </w:rPr>
            </w:pPr>
            <w:r>
              <w:rPr>
                <w:rFonts w:hint="eastAsia" w:eastAsia="宋体"/>
                <w:sz w:val="21"/>
                <w:lang w:val="en-US" w:eastAsia="zh-CN"/>
              </w:rPr>
              <w:t>320.4</w:t>
            </w:r>
          </w:p>
        </w:tc>
        <w:tc>
          <w:tcPr>
            <w:tcW w:w="1202" w:type="dxa"/>
            <w:vAlign w:val="top"/>
          </w:tcPr>
          <w:p w14:paraId="6AE82661">
            <w:pPr>
              <w:rPr>
                <w:rFonts w:hint="default" w:ascii="Arial" w:eastAsia="宋体"/>
                <w:sz w:val="21"/>
                <w:lang w:val="en-US" w:eastAsia="zh-CN"/>
              </w:rPr>
            </w:pPr>
            <w:r>
              <w:rPr>
                <w:rFonts w:hint="eastAsia" w:eastAsia="宋体"/>
                <w:sz w:val="21"/>
                <w:lang w:val="en-US" w:eastAsia="zh-CN"/>
              </w:rPr>
              <w:t>320.4</w:t>
            </w:r>
          </w:p>
        </w:tc>
        <w:tc>
          <w:tcPr>
            <w:tcW w:w="698" w:type="dxa"/>
            <w:vAlign w:val="top"/>
          </w:tcPr>
          <w:p w14:paraId="4B19310A">
            <w:pPr>
              <w:pStyle w:val="22"/>
              <w:spacing w:before="92" w:line="218" w:lineRule="auto"/>
              <w:ind w:left="307"/>
            </w:pPr>
            <w:r>
              <w:rPr>
                <w:spacing w:val="-6"/>
              </w:rPr>
              <w:t>10</w:t>
            </w:r>
          </w:p>
        </w:tc>
        <w:tc>
          <w:tcPr>
            <w:tcW w:w="784" w:type="dxa"/>
            <w:vAlign w:val="top"/>
          </w:tcPr>
          <w:p w14:paraId="5503073F">
            <w:pPr>
              <w:rPr>
                <w:rFonts w:ascii="Arial"/>
                <w:sz w:val="21"/>
              </w:rPr>
            </w:pPr>
          </w:p>
        </w:tc>
        <w:tc>
          <w:tcPr>
            <w:tcW w:w="1639" w:type="dxa"/>
            <w:vAlign w:val="top"/>
          </w:tcPr>
          <w:p w14:paraId="573FCAFF">
            <w:pPr>
              <w:rPr>
                <w:rFonts w:ascii="Arial"/>
                <w:sz w:val="21"/>
              </w:rPr>
            </w:pPr>
          </w:p>
        </w:tc>
      </w:tr>
      <w:tr w14:paraId="041AC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84" w:type="dxa"/>
            <w:vMerge w:val="continue"/>
            <w:tcBorders>
              <w:top w:val="nil"/>
              <w:bottom w:val="nil"/>
            </w:tcBorders>
            <w:vAlign w:val="top"/>
          </w:tcPr>
          <w:p w14:paraId="79377E60">
            <w:pPr>
              <w:rPr>
                <w:rFonts w:ascii="Arial"/>
                <w:sz w:val="21"/>
              </w:rPr>
            </w:pPr>
          </w:p>
        </w:tc>
        <w:tc>
          <w:tcPr>
            <w:tcW w:w="2462" w:type="dxa"/>
            <w:gridSpan w:val="2"/>
            <w:vAlign w:val="top"/>
          </w:tcPr>
          <w:p w14:paraId="42ED1860">
            <w:pPr>
              <w:pStyle w:val="22"/>
              <w:spacing w:before="70" w:line="219" w:lineRule="auto"/>
              <w:ind w:left="120"/>
            </w:pPr>
            <w:r>
              <w:rPr>
                <w:spacing w:val="-1"/>
              </w:rPr>
              <w:t>其中：当年财政拨款</w:t>
            </w:r>
          </w:p>
        </w:tc>
        <w:tc>
          <w:tcPr>
            <w:tcW w:w="1017" w:type="dxa"/>
            <w:vAlign w:val="top"/>
          </w:tcPr>
          <w:p w14:paraId="49BB2628">
            <w:pPr>
              <w:rPr>
                <w:rFonts w:hint="default" w:ascii="Arial" w:eastAsia="宋体"/>
                <w:sz w:val="21"/>
                <w:lang w:val="en-US" w:eastAsia="zh-CN"/>
              </w:rPr>
            </w:pPr>
            <w:r>
              <w:rPr>
                <w:rFonts w:hint="eastAsia" w:eastAsia="宋体"/>
                <w:sz w:val="21"/>
                <w:lang w:val="en-US" w:eastAsia="zh-CN"/>
              </w:rPr>
              <w:t>320.4</w:t>
            </w:r>
          </w:p>
        </w:tc>
        <w:tc>
          <w:tcPr>
            <w:tcW w:w="983" w:type="dxa"/>
            <w:vAlign w:val="top"/>
          </w:tcPr>
          <w:p w14:paraId="1998B122">
            <w:pPr>
              <w:rPr>
                <w:rFonts w:hint="default" w:ascii="Arial" w:eastAsia="宋体"/>
                <w:sz w:val="21"/>
                <w:lang w:val="en-US" w:eastAsia="zh-CN"/>
              </w:rPr>
            </w:pPr>
            <w:r>
              <w:rPr>
                <w:rFonts w:hint="eastAsia" w:eastAsia="宋体"/>
                <w:sz w:val="21"/>
                <w:lang w:val="en-US" w:eastAsia="zh-CN"/>
              </w:rPr>
              <w:t>320.4</w:t>
            </w:r>
          </w:p>
        </w:tc>
        <w:tc>
          <w:tcPr>
            <w:tcW w:w="1202" w:type="dxa"/>
            <w:vAlign w:val="top"/>
          </w:tcPr>
          <w:p w14:paraId="42F5925F">
            <w:pPr>
              <w:rPr>
                <w:rFonts w:hint="default" w:ascii="Arial" w:eastAsia="宋体"/>
                <w:sz w:val="21"/>
                <w:lang w:val="en-US" w:eastAsia="zh-CN"/>
              </w:rPr>
            </w:pPr>
            <w:r>
              <w:rPr>
                <w:rFonts w:hint="eastAsia" w:eastAsia="宋体"/>
                <w:sz w:val="21"/>
                <w:lang w:val="en-US" w:eastAsia="zh-CN"/>
              </w:rPr>
              <w:t>320.4</w:t>
            </w:r>
          </w:p>
        </w:tc>
        <w:tc>
          <w:tcPr>
            <w:tcW w:w="698" w:type="dxa"/>
            <w:vAlign w:val="top"/>
          </w:tcPr>
          <w:p w14:paraId="5060454E">
            <w:pPr>
              <w:rPr>
                <w:rFonts w:ascii="Arial"/>
                <w:sz w:val="21"/>
              </w:rPr>
            </w:pPr>
          </w:p>
        </w:tc>
        <w:tc>
          <w:tcPr>
            <w:tcW w:w="784" w:type="dxa"/>
            <w:vAlign w:val="top"/>
          </w:tcPr>
          <w:p w14:paraId="7F904499">
            <w:pPr>
              <w:rPr>
                <w:rFonts w:ascii="Arial"/>
                <w:sz w:val="21"/>
              </w:rPr>
            </w:pPr>
          </w:p>
        </w:tc>
        <w:tc>
          <w:tcPr>
            <w:tcW w:w="1639" w:type="dxa"/>
            <w:vAlign w:val="top"/>
          </w:tcPr>
          <w:p w14:paraId="76A8A1AE">
            <w:pPr>
              <w:rPr>
                <w:rFonts w:ascii="Arial"/>
                <w:sz w:val="21"/>
              </w:rPr>
            </w:pPr>
          </w:p>
        </w:tc>
      </w:tr>
      <w:tr w14:paraId="51A43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1084" w:type="dxa"/>
            <w:vMerge w:val="continue"/>
            <w:tcBorders>
              <w:top w:val="nil"/>
              <w:bottom w:val="nil"/>
            </w:tcBorders>
            <w:vAlign w:val="top"/>
          </w:tcPr>
          <w:p w14:paraId="02972AB3">
            <w:pPr>
              <w:rPr>
                <w:rFonts w:ascii="Arial"/>
                <w:sz w:val="21"/>
              </w:rPr>
            </w:pPr>
          </w:p>
        </w:tc>
        <w:tc>
          <w:tcPr>
            <w:tcW w:w="2462" w:type="dxa"/>
            <w:gridSpan w:val="2"/>
            <w:vAlign w:val="top"/>
          </w:tcPr>
          <w:p w14:paraId="22CE1472">
            <w:pPr>
              <w:pStyle w:val="22"/>
              <w:spacing w:before="70" w:line="219" w:lineRule="auto"/>
              <w:ind w:left="751"/>
            </w:pPr>
            <w:r>
              <w:rPr>
                <w:spacing w:val="-2"/>
              </w:rPr>
              <w:t>上年结转资金</w:t>
            </w:r>
          </w:p>
        </w:tc>
        <w:tc>
          <w:tcPr>
            <w:tcW w:w="1017" w:type="dxa"/>
            <w:vAlign w:val="top"/>
          </w:tcPr>
          <w:p w14:paraId="30450B8A">
            <w:pPr>
              <w:rPr>
                <w:rFonts w:ascii="Arial"/>
                <w:sz w:val="21"/>
              </w:rPr>
            </w:pPr>
          </w:p>
        </w:tc>
        <w:tc>
          <w:tcPr>
            <w:tcW w:w="983" w:type="dxa"/>
            <w:vAlign w:val="top"/>
          </w:tcPr>
          <w:p w14:paraId="0886A92A">
            <w:pPr>
              <w:rPr>
                <w:rFonts w:ascii="Arial"/>
                <w:sz w:val="21"/>
              </w:rPr>
            </w:pPr>
          </w:p>
        </w:tc>
        <w:tc>
          <w:tcPr>
            <w:tcW w:w="1202" w:type="dxa"/>
            <w:vAlign w:val="top"/>
          </w:tcPr>
          <w:p w14:paraId="0792AFA6">
            <w:pPr>
              <w:rPr>
                <w:rFonts w:ascii="Arial"/>
                <w:sz w:val="21"/>
              </w:rPr>
            </w:pPr>
          </w:p>
        </w:tc>
        <w:tc>
          <w:tcPr>
            <w:tcW w:w="698" w:type="dxa"/>
            <w:vAlign w:val="top"/>
          </w:tcPr>
          <w:p w14:paraId="70AA8FE8">
            <w:pPr>
              <w:rPr>
                <w:rFonts w:ascii="Arial"/>
                <w:sz w:val="21"/>
              </w:rPr>
            </w:pPr>
          </w:p>
        </w:tc>
        <w:tc>
          <w:tcPr>
            <w:tcW w:w="784" w:type="dxa"/>
            <w:vAlign w:val="top"/>
          </w:tcPr>
          <w:p w14:paraId="7A6FCA84">
            <w:pPr>
              <w:rPr>
                <w:rFonts w:ascii="Arial"/>
                <w:sz w:val="21"/>
              </w:rPr>
            </w:pPr>
          </w:p>
        </w:tc>
        <w:tc>
          <w:tcPr>
            <w:tcW w:w="1639" w:type="dxa"/>
            <w:vAlign w:val="top"/>
          </w:tcPr>
          <w:p w14:paraId="73582FB8">
            <w:pPr>
              <w:rPr>
                <w:rFonts w:ascii="Arial"/>
                <w:sz w:val="21"/>
              </w:rPr>
            </w:pPr>
          </w:p>
        </w:tc>
      </w:tr>
      <w:tr w14:paraId="650F8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084" w:type="dxa"/>
            <w:vMerge w:val="continue"/>
            <w:tcBorders>
              <w:top w:val="nil"/>
            </w:tcBorders>
            <w:vAlign w:val="top"/>
          </w:tcPr>
          <w:p w14:paraId="3CCA1BFC">
            <w:pPr>
              <w:rPr>
                <w:rFonts w:ascii="Arial"/>
                <w:sz w:val="21"/>
              </w:rPr>
            </w:pPr>
          </w:p>
        </w:tc>
        <w:tc>
          <w:tcPr>
            <w:tcW w:w="2462" w:type="dxa"/>
            <w:gridSpan w:val="2"/>
            <w:vAlign w:val="top"/>
          </w:tcPr>
          <w:p w14:paraId="51FBE3E0">
            <w:pPr>
              <w:pStyle w:val="22"/>
              <w:spacing w:before="61" w:line="220" w:lineRule="auto"/>
              <w:ind w:left="650"/>
            </w:pPr>
            <w:r>
              <w:rPr>
                <w:spacing w:val="-2"/>
              </w:rPr>
              <w:t>其他资金</w:t>
            </w:r>
          </w:p>
        </w:tc>
        <w:tc>
          <w:tcPr>
            <w:tcW w:w="1017" w:type="dxa"/>
            <w:vAlign w:val="top"/>
          </w:tcPr>
          <w:p w14:paraId="7B418BF2">
            <w:pPr>
              <w:rPr>
                <w:rFonts w:ascii="Arial"/>
                <w:sz w:val="21"/>
              </w:rPr>
            </w:pPr>
          </w:p>
        </w:tc>
        <w:tc>
          <w:tcPr>
            <w:tcW w:w="983" w:type="dxa"/>
            <w:vAlign w:val="top"/>
          </w:tcPr>
          <w:p w14:paraId="635E3DEB">
            <w:pPr>
              <w:rPr>
                <w:rFonts w:ascii="Arial"/>
                <w:sz w:val="21"/>
              </w:rPr>
            </w:pPr>
          </w:p>
        </w:tc>
        <w:tc>
          <w:tcPr>
            <w:tcW w:w="1202" w:type="dxa"/>
            <w:vAlign w:val="top"/>
          </w:tcPr>
          <w:p w14:paraId="052B603E">
            <w:pPr>
              <w:rPr>
                <w:rFonts w:ascii="Arial"/>
                <w:sz w:val="21"/>
              </w:rPr>
            </w:pPr>
          </w:p>
        </w:tc>
        <w:tc>
          <w:tcPr>
            <w:tcW w:w="698" w:type="dxa"/>
            <w:vAlign w:val="top"/>
          </w:tcPr>
          <w:p w14:paraId="2EBB4C86">
            <w:pPr>
              <w:rPr>
                <w:rFonts w:ascii="Arial"/>
                <w:sz w:val="21"/>
              </w:rPr>
            </w:pPr>
          </w:p>
        </w:tc>
        <w:tc>
          <w:tcPr>
            <w:tcW w:w="784" w:type="dxa"/>
            <w:vAlign w:val="top"/>
          </w:tcPr>
          <w:p w14:paraId="53F4EC6B">
            <w:pPr>
              <w:rPr>
                <w:rFonts w:ascii="Arial"/>
                <w:sz w:val="21"/>
              </w:rPr>
            </w:pPr>
          </w:p>
        </w:tc>
        <w:tc>
          <w:tcPr>
            <w:tcW w:w="1639" w:type="dxa"/>
            <w:vAlign w:val="top"/>
          </w:tcPr>
          <w:p w14:paraId="10702641">
            <w:pPr>
              <w:rPr>
                <w:rFonts w:ascii="Arial"/>
                <w:sz w:val="21"/>
              </w:rPr>
            </w:pPr>
          </w:p>
        </w:tc>
      </w:tr>
      <w:tr w14:paraId="66E8D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1084" w:type="dxa"/>
            <w:vMerge w:val="restart"/>
            <w:tcBorders>
              <w:bottom w:val="nil"/>
            </w:tcBorders>
            <w:vAlign w:val="center"/>
          </w:tcPr>
          <w:p w14:paraId="5DFDC223">
            <w:pPr>
              <w:pStyle w:val="22"/>
              <w:spacing w:before="260" w:line="219" w:lineRule="auto"/>
              <w:jc w:val="center"/>
              <w:rPr>
                <w:spacing w:val="-2"/>
              </w:rPr>
            </w:pPr>
            <w:r>
              <w:rPr>
                <w:spacing w:val="-2"/>
              </w:rPr>
              <w:t>年度总体</w:t>
            </w:r>
          </w:p>
          <w:p w14:paraId="695A317E">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8"/>
              </w:rPr>
              <w:t>目标</w:t>
            </w:r>
          </w:p>
        </w:tc>
        <w:tc>
          <w:tcPr>
            <w:tcW w:w="4462" w:type="dxa"/>
            <w:gridSpan w:val="4"/>
            <w:vAlign w:val="top"/>
          </w:tcPr>
          <w:p w14:paraId="5D210FE7">
            <w:pPr>
              <w:pStyle w:val="22"/>
              <w:spacing w:before="71" w:line="220" w:lineRule="auto"/>
              <w:ind w:left="1851"/>
            </w:pPr>
            <w:r>
              <w:rPr>
                <w:spacing w:val="-2"/>
              </w:rPr>
              <w:t>预期目标</w:t>
            </w:r>
          </w:p>
        </w:tc>
        <w:tc>
          <w:tcPr>
            <w:tcW w:w="4323" w:type="dxa"/>
            <w:gridSpan w:val="4"/>
            <w:vAlign w:val="top"/>
          </w:tcPr>
          <w:p w14:paraId="6405A7C4">
            <w:pPr>
              <w:pStyle w:val="22"/>
              <w:spacing w:before="70" w:line="219" w:lineRule="auto"/>
              <w:ind w:left="1535"/>
            </w:pPr>
            <w:r>
              <w:rPr>
                <w:spacing w:val="1"/>
              </w:rPr>
              <w:t>实际完成情况</w:t>
            </w:r>
          </w:p>
        </w:tc>
      </w:tr>
      <w:tr w14:paraId="1EFA2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1084" w:type="dxa"/>
            <w:vMerge w:val="continue"/>
            <w:tcBorders>
              <w:top w:val="nil"/>
            </w:tcBorders>
            <w:vAlign w:val="top"/>
          </w:tcPr>
          <w:p w14:paraId="61DA1649">
            <w:pPr>
              <w:rPr>
                <w:rFonts w:ascii="Arial"/>
                <w:sz w:val="21"/>
              </w:rPr>
            </w:pPr>
          </w:p>
        </w:tc>
        <w:tc>
          <w:tcPr>
            <w:tcW w:w="4462" w:type="dxa"/>
            <w:gridSpan w:val="4"/>
            <w:vAlign w:val="top"/>
          </w:tcPr>
          <w:p w14:paraId="67AE35AF">
            <w:pPr>
              <w:rPr>
                <w:rFonts w:hint="default" w:ascii="Arial" w:eastAsia="宋体"/>
                <w:sz w:val="21"/>
                <w:lang w:val="en-US" w:eastAsia="zh-CN"/>
              </w:rPr>
            </w:pPr>
            <w:r>
              <w:rPr>
                <w:rFonts w:hint="eastAsia" w:eastAsia="宋体"/>
                <w:sz w:val="21"/>
                <w:lang w:val="en-US" w:eastAsia="zh-CN"/>
              </w:rPr>
              <w:t>320.4</w:t>
            </w:r>
          </w:p>
        </w:tc>
        <w:tc>
          <w:tcPr>
            <w:tcW w:w="4323" w:type="dxa"/>
            <w:gridSpan w:val="4"/>
            <w:vAlign w:val="top"/>
          </w:tcPr>
          <w:p w14:paraId="36855DDF">
            <w:pPr>
              <w:rPr>
                <w:rFonts w:hint="default" w:ascii="Arial" w:eastAsia="宋体"/>
                <w:sz w:val="21"/>
                <w:lang w:val="en-US" w:eastAsia="zh-CN"/>
              </w:rPr>
            </w:pPr>
            <w:r>
              <w:rPr>
                <w:rFonts w:hint="eastAsia" w:eastAsia="宋体"/>
                <w:sz w:val="21"/>
                <w:lang w:val="en-US" w:eastAsia="zh-CN"/>
              </w:rPr>
              <w:t>320.4</w:t>
            </w:r>
          </w:p>
        </w:tc>
      </w:tr>
      <w:tr w14:paraId="55A3F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1084" w:type="dxa"/>
            <w:vMerge w:val="restart"/>
            <w:tcBorders>
              <w:bottom w:val="nil"/>
            </w:tcBorders>
            <w:textDirection w:val="tbRlV"/>
            <w:vAlign w:val="top"/>
          </w:tcPr>
          <w:p w14:paraId="47D939D2">
            <w:pPr>
              <w:spacing w:line="364" w:lineRule="auto"/>
              <w:rPr>
                <w:rFonts w:ascii="Arial"/>
                <w:sz w:val="21"/>
              </w:rPr>
            </w:pPr>
          </w:p>
          <w:p w14:paraId="0B20B087">
            <w:pPr>
              <w:pStyle w:val="22"/>
              <w:spacing w:before="70" w:line="202" w:lineRule="auto"/>
              <w:ind w:left="3062"/>
            </w:pPr>
            <w:r>
              <w:rPr>
                <w:rFonts w:ascii="宋体" w:hAnsi="宋体" w:eastAsia="宋体" w:cs="宋体"/>
                <w:spacing w:val="2"/>
              </w:rPr>
              <w:t>绩效指标</w:t>
            </w:r>
          </w:p>
        </w:tc>
        <w:tc>
          <w:tcPr>
            <w:tcW w:w="1069" w:type="dxa"/>
            <w:vAlign w:val="center"/>
          </w:tcPr>
          <w:p w14:paraId="06C9D578">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3"/>
              </w:rPr>
              <w:t>一级指标</w:t>
            </w:r>
          </w:p>
        </w:tc>
        <w:tc>
          <w:tcPr>
            <w:tcW w:w="1393" w:type="dxa"/>
            <w:vAlign w:val="center"/>
          </w:tcPr>
          <w:p w14:paraId="0DB85B65">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3"/>
              </w:rPr>
              <w:t>二级指标</w:t>
            </w:r>
          </w:p>
        </w:tc>
        <w:tc>
          <w:tcPr>
            <w:tcW w:w="1017" w:type="dxa"/>
            <w:vAlign w:val="center"/>
          </w:tcPr>
          <w:p w14:paraId="4377A449">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2"/>
              </w:rPr>
              <w:t>三级指标</w:t>
            </w:r>
          </w:p>
        </w:tc>
        <w:tc>
          <w:tcPr>
            <w:tcW w:w="983" w:type="dxa"/>
            <w:vAlign w:val="center"/>
          </w:tcPr>
          <w:p w14:paraId="151DDF61">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6"/>
              </w:rPr>
              <w:t>年度</w:t>
            </w:r>
            <w:r>
              <w:rPr>
                <w:spacing w:val="-4"/>
              </w:rPr>
              <w:t>指标值</w:t>
            </w:r>
          </w:p>
        </w:tc>
        <w:tc>
          <w:tcPr>
            <w:tcW w:w="1202" w:type="dxa"/>
            <w:vAlign w:val="center"/>
          </w:tcPr>
          <w:p w14:paraId="1D862DE0">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00"/>
              <w:jc w:val="center"/>
              <w:textAlignment w:val="baseline"/>
            </w:pPr>
            <w:r>
              <w:rPr>
                <w:spacing w:val="4"/>
              </w:rPr>
              <w:t>实际</w:t>
            </w:r>
            <w:r>
              <w:rPr>
                <w:spacing w:val="-4"/>
              </w:rPr>
              <w:t>完成值</w:t>
            </w:r>
          </w:p>
        </w:tc>
        <w:tc>
          <w:tcPr>
            <w:tcW w:w="698" w:type="dxa"/>
            <w:vAlign w:val="center"/>
          </w:tcPr>
          <w:p w14:paraId="32BD8B72">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分值</w:t>
            </w:r>
          </w:p>
        </w:tc>
        <w:tc>
          <w:tcPr>
            <w:tcW w:w="784" w:type="dxa"/>
            <w:vAlign w:val="center"/>
          </w:tcPr>
          <w:p w14:paraId="6D09770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得分</w:t>
            </w:r>
          </w:p>
        </w:tc>
        <w:tc>
          <w:tcPr>
            <w:tcW w:w="1639" w:type="dxa"/>
            <w:vAlign w:val="center"/>
          </w:tcPr>
          <w:p w14:paraId="2879DA72">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29"/>
              <w:jc w:val="center"/>
              <w:textAlignment w:val="baseline"/>
            </w:pPr>
            <w:r>
              <w:rPr>
                <w:spacing w:val="5"/>
              </w:rPr>
              <w:t>偏差原因</w:t>
            </w:r>
            <w:r>
              <w:rPr>
                <w:spacing w:val="27"/>
              </w:rPr>
              <w:t>分析及</w:t>
            </w:r>
            <w:r>
              <w:rPr>
                <w:spacing w:val="2"/>
              </w:rPr>
              <w:t>改进措施</w:t>
            </w:r>
          </w:p>
        </w:tc>
      </w:tr>
      <w:tr w14:paraId="72805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1084" w:type="dxa"/>
            <w:vMerge w:val="continue"/>
            <w:tcBorders>
              <w:top w:val="nil"/>
              <w:bottom w:val="nil"/>
            </w:tcBorders>
            <w:textDirection w:val="tbRlV"/>
            <w:vAlign w:val="top"/>
          </w:tcPr>
          <w:p w14:paraId="0997A160">
            <w:pPr>
              <w:rPr>
                <w:rFonts w:ascii="Arial"/>
                <w:sz w:val="21"/>
              </w:rPr>
            </w:pPr>
          </w:p>
        </w:tc>
        <w:tc>
          <w:tcPr>
            <w:tcW w:w="1069" w:type="dxa"/>
            <w:vMerge w:val="restart"/>
            <w:tcBorders>
              <w:bottom w:val="nil"/>
            </w:tcBorders>
            <w:vAlign w:val="center"/>
          </w:tcPr>
          <w:p w14:paraId="648360A2">
            <w:pPr>
              <w:pStyle w:val="22"/>
              <w:spacing w:before="69" w:line="219" w:lineRule="auto"/>
              <w:ind w:left="100"/>
              <w:jc w:val="center"/>
            </w:pPr>
            <w:r>
              <w:rPr>
                <w:spacing w:val="-2"/>
              </w:rPr>
              <w:t>产出指标</w:t>
            </w:r>
          </w:p>
          <w:p w14:paraId="02189981">
            <w:pPr>
              <w:pStyle w:val="22"/>
              <w:spacing w:before="91" w:line="220" w:lineRule="auto"/>
              <w:ind w:left="210"/>
              <w:jc w:val="center"/>
            </w:pPr>
            <w:r>
              <w:rPr>
                <w:spacing w:val="9"/>
              </w:rPr>
              <w:t>(50分)</w:t>
            </w:r>
          </w:p>
        </w:tc>
        <w:tc>
          <w:tcPr>
            <w:tcW w:w="1393" w:type="dxa"/>
            <w:vMerge w:val="restart"/>
            <w:tcBorders>
              <w:bottom w:val="nil"/>
            </w:tcBorders>
            <w:vAlign w:val="center"/>
          </w:tcPr>
          <w:p w14:paraId="0044073A">
            <w:pPr>
              <w:pStyle w:val="22"/>
              <w:spacing w:before="242" w:line="219" w:lineRule="auto"/>
              <w:ind w:left="111"/>
              <w:jc w:val="center"/>
            </w:pPr>
            <w:r>
              <w:rPr>
                <w:spacing w:val="-2"/>
              </w:rPr>
              <w:t>数量指标</w:t>
            </w:r>
          </w:p>
        </w:tc>
        <w:tc>
          <w:tcPr>
            <w:tcW w:w="1017" w:type="dxa"/>
            <w:vAlign w:val="top"/>
          </w:tcPr>
          <w:p w14:paraId="440BF3C0">
            <w:pPr>
              <w:rPr>
                <w:rFonts w:hint="default" w:ascii="Arial" w:eastAsia="宋体"/>
                <w:sz w:val="21"/>
                <w:lang w:val="en-US" w:eastAsia="zh-CN"/>
              </w:rPr>
            </w:pPr>
            <w:r>
              <w:rPr>
                <w:rFonts w:hint="eastAsia" w:eastAsia="宋体"/>
                <w:sz w:val="21"/>
                <w:lang w:val="en-US" w:eastAsia="zh-CN"/>
              </w:rPr>
              <w:t>车管所购牌照、证芯数</w:t>
            </w:r>
          </w:p>
        </w:tc>
        <w:tc>
          <w:tcPr>
            <w:tcW w:w="983" w:type="dxa"/>
            <w:shd w:val="clear" w:color="auto" w:fill="auto"/>
            <w:vAlign w:val="top"/>
          </w:tcPr>
          <w:p w14:paraId="320D393C">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车管所购牌照、证芯数5万副</w:t>
            </w:r>
          </w:p>
        </w:tc>
        <w:tc>
          <w:tcPr>
            <w:tcW w:w="1202" w:type="dxa"/>
            <w:vAlign w:val="top"/>
          </w:tcPr>
          <w:p w14:paraId="399106F3">
            <w:pPr>
              <w:rPr>
                <w:rFonts w:hint="default" w:ascii="Arial" w:eastAsia="宋体"/>
                <w:sz w:val="21"/>
                <w:lang w:val="en-US" w:eastAsia="zh-CN"/>
              </w:rPr>
            </w:pPr>
            <w:r>
              <w:rPr>
                <w:rFonts w:hint="eastAsia" w:eastAsia="宋体"/>
                <w:sz w:val="21"/>
                <w:lang w:val="en-US" w:eastAsia="zh-CN"/>
              </w:rPr>
              <w:t>100%</w:t>
            </w:r>
          </w:p>
        </w:tc>
        <w:tc>
          <w:tcPr>
            <w:tcW w:w="698" w:type="dxa"/>
            <w:vAlign w:val="top"/>
          </w:tcPr>
          <w:p w14:paraId="1E713A54">
            <w:pPr>
              <w:rPr>
                <w:rFonts w:hint="default" w:ascii="Arial" w:eastAsia="宋体"/>
                <w:sz w:val="21"/>
                <w:lang w:val="en-US" w:eastAsia="zh-CN"/>
              </w:rPr>
            </w:pPr>
            <w:r>
              <w:rPr>
                <w:rFonts w:hint="eastAsia" w:eastAsia="宋体"/>
                <w:sz w:val="21"/>
                <w:lang w:val="en-US" w:eastAsia="zh-CN"/>
              </w:rPr>
              <w:t>10</w:t>
            </w:r>
          </w:p>
        </w:tc>
        <w:tc>
          <w:tcPr>
            <w:tcW w:w="784" w:type="dxa"/>
            <w:vAlign w:val="top"/>
          </w:tcPr>
          <w:p w14:paraId="03CECFF6">
            <w:pPr>
              <w:rPr>
                <w:rFonts w:hint="default" w:ascii="Arial" w:eastAsia="宋体"/>
                <w:sz w:val="21"/>
                <w:lang w:val="en-US" w:eastAsia="zh-CN"/>
              </w:rPr>
            </w:pPr>
            <w:r>
              <w:rPr>
                <w:rFonts w:hint="eastAsia" w:eastAsia="宋体"/>
                <w:sz w:val="21"/>
                <w:lang w:val="en-US" w:eastAsia="zh-CN"/>
              </w:rPr>
              <w:t>10</w:t>
            </w:r>
          </w:p>
        </w:tc>
        <w:tc>
          <w:tcPr>
            <w:tcW w:w="1639" w:type="dxa"/>
            <w:vAlign w:val="top"/>
          </w:tcPr>
          <w:p w14:paraId="465A8A10">
            <w:pPr>
              <w:rPr>
                <w:rFonts w:ascii="Arial"/>
                <w:sz w:val="21"/>
              </w:rPr>
            </w:pPr>
          </w:p>
        </w:tc>
      </w:tr>
      <w:tr w14:paraId="359D1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084" w:type="dxa"/>
            <w:vMerge w:val="continue"/>
            <w:tcBorders>
              <w:top w:val="nil"/>
              <w:bottom w:val="nil"/>
            </w:tcBorders>
            <w:textDirection w:val="tbRlV"/>
            <w:vAlign w:val="top"/>
          </w:tcPr>
          <w:p w14:paraId="3BA68E2B">
            <w:pPr>
              <w:rPr>
                <w:rFonts w:ascii="Arial"/>
                <w:sz w:val="21"/>
              </w:rPr>
            </w:pPr>
          </w:p>
        </w:tc>
        <w:tc>
          <w:tcPr>
            <w:tcW w:w="1069" w:type="dxa"/>
            <w:vMerge w:val="continue"/>
            <w:tcBorders>
              <w:top w:val="nil"/>
              <w:bottom w:val="nil"/>
            </w:tcBorders>
            <w:vAlign w:val="top"/>
          </w:tcPr>
          <w:p w14:paraId="7A3185ED">
            <w:pPr>
              <w:rPr>
                <w:rFonts w:ascii="Arial"/>
                <w:sz w:val="21"/>
              </w:rPr>
            </w:pPr>
          </w:p>
        </w:tc>
        <w:tc>
          <w:tcPr>
            <w:tcW w:w="1393" w:type="dxa"/>
            <w:vMerge w:val="continue"/>
            <w:tcBorders>
              <w:top w:val="nil"/>
            </w:tcBorders>
            <w:vAlign w:val="center"/>
          </w:tcPr>
          <w:p w14:paraId="66B1D096">
            <w:pPr>
              <w:jc w:val="center"/>
              <w:rPr>
                <w:rFonts w:ascii="Arial"/>
                <w:sz w:val="21"/>
              </w:rPr>
            </w:pPr>
          </w:p>
        </w:tc>
        <w:tc>
          <w:tcPr>
            <w:tcW w:w="1017" w:type="dxa"/>
            <w:vAlign w:val="top"/>
          </w:tcPr>
          <w:p w14:paraId="2912721A">
            <w:pPr>
              <w:rPr>
                <w:rStyle w:val="13"/>
                <w:rFonts w:hint="default"/>
                <w:lang w:val="en-US" w:eastAsia="zh-CN"/>
                <w:woUserID w:val="0"/>
              </w:rPr>
            </w:pPr>
            <w:r>
              <w:rPr>
                <w:rStyle w:val="13"/>
                <w:rFonts w:hint="eastAsia"/>
                <w:lang w:val="en-US" w:eastAsia="zh-CN"/>
                <w:woUserID w:val="0"/>
              </w:rPr>
              <w:t>取得罚没收入</w:t>
            </w:r>
          </w:p>
        </w:tc>
        <w:tc>
          <w:tcPr>
            <w:tcW w:w="983" w:type="dxa"/>
            <w:vAlign w:val="top"/>
          </w:tcPr>
          <w:p w14:paraId="463B50D8">
            <w:pPr>
              <w:rPr>
                <w:rFonts w:hint="default" w:ascii="Arial" w:eastAsia="宋体"/>
                <w:sz w:val="21"/>
                <w:lang w:val="en-US" w:eastAsia="zh-CN"/>
              </w:rPr>
            </w:pPr>
            <w:r>
              <w:rPr>
                <w:rFonts w:hint="eastAsia" w:eastAsia="宋体"/>
                <w:sz w:val="21"/>
                <w:lang w:val="en-US" w:eastAsia="zh-CN"/>
              </w:rPr>
              <w:t>征缴罚没收入445万元</w:t>
            </w:r>
          </w:p>
        </w:tc>
        <w:tc>
          <w:tcPr>
            <w:tcW w:w="1202" w:type="dxa"/>
            <w:vAlign w:val="top"/>
          </w:tcPr>
          <w:p w14:paraId="7F2582FF">
            <w:pPr>
              <w:rPr>
                <w:rFonts w:hint="default" w:ascii="Arial" w:eastAsia="宋体"/>
                <w:sz w:val="21"/>
                <w:lang w:val="en-US" w:eastAsia="zh-CN"/>
              </w:rPr>
            </w:pPr>
            <w:r>
              <w:rPr>
                <w:rFonts w:hint="eastAsia" w:eastAsia="宋体"/>
                <w:sz w:val="21"/>
                <w:lang w:val="en-US" w:eastAsia="zh-CN"/>
              </w:rPr>
              <w:t>100%</w:t>
            </w:r>
          </w:p>
        </w:tc>
        <w:tc>
          <w:tcPr>
            <w:tcW w:w="698" w:type="dxa"/>
            <w:vAlign w:val="top"/>
          </w:tcPr>
          <w:p w14:paraId="56BBD762">
            <w:pPr>
              <w:rPr>
                <w:rFonts w:hint="default" w:ascii="Arial" w:eastAsia="宋体"/>
                <w:sz w:val="21"/>
                <w:lang w:val="en-US" w:eastAsia="zh-CN"/>
              </w:rPr>
            </w:pPr>
            <w:r>
              <w:rPr>
                <w:rFonts w:hint="eastAsia" w:eastAsia="宋体"/>
                <w:sz w:val="21"/>
                <w:lang w:val="en-US" w:eastAsia="zh-CN"/>
              </w:rPr>
              <w:t>10</w:t>
            </w:r>
          </w:p>
        </w:tc>
        <w:tc>
          <w:tcPr>
            <w:tcW w:w="784" w:type="dxa"/>
            <w:vAlign w:val="top"/>
          </w:tcPr>
          <w:p w14:paraId="51458A24">
            <w:pPr>
              <w:rPr>
                <w:rFonts w:hint="default" w:ascii="Arial" w:eastAsia="宋体"/>
                <w:sz w:val="21"/>
                <w:lang w:val="en-US" w:eastAsia="zh-CN"/>
              </w:rPr>
            </w:pPr>
            <w:r>
              <w:rPr>
                <w:rFonts w:hint="eastAsia" w:eastAsia="宋体"/>
                <w:sz w:val="21"/>
                <w:lang w:val="en-US" w:eastAsia="zh-CN"/>
              </w:rPr>
              <w:t>10</w:t>
            </w:r>
          </w:p>
        </w:tc>
        <w:tc>
          <w:tcPr>
            <w:tcW w:w="1639" w:type="dxa"/>
            <w:vAlign w:val="top"/>
          </w:tcPr>
          <w:p w14:paraId="4F35C6A4">
            <w:pPr>
              <w:rPr>
                <w:rFonts w:ascii="Arial"/>
                <w:sz w:val="21"/>
              </w:rPr>
            </w:pPr>
          </w:p>
        </w:tc>
      </w:tr>
      <w:tr w14:paraId="4B99C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1084" w:type="dxa"/>
            <w:vMerge w:val="continue"/>
            <w:tcBorders>
              <w:top w:val="nil"/>
              <w:bottom w:val="nil"/>
            </w:tcBorders>
            <w:textDirection w:val="tbRlV"/>
            <w:vAlign w:val="top"/>
          </w:tcPr>
          <w:p w14:paraId="5552036C">
            <w:pPr>
              <w:rPr>
                <w:rFonts w:ascii="Arial"/>
                <w:sz w:val="21"/>
              </w:rPr>
            </w:pPr>
          </w:p>
        </w:tc>
        <w:tc>
          <w:tcPr>
            <w:tcW w:w="1069" w:type="dxa"/>
            <w:vMerge w:val="continue"/>
            <w:tcBorders>
              <w:top w:val="nil"/>
              <w:bottom w:val="nil"/>
            </w:tcBorders>
            <w:vAlign w:val="top"/>
          </w:tcPr>
          <w:p w14:paraId="25E0C656">
            <w:pPr>
              <w:rPr>
                <w:rFonts w:ascii="Arial"/>
                <w:sz w:val="21"/>
              </w:rPr>
            </w:pPr>
          </w:p>
        </w:tc>
        <w:tc>
          <w:tcPr>
            <w:tcW w:w="1393" w:type="dxa"/>
            <w:vMerge w:val="restart"/>
            <w:tcBorders>
              <w:bottom w:val="nil"/>
            </w:tcBorders>
            <w:vAlign w:val="center"/>
          </w:tcPr>
          <w:p w14:paraId="28077243">
            <w:pPr>
              <w:pStyle w:val="22"/>
              <w:spacing w:before="254" w:line="220" w:lineRule="auto"/>
              <w:ind w:left="111"/>
              <w:jc w:val="center"/>
            </w:pPr>
            <w:r>
              <w:rPr>
                <w:spacing w:val="-2"/>
              </w:rPr>
              <w:t>质量指标</w:t>
            </w:r>
          </w:p>
        </w:tc>
        <w:tc>
          <w:tcPr>
            <w:tcW w:w="1017" w:type="dxa"/>
            <w:vAlign w:val="top"/>
          </w:tcPr>
          <w:p w14:paraId="5CB71B1C">
            <w:pPr>
              <w:rPr>
                <w:rFonts w:hint="default" w:ascii="Arial" w:eastAsia="宋体"/>
                <w:sz w:val="21"/>
                <w:lang w:val="en-US" w:eastAsia="zh-CN"/>
              </w:rPr>
            </w:pPr>
            <w:r>
              <w:rPr>
                <w:rFonts w:hint="eastAsia" w:eastAsia="宋体"/>
                <w:sz w:val="21"/>
                <w:lang w:val="en-US" w:eastAsia="zh-CN"/>
              </w:rPr>
              <w:t>非税收入完成准确率</w:t>
            </w:r>
          </w:p>
        </w:tc>
        <w:tc>
          <w:tcPr>
            <w:tcW w:w="983" w:type="dxa"/>
            <w:vAlign w:val="top"/>
          </w:tcPr>
          <w:p w14:paraId="62AF3ECF">
            <w:pPr>
              <w:rPr>
                <w:rFonts w:hint="default" w:ascii="Arial" w:eastAsia="宋体"/>
                <w:sz w:val="21"/>
                <w:lang w:val="en-US" w:eastAsia="zh-CN"/>
              </w:rPr>
            </w:pPr>
            <w:r>
              <w:rPr>
                <w:rFonts w:hint="eastAsia" w:eastAsia="宋体"/>
                <w:sz w:val="21"/>
                <w:lang w:val="en-US" w:eastAsia="zh-CN"/>
              </w:rPr>
              <w:t>考察全年非税收入完成质量情况</w:t>
            </w:r>
          </w:p>
        </w:tc>
        <w:tc>
          <w:tcPr>
            <w:tcW w:w="1202" w:type="dxa"/>
            <w:vAlign w:val="top"/>
          </w:tcPr>
          <w:p w14:paraId="571DAE6B">
            <w:pPr>
              <w:rPr>
                <w:rFonts w:hint="default" w:ascii="Arial" w:eastAsia="宋体"/>
                <w:sz w:val="21"/>
                <w:lang w:val="en-US" w:eastAsia="zh-CN"/>
              </w:rPr>
            </w:pPr>
            <w:r>
              <w:rPr>
                <w:rFonts w:hint="eastAsia" w:eastAsia="宋体"/>
                <w:sz w:val="21"/>
                <w:lang w:val="en-US" w:eastAsia="zh-CN"/>
              </w:rPr>
              <w:t>100%</w:t>
            </w:r>
          </w:p>
        </w:tc>
        <w:tc>
          <w:tcPr>
            <w:tcW w:w="698" w:type="dxa"/>
            <w:vAlign w:val="top"/>
          </w:tcPr>
          <w:p w14:paraId="4D19EF73">
            <w:pPr>
              <w:rPr>
                <w:rFonts w:hint="default" w:ascii="Arial" w:eastAsia="宋体"/>
                <w:sz w:val="21"/>
                <w:lang w:val="en-US" w:eastAsia="zh-CN"/>
              </w:rPr>
            </w:pPr>
            <w:r>
              <w:rPr>
                <w:rFonts w:hint="eastAsia" w:eastAsia="宋体"/>
                <w:sz w:val="21"/>
                <w:lang w:val="en-US" w:eastAsia="zh-CN"/>
              </w:rPr>
              <w:t>10</w:t>
            </w:r>
          </w:p>
        </w:tc>
        <w:tc>
          <w:tcPr>
            <w:tcW w:w="784" w:type="dxa"/>
            <w:vAlign w:val="top"/>
          </w:tcPr>
          <w:p w14:paraId="6C121961">
            <w:pPr>
              <w:rPr>
                <w:rFonts w:hint="default" w:ascii="Arial" w:eastAsia="宋体"/>
                <w:sz w:val="21"/>
                <w:lang w:val="en-US" w:eastAsia="zh-CN"/>
              </w:rPr>
            </w:pPr>
            <w:r>
              <w:rPr>
                <w:rFonts w:hint="eastAsia" w:eastAsia="宋体"/>
                <w:sz w:val="21"/>
                <w:lang w:val="en-US" w:eastAsia="zh-CN"/>
              </w:rPr>
              <w:t>10</w:t>
            </w:r>
          </w:p>
        </w:tc>
        <w:tc>
          <w:tcPr>
            <w:tcW w:w="1639" w:type="dxa"/>
            <w:vAlign w:val="top"/>
          </w:tcPr>
          <w:p w14:paraId="47BB5BFE">
            <w:pPr>
              <w:rPr>
                <w:rFonts w:ascii="Arial"/>
                <w:sz w:val="21"/>
              </w:rPr>
            </w:pPr>
          </w:p>
        </w:tc>
      </w:tr>
      <w:tr w14:paraId="09D08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084" w:type="dxa"/>
            <w:vMerge w:val="continue"/>
            <w:tcBorders>
              <w:top w:val="nil"/>
              <w:bottom w:val="nil"/>
            </w:tcBorders>
            <w:textDirection w:val="tbRlV"/>
            <w:vAlign w:val="top"/>
          </w:tcPr>
          <w:p w14:paraId="353F5EBC">
            <w:pPr>
              <w:rPr>
                <w:rFonts w:ascii="Arial"/>
                <w:sz w:val="21"/>
              </w:rPr>
            </w:pPr>
          </w:p>
        </w:tc>
        <w:tc>
          <w:tcPr>
            <w:tcW w:w="1069" w:type="dxa"/>
            <w:vMerge w:val="continue"/>
            <w:tcBorders>
              <w:top w:val="nil"/>
              <w:bottom w:val="nil"/>
            </w:tcBorders>
            <w:vAlign w:val="top"/>
          </w:tcPr>
          <w:p w14:paraId="536065E1">
            <w:pPr>
              <w:rPr>
                <w:rFonts w:ascii="Arial"/>
                <w:sz w:val="21"/>
              </w:rPr>
            </w:pPr>
          </w:p>
        </w:tc>
        <w:tc>
          <w:tcPr>
            <w:tcW w:w="1393" w:type="dxa"/>
            <w:vMerge w:val="continue"/>
            <w:tcBorders>
              <w:top w:val="nil"/>
            </w:tcBorders>
            <w:vAlign w:val="center"/>
          </w:tcPr>
          <w:p w14:paraId="03945D8C">
            <w:pPr>
              <w:jc w:val="center"/>
              <w:rPr>
                <w:rFonts w:ascii="Arial"/>
                <w:sz w:val="21"/>
              </w:rPr>
            </w:pPr>
          </w:p>
        </w:tc>
        <w:tc>
          <w:tcPr>
            <w:tcW w:w="1017" w:type="dxa"/>
            <w:vAlign w:val="top"/>
          </w:tcPr>
          <w:p w14:paraId="7BCE7EED">
            <w:pPr>
              <w:pStyle w:val="22"/>
              <w:spacing w:before="164" w:line="94" w:lineRule="exact"/>
              <w:ind w:left="93"/>
              <w:rPr>
                <w:sz w:val="6"/>
                <w:szCs w:val="6"/>
              </w:rPr>
            </w:pPr>
            <w:r>
              <w:rPr>
                <w:spacing w:val="-2"/>
                <w:position w:val="1"/>
                <w:sz w:val="6"/>
                <w:szCs w:val="6"/>
              </w:rPr>
              <w:t>……</w:t>
            </w:r>
          </w:p>
        </w:tc>
        <w:tc>
          <w:tcPr>
            <w:tcW w:w="983" w:type="dxa"/>
            <w:vAlign w:val="top"/>
          </w:tcPr>
          <w:p w14:paraId="39B784D8">
            <w:pPr>
              <w:rPr>
                <w:rFonts w:ascii="Arial"/>
                <w:sz w:val="21"/>
              </w:rPr>
            </w:pPr>
          </w:p>
        </w:tc>
        <w:tc>
          <w:tcPr>
            <w:tcW w:w="1202" w:type="dxa"/>
            <w:vAlign w:val="top"/>
          </w:tcPr>
          <w:p w14:paraId="5FC73EEA">
            <w:pPr>
              <w:rPr>
                <w:rFonts w:ascii="Arial"/>
                <w:sz w:val="21"/>
              </w:rPr>
            </w:pPr>
          </w:p>
        </w:tc>
        <w:tc>
          <w:tcPr>
            <w:tcW w:w="698" w:type="dxa"/>
            <w:vAlign w:val="top"/>
          </w:tcPr>
          <w:p w14:paraId="6238E1E3">
            <w:pPr>
              <w:rPr>
                <w:rFonts w:ascii="Arial"/>
                <w:sz w:val="21"/>
              </w:rPr>
            </w:pPr>
          </w:p>
        </w:tc>
        <w:tc>
          <w:tcPr>
            <w:tcW w:w="784" w:type="dxa"/>
            <w:vAlign w:val="top"/>
          </w:tcPr>
          <w:p w14:paraId="54515105">
            <w:pPr>
              <w:rPr>
                <w:rFonts w:ascii="Arial"/>
                <w:sz w:val="21"/>
              </w:rPr>
            </w:pPr>
          </w:p>
        </w:tc>
        <w:tc>
          <w:tcPr>
            <w:tcW w:w="1639" w:type="dxa"/>
            <w:vAlign w:val="top"/>
          </w:tcPr>
          <w:p w14:paraId="3D4BCB57">
            <w:pPr>
              <w:rPr>
                <w:rFonts w:ascii="Arial"/>
                <w:sz w:val="21"/>
              </w:rPr>
            </w:pPr>
          </w:p>
        </w:tc>
      </w:tr>
      <w:tr w14:paraId="6BFFC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1084" w:type="dxa"/>
            <w:vMerge w:val="continue"/>
            <w:tcBorders>
              <w:top w:val="nil"/>
              <w:bottom w:val="nil"/>
            </w:tcBorders>
            <w:textDirection w:val="tbRlV"/>
            <w:vAlign w:val="top"/>
          </w:tcPr>
          <w:p w14:paraId="5B49E23E">
            <w:pPr>
              <w:rPr>
                <w:rFonts w:ascii="Arial"/>
                <w:sz w:val="21"/>
              </w:rPr>
            </w:pPr>
          </w:p>
        </w:tc>
        <w:tc>
          <w:tcPr>
            <w:tcW w:w="1069" w:type="dxa"/>
            <w:vMerge w:val="continue"/>
            <w:tcBorders>
              <w:top w:val="nil"/>
              <w:bottom w:val="nil"/>
            </w:tcBorders>
            <w:vAlign w:val="top"/>
          </w:tcPr>
          <w:p w14:paraId="0DB41A16">
            <w:pPr>
              <w:rPr>
                <w:rFonts w:ascii="Arial"/>
                <w:sz w:val="21"/>
              </w:rPr>
            </w:pPr>
          </w:p>
        </w:tc>
        <w:tc>
          <w:tcPr>
            <w:tcW w:w="1393" w:type="dxa"/>
            <w:vMerge w:val="restart"/>
            <w:tcBorders>
              <w:bottom w:val="nil"/>
            </w:tcBorders>
            <w:vAlign w:val="center"/>
          </w:tcPr>
          <w:p w14:paraId="5B3B5825">
            <w:pPr>
              <w:pStyle w:val="22"/>
              <w:spacing w:before="255" w:line="220" w:lineRule="auto"/>
              <w:ind w:left="111"/>
              <w:jc w:val="center"/>
            </w:pPr>
            <w:r>
              <w:rPr>
                <w:spacing w:val="2"/>
              </w:rPr>
              <w:t>时效指标</w:t>
            </w:r>
          </w:p>
        </w:tc>
        <w:tc>
          <w:tcPr>
            <w:tcW w:w="1017" w:type="dxa"/>
            <w:vAlign w:val="top"/>
          </w:tcPr>
          <w:p w14:paraId="009B8DB6">
            <w:pPr>
              <w:rPr>
                <w:rFonts w:hint="default" w:ascii="Arial" w:eastAsia="宋体"/>
                <w:sz w:val="21"/>
                <w:lang w:val="en-US" w:eastAsia="zh-CN"/>
              </w:rPr>
            </w:pPr>
            <w:r>
              <w:rPr>
                <w:rFonts w:hint="eastAsia" w:eastAsia="宋体"/>
                <w:sz w:val="21"/>
                <w:lang w:val="en-US" w:eastAsia="zh-CN"/>
              </w:rPr>
              <w:t>工作完成的及时率</w:t>
            </w:r>
          </w:p>
        </w:tc>
        <w:tc>
          <w:tcPr>
            <w:tcW w:w="983" w:type="dxa"/>
            <w:vAlign w:val="top"/>
          </w:tcPr>
          <w:p w14:paraId="0DDE513B">
            <w:pPr>
              <w:rPr>
                <w:rFonts w:hint="default" w:ascii="Arial" w:eastAsia="宋体"/>
                <w:sz w:val="21"/>
                <w:lang w:val="en-US" w:eastAsia="zh-CN"/>
              </w:rPr>
            </w:pPr>
            <w:r>
              <w:rPr>
                <w:rFonts w:hint="eastAsia" w:eastAsia="宋体"/>
                <w:sz w:val="21"/>
                <w:lang w:val="en-US" w:eastAsia="zh-CN"/>
              </w:rPr>
              <w:t>考核工作完成的及时率</w:t>
            </w:r>
          </w:p>
        </w:tc>
        <w:tc>
          <w:tcPr>
            <w:tcW w:w="1202" w:type="dxa"/>
            <w:vAlign w:val="top"/>
          </w:tcPr>
          <w:p w14:paraId="4F8FAB84">
            <w:pPr>
              <w:rPr>
                <w:rFonts w:hint="default" w:ascii="Arial" w:eastAsia="宋体"/>
                <w:sz w:val="21"/>
                <w:lang w:val="en-US" w:eastAsia="zh-CN"/>
              </w:rPr>
            </w:pPr>
            <w:r>
              <w:rPr>
                <w:rFonts w:hint="eastAsia" w:eastAsia="宋体"/>
                <w:sz w:val="21"/>
                <w:lang w:val="en-US" w:eastAsia="zh-CN"/>
              </w:rPr>
              <w:t>100%</w:t>
            </w:r>
          </w:p>
        </w:tc>
        <w:tc>
          <w:tcPr>
            <w:tcW w:w="698" w:type="dxa"/>
            <w:vAlign w:val="top"/>
          </w:tcPr>
          <w:p w14:paraId="3C8C5B62">
            <w:pPr>
              <w:rPr>
                <w:rFonts w:hint="default" w:ascii="Arial" w:eastAsia="宋体"/>
                <w:sz w:val="21"/>
                <w:lang w:val="en-US" w:eastAsia="zh-CN"/>
              </w:rPr>
            </w:pPr>
            <w:r>
              <w:rPr>
                <w:rFonts w:hint="eastAsia" w:eastAsia="宋体"/>
                <w:sz w:val="21"/>
                <w:lang w:val="en-US" w:eastAsia="zh-CN"/>
              </w:rPr>
              <w:t>10</w:t>
            </w:r>
          </w:p>
        </w:tc>
        <w:tc>
          <w:tcPr>
            <w:tcW w:w="784" w:type="dxa"/>
            <w:vAlign w:val="top"/>
          </w:tcPr>
          <w:p w14:paraId="72E0FA61">
            <w:pPr>
              <w:rPr>
                <w:rFonts w:hint="default" w:ascii="Arial" w:eastAsia="宋体"/>
                <w:sz w:val="21"/>
                <w:lang w:val="en-US" w:eastAsia="zh-CN"/>
              </w:rPr>
            </w:pPr>
            <w:r>
              <w:rPr>
                <w:rFonts w:hint="eastAsia" w:eastAsia="宋体"/>
                <w:sz w:val="21"/>
                <w:lang w:val="en-US" w:eastAsia="zh-CN"/>
              </w:rPr>
              <w:t>10</w:t>
            </w:r>
          </w:p>
        </w:tc>
        <w:tc>
          <w:tcPr>
            <w:tcW w:w="1639" w:type="dxa"/>
            <w:vAlign w:val="top"/>
          </w:tcPr>
          <w:p w14:paraId="4BCB4FA3">
            <w:pPr>
              <w:rPr>
                <w:rFonts w:ascii="Arial"/>
                <w:sz w:val="21"/>
              </w:rPr>
            </w:pPr>
          </w:p>
        </w:tc>
      </w:tr>
      <w:tr w14:paraId="02F77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1084" w:type="dxa"/>
            <w:vMerge w:val="continue"/>
            <w:tcBorders>
              <w:top w:val="nil"/>
              <w:bottom w:val="nil"/>
            </w:tcBorders>
            <w:textDirection w:val="tbRlV"/>
            <w:vAlign w:val="top"/>
          </w:tcPr>
          <w:p w14:paraId="30AAC63A">
            <w:pPr>
              <w:rPr>
                <w:rFonts w:ascii="Arial"/>
                <w:sz w:val="21"/>
              </w:rPr>
            </w:pPr>
          </w:p>
        </w:tc>
        <w:tc>
          <w:tcPr>
            <w:tcW w:w="1069" w:type="dxa"/>
            <w:vMerge w:val="continue"/>
            <w:tcBorders>
              <w:top w:val="nil"/>
              <w:bottom w:val="nil"/>
            </w:tcBorders>
            <w:vAlign w:val="top"/>
          </w:tcPr>
          <w:p w14:paraId="1FCA5744">
            <w:pPr>
              <w:rPr>
                <w:rFonts w:ascii="Arial"/>
                <w:sz w:val="21"/>
              </w:rPr>
            </w:pPr>
          </w:p>
        </w:tc>
        <w:tc>
          <w:tcPr>
            <w:tcW w:w="1393" w:type="dxa"/>
            <w:vMerge w:val="continue"/>
            <w:tcBorders>
              <w:top w:val="nil"/>
            </w:tcBorders>
            <w:vAlign w:val="center"/>
          </w:tcPr>
          <w:p w14:paraId="055E2BFC">
            <w:pPr>
              <w:jc w:val="center"/>
              <w:rPr>
                <w:rFonts w:ascii="Arial"/>
                <w:sz w:val="21"/>
              </w:rPr>
            </w:pPr>
          </w:p>
        </w:tc>
        <w:tc>
          <w:tcPr>
            <w:tcW w:w="1017" w:type="dxa"/>
            <w:vAlign w:val="top"/>
          </w:tcPr>
          <w:p w14:paraId="0EF1AA0A">
            <w:pPr>
              <w:pStyle w:val="22"/>
              <w:spacing w:before="174" w:line="94" w:lineRule="exact"/>
              <w:ind w:left="93"/>
              <w:rPr>
                <w:sz w:val="6"/>
                <w:szCs w:val="6"/>
              </w:rPr>
            </w:pPr>
            <w:r>
              <w:rPr>
                <w:spacing w:val="-2"/>
                <w:position w:val="1"/>
                <w:sz w:val="6"/>
                <w:szCs w:val="6"/>
              </w:rPr>
              <w:t>……</w:t>
            </w:r>
          </w:p>
        </w:tc>
        <w:tc>
          <w:tcPr>
            <w:tcW w:w="983" w:type="dxa"/>
            <w:vAlign w:val="top"/>
          </w:tcPr>
          <w:p w14:paraId="0CED76BD">
            <w:pPr>
              <w:rPr>
                <w:rFonts w:ascii="Arial"/>
                <w:sz w:val="21"/>
              </w:rPr>
            </w:pPr>
          </w:p>
        </w:tc>
        <w:tc>
          <w:tcPr>
            <w:tcW w:w="1202" w:type="dxa"/>
            <w:vAlign w:val="top"/>
          </w:tcPr>
          <w:p w14:paraId="2E71AE7C">
            <w:pPr>
              <w:rPr>
                <w:rFonts w:ascii="Arial"/>
                <w:sz w:val="21"/>
              </w:rPr>
            </w:pPr>
          </w:p>
        </w:tc>
        <w:tc>
          <w:tcPr>
            <w:tcW w:w="698" w:type="dxa"/>
            <w:vAlign w:val="top"/>
          </w:tcPr>
          <w:p w14:paraId="13602A2C">
            <w:pPr>
              <w:rPr>
                <w:rFonts w:ascii="Arial"/>
                <w:sz w:val="21"/>
              </w:rPr>
            </w:pPr>
          </w:p>
        </w:tc>
        <w:tc>
          <w:tcPr>
            <w:tcW w:w="784" w:type="dxa"/>
            <w:vAlign w:val="top"/>
          </w:tcPr>
          <w:p w14:paraId="06CBAB0E">
            <w:pPr>
              <w:rPr>
                <w:rFonts w:ascii="Arial"/>
                <w:sz w:val="21"/>
              </w:rPr>
            </w:pPr>
          </w:p>
        </w:tc>
        <w:tc>
          <w:tcPr>
            <w:tcW w:w="1639" w:type="dxa"/>
            <w:vAlign w:val="top"/>
          </w:tcPr>
          <w:p w14:paraId="540DFEEB">
            <w:pPr>
              <w:rPr>
                <w:rFonts w:ascii="Arial"/>
                <w:sz w:val="21"/>
              </w:rPr>
            </w:pPr>
          </w:p>
        </w:tc>
      </w:tr>
      <w:tr w14:paraId="558AC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84" w:type="dxa"/>
            <w:vMerge w:val="continue"/>
            <w:tcBorders>
              <w:top w:val="nil"/>
              <w:bottom w:val="nil"/>
            </w:tcBorders>
            <w:textDirection w:val="tbRlV"/>
            <w:vAlign w:val="top"/>
          </w:tcPr>
          <w:p w14:paraId="0D8BFBA8">
            <w:pPr>
              <w:rPr>
                <w:rFonts w:ascii="Arial"/>
                <w:sz w:val="21"/>
              </w:rPr>
            </w:pPr>
          </w:p>
        </w:tc>
        <w:tc>
          <w:tcPr>
            <w:tcW w:w="1069" w:type="dxa"/>
            <w:vMerge w:val="continue"/>
            <w:tcBorders>
              <w:top w:val="nil"/>
              <w:bottom w:val="nil"/>
            </w:tcBorders>
            <w:vAlign w:val="top"/>
          </w:tcPr>
          <w:p w14:paraId="11A1C234">
            <w:pPr>
              <w:rPr>
                <w:rFonts w:ascii="Arial"/>
                <w:sz w:val="21"/>
              </w:rPr>
            </w:pPr>
          </w:p>
        </w:tc>
        <w:tc>
          <w:tcPr>
            <w:tcW w:w="1393" w:type="dxa"/>
            <w:vMerge w:val="restart"/>
            <w:tcBorders>
              <w:bottom w:val="nil"/>
            </w:tcBorders>
            <w:vAlign w:val="center"/>
          </w:tcPr>
          <w:p w14:paraId="19F9FA23">
            <w:pPr>
              <w:pStyle w:val="22"/>
              <w:spacing w:before="243" w:line="219" w:lineRule="auto"/>
              <w:ind w:left="111"/>
              <w:jc w:val="center"/>
            </w:pPr>
            <w:r>
              <w:rPr>
                <w:spacing w:val="-2"/>
              </w:rPr>
              <w:t>成本指标</w:t>
            </w:r>
          </w:p>
        </w:tc>
        <w:tc>
          <w:tcPr>
            <w:tcW w:w="1017" w:type="dxa"/>
            <w:vAlign w:val="top"/>
          </w:tcPr>
          <w:p w14:paraId="2A496C95">
            <w:pPr>
              <w:rPr>
                <w:rFonts w:hint="default" w:ascii="Arial" w:eastAsia="宋体"/>
                <w:sz w:val="21"/>
                <w:lang w:val="en-US" w:eastAsia="zh-CN"/>
              </w:rPr>
            </w:pPr>
            <w:r>
              <w:rPr>
                <w:rFonts w:hint="eastAsia" w:eastAsia="宋体"/>
                <w:sz w:val="21"/>
                <w:lang w:val="en-US" w:eastAsia="zh-CN"/>
              </w:rPr>
              <w:t>预算成本控制情况</w:t>
            </w:r>
          </w:p>
        </w:tc>
        <w:tc>
          <w:tcPr>
            <w:tcW w:w="983" w:type="dxa"/>
            <w:vAlign w:val="top"/>
          </w:tcPr>
          <w:p w14:paraId="27F6E521">
            <w:pPr>
              <w:rPr>
                <w:rFonts w:hint="default" w:ascii="Arial" w:eastAsia="宋体"/>
                <w:sz w:val="21"/>
                <w:lang w:val="en-US" w:eastAsia="zh-CN"/>
              </w:rPr>
            </w:pPr>
            <w:r>
              <w:rPr>
                <w:rFonts w:hint="eastAsia" w:eastAsia="宋体"/>
                <w:sz w:val="21"/>
                <w:lang w:val="en-US" w:eastAsia="zh-CN"/>
              </w:rPr>
              <w:t>考核项目成本控制情况</w:t>
            </w:r>
          </w:p>
        </w:tc>
        <w:tc>
          <w:tcPr>
            <w:tcW w:w="1202" w:type="dxa"/>
            <w:vAlign w:val="top"/>
          </w:tcPr>
          <w:p w14:paraId="2CF32597">
            <w:pPr>
              <w:rPr>
                <w:rFonts w:hint="default" w:ascii="Arial" w:eastAsia="宋体"/>
                <w:sz w:val="21"/>
                <w:lang w:val="en-US" w:eastAsia="zh-CN"/>
              </w:rPr>
            </w:pPr>
            <w:r>
              <w:rPr>
                <w:rFonts w:hint="eastAsia" w:eastAsia="宋体"/>
                <w:sz w:val="21"/>
                <w:lang w:val="en-US" w:eastAsia="zh-CN"/>
              </w:rPr>
              <w:t>98%</w:t>
            </w:r>
          </w:p>
        </w:tc>
        <w:tc>
          <w:tcPr>
            <w:tcW w:w="698" w:type="dxa"/>
            <w:vAlign w:val="top"/>
          </w:tcPr>
          <w:p w14:paraId="15CD7664">
            <w:pPr>
              <w:rPr>
                <w:rFonts w:hint="default" w:ascii="Arial" w:eastAsia="宋体"/>
                <w:sz w:val="21"/>
                <w:lang w:val="en-US" w:eastAsia="zh-CN"/>
              </w:rPr>
            </w:pPr>
            <w:r>
              <w:rPr>
                <w:rFonts w:hint="eastAsia" w:eastAsia="宋体"/>
                <w:sz w:val="21"/>
                <w:lang w:val="en-US" w:eastAsia="zh-CN"/>
              </w:rPr>
              <w:t>10</w:t>
            </w:r>
          </w:p>
        </w:tc>
        <w:tc>
          <w:tcPr>
            <w:tcW w:w="784" w:type="dxa"/>
            <w:vAlign w:val="top"/>
          </w:tcPr>
          <w:p w14:paraId="0FB8F185">
            <w:pPr>
              <w:rPr>
                <w:rFonts w:hint="eastAsia" w:ascii="Arial" w:eastAsia="宋体"/>
                <w:sz w:val="21"/>
                <w:lang w:val="en-US" w:eastAsia="zh-CN"/>
              </w:rPr>
            </w:pPr>
            <w:r>
              <w:rPr>
                <w:rFonts w:hint="eastAsia" w:eastAsia="宋体"/>
                <w:sz w:val="21"/>
                <w:lang w:val="en-US" w:eastAsia="zh-CN"/>
              </w:rPr>
              <w:t>8</w:t>
            </w:r>
          </w:p>
        </w:tc>
        <w:tc>
          <w:tcPr>
            <w:tcW w:w="1639" w:type="dxa"/>
            <w:vAlign w:val="top"/>
          </w:tcPr>
          <w:p w14:paraId="67BF1266">
            <w:pPr>
              <w:rPr>
                <w:rFonts w:hint="default" w:ascii="Arial" w:eastAsia="宋体"/>
                <w:sz w:val="21"/>
                <w:lang w:val="en-US" w:eastAsia="zh-CN"/>
              </w:rPr>
            </w:pPr>
            <w:r>
              <w:rPr>
                <w:rFonts w:hint="eastAsia" w:eastAsia="宋体"/>
                <w:sz w:val="21"/>
                <w:lang w:val="en-US" w:eastAsia="zh-CN"/>
              </w:rPr>
              <w:t>存在浪费纸张浪费</w:t>
            </w:r>
          </w:p>
        </w:tc>
      </w:tr>
      <w:tr w14:paraId="0EC0F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84" w:type="dxa"/>
            <w:vMerge w:val="continue"/>
            <w:tcBorders>
              <w:top w:val="nil"/>
              <w:bottom w:val="nil"/>
            </w:tcBorders>
            <w:textDirection w:val="tbRlV"/>
            <w:vAlign w:val="top"/>
          </w:tcPr>
          <w:p w14:paraId="673D62CA">
            <w:pPr>
              <w:rPr>
                <w:rFonts w:ascii="Arial"/>
                <w:sz w:val="21"/>
              </w:rPr>
            </w:pPr>
          </w:p>
        </w:tc>
        <w:tc>
          <w:tcPr>
            <w:tcW w:w="1069" w:type="dxa"/>
            <w:vMerge w:val="continue"/>
            <w:tcBorders>
              <w:top w:val="nil"/>
            </w:tcBorders>
            <w:vAlign w:val="top"/>
          </w:tcPr>
          <w:p w14:paraId="41CAEDBB">
            <w:pPr>
              <w:rPr>
                <w:rFonts w:ascii="Arial"/>
                <w:sz w:val="21"/>
              </w:rPr>
            </w:pPr>
          </w:p>
        </w:tc>
        <w:tc>
          <w:tcPr>
            <w:tcW w:w="1393" w:type="dxa"/>
            <w:vMerge w:val="continue"/>
            <w:tcBorders>
              <w:top w:val="nil"/>
            </w:tcBorders>
            <w:vAlign w:val="center"/>
          </w:tcPr>
          <w:p w14:paraId="22271D6B">
            <w:pPr>
              <w:jc w:val="center"/>
              <w:rPr>
                <w:rFonts w:ascii="Arial"/>
                <w:sz w:val="21"/>
              </w:rPr>
            </w:pPr>
          </w:p>
        </w:tc>
        <w:tc>
          <w:tcPr>
            <w:tcW w:w="1017" w:type="dxa"/>
            <w:vAlign w:val="top"/>
          </w:tcPr>
          <w:p w14:paraId="1A9321CD">
            <w:pPr>
              <w:pStyle w:val="22"/>
              <w:spacing w:before="174" w:line="94" w:lineRule="exact"/>
              <w:ind w:left="93"/>
              <w:rPr>
                <w:sz w:val="6"/>
                <w:szCs w:val="6"/>
              </w:rPr>
            </w:pPr>
            <w:r>
              <w:rPr>
                <w:spacing w:val="-2"/>
                <w:position w:val="1"/>
                <w:sz w:val="6"/>
                <w:szCs w:val="6"/>
              </w:rPr>
              <w:t>……</w:t>
            </w:r>
          </w:p>
        </w:tc>
        <w:tc>
          <w:tcPr>
            <w:tcW w:w="983" w:type="dxa"/>
            <w:vAlign w:val="top"/>
          </w:tcPr>
          <w:p w14:paraId="4D435C5F">
            <w:pPr>
              <w:rPr>
                <w:rFonts w:ascii="Arial"/>
                <w:sz w:val="21"/>
              </w:rPr>
            </w:pPr>
          </w:p>
        </w:tc>
        <w:tc>
          <w:tcPr>
            <w:tcW w:w="1202" w:type="dxa"/>
            <w:vAlign w:val="top"/>
          </w:tcPr>
          <w:p w14:paraId="096E8F8D">
            <w:pPr>
              <w:rPr>
                <w:rFonts w:ascii="Arial"/>
                <w:sz w:val="21"/>
              </w:rPr>
            </w:pPr>
          </w:p>
        </w:tc>
        <w:tc>
          <w:tcPr>
            <w:tcW w:w="698" w:type="dxa"/>
            <w:vAlign w:val="top"/>
          </w:tcPr>
          <w:p w14:paraId="15F4309D">
            <w:pPr>
              <w:rPr>
                <w:rFonts w:ascii="Arial"/>
                <w:sz w:val="21"/>
              </w:rPr>
            </w:pPr>
          </w:p>
        </w:tc>
        <w:tc>
          <w:tcPr>
            <w:tcW w:w="784" w:type="dxa"/>
            <w:vAlign w:val="top"/>
          </w:tcPr>
          <w:p w14:paraId="3AAAF416">
            <w:pPr>
              <w:rPr>
                <w:rFonts w:ascii="Arial"/>
                <w:sz w:val="21"/>
              </w:rPr>
            </w:pPr>
          </w:p>
        </w:tc>
        <w:tc>
          <w:tcPr>
            <w:tcW w:w="1639" w:type="dxa"/>
            <w:vAlign w:val="top"/>
          </w:tcPr>
          <w:p w14:paraId="636136AF">
            <w:pPr>
              <w:rPr>
                <w:rFonts w:ascii="Arial"/>
                <w:sz w:val="21"/>
              </w:rPr>
            </w:pPr>
          </w:p>
        </w:tc>
      </w:tr>
      <w:tr w14:paraId="3E563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1084" w:type="dxa"/>
            <w:vMerge w:val="continue"/>
            <w:tcBorders>
              <w:top w:val="nil"/>
              <w:bottom w:val="nil"/>
            </w:tcBorders>
            <w:textDirection w:val="tbRlV"/>
            <w:vAlign w:val="top"/>
          </w:tcPr>
          <w:p w14:paraId="6A02CB5F">
            <w:pPr>
              <w:rPr>
                <w:rFonts w:ascii="Arial"/>
                <w:sz w:val="21"/>
              </w:rPr>
            </w:pPr>
          </w:p>
        </w:tc>
        <w:tc>
          <w:tcPr>
            <w:tcW w:w="1069" w:type="dxa"/>
            <w:vMerge w:val="restart"/>
            <w:tcBorders>
              <w:bottom w:val="nil"/>
            </w:tcBorders>
            <w:vAlign w:val="center"/>
          </w:tcPr>
          <w:p w14:paraId="1C0270A5">
            <w:pPr>
              <w:pStyle w:val="22"/>
              <w:spacing w:before="68" w:line="220" w:lineRule="auto"/>
              <w:ind w:left="100"/>
              <w:jc w:val="center"/>
            </w:pPr>
            <w:r>
              <w:rPr>
                <w:spacing w:val="2"/>
              </w:rPr>
              <w:t>效益指标</w:t>
            </w:r>
          </w:p>
          <w:p w14:paraId="63648396">
            <w:pPr>
              <w:pStyle w:val="22"/>
              <w:spacing w:before="69" w:line="220" w:lineRule="auto"/>
              <w:ind w:left="210"/>
              <w:jc w:val="center"/>
            </w:pPr>
            <w:r>
              <w:rPr>
                <w:spacing w:val="9"/>
              </w:rPr>
              <w:t>(30分)</w:t>
            </w:r>
          </w:p>
        </w:tc>
        <w:tc>
          <w:tcPr>
            <w:tcW w:w="1393" w:type="dxa"/>
            <w:vMerge w:val="restart"/>
            <w:tcBorders>
              <w:bottom w:val="nil"/>
            </w:tcBorders>
            <w:vAlign w:val="center"/>
          </w:tcPr>
          <w:p w14:paraId="6CB093CA">
            <w:pPr>
              <w:pStyle w:val="22"/>
              <w:spacing w:before="115" w:line="220" w:lineRule="auto"/>
              <w:ind w:left="222"/>
              <w:jc w:val="center"/>
            </w:pPr>
            <w:r>
              <w:rPr>
                <w:spacing w:val="-3"/>
              </w:rPr>
              <w:t>经济效益指标</w:t>
            </w:r>
          </w:p>
        </w:tc>
        <w:tc>
          <w:tcPr>
            <w:tcW w:w="1017" w:type="dxa"/>
            <w:vAlign w:val="top"/>
          </w:tcPr>
          <w:p w14:paraId="7AE43356">
            <w:pPr>
              <w:rPr>
                <w:rFonts w:hint="default" w:ascii="Arial" w:eastAsia="宋体"/>
                <w:sz w:val="21"/>
                <w:lang w:val="en-US" w:eastAsia="zh-CN"/>
              </w:rPr>
            </w:pPr>
            <w:r>
              <w:rPr>
                <w:rFonts w:hint="eastAsia" w:eastAsia="宋体"/>
                <w:sz w:val="21"/>
                <w:lang w:val="en-US" w:eastAsia="zh-CN"/>
              </w:rPr>
              <w:t>保障资金使用效率是否明显</w:t>
            </w:r>
          </w:p>
        </w:tc>
        <w:tc>
          <w:tcPr>
            <w:tcW w:w="983" w:type="dxa"/>
            <w:vAlign w:val="top"/>
          </w:tcPr>
          <w:p w14:paraId="0A8700ED">
            <w:pPr>
              <w:rPr>
                <w:rFonts w:hint="default" w:ascii="Arial" w:eastAsia="宋体"/>
                <w:sz w:val="21"/>
                <w:lang w:val="en-US" w:eastAsia="zh-CN"/>
              </w:rPr>
            </w:pPr>
            <w:r>
              <w:rPr>
                <w:rFonts w:hint="eastAsia" w:eastAsia="宋体"/>
                <w:sz w:val="21"/>
                <w:lang w:val="en-US" w:eastAsia="zh-CN"/>
              </w:rPr>
              <w:t>100%</w:t>
            </w:r>
          </w:p>
        </w:tc>
        <w:tc>
          <w:tcPr>
            <w:tcW w:w="1202" w:type="dxa"/>
            <w:vAlign w:val="top"/>
          </w:tcPr>
          <w:p w14:paraId="73E20459">
            <w:pPr>
              <w:rPr>
                <w:rFonts w:hint="default" w:ascii="Arial" w:eastAsia="宋体"/>
                <w:sz w:val="21"/>
                <w:lang w:val="en-US" w:eastAsia="zh-CN"/>
              </w:rPr>
            </w:pPr>
            <w:r>
              <w:rPr>
                <w:rFonts w:hint="eastAsia" w:eastAsia="宋体"/>
                <w:sz w:val="21"/>
                <w:lang w:val="en-US" w:eastAsia="zh-CN"/>
              </w:rPr>
              <w:t>99%</w:t>
            </w:r>
          </w:p>
        </w:tc>
        <w:tc>
          <w:tcPr>
            <w:tcW w:w="698" w:type="dxa"/>
            <w:vAlign w:val="top"/>
          </w:tcPr>
          <w:p w14:paraId="4FCCFB9D">
            <w:pPr>
              <w:rPr>
                <w:rFonts w:hint="default" w:ascii="Arial" w:eastAsia="宋体"/>
                <w:sz w:val="21"/>
                <w:lang w:val="en-US" w:eastAsia="zh-CN"/>
              </w:rPr>
            </w:pPr>
            <w:r>
              <w:rPr>
                <w:rFonts w:hint="eastAsia" w:eastAsia="宋体"/>
                <w:sz w:val="21"/>
                <w:lang w:val="en-US" w:eastAsia="zh-CN"/>
              </w:rPr>
              <w:t>10</w:t>
            </w:r>
          </w:p>
        </w:tc>
        <w:tc>
          <w:tcPr>
            <w:tcW w:w="784" w:type="dxa"/>
            <w:vAlign w:val="top"/>
          </w:tcPr>
          <w:p w14:paraId="393D997C">
            <w:pPr>
              <w:rPr>
                <w:rFonts w:hint="default" w:ascii="Arial" w:eastAsia="宋体"/>
                <w:sz w:val="21"/>
                <w:lang w:val="en-US" w:eastAsia="zh-CN"/>
              </w:rPr>
            </w:pPr>
            <w:r>
              <w:rPr>
                <w:rFonts w:hint="eastAsia" w:eastAsia="宋体"/>
                <w:sz w:val="21"/>
                <w:lang w:val="en-US" w:eastAsia="zh-CN"/>
              </w:rPr>
              <w:t>9</w:t>
            </w:r>
          </w:p>
        </w:tc>
        <w:tc>
          <w:tcPr>
            <w:tcW w:w="1639" w:type="dxa"/>
            <w:vAlign w:val="top"/>
          </w:tcPr>
          <w:p w14:paraId="6B1BADD0">
            <w:pPr>
              <w:rPr>
                <w:rFonts w:hint="default" w:ascii="Arial" w:eastAsia="宋体"/>
                <w:sz w:val="21"/>
                <w:lang w:val="en-US" w:eastAsia="zh-CN"/>
              </w:rPr>
            </w:pPr>
          </w:p>
        </w:tc>
      </w:tr>
      <w:tr w14:paraId="3C1FA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84" w:type="dxa"/>
            <w:vMerge w:val="continue"/>
            <w:tcBorders>
              <w:top w:val="nil"/>
              <w:bottom w:val="nil"/>
            </w:tcBorders>
            <w:textDirection w:val="tbRlV"/>
            <w:vAlign w:val="top"/>
          </w:tcPr>
          <w:p w14:paraId="4EEA596D">
            <w:pPr>
              <w:rPr>
                <w:rFonts w:ascii="Arial"/>
                <w:sz w:val="21"/>
              </w:rPr>
            </w:pPr>
          </w:p>
        </w:tc>
        <w:tc>
          <w:tcPr>
            <w:tcW w:w="1069" w:type="dxa"/>
            <w:vMerge w:val="continue"/>
            <w:tcBorders>
              <w:top w:val="nil"/>
              <w:bottom w:val="nil"/>
            </w:tcBorders>
            <w:vAlign w:val="top"/>
          </w:tcPr>
          <w:p w14:paraId="6EAAC8F9">
            <w:pPr>
              <w:rPr>
                <w:rFonts w:ascii="Arial"/>
                <w:sz w:val="21"/>
              </w:rPr>
            </w:pPr>
          </w:p>
        </w:tc>
        <w:tc>
          <w:tcPr>
            <w:tcW w:w="1393" w:type="dxa"/>
            <w:vMerge w:val="continue"/>
            <w:tcBorders>
              <w:top w:val="nil"/>
            </w:tcBorders>
            <w:vAlign w:val="center"/>
          </w:tcPr>
          <w:p w14:paraId="040B029E">
            <w:pPr>
              <w:jc w:val="center"/>
              <w:rPr>
                <w:rFonts w:ascii="Arial"/>
                <w:sz w:val="21"/>
              </w:rPr>
            </w:pPr>
          </w:p>
        </w:tc>
        <w:tc>
          <w:tcPr>
            <w:tcW w:w="1017" w:type="dxa"/>
            <w:vAlign w:val="top"/>
          </w:tcPr>
          <w:p w14:paraId="60464AA8">
            <w:pPr>
              <w:pStyle w:val="22"/>
              <w:spacing w:before="175" w:line="95" w:lineRule="exact"/>
              <w:ind w:left="93"/>
              <w:rPr>
                <w:sz w:val="6"/>
                <w:szCs w:val="6"/>
              </w:rPr>
            </w:pPr>
            <w:r>
              <w:rPr>
                <w:spacing w:val="-2"/>
                <w:position w:val="1"/>
                <w:sz w:val="6"/>
                <w:szCs w:val="6"/>
              </w:rPr>
              <w:t>……</w:t>
            </w:r>
          </w:p>
        </w:tc>
        <w:tc>
          <w:tcPr>
            <w:tcW w:w="983" w:type="dxa"/>
            <w:vAlign w:val="top"/>
          </w:tcPr>
          <w:p w14:paraId="57FFB739">
            <w:pPr>
              <w:rPr>
                <w:rFonts w:ascii="Arial"/>
                <w:sz w:val="21"/>
              </w:rPr>
            </w:pPr>
          </w:p>
        </w:tc>
        <w:tc>
          <w:tcPr>
            <w:tcW w:w="1202" w:type="dxa"/>
            <w:vAlign w:val="top"/>
          </w:tcPr>
          <w:p w14:paraId="358C93F3">
            <w:pPr>
              <w:rPr>
                <w:rFonts w:ascii="Arial"/>
                <w:sz w:val="21"/>
              </w:rPr>
            </w:pPr>
          </w:p>
        </w:tc>
        <w:tc>
          <w:tcPr>
            <w:tcW w:w="698" w:type="dxa"/>
            <w:vAlign w:val="top"/>
          </w:tcPr>
          <w:p w14:paraId="1272882A">
            <w:pPr>
              <w:rPr>
                <w:rFonts w:ascii="Arial"/>
                <w:sz w:val="21"/>
              </w:rPr>
            </w:pPr>
          </w:p>
        </w:tc>
        <w:tc>
          <w:tcPr>
            <w:tcW w:w="784" w:type="dxa"/>
            <w:vAlign w:val="top"/>
          </w:tcPr>
          <w:p w14:paraId="370F96AB">
            <w:pPr>
              <w:rPr>
                <w:rFonts w:ascii="Arial"/>
                <w:sz w:val="21"/>
              </w:rPr>
            </w:pPr>
          </w:p>
        </w:tc>
        <w:tc>
          <w:tcPr>
            <w:tcW w:w="1639" w:type="dxa"/>
            <w:vAlign w:val="top"/>
          </w:tcPr>
          <w:p w14:paraId="4BA02426">
            <w:pPr>
              <w:rPr>
                <w:rFonts w:ascii="Arial"/>
                <w:sz w:val="21"/>
              </w:rPr>
            </w:pPr>
          </w:p>
        </w:tc>
      </w:tr>
      <w:tr w14:paraId="5F34C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1084" w:type="dxa"/>
            <w:vMerge w:val="continue"/>
            <w:tcBorders>
              <w:top w:val="nil"/>
              <w:bottom w:val="nil"/>
            </w:tcBorders>
            <w:textDirection w:val="tbRlV"/>
            <w:vAlign w:val="top"/>
          </w:tcPr>
          <w:p w14:paraId="5E53C69A">
            <w:pPr>
              <w:rPr>
                <w:rFonts w:ascii="Arial"/>
                <w:sz w:val="21"/>
              </w:rPr>
            </w:pPr>
          </w:p>
        </w:tc>
        <w:tc>
          <w:tcPr>
            <w:tcW w:w="1069" w:type="dxa"/>
            <w:vMerge w:val="continue"/>
            <w:tcBorders>
              <w:top w:val="nil"/>
              <w:bottom w:val="nil"/>
            </w:tcBorders>
            <w:vAlign w:val="top"/>
          </w:tcPr>
          <w:p w14:paraId="6FA0FC4E">
            <w:pPr>
              <w:rPr>
                <w:rFonts w:ascii="Arial"/>
                <w:sz w:val="21"/>
              </w:rPr>
            </w:pPr>
          </w:p>
        </w:tc>
        <w:tc>
          <w:tcPr>
            <w:tcW w:w="1393" w:type="dxa"/>
            <w:vMerge w:val="restart"/>
            <w:tcBorders>
              <w:bottom w:val="nil"/>
            </w:tcBorders>
            <w:vAlign w:val="center"/>
          </w:tcPr>
          <w:p w14:paraId="644617EB">
            <w:pPr>
              <w:pStyle w:val="22"/>
              <w:spacing w:before="104" w:line="219" w:lineRule="auto"/>
              <w:ind w:left="222"/>
              <w:jc w:val="center"/>
            </w:pPr>
            <w:r>
              <w:rPr>
                <w:spacing w:val="-3"/>
              </w:rPr>
              <w:t>社会效益指标</w:t>
            </w:r>
          </w:p>
        </w:tc>
        <w:tc>
          <w:tcPr>
            <w:tcW w:w="1017" w:type="dxa"/>
            <w:vAlign w:val="top"/>
          </w:tcPr>
          <w:p w14:paraId="27829EAA">
            <w:pPr>
              <w:rPr>
                <w:rFonts w:hint="default" w:ascii="Arial" w:eastAsia="宋体"/>
                <w:sz w:val="21"/>
                <w:lang w:val="en-US" w:eastAsia="zh-CN"/>
              </w:rPr>
            </w:pPr>
            <w:r>
              <w:rPr>
                <w:rFonts w:hint="eastAsia" w:eastAsia="宋体"/>
                <w:sz w:val="21"/>
                <w:lang w:val="en-US" w:eastAsia="zh-CN"/>
              </w:rPr>
              <w:t>是否有利于社会的稳定</w:t>
            </w:r>
          </w:p>
        </w:tc>
        <w:tc>
          <w:tcPr>
            <w:tcW w:w="983" w:type="dxa"/>
            <w:vAlign w:val="top"/>
          </w:tcPr>
          <w:p w14:paraId="247A911A">
            <w:pPr>
              <w:rPr>
                <w:rFonts w:hint="default" w:ascii="Arial" w:eastAsia="宋体"/>
                <w:sz w:val="21"/>
                <w:lang w:val="en-US" w:eastAsia="zh-CN"/>
              </w:rPr>
            </w:pPr>
            <w:r>
              <w:rPr>
                <w:rFonts w:hint="eastAsia" w:eastAsia="宋体"/>
                <w:sz w:val="21"/>
                <w:lang w:val="en-US" w:eastAsia="zh-CN"/>
              </w:rPr>
              <w:t>100%</w:t>
            </w:r>
          </w:p>
        </w:tc>
        <w:tc>
          <w:tcPr>
            <w:tcW w:w="1202" w:type="dxa"/>
            <w:vAlign w:val="top"/>
          </w:tcPr>
          <w:p w14:paraId="510A5BE0">
            <w:pPr>
              <w:rPr>
                <w:rFonts w:hint="default" w:ascii="Arial" w:eastAsia="宋体"/>
                <w:sz w:val="21"/>
                <w:lang w:val="en-US" w:eastAsia="zh-CN"/>
              </w:rPr>
            </w:pPr>
            <w:r>
              <w:rPr>
                <w:rFonts w:hint="eastAsia" w:eastAsia="宋体"/>
                <w:sz w:val="21"/>
                <w:lang w:val="en-US" w:eastAsia="zh-CN"/>
              </w:rPr>
              <w:t>99%</w:t>
            </w:r>
          </w:p>
        </w:tc>
        <w:tc>
          <w:tcPr>
            <w:tcW w:w="698" w:type="dxa"/>
            <w:vAlign w:val="top"/>
          </w:tcPr>
          <w:p w14:paraId="4CA399F5">
            <w:pPr>
              <w:rPr>
                <w:rFonts w:hint="default" w:ascii="Arial" w:eastAsia="宋体"/>
                <w:sz w:val="21"/>
                <w:lang w:val="en-US" w:eastAsia="zh-CN"/>
              </w:rPr>
            </w:pPr>
            <w:r>
              <w:rPr>
                <w:rFonts w:hint="eastAsia" w:eastAsia="宋体"/>
                <w:sz w:val="21"/>
                <w:lang w:val="en-US" w:eastAsia="zh-CN"/>
              </w:rPr>
              <w:t>10</w:t>
            </w:r>
          </w:p>
        </w:tc>
        <w:tc>
          <w:tcPr>
            <w:tcW w:w="784" w:type="dxa"/>
            <w:vAlign w:val="top"/>
          </w:tcPr>
          <w:p w14:paraId="11293FDE">
            <w:pPr>
              <w:rPr>
                <w:rFonts w:hint="default" w:ascii="Arial" w:eastAsia="宋体"/>
                <w:sz w:val="21"/>
                <w:lang w:val="en-US" w:eastAsia="zh-CN"/>
              </w:rPr>
            </w:pPr>
            <w:r>
              <w:rPr>
                <w:rFonts w:hint="eastAsia" w:eastAsia="宋体"/>
                <w:sz w:val="21"/>
                <w:lang w:val="en-US" w:eastAsia="zh-CN"/>
              </w:rPr>
              <w:t>10</w:t>
            </w:r>
          </w:p>
        </w:tc>
        <w:tc>
          <w:tcPr>
            <w:tcW w:w="1639" w:type="dxa"/>
            <w:vAlign w:val="top"/>
          </w:tcPr>
          <w:p w14:paraId="3017E14D">
            <w:pPr>
              <w:rPr>
                <w:rFonts w:hint="default" w:ascii="Arial" w:eastAsia="宋体"/>
                <w:sz w:val="21"/>
                <w:lang w:val="en-US" w:eastAsia="zh-CN"/>
              </w:rPr>
            </w:pPr>
          </w:p>
        </w:tc>
      </w:tr>
      <w:tr w14:paraId="03B89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1084" w:type="dxa"/>
            <w:vMerge w:val="continue"/>
            <w:tcBorders>
              <w:top w:val="nil"/>
              <w:bottom w:val="nil"/>
            </w:tcBorders>
            <w:textDirection w:val="tbRlV"/>
            <w:vAlign w:val="top"/>
          </w:tcPr>
          <w:p w14:paraId="5D55D979">
            <w:pPr>
              <w:rPr>
                <w:rFonts w:ascii="Arial"/>
                <w:sz w:val="21"/>
              </w:rPr>
            </w:pPr>
          </w:p>
        </w:tc>
        <w:tc>
          <w:tcPr>
            <w:tcW w:w="1069" w:type="dxa"/>
            <w:vMerge w:val="continue"/>
            <w:tcBorders>
              <w:top w:val="nil"/>
              <w:bottom w:val="nil"/>
            </w:tcBorders>
            <w:vAlign w:val="top"/>
          </w:tcPr>
          <w:p w14:paraId="68FFC927">
            <w:pPr>
              <w:rPr>
                <w:rFonts w:ascii="Arial"/>
                <w:sz w:val="21"/>
              </w:rPr>
            </w:pPr>
          </w:p>
        </w:tc>
        <w:tc>
          <w:tcPr>
            <w:tcW w:w="1393" w:type="dxa"/>
            <w:vMerge w:val="continue"/>
            <w:tcBorders>
              <w:top w:val="nil"/>
            </w:tcBorders>
            <w:vAlign w:val="center"/>
          </w:tcPr>
          <w:p w14:paraId="1AF8B83F">
            <w:pPr>
              <w:jc w:val="center"/>
              <w:rPr>
                <w:rFonts w:ascii="Arial"/>
                <w:sz w:val="21"/>
              </w:rPr>
            </w:pPr>
          </w:p>
        </w:tc>
        <w:tc>
          <w:tcPr>
            <w:tcW w:w="1017" w:type="dxa"/>
            <w:vAlign w:val="top"/>
          </w:tcPr>
          <w:p w14:paraId="0A32F8D9">
            <w:pPr>
              <w:pStyle w:val="22"/>
              <w:spacing w:before="176" w:line="94" w:lineRule="exact"/>
              <w:ind w:left="93"/>
              <w:rPr>
                <w:sz w:val="6"/>
                <w:szCs w:val="6"/>
              </w:rPr>
            </w:pPr>
            <w:r>
              <w:rPr>
                <w:spacing w:val="-2"/>
                <w:position w:val="1"/>
                <w:sz w:val="6"/>
                <w:szCs w:val="6"/>
              </w:rPr>
              <w:t>……</w:t>
            </w:r>
          </w:p>
        </w:tc>
        <w:tc>
          <w:tcPr>
            <w:tcW w:w="983" w:type="dxa"/>
            <w:vAlign w:val="top"/>
          </w:tcPr>
          <w:p w14:paraId="559E42BD">
            <w:pPr>
              <w:rPr>
                <w:rFonts w:ascii="Arial"/>
                <w:sz w:val="21"/>
              </w:rPr>
            </w:pPr>
          </w:p>
        </w:tc>
        <w:tc>
          <w:tcPr>
            <w:tcW w:w="1202" w:type="dxa"/>
            <w:vAlign w:val="top"/>
          </w:tcPr>
          <w:p w14:paraId="037867C2">
            <w:pPr>
              <w:rPr>
                <w:rFonts w:ascii="Arial"/>
                <w:sz w:val="21"/>
              </w:rPr>
            </w:pPr>
          </w:p>
        </w:tc>
        <w:tc>
          <w:tcPr>
            <w:tcW w:w="698" w:type="dxa"/>
            <w:vAlign w:val="top"/>
          </w:tcPr>
          <w:p w14:paraId="7725F700">
            <w:pPr>
              <w:rPr>
                <w:rFonts w:ascii="Arial"/>
                <w:sz w:val="21"/>
              </w:rPr>
            </w:pPr>
          </w:p>
        </w:tc>
        <w:tc>
          <w:tcPr>
            <w:tcW w:w="784" w:type="dxa"/>
            <w:vAlign w:val="top"/>
          </w:tcPr>
          <w:p w14:paraId="41DC5797">
            <w:pPr>
              <w:rPr>
                <w:rFonts w:ascii="Arial"/>
                <w:sz w:val="21"/>
              </w:rPr>
            </w:pPr>
          </w:p>
        </w:tc>
        <w:tc>
          <w:tcPr>
            <w:tcW w:w="1639" w:type="dxa"/>
            <w:vAlign w:val="top"/>
          </w:tcPr>
          <w:p w14:paraId="3BF7E2FA">
            <w:pPr>
              <w:rPr>
                <w:rFonts w:ascii="Arial"/>
                <w:sz w:val="21"/>
              </w:rPr>
            </w:pPr>
          </w:p>
        </w:tc>
      </w:tr>
      <w:tr w14:paraId="4F095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84" w:type="dxa"/>
            <w:vMerge w:val="continue"/>
            <w:tcBorders>
              <w:top w:val="nil"/>
              <w:bottom w:val="nil"/>
            </w:tcBorders>
            <w:textDirection w:val="tbRlV"/>
            <w:vAlign w:val="top"/>
          </w:tcPr>
          <w:p w14:paraId="67DF5F52">
            <w:pPr>
              <w:rPr>
                <w:rFonts w:ascii="Arial"/>
                <w:sz w:val="21"/>
              </w:rPr>
            </w:pPr>
          </w:p>
        </w:tc>
        <w:tc>
          <w:tcPr>
            <w:tcW w:w="1069" w:type="dxa"/>
            <w:vMerge w:val="continue"/>
            <w:tcBorders>
              <w:top w:val="nil"/>
              <w:bottom w:val="nil"/>
            </w:tcBorders>
            <w:vAlign w:val="top"/>
          </w:tcPr>
          <w:p w14:paraId="2E96BAF0">
            <w:pPr>
              <w:rPr>
                <w:rFonts w:ascii="Arial"/>
                <w:sz w:val="21"/>
              </w:rPr>
            </w:pPr>
          </w:p>
        </w:tc>
        <w:tc>
          <w:tcPr>
            <w:tcW w:w="1393" w:type="dxa"/>
            <w:vMerge w:val="restart"/>
            <w:tcBorders>
              <w:bottom w:val="nil"/>
            </w:tcBorders>
            <w:vAlign w:val="center"/>
          </w:tcPr>
          <w:p w14:paraId="06607658">
            <w:pPr>
              <w:pStyle w:val="22"/>
              <w:spacing w:before="108" w:line="220" w:lineRule="auto"/>
              <w:ind w:left="222"/>
              <w:jc w:val="center"/>
            </w:pPr>
            <w:r>
              <w:rPr>
                <w:spacing w:val="-3"/>
              </w:rPr>
              <w:t>生态效益指标</w:t>
            </w:r>
          </w:p>
        </w:tc>
        <w:tc>
          <w:tcPr>
            <w:tcW w:w="1017" w:type="dxa"/>
            <w:vAlign w:val="top"/>
          </w:tcPr>
          <w:p w14:paraId="2C062F5A">
            <w:pPr>
              <w:rPr>
                <w:rFonts w:hint="default" w:ascii="Arial" w:eastAsia="宋体"/>
                <w:sz w:val="21"/>
                <w:lang w:val="en-US" w:eastAsia="zh-CN"/>
              </w:rPr>
            </w:pPr>
            <w:r>
              <w:rPr>
                <w:rFonts w:hint="eastAsia" w:eastAsia="宋体"/>
                <w:sz w:val="21"/>
                <w:lang w:val="en-US" w:eastAsia="zh-CN"/>
              </w:rPr>
              <w:t>.......</w:t>
            </w:r>
          </w:p>
        </w:tc>
        <w:tc>
          <w:tcPr>
            <w:tcW w:w="983" w:type="dxa"/>
            <w:vAlign w:val="top"/>
          </w:tcPr>
          <w:p w14:paraId="709368E8">
            <w:pPr>
              <w:rPr>
                <w:rFonts w:hint="default" w:ascii="Arial" w:eastAsia="宋体"/>
                <w:sz w:val="21"/>
                <w:lang w:val="en-US" w:eastAsia="zh-CN"/>
              </w:rPr>
            </w:pPr>
            <w:r>
              <w:rPr>
                <w:rFonts w:hint="eastAsia" w:eastAsia="宋体"/>
                <w:sz w:val="21"/>
                <w:lang w:val="en-US" w:eastAsia="zh-CN"/>
              </w:rPr>
              <w:t>.......</w:t>
            </w:r>
          </w:p>
        </w:tc>
        <w:tc>
          <w:tcPr>
            <w:tcW w:w="1202" w:type="dxa"/>
            <w:vAlign w:val="top"/>
          </w:tcPr>
          <w:p w14:paraId="4F855D51">
            <w:pPr>
              <w:rPr>
                <w:rFonts w:hint="default" w:ascii="Arial" w:eastAsia="宋体"/>
                <w:sz w:val="21"/>
                <w:lang w:val="en-US" w:eastAsia="zh-CN"/>
              </w:rPr>
            </w:pPr>
            <w:r>
              <w:rPr>
                <w:rFonts w:hint="eastAsia" w:eastAsia="宋体"/>
                <w:sz w:val="21"/>
                <w:lang w:val="en-US" w:eastAsia="zh-CN"/>
              </w:rPr>
              <w:t>.......</w:t>
            </w:r>
          </w:p>
        </w:tc>
        <w:tc>
          <w:tcPr>
            <w:tcW w:w="698" w:type="dxa"/>
            <w:vAlign w:val="top"/>
          </w:tcPr>
          <w:p w14:paraId="4EB6C6D5">
            <w:pPr>
              <w:rPr>
                <w:rFonts w:ascii="Arial"/>
                <w:sz w:val="21"/>
              </w:rPr>
            </w:pPr>
          </w:p>
        </w:tc>
        <w:tc>
          <w:tcPr>
            <w:tcW w:w="784" w:type="dxa"/>
            <w:vAlign w:val="top"/>
          </w:tcPr>
          <w:p w14:paraId="53611522">
            <w:pPr>
              <w:rPr>
                <w:rFonts w:ascii="Arial"/>
                <w:sz w:val="21"/>
              </w:rPr>
            </w:pPr>
          </w:p>
        </w:tc>
        <w:tc>
          <w:tcPr>
            <w:tcW w:w="1639" w:type="dxa"/>
            <w:vAlign w:val="top"/>
          </w:tcPr>
          <w:p w14:paraId="079E6F09">
            <w:pPr>
              <w:rPr>
                <w:rFonts w:ascii="Arial"/>
                <w:sz w:val="21"/>
              </w:rPr>
            </w:pPr>
          </w:p>
        </w:tc>
      </w:tr>
      <w:tr w14:paraId="47AE0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84" w:type="dxa"/>
            <w:vMerge w:val="continue"/>
            <w:tcBorders>
              <w:top w:val="nil"/>
              <w:bottom w:val="nil"/>
            </w:tcBorders>
            <w:textDirection w:val="tbRlV"/>
            <w:vAlign w:val="top"/>
          </w:tcPr>
          <w:p w14:paraId="3E606EF8">
            <w:pPr>
              <w:rPr>
                <w:rFonts w:ascii="Arial"/>
                <w:sz w:val="21"/>
              </w:rPr>
            </w:pPr>
          </w:p>
        </w:tc>
        <w:tc>
          <w:tcPr>
            <w:tcW w:w="1069" w:type="dxa"/>
            <w:vMerge w:val="continue"/>
            <w:tcBorders>
              <w:top w:val="nil"/>
              <w:bottom w:val="nil"/>
            </w:tcBorders>
            <w:vAlign w:val="top"/>
          </w:tcPr>
          <w:p w14:paraId="352D6F2F">
            <w:pPr>
              <w:rPr>
                <w:rFonts w:ascii="Arial"/>
                <w:sz w:val="21"/>
              </w:rPr>
            </w:pPr>
          </w:p>
        </w:tc>
        <w:tc>
          <w:tcPr>
            <w:tcW w:w="1393" w:type="dxa"/>
            <w:vMerge w:val="continue"/>
            <w:tcBorders>
              <w:top w:val="nil"/>
            </w:tcBorders>
            <w:vAlign w:val="center"/>
          </w:tcPr>
          <w:p w14:paraId="391463EA">
            <w:pPr>
              <w:jc w:val="center"/>
              <w:rPr>
                <w:rFonts w:ascii="Arial"/>
                <w:sz w:val="21"/>
              </w:rPr>
            </w:pPr>
          </w:p>
        </w:tc>
        <w:tc>
          <w:tcPr>
            <w:tcW w:w="1017" w:type="dxa"/>
            <w:vAlign w:val="top"/>
          </w:tcPr>
          <w:p w14:paraId="1CD2069A">
            <w:pPr>
              <w:pStyle w:val="22"/>
              <w:spacing w:before="167" w:line="94" w:lineRule="exact"/>
              <w:ind w:left="93"/>
              <w:rPr>
                <w:sz w:val="6"/>
                <w:szCs w:val="6"/>
              </w:rPr>
            </w:pPr>
            <w:r>
              <w:rPr>
                <w:spacing w:val="-2"/>
                <w:position w:val="1"/>
                <w:sz w:val="6"/>
                <w:szCs w:val="6"/>
              </w:rPr>
              <w:t>……</w:t>
            </w:r>
          </w:p>
        </w:tc>
        <w:tc>
          <w:tcPr>
            <w:tcW w:w="983" w:type="dxa"/>
            <w:vAlign w:val="top"/>
          </w:tcPr>
          <w:p w14:paraId="59C5011F">
            <w:pPr>
              <w:rPr>
                <w:rFonts w:ascii="Arial"/>
                <w:sz w:val="21"/>
              </w:rPr>
            </w:pPr>
          </w:p>
        </w:tc>
        <w:tc>
          <w:tcPr>
            <w:tcW w:w="1202" w:type="dxa"/>
            <w:vAlign w:val="top"/>
          </w:tcPr>
          <w:p w14:paraId="1F9058D5">
            <w:pPr>
              <w:rPr>
                <w:rFonts w:ascii="Arial"/>
                <w:sz w:val="21"/>
              </w:rPr>
            </w:pPr>
          </w:p>
        </w:tc>
        <w:tc>
          <w:tcPr>
            <w:tcW w:w="698" w:type="dxa"/>
            <w:vAlign w:val="top"/>
          </w:tcPr>
          <w:p w14:paraId="352A0C55">
            <w:pPr>
              <w:rPr>
                <w:rFonts w:ascii="Arial"/>
                <w:sz w:val="21"/>
              </w:rPr>
            </w:pPr>
          </w:p>
        </w:tc>
        <w:tc>
          <w:tcPr>
            <w:tcW w:w="784" w:type="dxa"/>
            <w:vAlign w:val="top"/>
          </w:tcPr>
          <w:p w14:paraId="4DC58DAE">
            <w:pPr>
              <w:rPr>
                <w:rFonts w:ascii="Arial"/>
                <w:sz w:val="21"/>
              </w:rPr>
            </w:pPr>
          </w:p>
        </w:tc>
        <w:tc>
          <w:tcPr>
            <w:tcW w:w="1639" w:type="dxa"/>
            <w:vAlign w:val="top"/>
          </w:tcPr>
          <w:p w14:paraId="1A95D334">
            <w:pPr>
              <w:rPr>
                <w:rFonts w:ascii="Arial"/>
                <w:sz w:val="21"/>
              </w:rPr>
            </w:pPr>
          </w:p>
        </w:tc>
      </w:tr>
      <w:tr w14:paraId="241A9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84" w:type="dxa"/>
            <w:vMerge w:val="continue"/>
            <w:tcBorders>
              <w:top w:val="nil"/>
              <w:bottom w:val="nil"/>
            </w:tcBorders>
            <w:textDirection w:val="tbRlV"/>
            <w:vAlign w:val="top"/>
          </w:tcPr>
          <w:p w14:paraId="05DA20BE">
            <w:pPr>
              <w:rPr>
                <w:rFonts w:ascii="Arial"/>
                <w:sz w:val="21"/>
              </w:rPr>
            </w:pPr>
          </w:p>
        </w:tc>
        <w:tc>
          <w:tcPr>
            <w:tcW w:w="1069" w:type="dxa"/>
            <w:vMerge w:val="continue"/>
            <w:tcBorders>
              <w:top w:val="nil"/>
              <w:bottom w:val="nil"/>
            </w:tcBorders>
            <w:vAlign w:val="top"/>
          </w:tcPr>
          <w:p w14:paraId="3BEA15EE">
            <w:pPr>
              <w:rPr>
                <w:rFonts w:ascii="Arial"/>
                <w:sz w:val="21"/>
              </w:rPr>
            </w:pPr>
          </w:p>
        </w:tc>
        <w:tc>
          <w:tcPr>
            <w:tcW w:w="1393" w:type="dxa"/>
            <w:vMerge w:val="restart"/>
            <w:tcBorders>
              <w:bottom w:val="nil"/>
            </w:tcBorders>
            <w:vAlign w:val="center"/>
          </w:tcPr>
          <w:p w14:paraId="01D76F8E">
            <w:pPr>
              <w:pStyle w:val="22"/>
              <w:spacing w:before="128" w:line="247" w:lineRule="auto"/>
              <w:ind w:left="221" w:right="136" w:hanging="110"/>
              <w:jc w:val="center"/>
            </w:pPr>
            <w:r>
              <w:rPr>
                <w:spacing w:val="-3"/>
              </w:rPr>
              <w:t>可持续影</w:t>
            </w:r>
            <w:r>
              <w:rPr>
                <w:spacing w:val="2"/>
              </w:rPr>
              <w:t>响指标</w:t>
            </w:r>
          </w:p>
        </w:tc>
        <w:tc>
          <w:tcPr>
            <w:tcW w:w="1017" w:type="dxa"/>
            <w:vAlign w:val="top"/>
          </w:tcPr>
          <w:p w14:paraId="2F1E3DA6">
            <w:pPr>
              <w:rPr>
                <w:rFonts w:ascii="Arial"/>
                <w:sz w:val="21"/>
              </w:rPr>
            </w:pPr>
            <w:r>
              <w:rPr>
                <w:rFonts w:hint="eastAsia" w:ascii="仿宋" w:hAnsi="仿宋" w:eastAsia="仿宋" w:cs="仿宋"/>
                <w:color w:val="000000"/>
                <w:kern w:val="0"/>
                <w:sz w:val="20"/>
                <w:szCs w:val="20"/>
                <w:highlight w:val="none"/>
                <w:lang w:val="en-US" w:eastAsia="zh-CN"/>
              </w:rPr>
              <w:t>对社会经济带来的可持续性影响</w:t>
            </w:r>
          </w:p>
        </w:tc>
        <w:tc>
          <w:tcPr>
            <w:tcW w:w="983" w:type="dxa"/>
            <w:vAlign w:val="center"/>
          </w:tcPr>
          <w:p w14:paraId="1063FDD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Arial"/>
                <w:sz w:val="21"/>
              </w:rPr>
            </w:pPr>
            <w:r>
              <w:rPr>
                <w:rFonts w:hint="eastAsia" w:ascii="仿宋" w:hAnsi="仿宋" w:eastAsia="仿宋" w:cs="仿宋"/>
                <w:color w:val="000000"/>
                <w:kern w:val="0"/>
                <w:sz w:val="20"/>
                <w:szCs w:val="20"/>
                <w:highlight w:val="none"/>
              </w:rPr>
              <w:t>　</w:t>
            </w:r>
            <w:r>
              <w:rPr>
                <w:rFonts w:hint="eastAsia" w:ascii="仿宋" w:hAnsi="仿宋" w:eastAsia="仿宋" w:cs="仿宋"/>
                <w:color w:val="000000"/>
                <w:kern w:val="0"/>
                <w:sz w:val="20"/>
                <w:szCs w:val="20"/>
                <w:highlight w:val="none"/>
                <w:lang w:val="en-US" w:eastAsia="zh-CN"/>
              </w:rPr>
              <w:t>100%</w:t>
            </w:r>
          </w:p>
        </w:tc>
        <w:tc>
          <w:tcPr>
            <w:tcW w:w="1202" w:type="dxa"/>
            <w:vAlign w:val="center"/>
          </w:tcPr>
          <w:p w14:paraId="29D2AB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Arial"/>
                <w:sz w:val="21"/>
              </w:rPr>
            </w:pPr>
            <w:r>
              <w:rPr>
                <w:rFonts w:hint="eastAsia" w:ascii="仿宋" w:hAnsi="仿宋" w:eastAsia="仿宋" w:cs="仿宋"/>
                <w:color w:val="000000"/>
                <w:kern w:val="0"/>
                <w:sz w:val="20"/>
                <w:szCs w:val="20"/>
                <w:highlight w:val="none"/>
              </w:rPr>
              <w:t>　</w:t>
            </w:r>
            <w:r>
              <w:rPr>
                <w:rFonts w:hint="eastAsia" w:ascii="仿宋" w:hAnsi="仿宋" w:eastAsia="仿宋" w:cs="仿宋"/>
                <w:color w:val="000000"/>
                <w:kern w:val="0"/>
                <w:sz w:val="20"/>
                <w:szCs w:val="20"/>
                <w:highlight w:val="none"/>
                <w:lang w:val="en-US" w:eastAsia="zh-CN"/>
              </w:rPr>
              <w:t>97%</w:t>
            </w:r>
          </w:p>
        </w:tc>
        <w:tc>
          <w:tcPr>
            <w:tcW w:w="698" w:type="dxa"/>
            <w:vAlign w:val="center"/>
          </w:tcPr>
          <w:p w14:paraId="3E7051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Arial"/>
                <w:sz w:val="21"/>
              </w:rPr>
            </w:pPr>
            <w:r>
              <w:rPr>
                <w:rFonts w:hint="eastAsia" w:ascii="仿宋" w:hAnsi="仿宋" w:eastAsia="仿宋" w:cs="仿宋"/>
                <w:color w:val="000000"/>
                <w:kern w:val="0"/>
                <w:sz w:val="20"/>
                <w:szCs w:val="20"/>
                <w:highlight w:val="none"/>
              </w:rPr>
              <w:t>　</w:t>
            </w:r>
            <w:r>
              <w:rPr>
                <w:rFonts w:hint="eastAsia" w:ascii="仿宋" w:hAnsi="仿宋" w:eastAsia="仿宋" w:cs="仿宋"/>
                <w:color w:val="000000"/>
                <w:kern w:val="0"/>
                <w:sz w:val="20"/>
                <w:szCs w:val="20"/>
                <w:highlight w:val="none"/>
                <w:lang w:val="en-US" w:eastAsia="zh-CN"/>
              </w:rPr>
              <w:t>10</w:t>
            </w:r>
          </w:p>
        </w:tc>
        <w:tc>
          <w:tcPr>
            <w:tcW w:w="784" w:type="dxa"/>
            <w:vAlign w:val="center"/>
          </w:tcPr>
          <w:p w14:paraId="55428C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Arial"/>
                <w:sz w:val="21"/>
              </w:rPr>
            </w:pPr>
            <w:r>
              <w:rPr>
                <w:rFonts w:hint="eastAsia" w:ascii="仿宋" w:hAnsi="仿宋" w:eastAsia="仿宋" w:cs="仿宋"/>
                <w:color w:val="000000"/>
                <w:kern w:val="0"/>
                <w:sz w:val="20"/>
                <w:szCs w:val="20"/>
                <w:highlight w:val="none"/>
              </w:rPr>
              <w:t>　</w:t>
            </w:r>
            <w:r>
              <w:rPr>
                <w:rFonts w:hint="eastAsia" w:ascii="仿宋" w:hAnsi="仿宋" w:eastAsia="仿宋" w:cs="仿宋"/>
                <w:color w:val="000000"/>
                <w:kern w:val="0"/>
                <w:sz w:val="20"/>
                <w:szCs w:val="20"/>
                <w:highlight w:val="none"/>
                <w:lang w:val="en-US" w:eastAsia="zh-CN"/>
              </w:rPr>
              <w:t>8</w:t>
            </w:r>
          </w:p>
        </w:tc>
        <w:tc>
          <w:tcPr>
            <w:tcW w:w="1639" w:type="dxa"/>
            <w:vAlign w:val="center"/>
          </w:tcPr>
          <w:p w14:paraId="4FB7CD9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Arial"/>
                <w:sz w:val="21"/>
              </w:rPr>
            </w:pPr>
            <w:r>
              <w:rPr>
                <w:rFonts w:hint="eastAsia" w:ascii="仿宋" w:hAnsi="仿宋" w:eastAsia="仿宋" w:cs="仿宋"/>
                <w:color w:val="000000"/>
                <w:kern w:val="0"/>
                <w:sz w:val="20"/>
                <w:szCs w:val="20"/>
                <w:highlight w:val="none"/>
              </w:rPr>
              <w:t>　</w:t>
            </w:r>
            <w:r>
              <w:rPr>
                <w:rFonts w:hint="eastAsia" w:ascii="仿宋" w:hAnsi="仿宋" w:eastAsia="仿宋" w:cs="仿宋"/>
                <w:color w:val="000000"/>
                <w:kern w:val="0"/>
                <w:sz w:val="20"/>
                <w:szCs w:val="20"/>
                <w:highlight w:val="none"/>
                <w:lang w:val="en-US" w:eastAsia="zh-CN"/>
              </w:rPr>
              <w:t>促进经济可持续发展</w:t>
            </w:r>
          </w:p>
        </w:tc>
      </w:tr>
      <w:tr w14:paraId="4E642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1084" w:type="dxa"/>
            <w:vMerge w:val="continue"/>
            <w:tcBorders>
              <w:top w:val="nil"/>
              <w:bottom w:val="nil"/>
            </w:tcBorders>
            <w:textDirection w:val="tbRlV"/>
            <w:vAlign w:val="top"/>
          </w:tcPr>
          <w:p w14:paraId="0F5C5C1D">
            <w:pPr>
              <w:rPr>
                <w:rFonts w:ascii="Arial"/>
                <w:sz w:val="21"/>
              </w:rPr>
            </w:pPr>
          </w:p>
        </w:tc>
        <w:tc>
          <w:tcPr>
            <w:tcW w:w="1069" w:type="dxa"/>
            <w:vMerge w:val="continue"/>
            <w:tcBorders>
              <w:top w:val="nil"/>
            </w:tcBorders>
            <w:vAlign w:val="top"/>
          </w:tcPr>
          <w:p w14:paraId="5D3BA13A">
            <w:pPr>
              <w:rPr>
                <w:rFonts w:ascii="Arial"/>
                <w:sz w:val="21"/>
              </w:rPr>
            </w:pPr>
          </w:p>
        </w:tc>
        <w:tc>
          <w:tcPr>
            <w:tcW w:w="1393" w:type="dxa"/>
            <w:vMerge w:val="continue"/>
            <w:tcBorders>
              <w:top w:val="nil"/>
            </w:tcBorders>
            <w:vAlign w:val="top"/>
          </w:tcPr>
          <w:p w14:paraId="409AD120">
            <w:pPr>
              <w:rPr>
                <w:rFonts w:ascii="Arial"/>
                <w:sz w:val="21"/>
              </w:rPr>
            </w:pPr>
          </w:p>
        </w:tc>
        <w:tc>
          <w:tcPr>
            <w:tcW w:w="1017" w:type="dxa"/>
            <w:vAlign w:val="top"/>
          </w:tcPr>
          <w:p w14:paraId="02A5C14A">
            <w:pPr>
              <w:pStyle w:val="22"/>
              <w:spacing w:before="187" w:line="94" w:lineRule="exact"/>
              <w:ind w:left="93"/>
              <w:rPr>
                <w:sz w:val="6"/>
                <w:szCs w:val="6"/>
              </w:rPr>
            </w:pPr>
            <w:r>
              <w:rPr>
                <w:spacing w:val="-2"/>
                <w:position w:val="1"/>
                <w:sz w:val="6"/>
                <w:szCs w:val="6"/>
              </w:rPr>
              <w:t>……</w:t>
            </w:r>
          </w:p>
        </w:tc>
        <w:tc>
          <w:tcPr>
            <w:tcW w:w="983" w:type="dxa"/>
            <w:vAlign w:val="top"/>
          </w:tcPr>
          <w:p w14:paraId="3DE2F371">
            <w:pPr>
              <w:rPr>
                <w:rFonts w:ascii="Arial"/>
                <w:sz w:val="21"/>
              </w:rPr>
            </w:pPr>
          </w:p>
        </w:tc>
        <w:tc>
          <w:tcPr>
            <w:tcW w:w="1202" w:type="dxa"/>
            <w:vAlign w:val="top"/>
          </w:tcPr>
          <w:p w14:paraId="602332E5">
            <w:pPr>
              <w:rPr>
                <w:rFonts w:ascii="Arial"/>
                <w:sz w:val="21"/>
              </w:rPr>
            </w:pPr>
          </w:p>
        </w:tc>
        <w:tc>
          <w:tcPr>
            <w:tcW w:w="698" w:type="dxa"/>
            <w:vAlign w:val="top"/>
          </w:tcPr>
          <w:p w14:paraId="6960EFC4">
            <w:pPr>
              <w:rPr>
                <w:rFonts w:ascii="Arial"/>
                <w:sz w:val="21"/>
              </w:rPr>
            </w:pPr>
          </w:p>
        </w:tc>
        <w:tc>
          <w:tcPr>
            <w:tcW w:w="784" w:type="dxa"/>
            <w:vAlign w:val="top"/>
          </w:tcPr>
          <w:p w14:paraId="60853EA9">
            <w:pPr>
              <w:rPr>
                <w:rFonts w:ascii="Arial"/>
                <w:sz w:val="21"/>
              </w:rPr>
            </w:pPr>
          </w:p>
        </w:tc>
        <w:tc>
          <w:tcPr>
            <w:tcW w:w="1639" w:type="dxa"/>
            <w:vAlign w:val="top"/>
          </w:tcPr>
          <w:p w14:paraId="11CB2CF2">
            <w:pPr>
              <w:rPr>
                <w:rFonts w:ascii="Arial"/>
                <w:sz w:val="21"/>
              </w:rPr>
            </w:pPr>
          </w:p>
        </w:tc>
      </w:tr>
      <w:tr w14:paraId="5B476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084" w:type="dxa"/>
            <w:vMerge w:val="continue"/>
            <w:tcBorders>
              <w:top w:val="nil"/>
              <w:bottom w:val="nil"/>
            </w:tcBorders>
            <w:textDirection w:val="tbRlV"/>
            <w:vAlign w:val="top"/>
          </w:tcPr>
          <w:p w14:paraId="33B1AD8D">
            <w:pPr>
              <w:rPr>
                <w:rFonts w:ascii="Arial"/>
                <w:sz w:val="21"/>
              </w:rPr>
            </w:pPr>
          </w:p>
        </w:tc>
        <w:tc>
          <w:tcPr>
            <w:tcW w:w="1069" w:type="dxa"/>
            <w:vMerge w:val="restart"/>
            <w:tcBorders>
              <w:bottom w:val="nil"/>
            </w:tcBorders>
            <w:vAlign w:val="center"/>
          </w:tcPr>
          <w:p w14:paraId="3BE6A77D">
            <w:pPr>
              <w:pStyle w:val="22"/>
              <w:spacing w:before="55" w:line="250" w:lineRule="auto"/>
              <w:ind w:left="210" w:right="172"/>
              <w:jc w:val="center"/>
            </w:pPr>
            <w:r>
              <w:rPr>
                <w:spacing w:val="4"/>
              </w:rPr>
              <w:t>满意度</w:t>
            </w:r>
            <w:r>
              <w:rPr>
                <w:spacing w:val="44"/>
              </w:rPr>
              <w:t>指标</w:t>
            </w:r>
            <w:r>
              <w:rPr>
                <w:spacing w:val="9"/>
              </w:rPr>
              <w:t>(10分)</w:t>
            </w:r>
          </w:p>
        </w:tc>
        <w:tc>
          <w:tcPr>
            <w:tcW w:w="1393" w:type="dxa"/>
            <w:vMerge w:val="restart"/>
            <w:tcBorders>
              <w:bottom w:val="nil"/>
            </w:tcBorders>
            <w:vAlign w:val="center"/>
          </w:tcPr>
          <w:p w14:paraId="2EB7D330">
            <w:pPr>
              <w:pStyle w:val="22"/>
              <w:spacing w:before="77" w:line="257" w:lineRule="auto"/>
              <w:ind w:left="111" w:right="113"/>
              <w:jc w:val="center"/>
            </w:pPr>
            <w:r>
              <w:rPr>
                <w:spacing w:val="-3"/>
              </w:rPr>
              <w:t>服务对象</w:t>
            </w:r>
            <w:r>
              <w:rPr>
                <w:spacing w:val="3"/>
              </w:rPr>
              <w:t>满意度指</w:t>
            </w:r>
            <w:r>
              <w:t>标</w:t>
            </w:r>
          </w:p>
        </w:tc>
        <w:tc>
          <w:tcPr>
            <w:tcW w:w="1017" w:type="dxa"/>
            <w:vAlign w:val="center"/>
          </w:tcPr>
          <w:p w14:paraId="3AE6EBEA">
            <w:pPr>
              <w:keepNext w:val="0"/>
              <w:keepLines w:val="0"/>
              <w:widowControl/>
              <w:suppressLineNumbers w:val="0"/>
              <w:jc w:val="left"/>
              <w:textAlignment w:val="center"/>
              <w:rPr>
                <w:rFonts w:ascii="Arial"/>
                <w:sz w:val="21"/>
              </w:rPr>
            </w:pPr>
            <w:r>
              <w:rPr>
                <w:rFonts w:hint="default" w:ascii="Arial Unicode MS" w:hAnsi="Arial Unicode MS" w:eastAsia="Arial Unicode MS" w:cs="Arial Unicode MS"/>
                <w:i w:val="0"/>
                <w:iCs w:val="0"/>
                <w:color w:val="000000"/>
                <w:kern w:val="0"/>
                <w:sz w:val="20"/>
                <w:szCs w:val="20"/>
                <w:highlight w:val="none"/>
                <w:u w:val="none"/>
                <w:lang w:val="en-US" w:eastAsia="zh-CN" w:bidi="ar"/>
              </w:rPr>
              <w:t>考核服务对象满意度。</w:t>
            </w:r>
          </w:p>
        </w:tc>
        <w:tc>
          <w:tcPr>
            <w:tcW w:w="983" w:type="dxa"/>
            <w:vAlign w:val="center"/>
          </w:tcPr>
          <w:p w14:paraId="16B1F0BB">
            <w:pPr>
              <w:keepNext w:val="0"/>
              <w:keepLines w:val="0"/>
              <w:widowControl/>
              <w:suppressLineNumbers w:val="0"/>
              <w:jc w:val="left"/>
              <w:textAlignment w:val="center"/>
              <w:rPr>
                <w:rFonts w:ascii="Arial"/>
                <w:sz w:val="21"/>
              </w:rPr>
            </w:pPr>
            <w:r>
              <w:rPr>
                <w:rFonts w:hint="eastAsia" w:ascii="Arial Unicode MS" w:hAnsi="Arial Unicode MS" w:eastAsia="Arial Unicode MS" w:cs="Arial Unicode MS"/>
                <w:i w:val="0"/>
                <w:iCs w:val="0"/>
                <w:color w:val="000000"/>
                <w:kern w:val="2"/>
                <w:sz w:val="20"/>
                <w:szCs w:val="20"/>
                <w:highlight w:val="none"/>
                <w:u w:val="none"/>
                <w:lang w:val="en-US" w:eastAsia="zh-CN" w:bidi="ar-SA"/>
              </w:rPr>
              <w:t>100%</w:t>
            </w:r>
          </w:p>
        </w:tc>
        <w:tc>
          <w:tcPr>
            <w:tcW w:w="1202" w:type="dxa"/>
            <w:vAlign w:val="center"/>
          </w:tcPr>
          <w:p w14:paraId="20F66C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Arial"/>
                <w:sz w:val="21"/>
              </w:rPr>
            </w:pPr>
            <w:r>
              <w:rPr>
                <w:rFonts w:hint="eastAsia" w:ascii="仿宋" w:hAnsi="仿宋" w:eastAsia="仿宋" w:cs="仿宋"/>
                <w:color w:val="000000"/>
                <w:kern w:val="0"/>
                <w:sz w:val="20"/>
                <w:szCs w:val="20"/>
                <w:highlight w:val="none"/>
              </w:rPr>
              <w:t>　</w:t>
            </w:r>
            <w:r>
              <w:rPr>
                <w:rFonts w:hint="eastAsia" w:ascii="仿宋" w:hAnsi="仿宋" w:eastAsia="仿宋" w:cs="仿宋"/>
                <w:color w:val="000000"/>
                <w:kern w:val="0"/>
                <w:sz w:val="20"/>
                <w:szCs w:val="20"/>
                <w:highlight w:val="none"/>
                <w:lang w:val="en-US" w:eastAsia="zh-CN"/>
              </w:rPr>
              <w:t>97%</w:t>
            </w:r>
          </w:p>
        </w:tc>
        <w:tc>
          <w:tcPr>
            <w:tcW w:w="698" w:type="dxa"/>
            <w:vAlign w:val="center"/>
          </w:tcPr>
          <w:p w14:paraId="434CDB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Arial"/>
                <w:sz w:val="21"/>
              </w:rPr>
            </w:pPr>
            <w:r>
              <w:rPr>
                <w:rFonts w:hint="eastAsia" w:ascii="仿宋" w:hAnsi="仿宋" w:eastAsia="仿宋" w:cs="仿宋"/>
                <w:color w:val="000000"/>
                <w:kern w:val="0"/>
                <w:sz w:val="20"/>
                <w:szCs w:val="20"/>
                <w:highlight w:val="none"/>
              </w:rPr>
              <w:t>　</w:t>
            </w:r>
            <w:r>
              <w:rPr>
                <w:rFonts w:hint="eastAsia" w:ascii="仿宋" w:hAnsi="仿宋" w:eastAsia="仿宋" w:cs="仿宋"/>
                <w:color w:val="000000"/>
                <w:kern w:val="0"/>
                <w:sz w:val="20"/>
                <w:szCs w:val="20"/>
                <w:highlight w:val="none"/>
                <w:lang w:val="en-US" w:eastAsia="zh-CN"/>
              </w:rPr>
              <w:t>10</w:t>
            </w:r>
          </w:p>
        </w:tc>
        <w:tc>
          <w:tcPr>
            <w:tcW w:w="784" w:type="dxa"/>
            <w:vAlign w:val="center"/>
          </w:tcPr>
          <w:p w14:paraId="45BB22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Arial"/>
                <w:sz w:val="21"/>
              </w:rPr>
            </w:pPr>
            <w:r>
              <w:rPr>
                <w:rFonts w:hint="eastAsia" w:ascii="仿宋" w:hAnsi="仿宋" w:eastAsia="仿宋" w:cs="仿宋"/>
                <w:color w:val="000000"/>
                <w:kern w:val="0"/>
                <w:sz w:val="20"/>
                <w:szCs w:val="20"/>
                <w:highlight w:val="none"/>
              </w:rPr>
              <w:t>　</w:t>
            </w:r>
            <w:r>
              <w:rPr>
                <w:rFonts w:hint="eastAsia" w:ascii="仿宋" w:hAnsi="仿宋" w:eastAsia="仿宋" w:cs="仿宋"/>
                <w:color w:val="000000"/>
                <w:kern w:val="0"/>
                <w:sz w:val="20"/>
                <w:szCs w:val="20"/>
                <w:highlight w:val="none"/>
                <w:lang w:val="en-US" w:eastAsia="zh-CN"/>
              </w:rPr>
              <w:t>8</w:t>
            </w:r>
          </w:p>
        </w:tc>
        <w:tc>
          <w:tcPr>
            <w:tcW w:w="1639" w:type="dxa"/>
            <w:vAlign w:val="center"/>
          </w:tcPr>
          <w:p w14:paraId="754CCAD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Arial"/>
                <w:sz w:val="21"/>
              </w:rPr>
            </w:pPr>
            <w:r>
              <w:rPr>
                <w:rFonts w:hint="eastAsia" w:ascii="仿宋" w:hAnsi="仿宋" w:eastAsia="仿宋" w:cs="仿宋"/>
                <w:color w:val="000000"/>
                <w:kern w:val="0"/>
                <w:sz w:val="20"/>
                <w:szCs w:val="20"/>
                <w:highlight w:val="none"/>
              </w:rPr>
              <w:t>　</w:t>
            </w:r>
            <w:r>
              <w:rPr>
                <w:rFonts w:hint="eastAsia" w:ascii="仿宋" w:hAnsi="仿宋" w:eastAsia="仿宋" w:cs="仿宋"/>
                <w:color w:val="000000"/>
                <w:kern w:val="0"/>
                <w:sz w:val="20"/>
                <w:szCs w:val="20"/>
                <w:highlight w:val="none"/>
                <w:lang w:val="en-US" w:eastAsia="zh-CN"/>
              </w:rPr>
              <w:t>优化服务职能，提升服务效率</w:t>
            </w:r>
          </w:p>
        </w:tc>
      </w:tr>
      <w:tr w14:paraId="50043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1084" w:type="dxa"/>
            <w:vMerge w:val="continue"/>
            <w:tcBorders>
              <w:top w:val="nil"/>
            </w:tcBorders>
            <w:textDirection w:val="tbRlV"/>
            <w:vAlign w:val="top"/>
          </w:tcPr>
          <w:p w14:paraId="62C8CE07">
            <w:pPr>
              <w:rPr>
                <w:rFonts w:ascii="Arial"/>
                <w:sz w:val="21"/>
              </w:rPr>
            </w:pPr>
          </w:p>
        </w:tc>
        <w:tc>
          <w:tcPr>
            <w:tcW w:w="1069" w:type="dxa"/>
            <w:vMerge w:val="continue"/>
            <w:tcBorders>
              <w:top w:val="nil"/>
            </w:tcBorders>
            <w:vAlign w:val="top"/>
          </w:tcPr>
          <w:p w14:paraId="55A93888">
            <w:pPr>
              <w:rPr>
                <w:rFonts w:ascii="Arial"/>
                <w:sz w:val="21"/>
              </w:rPr>
            </w:pPr>
          </w:p>
        </w:tc>
        <w:tc>
          <w:tcPr>
            <w:tcW w:w="1393" w:type="dxa"/>
            <w:vMerge w:val="continue"/>
            <w:tcBorders>
              <w:top w:val="nil"/>
            </w:tcBorders>
            <w:vAlign w:val="top"/>
          </w:tcPr>
          <w:p w14:paraId="7D92D9C9">
            <w:pPr>
              <w:rPr>
                <w:rFonts w:ascii="Arial"/>
                <w:sz w:val="21"/>
              </w:rPr>
            </w:pPr>
          </w:p>
        </w:tc>
        <w:tc>
          <w:tcPr>
            <w:tcW w:w="1017" w:type="dxa"/>
            <w:vAlign w:val="top"/>
          </w:tcPr>
          <w:p w14:paraId="03A55D33">
            <w:pPr>
              <w:pStyle w:val="22"/>
              <w:spacing w:before="19" w:line="95" w:lineRule="exact"/>
              <w:rPr>
                <w:sz w:val="6"/>
                <w:szCs w:val="6"/>
              </w:rPr>
            </w:pPr>
          </w:p>
        </w:tc>
        <w:tc>
          <w:tcPr>
            <w:tcW w:w="983" w:type="dxa"/>
            <w:vAlign w:val="top"/>
          </w:tcPr>
          <w:p w14:paraId="267398F6">
            <w:pPr>
              <w:rPr>
                <w:rFonts w:ascii="Arial"/>
                <w:sz w:val="21"/>
              </w:rPr>
            </w:pPr>
          </w:p>
        </w:tc>
        <w:tc>
          <w:tcPr>
            <w:tcW w:w="1202" w:type="dxa"/>
            <w:vAlign w:val="top"/>
          </w:tcPr>
          <w:p w14:paraId="5DA56085">
            <w:pPr>
              <w:rPr>
                <w:rFonts w:ascii="Arial"/>
                <w:sz w:val="21"/>
              </w:rPr>
            </w:pPr>
          </w:p>
        </w:tc>
        <w:tc>
          <w:tcPr>
            <w:tcW w:w="698" w:type="dxa"/>
            <w:vAlign w:val="top"/>
          </w:tcPr>
          <w:p w14:paraId="55D36FD0">
            <w:pPr>
              <w:rPr>
                <w:rFonts w:ascii="Arial"/>
                <w:sz w:val="21"/>
              </w:rPr>
            </w:pPr>
          </w:p>
        </w:tc>
        <w:tc>
          <w:tcPr>
            <w:tcW w:w="784" w:type="dxa"/>
            <w:vAlign w:val="top"/>
          </w:tcPr>
          <w:p w14:paraId="3AD4B811">
            <w:pPr>
              <w:rPr>
                <w:rFonts w:ascii="Arial"/>
                <w:sz w:val="21"/>
              </w:rPr>
            </w:pPr>
          </w:p>
        </w:tc>
        <w:tc>
          <w:tcPr>
            <w:tcW w:w="1639" w:type="dxa"/>
            <w:vAlign w:val="top"/>
          </w:tcPr>
          <w:p w14:paraId="11EF38CA">
            <w:pPr>
              <w:rPr>
                <w:rFonts w:ascii="Arial"/>
                <w:sz w:val="21"/>
              </w:rPr>
            </w:pPr>
          </w:p>
        </w:tc>
      </w:tr>
      <w:tr w14:paraId="176F6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6748" w:type="dxa"/>
            <w:gridSpan w:val="6"/>
            <w:vAlign w:val="top"/>
          </w:tcPr>
          <w:p w14:paraId="007471A6">
            <w:pPr>
              <w:pStyle w:val="22"/>
              <w:spacing w:before="79" w:line="220" w:lineRule="auto"/>
              <w:ind w:left="3165"/>
            </w:pPr>
            <w:r>
              <w:rPr>
                <w:spacing w:val="4"/>
              </w:rPr>
              <w:t>总分</w:t>
            </w:r>
          </w:p>
        </w:tc>
        <w:tc>
          <w:tcPr>
            <w:tcW w:w="698" w:type="dxa"/>
            <w:vAlign w:val="top"/>
          </w:tcPr>
          <w:p w14:paraId="6BC08ABF">
            <w:pPr>
              <w:pStyle w:val="22"/>
              <w:spacing w:before="99" w:line="207" w:lineRule="auto"/>
              <w:ind w:left="247"/>
            </w:pPr>
            <w:r>
              <w:rPr>
                <w:spacing w:val="-6"/>
              </w:rPr>
              <w:t>100</w:t>
            </w:r>
          </w:p>
        </w:tc>
        <w:tc>
          <w:tcPr>
            <w:tcW w:w="784" w:type="dxa"/>
            <w:vAlign w:val="top"/>
          </w:tcPr>
          <w:p w14:paraId="64D8AE91">
            <w:pPr>
              <w:jc w:val="center"/>
              <w:rPr>
                <w:rFonts w:hint="default" w:ascii="Arial" w:eastAsia="宋体"/>
                <w:sz w:val="21"/>
                <w:lang w:val="en-US" w:eastAsia="zh-CN"/>
              </w:rPr>
            </w:pPr>
            <w:r>
              <w:rPr>
                <w:rFonts w:hint="eastAsia" w:eastAsia="宋体"/>
                <w:sz w:val="21"/>
                <w:lang w:val="en-US" w:eastAsia="zh-CN"/>
              </w:rPr>
              <w:t>93</w:t>
            </w:r>
          </w:p>
        </w:tc>
        <w:tc>
          <w:tcPr>
            <w:tcW w:w="1639" w:type="dxa"/>
            <w:vAlign w:val="top"/>
          </w:tcPr>
          <w:p w14:paraId="0F783993">
            <w:pPr>
              <w:rPr>
                <w:rFonts w:ascii="Arial"/>
                <w:sz w:val="21"/>
              </w:rPr>
            </w:pPr>
          </w:p>
        </w:tc>
      </w:tr>
    </w:tbl>
    <w:p w14:paraId="5B8EB0C6">
      <w:pPr>
        <w:spacing w:before="73" w:line="230" w:lineRule="auto"/>
        <w:ind w:left="385"/>
        <w:rPr>
          <w:rFonts w:ascii="宋体" w:hAnsi="宋体" w:eastAsia="宋体" w:cs="宋体"/>
          <w:spacing w:val="-1"/>
          <w:sz w:val="21"/>
          <w:szCs w:val="21"/>
        </w:rPr>
        <w:sectPr>
          <w:footerReference r:id="rId13" w:type="default"/>
          <w:pgSz w:w="11980" w:h="16950"/>
          <w:pgMar w:top="2041" w:right="1531" w:bottom="1757" w:left="1531" w:header="0" w:footer="961" w:gutter="0"/>
          <w:pgNumType w:fmt="numberInDash"/>
          <w:cols w:space="720" w:num="1"/>
        </w:sectPr>
      </w:pPr>
      <w:r>
        <w:rPr>
          <w:rFonts w:ascii="宋体" w:hAnsi="宋体" w:eastAsia="宋体" w:cs="宋体"/>
          <w:sz w:val="21"/>
          <w:szCs w:val="21"/>
        </w:rPr>
        <w:t>填表人：</w:t>
      </w:r>
      <w:r>
        <w:rPr>
          <w:rFonts w:hint="eastAsia" w:ascii="宋体" w:hAnsi="宋体" w:eastAsia="宋体" w:cs="宋体"/>
          <w:sz w:val="21"/>
          <w:szCs w:val="21"/>
          <w:lang w:val="en-US" w:eastAsia="zh-CN"/>
        </w:rPr>
        <w:t xml:space="preserve">蒋晓珍    </w:t>
      </w:r>
      <w:r>
        <w:rPr>
          <w:rFonts w:ascii="宋体" w:hAnsi="宋体" w:eastAsia="宋体" w:cs="宋体"/>
          <w:sz w:val="21"/>
          <w:szCs w:val="21"/>
        </w:rPr>
        <w:t>填报日期：</w:t>
      </w:r>
      <w:r>
        <w:rPr>
          <w:rFonts w:hint="eastAsia" w:ascii="宋体" w:hAnsi="宋体" w:eastAsia="宋体" w:cs="宋体"/>
          <w:sz w:val="21"/>
          <w:szCs w:val="21"/>
          <w:lang w:val="en-US" w:eastAsia="zh-CN"/>
        </w:rPr>
        <w:t xml:space="preserve">2025.6.2    </w:t>
      </w:r>
      <w:r>
        <w:rPr>
          <w:rFonts w:ascii="宋体" w:hAnsi="宋体" w:eastAsia="宋体" w:cs="宋体"/>
          <w:sz w:val="21"/>
          <w:szCs w:val="21"/>
        </w:rPr>
        <w:t>联系电话：</w:t>
      </w:r>
      <w:r>
        <w:rPr>
          <w:rFonts w:hint="eastAsia" w:ascii="宋体" w:hAnsi="宋体" w:eastAsia="宋体" w:cs="宋体"/>
          <w:sz w:val="21"/>
          <w:szCs w:val="21"/>
          <w:lang w:val="en-US" w:eastAsia="zh-CN"/>
        </w:rPr>
        <w:t xml:space="preserve"> 18075590981    </w:t>
      </w:r>
      <w:r>
        <w:rPr>
          <w:rFonts w:ascii="宋体" w:hAnsi="宋体" w:eastAsia="宋体" w:cs="宋体"/>
          <w:sz w:val="21"/>
          <w:szCs w:val="21"/>
        </w:rPr>
        <w:t>单位</w:t>
      </w:r>
      <w:r>
        <w:rPr>
          <w:rFonts w:ascii="宋体" w:hAnsi="宋体" w:eastAsia="宋体" w:cs="宋体"/>
          <w:spacing w:val="-1"/>
          <w:sz w:val="21"/>
          <w:szCs w:val="21"/>
        </w:rPr>
        <w:t>负责人签字</w:t>
      </w:r>
    </w:p>
    <w:p w14:paraId="707DDFB1">
      <w:pPr>
        <w:keepNext w:val="0"/>
        <w:keepLines w:val="0"/>
        <w:widowControl/>
        <w:suppressLineNumbers w:val="0"/>
        <w:kinsoku/>
        <w:autoSpaceDE/>
        <w:autoSpaceDN/>
        <w:adjustRightInd/>
        <w:snapToGrid/>
        <w:spacing w:line="240" w:lineRule="auto"/>
        <w:jc w:val="center"/>
        <w:textAlignment w:val="auto"/>
        <w:rPr>
          <w:rFonts w:hint="eastAsia" w:ascii="方正小标宋简体" w:hAnsi="方正小标宋简体" w:eastAsia="方正小标宋简体" w:cs="方正小标宋简体"/>
          <w:snapToGrid/>
          <w:color w:val="000000"/>
          <w:kern w:val="0"/>
          <w:sz w:val="36"/>
          <w:szCs w:val="36"/>
          <w:lang w:val="en-US" w:eastAsia="zh-CN" w:bidi="ar"/>
        </w:rPr>
      </w:pPr>
      <w:r>
        <w:rPr>
          <w:rFonts w:hint="eastAsia" w:ascii="方正小标宋简体" w:hAnsi="方正小标宋简体" w:eastAsia="方正小标宋简体" w:cs="方正小标宋简体"/>
          <w:snapToGrid/>
          <w:color w:val="000000"/>
          <w:kern w:val="0"/>
          <w:sz w:val="36"/>
          <w:szCs w:val="36"/>
          <w:lang w:val="en-US" w:eastAsia="zh-CN" w:bidi="ar"/>
        </w:rPr>
        <w:t>2024年度会同县公安局交管中心检验、鉴定项目支出绩效自评报告</w:t>
      </w:r>
    </w:p>
    <w:p w14:paraId="02794281">
      <w:pPr>
        <w:spacing w:line="243" w:lineRule="auto"/>
        <w:rPr>
          <w:rFonts w:ascii="Arial"/>
          <w:sz w:val="21"/>
        </w:rPr>
      </w:pPr>
    </w:p>
    <w:p w14:paraId="4C327EFA">
      <w:pPr>
        <w:spacing w:line="243" w:lineRule="auto"/>
        <w:rPr>
          <w:rFonts w:ascii="Arial"/>
          <w:sz w:val="21"/>
        </w:rPr>
      </w:pPr>
    </w:p>
    <w:p w14:paraId="6CF5278C">
      <w:pPr>
        <w:spacing w:line="243" w:lineRule="auto"/>
        <w:rPr>
          <w:rFonts w:ascii="Arial"/>
          <w:sz w:val="21"/>
        </w:rPr>
      </w:pPr>
    </w:p>
    <w:p w14:paraId="5D07D3A6">
      <w:pPr>
        <w:spacing w:line="243" w:lineRule="auto"/>
        <w:rPr>
          <w:rFonts w:ascii="Arial"/>
          <w:sz w:val="21"/>
        </w:rPr>
      </w:pPr>
    </w:p>
    <w:p w14:paraId="18B01F60">
      <w:pPr>
        <w:spacing w:line="243" w:lineRule="auto"/>
        <w:rPr>
          <w:rFonts w:ascii="Arial"/>
          <w:sz w:val="21"/>
        </w:rPr>
      </w:pPr>
    </w:p>
    <w:p w14:paraId="5AFEBD1E">
      <w:pPr>
        <w:spacing w:line="243" w:lineRule="auto"/>
        <w:rPr>
          <w:rFonts w:ascii="Arial"/>
          <w:sz w:val="21"/>
        </w:rPr>
      </w:pPr>
    </w:p>
    <w:p w14:paraId="49EFC991">
      <w:pPr>
        <w:spacing w:line="243" w:lineRule="auto"/>
        <w:rPr>
          <w:rFonts w:ascii="Arial"/>
          <w:sz w:val="21"/>
        </w:rPr>
      </w:pPr>
    </w:p>
    <w:p w14:paraId="45D85E98">
      <w:pPr>
        <w:spacing w:line="244" w:lineRule="auto"/>
        <w:rPr>
          <w:rFonts w:ascii="Arial"/>
          <w:sz w:val="21"/>
        </w:rPr>
      </w:pPr>
    </w:p>
    <w:p w14:paraId="63D8679F">
      <w:pPr>
        <w:spacing w:line="244" w:lineRule="auto"/>
        <w:rPr>
          <w:rFonts w:ascii="Arial"/>
          <w:sz w:val="21"/>
        </w:rPr>
      </w:pPr>
    </w:p>
    <w:p w14:paraId="6052F428">
      <w:pPr>
        <w:spacing w:line="244" w:lineRule="auto"/>
        <w:rPr>
          <w:rFonts w:ascii="Arial"/>
          <w:sz w:val="21"/>
        </w:rPr>
      </w:pPr>
    </w:p>
    <w:p w14:paraId="477398CF">
      <w:pPr>
        <w:spacing w:line="244" w:lineRule="auto"/>
        <w:rPr>
          <w:rFonts w:ascii="Arial"/>
          <w:sz w:val="21"/>
        </w:rPr>
      </w:pPr>
    </w:p>
    <w:p w14:paraId="22EEFD07">
      <w:pPr>
        <w:spacing w:line="244" w:lineRule="auto"/>
        <w:rPr>
          <w:rFonts w:ascii="Arial"/>
          <w:sz w:val="21"/>
        </w:rPr>
      </w:pPr>
    </w:p>
    <w:p w14:paraId="6D3CDB04">
      <w:pPr>
        <w:spacing w:line="244" w:lineRule="auto"/>
        <w:rPr>
          <w:rFonts w:ascii="Arial"/>
          <w:sz w:val="21"/>
        </w:rPr>
      </w:pPr>
    </w:p>
    <w:p w14:paraId="76B8828A">
      <w:pPr>
        <w:spacing w:line="244" w:lineRule="auto"/>
        <w:rPr>
          <w:rFonts w:ascii="Arial"/>
          <w:sz w:val="21"/>
        </w:rPr>
      </w:pPr>
    </w:p>
    <w:p w14:paraId="1ED8F97E">
      <w:pPr>
        <w:spacing w:line="244" w:lineRule="auto"/>
        <w:rPr>
          <w:rFonts w:ascii="Arial"/>
          <w:sz w:val="21"/>
        </w:rPr>
      </w:pPr>
    </w:p>
    <w:p w14:paraId="5D4F3B1F">
      <w:pPr>
        <w:spacing w:line="244" w:lineRule="auto"/>
        <w:rPr>
          <w:rFonts w:ascii="Arial"/>
          <w:sz w:val="21"/>
        </w:rPr>
      </w:pPr>
    </w:p>
    <w:p w14:paraId="2C03671F">
      <w:pPr>
        <w:spacing w:line="244" w:lineRule="auto"/>
        <w:rPr>
          <w:rFonts w:ascii="Arial"/>
          <w:sz w:val="21"/>
        </w:rPr>
      </w:pPr>
    </w:p>
    <w:p w14:paraId="7B4652C5">
      <w:pPr>
        <w:spacing w:line="244" w:lineRule="auto"/>
        <w:rPr>
          <w:rFonts w:ascii="Arial"/>
          <w:sz w:val="21"/>
        </w:rPr>
      </w:pPr>
    </w:p>
    <w:p w14:paraId="06E006BC">
      <w:pPr>
        <w:spacing w:line="244" w:lineRule="auto"/>
        <w:rPr>
          <w:rFonts w:ascii="Arial"/>
          <w:sz w:val="21"/>
        </w:rPr>
      </w:pPr>
    </w:p>
    <w:p w14:paraId="41ED12F3">
      <w:pPr>
        <w:spacing w:line="244" w:lineRule="auto"/>
        <w:rPr>
          <w:rFonts w:ascii="Arial"/>
          <w:sz w:val="21"/>
        </w:rPr>
      </w:pPr>
    </w:p>
    <w:p w14:paraId="09D8C507">
      <w:pPr>
        <w:spacing w:line="244" w:lineRule="auto"/>
        <w:rPr>
          <w:rFonts w:ascii="Arial"/>
          <w:sz w:val="21"/>
        </w:rPr>
      </w:pPr>
    </w:p>
    <w:p w14:paraId="08755230">
      <w:pPr>
        <w:spacing w:line="244" w:lineRule="auto"/>
        <w:rPr>
          <w:rFonts w:ascii="Arial"/>
          <w:sz w:val="21"/>
        </w:rPr>
      </w:pPr>
    </w:p>
    <w:p w14:paraId="3F4AD590">
      <w:pPr>
        <w:spacing w:line="244" w:lineRule="auto"/>
        <w:rPr>
          <w:rFonts w:ascii="Arial"/>
          <w:sz w:val="21"/>
        </w:rPr>
      </w:pPr>
    </w:p>
    <w:p w14:paraId="0B6A2CC3">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default" w:ascii="仿宋_GB2312" w:hAnsi="仿宋_GB2312" w:eastAsia="仿宋_GB2312" w:cs="仿宋_GB2312"/>
          <w:snapToGrid/>
          <w:color w:val="000000"/>
          <w:kern w:val="0"/>
          <w:sz w:val="32"/>
          <w:szCs w:val="32"/>
          <w:u w:val="single"/>
          <w:lang w:val="en-US" w:eastAsia="zh-CN" w:bidi="ar"/>
        </w:rPr>
      </w:pPr>
      <w:r>
        <w:rPr>
          <w:rFonts w:hint="eastAsia" w:ascii="仿宋_GB2312" w:hAnsi="仿宋_GB2312" w:eastAsia="仿宋_GB2312" w:cs="仿宋_GB2312"/>
          <w:snapToGrid/>
          <w:color w:val="000000"/>
          <w:kern w:val="0"/>
          <w:sz w:val="32"/>
          <w:szCs w:val="32"/>
          <w:lang w:val="en-US" w:eastAsia="zh-CN" w:bidi="ar"/>
        </w:rPr>
        <w:t>实施单位：</w:t>
      </w:r>
      <w:r>
        <w:rPr>
          <w:rFonts w:hint="eastAsia" w:ascii="仿宋_GB2312" w:hAnsi="仿宋_GB2312" w:eastAsia="仿宋_GB2312" w:cs="仿宋_GB2312"/>
          <w:snapToGrid/>
          <w:color w:val="000000"/>
          <w:kern w:val="0"/>
          <w:sz w:val="32"/>
          <w:szCs w:val="32"/>
          <w:u w:val="single"/>
          <w:lang w:val="en-US" w:eastAsia="zh-CN" w:bidi="ar"/>
        </w:rPr>
        <w:t xml:space="preserve">(盖章)       </w:t>
      </w:r>
    </w:p>
    <w:p w14:paraId="743CB126">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ascii="楷体" w:hAnsi="楷体" w:eastAsia="楷体" w:cs="楷体"/>
          <w:sz w:val="26"/>
          <w:szCs w:val="26"/>
        </w:rPr>
      </w:pPr>
      <w:r>
        <w:rPr>
          <w:rFonts w:hint="eastAsia" w:ascii="仿宋_GB2312" w:hAnsi="仿宋_GB2312" w:eastAsia="仿宋_GB2312" w:cs="仿宋_GB2312"/>
          <w:snapToGrid/>
          <w:color w:val="000000"/>
          <w:kern w:val="0"/>
          <w:sz w:val="32"/>
          <w:szCs w:val="32"/>
          <w:lang w:val="en-US" w:eastAsia="zh-CN" w:bidi="ar"/>
        </w:rPr>
        <w:t xml:space="preserve">       2025 年 6 月 2日</w:t>
      </w:r>
    </w:p>
    <w:p w14:paraId="6703620C">
      <w:pPr>
        <w:spacing w:line="225" w:lineRule="auto"/>
        <w:rPr>
          <w:rFonts w:ascii="楷体" w:hAnsi="楷体" w:eastAsia="楷体" w:cs="楷体"/>
          <w:sz w:val="26"/>
          <w:szCs w:val="26"/>
        </w:rPr>
        <w:sectPr>
          <w:footerReference r:id="rId14" w:type="default"/>
          <w:pgSz w:w="12040" w:h="16950"/>
          <w:pgMar w:top="2041" w:right="1531" w:bottom="1757" w:left="1531" w:header="0" w:footer="921" w:gutter="0"/>
          <w:pgNumType w:fmt="numberInDash"/>
          <w:cols w:space="720" w:num="1"/>
        </w:sectPr>
      </w:pPr>
    </w:p>
    <w:p w14:paraId="18EE339D">
      <w:pPr>
        <w:pStyle w:val="10"/>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jc w:val="left"/>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一、项目基本情况</w:t>
      </w:r>
    </w:p>
    <w:p w14:paraId="3B1BF4C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(一)项目概况</w:t>
      </w:r>
    </w:p>
    <w:p w14:paraId="12FA5CB3">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1.项目单位基本情况</w:t>
      </w:r>
    </w:p>
    <w:p w14:paraId="0E3A7D61">
      <w:pPr>
        <w:autoSpaceDN w:val="0"/>
        <w:spacing w:line="560" w:lineRule="exact"/>
        <w:ind w:firstLine="600" w:firstLineChars="200"/>
        <w:rPr>
          <w:rFonts w:hint="default" w:ascii="楷体_GB2312" w:eastAsia="楷体_GB2312" w:cs="楷体_GB2312"/>
          <w:i w:val="0"/>
          <w:iCs w:val="0"/>
          <w:caps w:val="0"/>
          <w:color w:val="000000"/>
          <w:spacing w:val="0"/>
          <w:sz w:val="32"/>
          <w:szCs w:val="32"/>
          <w:highlight w:val="green"/>
          <w:shd w:val="clear" w:color="auto" w:fill="FFFFFF"/>
        </w:rPr>
      </w:pPr>
      <w:r>
        <w:rPr>
          <w:rFonts w:hint="eastAsia" w:ascii="新宋体" w:hAnsi="新宋体" w:eastAsia="新宋体" w:cs="新宋体"/>
          <w:i w:val="0"/>
          <w:iCs w:val="0"/>
          <w:caps w:val="0"/>
          <w:spacing w:val="0"/>
          <w:kern w:val="0"/>
          <w:sz w:val="30"/>
          <w:szCs w:val="30"/>
          <w:highlight w:val="green"/>
          <w:shd w:val="clear" w:color="auto" w:fill="FFFFFF"/>
          <w:lang w:val="en-US" w:eastAsia="zh-CN" w:bidi="ar"/>
        </w:rPr>
        <w:t>会同县公安局交通管理中心设有</w:t>
      </w:r>
      <w:r>
        <w:rPr>
          <w:rFonts w:hint="eastAsia" w:ascii="新宋体" w:hAnsi="新宋体" w:eastAsia="新宋体" w:cs="新宋体"/>
          <w:kern w:val="0"/>
          <w:sz w:val="30"/>
          <w:szCs w:val="30"/>
          <w:highlight w:val="green"/>
          <w:shd w:val="clear" w:color="auto" w:fill="FFFFFF"/>
          <w:lang w:val="en-US" w:eastAsia="zh-CN" w:bidi="ar"/>
        </w:rPr>
        <w:t>办公室、一中队、二中队、三中队、四中队、五中队、交管股、财务股、法制股、车管所10个职能科室；</w:t>
      </w:r>
      <w:r>
        <w:rPr>
          <w:rFonts w:hint="eastAsia" w:ascii="仿宋" w:hAnsi="仿宋" w:eastAsia="仿宋" w:cs="仿宋"/>
          <w:b w:val="0"/>
          <w:bCs w:val="0"/>
          <w:sz w:val="32"/>
          <w:szCs w:val="32"/>
          <w:highlight w:val="green"/>
        </w:rPr>
        <w:t>贯彻执行《道路交通安全法》及其配套法律法规，维护交通秩序，积极组织开展交通安全宣传活动，严格依照程序和规定查纠辖区内的各类交通违法行为，处理道路交通事故，做好重大事故现场先期处置工作</w:t>
      </w:r>
      <w:r>
        <w:rPr>
          <w:rFonts w:hint="eastAsia" w:ascii="仿宋" w:hAnsi="仿宋" w:eastAsia="仿宋" w:cs="仿宋"/>
          <w:b w:val="0"/>
          <w:bCs w:val="0"/>
          <w:sz w:val="32"/>
          <w:szCs w:val="32"/>
          <w:highlight w:val="green"/>
          <w:lang w:eastAsia="zh-CN"/>
        </w:rPr>
        <w:t>。</w:t>
      </w:r>
    </w:p>
    <w:p w14:paraId="40B17E8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2.项目的实施依据</w:t>
      </w:r>
    </w:p>
    <w:p w14:paraId="5A79976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公安机关交通管理部门对当事人生理、精神状况、人体损伤、尸体、车辆及其行驶速度、痕迹、物品以及现场的道路状况等需要进行检验、鉴定的，应当在勘察现场之日起5日内指派或者委托专业技术人员、具备资格的鉴定机构进行检验、鉴定。</w:t>
      </w:r>
    </w:p>
    <w:p w14:paraId="4FCE0D9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3.项目基本性质、用途和主要内容、涉及范围</w:t>
      </w:r>
    </w:p>
    <w:p w14:paraId="04A0486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0" w:firstLineChars="2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项目基本性质：对道路交通事故案件相关情况进行鉴定。</w:t>
      </w:r>
    </w:p>
    <w:p w14:paraId="6906672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0" w:firstLineChars="2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用途和主要内容：用于对事故车辆及相关人员的鉴定所产生的费用。</w:t>
      </w:r>
    </w:p>
    <w:p w14:paraId="326FF5C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0" w:firstLineChars="2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涉及范围：对人体损伤、尸体、车辆及其行驶速度、痕迹、物品以及现场的道路状况等需要进行检验、鉴定的。</w:t>
      </w:r>
    </w:p>
    <w:p w14:paraId="11476C2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textAlignment w:val="baseline"/>
        <w:rPr>
          <w:rFonts w:hint="eastAsia" w:ascii="仿宋_GB2312" w:hAnsi="宋体" w:eastAsia="仿宋_GB2312" w:cs="仿宋_GB2312"/>
          <w:snapToGrid/>
          <w:color w:val="000000"/>
          <w:kern w:val="0"/>
          <w:sz w:val="32"/>
          <w:szCs w:val="32"/>
          <w:lang w:val="en-US" w:eastAsia="zh-CN" w:bidi="ar"/>
        </w:rPr>
      </w:pPr>
    </w:p>
    <w:p w14:paraId="695BE57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(二)项目绩效目标</w:t>
      </w:r>
    </w:p>
    <w:p w14:paraId="683C87B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1.项目绩效总目标和阶段性目标</w:t>
      </w:r>
    </w:p>
    <w:p w14:paraId="1FE9DAB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总目标：完成对所有事故车辆及酒驾醉驾人员的血液检测及鉴定。</w:t>
      </w:r>
    </w:p>
    <w:p w14:paraId="5A9F80CE">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阶段目标：对每期事故案件需要鉴定及时送检。</w:t>
      </w:r>
    </w:p>
    <w:p w14:paraId="20F7607B">
      <w:pPr>
        <w:pStyle w:val="10"/>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jc w:val="left"/>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二、绩效评价工作情况</w:t>
      </w:r>
    </w:p>
    <w:p w14:paraId="5EAE40A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绩效评价工作过程：前期准备、组织实施、分析评价</w:t>
      </w:r>
    </w:p>
    <w:p w14:paraId="7962F44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1.前期准备。制定2024年预算计划，申报项目经费。</w:t>
      </w:r>
    </w:p>
    <w:p w14:paraId="546BDBC4">
      <w:pPr>
        <w:pStyle w:val="24"/>
        <w:widowControl w:val="0"/>
        <w:numPr>
          <w:ilvl w:val="0"/>
          <w:numId w:val="0"/>
        </w:numPr>
        <w:tabs>
          <w:tab w:val="left" w:pos="1040"/>
        </w:tabs>
        <w:spacing w:line="560" w:lineRule="exact"/>
        <w:ind w:firstLine="640" w:firstLineChars="200"/>
        <w:rPr>
          <w:rFonts w:hint="eastAsia" w:ascii="仿宋" w:hAnsi="仿宋" w:eastAsia="仿宋"/>
          <w:sz w:val="32"/>
          <w:szCs w:val="32"/>
          <w:highlight w:val="none"/>
        </w:rPr>
      </w:pPr>
      <w:r>
        <w:rPr>
          <w:rFonts w:hint="eastAsia" w:ascii="仿宋_GB2312" w:hAnsi="宋体" w:eastAsia="仿宋_GB2312" w:cs="仿宋_GB2312"/>
          <w:snapToGrid/>
          <w:color w:val="000000"/>
          <w:kern w:val="0"/>
          <w:sz w:val="32"/>
          <w:szCs w:val="32"/>
          <w:lang w:val="en-US" w:eastAsia="zh-CN" w:bidi="ar"/>
        </w:rPr>
        <w:t>2.组织实施：由各中队长带头对于交通事故案件需要进行血液检验鉴定的，在勘察现场之日起5日内指派或者委托专业技术人员、具备资格的鉴定机构进行检验鉴定。</w:t>
      </w:r>
    </w:p>
    <w:p w14:paraId="739E99A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3.分析评价：检验鉴定结果对案件的办理提供了有效地证据，有利于促进交通事故案件的顺利办结。</w:t>
      </w:r>
    </w:p>
    <w:p w14:paraId="7B38C56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三、绩效评价指标分析情况</w:t>
      </w:r>
    </w:p>
    <w:p w14:paraId="1654EE2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(一)项目资金情况分析</w:t>
      </w:r>
    </w:p>
    <w:p w14:paraId="2A5DD08D">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1.项目资金到位情况分析</w:t>
      </w:r>
    </w:p>
    <w:p w14:paraId="3E97386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firstLine="320" w:firstLineChars="100"/>
        <w:textAlignment w:val="baseline"/>
        <w:rPr>
          <w:rFonts w:hint="default" w:ascii="仿宋_GB2312" w:hAnsi="宋体" w:eastAsia="仿宋_GB2312" w:cs="仿宋_GB2312"/>
          <w:snapToGrid/>
          <w:color w:val="000000"/>
          <w:kern w:val="0"/>
          <w:sz w:val="32"/>
          <w:szCs w:val="32"/>
          <w:lang w:val="en-US" w:eastAsia="zh-CN" w:bidi="ar"/>
        </w:rPr>
      </w:pPr>
      <w:r>
        <w:rPr>
          <w:rFonts w:hint="default" w:ascii="仿宋_GB2312" w:hAnsi="宋体" w:eastAsia="仿宋_GB2312" w:cs="仿宋_GB2312"/>
          <w:snapToGrid/>
          <w:color w:val="000000"/>
          <w:kern w:val="0"/>
          <w:sz w:val="32"/>
          <w:szCs w:val="32"/>
          <w:lang w:val="en-US" w:eastAsia="zh-CN" w:bidi="ar"/>
        </w:rPr>
        <w:t>资金到位情况</w:t>
      </w:r>
      <w:r>
        <w:rPr>
          <w:rFonts w:hint="eastAsia" w:ascii="仿宋_GB2312" w:hAnsi="宋体" w:eastAsia="仿宋_GB2312" w:cs="仿宋_GB2312"/>
          <w:snapToGrid/>
          <w:color w:val="000000"/>
          <w:kern w:val="0"/>
          <w:sz w:val="32"/>
          <w:szCs w:val="32"/>
          <w:lang w:val="en-US" w:eastAsia="zh-CN" w:bidi="ar"/>
        </w:rPr>
        <w:t>：资金到位5.8万元，到位率100%</w:t>
      </w:r>
    </w:p>
    <w:p w14:paraId="1C60291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2.项目资金使用情况分析</w:t>
      </w:r>
    </w:p>
    <w:p w14:paraId="518B135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textAlignment w:val="baseline"/>
        <w:rPr>
          <w:rFonts w:hint="eastAsia" w:ascii="仿宋_GB2312" w:hAnsi="宋体" w:eastAsia="仿宋_GB2312" w:cs="仿宋_GB2312"/>
          <w:snapToGrid/>
          <w:color w:val="000000"/>
          <w:kern w:val="0"/>
          <w:sz w:val="32"/>
          <w:szCs w:val="32"/>
          <w:lang w:val="en-US" w:eastAsia="zh-CN" w:bidi="ar"/>
        </w:rPr>
      </w:pPr>
      <w:r>
        <w:rPr>
          <w:rFonts w:hint="default" w:ascii="仿宋_GB2312" w:hAnsi="Calibri" w:eastAsia="仿宋_GB2312" w:cs="仿宋_GB2312"/>
          <w:i w:val="0"/>
          <w:iCs w:val="0"/>
          <w:caps w:val="0"/>
          <w:color w:val="000000"/>
          <w:spacing w:val="0"/>
          <w:kern w:val="0"/>
          <w:sz w:val="32"/>
          <w:szCs w:val="32"/>
          <w:highlight w:val="none"/>
          <w:shd w:val="clear" w:color="auto" w:fill="FFFFFF"/>
          <w:lang w:val="en-US" w:eastAsia="zh-CN" w:bidi="ar"/>
        </w:rPr>
        <w:t>资金使用情况</w:t>
      </w:r>
      <w:r>
        <w:rPr>
          <w:rFonts w:hint="eastAsia" w:ascii="仿宋_GB2312" w:hAnsi="Calibri" w:eastAsia="仿宋_GB2312" w:cs="仿宋_GB2312"/>
          <w:i w:val="0"/>
          <w:iCs w:val="0"/>
          <w:caps w:val="0"/>
          <w:color w:val="000000"/>
          <w:spacing w:val="0"/>
          <w:kern w:val="0"/>
          <w:sz w:val="32"/>
          <w:szCs w:val="32"/>
          <w:highlight w:val="none"/>
          <w:shd w:val="clear" w:color="auto" w:fill="FFFFFF"/>
          <w:lang w:val="en-US" w:eastAsia="zh-CN" w:bidi="ar"/>
        </w:rPr>
        <w:t>：资金使用率100%</w:t>
      </w:r>
    </w:p>
    <w:p w14:paraId="44916BD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firstLine="320" w:firstLineChars="1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3.项目资金管理情况分析</w:t>
      </w:r>
    </w:p>
    <w:p w14:paraId="24B265D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firstLine="320" w:firstLineChars="100"/>
        <w:textAlignment w:val="baseline"/>
        <w:rPr>
          <w:rFonts w:hint="eastAsia" w:ascii="仿宋_GB2312" w:hAnsi="宋体" w:eastAsia="仿宋_GB2312" w:cs="仿宋_GB2312"/>
          <w:snapToGrid/>
          <w:color w:val="000000"/>
          <w:kern w:val="0"/>
          <w:sz w:val="32"/>
          <w:szCs w:val="32"/>
          <w:lang w:val="en-US" w:eastAsia="zh-CN" w:bidi="ar"/>
        </w:rPr>
      </w:pPr>
      <w:r>
        <w:rPr>
          <w:rFonts w:hint="default" w:ascii="仿宋_GB2312" w:hAnsi="Calibri" w:eastAsia="仿宋_GB2312" w:cs="仿宋_GB2312"/>
          <w:i w:val="0"/>
          <w:iCs w:val="0"/>
          <w:caps w:val="0"/>
          <w:color w:val="000000"/>
          <w:spacing w:val="0"/>
          <w:kern w:val="0"/>
          <w:sz w:val="32"/>
          <w:szCs w:val="32"/>
          <w:highlight w:val="none"/>
          <w:shd w:val="clear" w:color="auto" w:fill="FFFFFF"/>
          <w:lang w:val="en-US" w:eastAsia="zh-CN" w:bidi="ar"/>
        </w:rPr>
        <w:t>资金管理制度及执行情况</w:t>
      </w:r>
      <w:r>
        <w:rPr>
          <w:rFonts w:hint="eastAsia" w:ascii="仿宋_GB2312" w:hAnsi="Calibri" w:eastAsia="仿宋_GB2312" w:cs="仿宋_GB2312"/>
          <w:i w:val="0"/>
          <w:iCs w:val="0"/>
          <w:caps w:val="0"/>
          <w:color w:val="000000"/>
          <w:spacing w:val="0"/>
          <w:kern w:val="0"/>
          <w:sz w:val="32"/>
          <w:szCs w:val="32"/>
          <w:highlight w:val="none"/>
          <w:shd w:val="clear" w:color="auto" w:fill="FFFFFF"/>
          <w:lang w:val="en-US" w:eastAsia="zh-CN" w:bidi="ar"/>
        </w:rPr>
        <w:t>：</w:t>
      </w:r>
      <w:r>
        <w:rPr>
          <w:rFonts w:hint="eastAsia" w:ascii="仿宋" w:hAnsi="仿宋" w:eastAsia="仿宋" w:cs="宋体"/>
          <w:color w:val="333333"/>
          <w:sz w:val="32"/>
          <w:szCs w:val="32"/>
          <w:highlight w:val="none"/>
        </w:rPr>
        <w:t>一是</w:t>
      </w:r>
      <w:r>
        <w:rPr>
          <w:rFonts w:hint="eastAsia" w:ascii="仿宋" w:hAnsi="仿宋" w:eastAsia="仿宋"/>
          <w:sz w:val="32"/>
          <w:szCs w:val="32"/>
          <w:highlight w:val="none"/>
        </w:rPr>
        <w:t>制定《会同县</w:t>
      </w:r>
      <w:r>
        <w:rPr>
          <w:rFonts w:hint="eastAsia" w:ascii="仿宋" w:hAnsi="仿宋" w:eastAsia="仿宋"/>
          <w:sz w:val="32"/>
          <w:szCs w:val="32"/>
          <w:highlight w:val="none"/>
          <w:lang w:eastAsia="zh-CN"/>
        </w:rPr>
        <w:t>交警大队</w:t>
      </w:r>
      <w:r>
        <w:rPr>
          <w:rFonts w:hint="eastAsia" w:ascii="仿宋" w:hAnsi="仿宋" w:eastAsia="仿宋"/>
          <w:sz w:val="32"/>
          <w:szCs w:val="32"/>
          <w:highlight w:val="none"/>
        </w:rPr>
        <w:t>专项资金管理办法（试行)》及相关管理措施，对各实施项目进行规范管理。项目资金实行专账管理、分项核算的管理模</w:t>
      </w:r>
      <w:r>
        <w:rPr>
          <w:rFonts w:hint="eastAsia" w:ascii="仿宋" w:hAnsi="仿宋" w:eastAsia="仿宋"/>
          <w:spacing w:val="-6"/>
          <w:sz w:val="32"/>
          <w:szCs w:val="32"/>
          <w:highlight w:val="none"/>
        </w:rPr>
        <w:t>式，做到专款专用，无挤占、挪用、串用的现象。二是</w:t>
      </w:r>
      <w:r>
        <w:rPr>
          <w:rFonts w:hint="eastAsia" w:ascii="仿宋" w:hAnsi="仿宋" w:eastAsia="仿宋"/>
          <w:sz w:val="32"/>
          <w:szCs w:val="32"/>
          <w:highlight w:val="none"/>
        </w:rPr>
        <w:t>规范项目资金发放程序，对各项目资金使用情况进行公示。</w:t>
      </w:r>
    </w:p>
    <w:p w14:paraId="0AD665C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(二)项目实施情况分析</w:t>
      </w:r>
    </w:p>
    <w:p w14:paraId="0528B52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1.项目组织情况分析</w:t>
      </w:r>
    </w:p>
    <w:p w14:paraId="48E371E2">
      <w:pPr>
        <w:pStyle w:val="24"/>
        <w:widowControl w:val="0"/>
        <w:numPr>
          <w:ilvl w:val="0"/>
          <w:numId w:val="0"/>
        </w:numPr>
        <w:tabs>
          <w:tab w:val="left" w:pos="1040"/>
        </w:tabs>
        <w:spacing w:line="560" w:lineRule="exact"/>
        <w:ind w:firstLine="640" w:firstLineChars="200"/>
        <w:rPr>
          <w:rFonts w:hint="eastAsia" w:ascii="仿宋" w:hAnsi="仿宋" w:eastAsia="仿宋"/>
          <w:sz w:val="32"/>
          <w:szCs w:val="32"/>
          <w:highlight w:val="none"/>
        </w:rPr>
      </w:pPr>
      <w:r>
        <w:rPr>
          <w:rFonts w:hint="default" w:ascii="仿宋_GB2312" w:hAnsi="Calibri" w:eastAsia="仿宋_GB2312" w:cs="仿宋_GB2312"/>
          <w:i w:val="0"/>
          <w:iCs w:val="0"/>
          <w:caps w:val="0"/>
          <w:color w:val="000000"/>
          <w:spacing w:val="0"/>
          <w:kern w:val="0"/>
          <w:sz w:val="32"/>
          <w:szCs w:val="32"/>
          <w:highlight w:val="none"/>
          <w:shd w:val="clear" w:color="auto" w:fill="FFFFFF"/>
          <w:lang w:val="en-US" w:eastAsia="zh-CN" w:bidi="ar"/>
        </w:rPr>
        <w:t>项目组织实施管理情况</w:t>
      </w:r>
      <w:r>
        <w:rPr>
          <w:rFonts w:hint="eastAsia" w:ascii="仿宋_GB2312" w:hAnsi="Calibri" w:eastAsia="仿宋_GB2312" w:cs="仿宋_GB2312"/>
          <w:i w:val="0"/>
          <w:iCs w:val="0"/>
          <w:caps w:val="0"/>
          <w:color w:val="000000"/>
          <w:spacing w:val="0"/>
          <w:kern w:val="0"/>
          <w:sz w:val="32"/>
          <w:szCs w:val="32"/>
          <w:highlight w:val="none"/>
          <w:shd w:val="clear" w:color="auto" w:fill="FFFFFF"/>
          <w:lang w:val="en-US" w:eastAsia="zh-CN" w:bidi="ar"/>
        </w:rPr>
        <w:t>：</w:t>
      </w:r>
      <w:r>
        <w:rPr>
          <w:rFonts w:hint="eastAsia" w:ascii="仿宋" w:hAnsi="仿宋" w:eastAsia="仿宋"/>
          <w:sz w:val="32"/>
          <w:szCs w:val="32"/>
          <w:highlight w:val="none"/>
        </w:rPr>
        <w:t>一是加强组织领导，成立项目实施领导小组，促进项目顺利实施。二是严格按照项目批复、作业设计和实施方案组织项目实施。</w:t>
      </w:r>
    </w:p>
    <w:p w14:paraId="7C637AF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2.项目管理情况分析</w:t>
      </w:r>
    </w:p>
    <w:p w14:paraId="00F4F84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制定评价方案：由分管领导把关，财务股负责制定《绩效评价工作方案》</w:t>
      </w:r>
    </w:p>
    <w:p w14:paraId="3912A89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(三)项目绩效情况分析</w:t>
      </w:r>
    </w:p>
    <w:p w14:paraId="7B3A96E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1.项目经济性分析</w:t>
      </w:r>
    </w:p>
    <w:p w14:paraId="374F8E7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(1)项目成本(预算)控制情况</w:t>
      </w:r>
    </w:p>
    <w:p w14:paraId="392DE342">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总支出5.8元，比预算持平。</w:t>
      </w:r>
    </w:p>
    <w:p w14:paraId="69AC8AF1">
      <w:pPr>
        <w:pStyle w:val="3"/>
        <w:keepNext w:val="0"/>
        <w:keepLines w:val="0"/>
        <w:pageBreakBefore w:val="0"/>
        <w:widowControl/>
        <w:numPr>
          <w:ilvl w:val="0"/>
          <w:numId w:val="9"/>
        </w:numPr>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项目成本(预算)节约情况</w:t>
      </w:r>
    </w:p>
    <w:p w14:paraId="1379BB3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厉行节约，在完成绩效目标的同时，支出与预算持平。</w:t>
      </w:r>
    </w:p>
    <w:p w14:paraId="6EB5692D">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2.项目的效率性分析</w:t>
      </w:r>
    </w:p>
    <w:p w14:paraId="0232D41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(1)项目的实施进度</w:t>
      </w:r>
    </w:p>
    <w:p w14:paraId="5822D9D5">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按预算情况完成2024年度检验鉴定工作。</w:t>
      </w:r>
    </w:p>
    <w:p w14:paraId="7E00C04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（2）项目完成质量</w:t>
      </w:r>
    </w:p>
    <w:p w14:paraId="07F5929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firstLine="320" w:firstLineChars="1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按计划完成率100%</w:t>
      </w:r>
    </w:p>
    <w:p w14:paraId="11C481B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3.项目的效益性分析</w:t>
      </w:r>
    </w:p>
    <w:p w14:paraId="0E2509D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(1)项目预期目标完成程度</w:t>
      </w:r>
    </w:p>
    <w:p w14:paraId="6255569D">
      <w:pPr>
        <w:numPr>
          <w:ilvl w:val="0"/>
          <w:numId w:val="0"/>
        </w:numPr>
        <w:spacing w:line="560" w:lineRule="exact"/>
        <w:ind w:leftChars="197" w:firstLine="320" w:firstLineChars="100"/>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酒驾醉驾完成420起，车辆属性达标50起，完成率达100%.</w:t>
      </w:r>
    </w:p>
    <w:p w14:paraId="6E9DED9F">
      <w:pPr>
        <w:numPr>
          <w:ilvl w:val="0"/>
          <w:numId w:val="12"/>
        </w:numPr>
        <w:spacing w:line="560" w:lineRule="exact"/>
        <w:ind w:leftChars="197" w:firstLine="320" w:firstLineChars="100"/>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项目实施对经济和社会的影响</w:t>
      </w:r>
    </w:p>
    <w:p w14:paraId="41AB9AE6">
      <w:pPr>
        <w:numPr>
          <w:ilvl w:val="0"/>
          <w:numId w:val="0"/>
        </w:numPr>
        <w:spacing w:line="560" w:lineRule="exact"/>
        <w:ind w:leftChars="297"/>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检验鉴定项目的实施有利于交通事故案件的办结，提高了办案效率，促进了经济发展和社会的长治久安。</w:t>
      </w:r>
    </w:p>
    <w:p w14:paraId="72EF5394">
      <w:pPr>
        <w:keepNext w:val="0"/>
        <w:keepLines w:val="0"/>
        <w:pageBreakBefore w:val="0"/>
        <w:widowControl w:val="0"/>
        <w:numPr>
          <w:ilvl w:val="0"/>
          <w:numId w:val="13"/>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综合评价情况及评价结论(附相关评分表)</w:t>
      </w:r>
    </w:p>
    <w:p w14:paraId="52F11B6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宋体" w:eastAsia="黑体" w:cs="黑体"/>
          <w:snapToGrid/>
          <w:color w:val="000000"/>
          <w:sz w:val="32"/>
          <w:szCs w:val="32"/>
        </w:rPr>
      </w:pPr>
      <w:r>
        <w:rPr>
          <w:rFonts w:hint="eastAsia" w:ascii="Times New Roman" w:hAnsi="Times New Roman" w:eastAsia="方正仿宋_GBK" w:cs="Times New Roman"/>
          <w:b w:val="0"/>
          <w:bCs w:val="0"/>
          <w:sz w:val="32"/>
          <w:szCs w:val="32"/>
          <w:lang w:val="en-US" w:eastAsia="zh-CN"/>
        </w:rPr>
        <w:t>本项目自评分为93分，评价等级为优秀等级，达到预期绩效目标。</w:t>
      </w:r>
    </w:p>
    <w:p w14:paraId="7E289159">
      <w:pPr>
        <w:pStyle w:val="3"/>
        <w:keepNext w:val="0"/>
        <w:keepLines w:val="0"/>
        <w:pageBreakBefore w:val="0"/>
        <w:widowControl/>
        <w:numPr>
          <w:ilvl w:val="0"/>
          <w:numId w:val="13"/>
        </w:numPr>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绩效评价结果应用建议(以后年度预算安排、评价结果公开等)</w:t>
      </w:r>
    </w:p>
    <w:p w14:paraId="3B8A7183">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firstLine="320" w:firstLineChars="1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将自评结果作为2025年预算调整依据。会同县公安局交通管理中心按财政局要求挂网公示完整自评表及报告，包含资金执行率、目标完成度等核心指标。</w:t>
      </w:r>
    </w:p>
    <w:p w14:paraId="12972E3E">
      <w:pPr>
        <w:pStyle w:val="10"/>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六、主要经验及做法、存在的问题和建议</w:t>
      </w:r>
    </w:p>
    <w:p w14:paraId="32AD4C7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资金因预算编制和执行存在差异，资金使用管理和项目管理有待加强。建议加强年初预算管理，确保预算精准，做到了预算精细化、全面化。加强预算执行力度，坚持先有预算后有支出的原则，发现问题及时调整。</w:t>
      </w:r>
    </w:p>
    <w:p w14:paraId="03C2D039">
      <w:pPr>
        <w:pStyle w:val="10"/>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textAlignment w:val="auto"/>
        <w:rPr>
          <w:rFonts w:hint="eastAsia" w:ascii="黑体" w:hAnsi="宋体" w:eastAsia="黑体" w:cs="黑体"/>
          <w:snapToGrid/>
          <w:color w:val="000000"/>
          <w:sz w:val="32"/>
          <w:szCs w:val="32"/>
        </w:rPr>
      </w:pPr>
    </w:p>
    <w:p w14:paraId="4880B841">
      <w:pPr>
        <w:pStyle w:val="10"/>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640" w:leftChars="0"/>
        <w:textAlignment w:val="auto"/>
        <w:rPr>
          <w:rFonts w:hint="eastAsia" w:ascii="黑体" w:hAnsi="宋体" w:eastAsia="黑体" w:cs="黑体"/>
          <w:snapToGrid/>
          <w:color w:val="000000"/>
          <w:sz w:val="32"/>
          <w:szCs w:val="32"/>
          <w:lang w:eastAsia="zh-CN"/>
        </w:rPr>
      </w:pPr>
      <w:r>
        <w:rPr>
          <w:rFonts w:hint="eastAsia" w:ascii="黑体" w:eastAsia="黑体" w:cs="黑体"/>
          <w:snapToGrid/>
          <w:color w:val="000000"/>
          <w:sz w:val="32"/>
          <w:szCs w:val="32"/>
          <w:lang w:val="en-US" w:eastAsia="zh-CN"/>
        </w:rPr>
        <w:t>七、</w:t>
      </w:r>
      <w:r>
        <w:rPr>
          <w:rFonts w:hint="eastAsia" w:ascii="黑体" w:hAnsi="宋体" w:eastAsia="黑体" w:cs="黑体"/>
          <w:snapToGrid/>
          <w:color w:val="000000"/>
          <w:sz w:val="32"/>
          <w:szCs w:val="32"/>
        </w:rPr>
        <w:t>其他需要说明的问</w:t>
      </w:r>
      <w:r>
        <w:rPr>
          <w:rFonts w:hint="eastAsia" w:ascii="黑体" w:hAnsi="宋体" w:eastAsia="黑体" w:cs="黑体"/>
          <w:snapToGrid/>
          <w:color w:val="000000"/>
          <w:sz w:val="32"/>
          <w:szCs w:val="32"/>
          <w:lang w:eastAsia="zh-CN"/>
        </w:rPr>
        <w:t>题</w:t>
      </w:r>
    </w:p>
    <w:p w14:paraId="4F0EF944">
      <w:pPr>
        <w:pStyle w:val="10"/>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1280" w:firstLineChars="400"/>
        <w:jc w:val="left"/>
        <w:textAlignment w:val="auto"/>
        <w:rPr>
          <w:rFonts w:hint="default" w:ascii="仿宋_GB2312" w:hAnsi="宋体" w:eastAsia="仿宋_GB2312" w:cs="仿宋_GB2312"/>
          <w:snapToGrid/>
          <w:color w:val="000000"/>
          <w:kern w:val="0"/>
          <w:sz w:val="32"/>
          <w:szCs w:val="32"/>
          <w:lang w:val="en-US" w:eastAsia="zh-CN" w:bidi="ar"/>
        </w:rPr>
        <w:sectPr>
          <w:footerReference r:id="rId15" w:type="default"/>
          <w:pgSz w:w="11980" w:h="16940"/>
          <w:pgMar w:top="2041" w:right="1531" w:bottom="1757" w:left="1531" w:header="0" w:footer="891" w:gutter="0"/>
          <w:pgNumType w:fmt="numberInDash"/>
          <w:cols w:space="720" w:num="1"/>
        </w:sectPr>
      </w:pPr>
      <w:r>
        <w:rPr>
          <w:rFonts w:hint="eastAsia" w:ascii="仿宋_GB2312" w:hAnsi="宋体" w:eastAsia="仿宋_GB2312" w:cs="仿宋_GB2312"/>
          <w:snapToGrid/>
          <w:color w:val="000000"/>
          <w:kern w:val="0"/>
          <w:sz w:val="32"/>
          <w:szCs w:val="32"/>
          <w:lang w:val="en-US" w:eastAsia="zh-CN" w:bidi="ar"/>
        </w:rPr>
        <w:t>无</w:t>
      </w:r>
    </w:p>
    <w:p w14:paraId="229A555F">
      <w:pPr>
        <w:spacing w:before="174" w:line="221" w:lineRule="auto"/>
        <w:ind w:left="3031"/>
        <w:rPr>
          <w:rFonts w:ascii="黑体" w:hAnsi="黑体" w:eastAsia="黑体" w:cs="黑体"/>
          <w:sz w:val="43"/>
          <w:szCs w:val="43"/>
        </w:rPr>
      </w:pPr>
      <w:r>
        <w:rPr>
          <w:rFonts w:ascii="黑体" w:hAnsi="黑体" w:eastAsia="黑体" w:cs="黑体"/>
          <w:b/>
          <w:bCs/>
          <w:sz w:val="43"/>
          <w:szCs w:val="43"/>
        </w:rPr>
        <w:t>项目支出绩效自评表</w:t>
      </w:r>
    </w:p>
    <w:p w14:paraId="7E91E6EF">
      <w:pPr>
        <w:spacing w:before="66" w:line="219" w:lineRule="auto"/>
        <w:ind w:left="4494"/>
        <w:rPr>
          <w:rFonts w:ascii="宋体" w:hAnsi="宋体" w:eastAsia="宋体" w:cs="宋体"/>
          <w:sz w:val="21"/>
          <w:szCs w:val="21"/>
        </w:rPr>
      </w:pPr>
      <w:r>
        <w:rPr>
          <w:rFonts w:ascii="宋体" w:hAnsi="宋体" w:eastAsia="宋体" w:cs="宋体"/>
          <w:spacing w:val="-7"/>
          <w:sz w:val="21"/>
          <w:szCs w:val="21"/>
        </w:rPr>
        <w:t>(</w:t>
      </w:r>
      <w:r>
        <w:rPr>
          <w:rFonts w:hint="eastAsia" w:ascii="宋体" w:hAnsi="宋体" w:eastAsia="宋体" w:cs="宋体"/>
          <w:spacing w:val="-7"/>
          <w:sz w:val="21"/>
          <w:szCs w:val="21"/>
          <w:lang w:val="en-US" w:eastAsia="zh-CN"/>
        </w:rPr>
        <w:t>2024</w:t>
      </w:r>
      <w:r>
        <w:rPr>
          <w:rFonts w:ascii="宋体" w:hAnsi="宋体" w:eastAsia="宋体" w:cs="宋体"/>
          <w:spacing w:val="-7"/>
          <w:sz w:val="21"/>
          <w:szCs w:val="21"/>
        </w:rPr>
        <w:t>年度)</w:t>
      </w:r>
    </w:p>
    <w:p w14:paraId="0D343052">
      <w:pPr>
        <w:spacing w:line="74" w:lineRule="auto"/>
        <w:rPr>
          <w:rFonts w:ascii="Arial"/>
          <w:sz w:val="2"/>
        </w:rPr>
      </w:pPr>
    </w:p>
    <w:tbl>
      <w:tblPr>
        <w:tblStyle w:val="23"/>
        <w:tblW w:w="9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69"/>
        <w:gridCol w:w="1393"/>
        <w:gridCol w:w="1017"/>
        <w:gridCol w:w="983"/>
        <w:gridCol w:w="1202"/>
        <w:gridCol w:w="698"/>
        <w:gridCol w:w="784"/>
        <w:gridCol w:w="1639"/>
      </w:tblGrid>
      <w:tr w14:paraId="07F97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84" w:type="dxa"/>
            <w:vAlign w:val="top"/>
          </w:tcPr>
          <w:p w14:paraId="5DAB0909">
            <w:pPr>
              <w:pStyle w:val="22"/>
              <w:spacing w:before="44" w:line="220" w:lineRule="auto"/>
              <w:ind w:left="214"/>
            </w:pPr>
            <w:r>
              <w:rPr>
                <w:spacing w:val="3"/>
              </w:rPr>
              <w:t>项目支</w:t>
            </w:r>
          </w:p>
          <w:p w14:paraId="261AD1F2">
            <w:pPr>
              <w:pStyle w:val="22"/>
              <w:spacing w:before="11" w:line="200" w:lineRule="auto"/>
              <w:ind w:left="214"/>
            </w:pPr>
            <w:r>
              <w:rPr>
                <w:spacing w:val="3"/>
              </w:rPr>
              <w:t>出名称</w:t>
            </w:r>
          </w:p>
        </w:tc>
        <w:tc>
          <w:tcPr>
            <w:tcW w:w="8785" w:type="dxa"/>
            <w:gridSpan w:val="8"/>
            <w:vAlign w:val="top"/>
          </w:tcPr>
          <w:p w14:paraId="73A1D58A">
            <w:pPr>
              <w:rPr>
                <w:rFonts w:hint="default" w:ascii="Arial" w:eastAsia="宋体"/>
                <w:sz w:val="21"/>
                <w:lang w:val="en-US" w:eastAsia="zh-CN"/>
              </w:rPr>
            </w:pPr>
            <w:r>
              <w:rPr>
                <w:rFonts w:hint="eastAsia" w:eastAsia="宋体"/>
                <w:sz w:val="21"/>
                <w:lang w:val="en-US" w:eastAsia="zh-CN"/>
              </w:rPr>
              <w:t>检验鉴定费</w:t>
            </w:r>
          </w:p>
        </w:tc>
      </w:tr>
      <w:tr w14:paraId="05990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Align w:val="top"/>
          </w:tcPr>
          <w:p w14:paraId="2D3E5AF3">
            <w:pPr>
              <w:pStyle w:val="22"/>
              <w:spacing w:before="69" w:line="219" w:lineRule="auto"/>
              <w:ind w:left="115"/>
            </w:pPr>
            <w:r>
              <w:rPr>
                <w:spacing w:val="5"/>
              </w:rPr>
              <w:t>主管部门</w:t>
            </w:r>
          </w:p>
        </w:tc>
        <w:tc>
          <w:tcPr>
            <w:tcW w:w="4462" w:type="dxa"/>
            <w:gridSpan w:val="4"/>
            <w:vAlign w:val="top"/>
          </w:tcPr>
          <w:p w14:paraId="63C45E04">
            <w:pPr>
              <w:rPr>
                <w:rFonts w:hint="default" w:ascii="Arial" w:eastAsia="宋体"/>
                <w:sz w:val="21"/>
                <w:lang w:val="en-US" w:eastAsia="zh-CN"/>
              </w:rPr>
            </w:pPr>
            <w:r>
              <w:rPr>
                <w:rFonts w:hint="eastAsia" w:eastAsia="宋体"/>
                <w:sz w:val="21"/>
                <w:lang w:val="en-US" w:eastAsia="zh-CN"/>
              </w:rPr>
              <w:t>会同县公安局交通管理中心</w:t>
            </w:r>
          </w:p>
        </w:tc>
        <w:tc>
          <w:tcPr>
            <w:tcW w:w="1202" w:type="dxa"/>
            <w:vAlign w:val="top"/>
          </w:tcPr>
          <w:p w14:paraId="77C680FD">
            <w:pPr>
              <w:pStyle w:val="22"/>
              <w:spacing w:before="70" w:line="220" w:lineRule="auto"/>
              <w:ind w:left="146"/>
            </w:pPr>
            <w:r>
              <w:rPr>
                <w:spacing w:val="2"/>
              </w:rPr>
              <w:t>实施单位</w:t>
            </w:r>
          </w:p>
        </w:tc>
        <w:tc>
          <w:tcPr>
            <w:tcW w:w="3121" w:type="dxa"/>
            <w:gridSpan w:val="3"/>
            <w:vAlign w:val="top"/>
          </w:tcPr>
          <w:p w14:paraId="53D9FE57">
            <w:pPr>
              <w:rPr>
                <w:rFonts w:ascii="Arial"/>
                <w:sz w:val="21"/>
              </w:rPr>
            </w:pPr>
            <w:r>
              <w:rPr>
                <w:rFonts w:hint="eastAsia" w:eastAsia="宋体"/>
                <w:sz w:val="21"/>
                <w:lang w:val="en-US" w:eastAsia="zh-CN"/>
              </w:rPr>
              <w:t>会同县公安局交通管理中心</w:t>
            </w:r>
          </w:p>
        </w:tc>
      </w:tr>
      <w:tr w14:paraId="4C0DC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084" w:type="dxa"/>
            <w:vMerge w:val="restart"/>
            <w:tcBorders>
              <w:bottom w:val="nil"/>
            </w:tcBorders>
            <w:vAlign w:val="center"/>
          </w:tcPr>
          <w:p w14:paraId="72974C42">
            <w:pPr>
              <w:pStyle w:val="22"/>
              <w:spacing w:before="68" w:line="220" w:lineRule="auto"/>
              <w:ind w:left="115"/>
              <w:jc w:val="center"/>
            </w:pPr>
            <w:r>
              <w:rPr>
                <w:spacing w:val="2"/>
              </w:rPr>
              <w:t>项目资金</w:t>
            </w:r>
          </w:p>
          <w:p w14:paraId="6873E026">
            <w:pPr>
              <w:pStyle w:val="22"/>
              <w:spacing w:before="59" w:line="220" w:lineRule="auto"/>
              <w:ind w:left="214"/>
              <w:jc w:val="center"/>
            </w:pPr>
            <w:r>
              <w:rPr>
                <w:spacing w:val="11"/>
              </w:rPr>
              <w:t>(万元)</w:t>
            </w:r>
          </w:p>
        </w:tc>
        <w:tc>
          <w:tcPr>
            <w:tcW w:w="2462" w:type="dxa"/>
            <w:gridSpan w:val="2"/>
            <w:vAlign w:val="top"/>
          </w:tcPr>
          <w:p w14:paraId="0DC2F167">
            <w:pPr>
              <w:rPr>
                <w:rFonts w:ascii="Arial"/>
                <w:sz w:val="21"/>
              </w:rPr>
            </w:pPr>
          </w:p>
        </w:tc>
        <w:tc>
          <w:tcPr>
            <w:tcW w:w="1017" w:type="dxa"/>
            <w:vAlign w:val="center"/>
          </w:tcPr>
          <w:p w14:paraId="2C8227B3">
            <w:pPr>
              <w:pStyle w:val="22"/>
              <w:spacing w:before="48" w:line="235" w:lineRule="auto"/>
              <w:ind w:right="-53" w:rightChars="0"/>
              <w:jc w:val="center"/>
              <w:rPr>
                <w:sz w:val="22"/>
                <w:szCs w:val="22"/>
              </w:rPr>
            </w:pPr>
            <w:r>
              <w:rPr>
                <w:rFonts w:hint="eastAsia"/>
                <w:spacing w:val="6"/>
                <w:sz w:val="22"/>
                <w:szCs w:val="22"/>
                <w:lang w:eastAsia="zh-CN"/>
              </w:rPr>
              <w:t>年</w:t>
            </w:r>
            <w:r>
              <w:rPr>
                <w:spacing w:val="6"/>
                <w:sz w:val="22"/>
                <w:szCs w:val="22"/>
              </w:rPr>
              <w:t>初</w:t>
            </w:r>
            <w:r>
              <w:rPr>
                <w:spacing w:val="-4"/>
                <w:sz w:val="22"/>
                <w:szCs w:val="22"/>
              </w:rPr>
              <w:t>预算数</w:t>
            </w:r>
          </w:p>
        </w:tc>
        <w:tc>
          <w:tcPr>
            <w:tcW w:w="983" w:type="dxa"/>
            <w:vAlign w:val="center"/>
          </w:tcPr>
          <w:p w14:paraId="72BFA506">
            <w:pPr>
              <w:pStyle w:val="22"/>
              <w:keepNext w:val="0"/>
              <w:keepLines w:val="0"/>
              <w:pageBreakBefore w:val="0"/>
              <w:widowControl/>
              <w:tabs>
                <w:tab w:val="left" w:pos="840"/>
              </w:tabs>
              <w:kinsoku w:val="0"/>
              <w:wordWrap/>
              <w:overflowPunct/>
              <w:topLinePunct w:val="0"/>
              <w:autoSpaceDE w:val="0"/>
              <w:autoSpaceDN w:val="0"/>
              <w:bidi w:val="0"/>
              <w:adjustRightInd w:val="0"/>
              <w:snapToGrid w:val="0"/>
              <w:spacing w:line="240" w:lineRule="auto"/>
              <w:ind w:right="0"/>
              <w:jc w:val="center"/>
              <w:textAlignment w:val="baseline"/>
            </w:pPr>
            <w:r>
              <w:rPr>
                <w:spacing w:val="-5"/>
              </w:rPr>
              <w:t>全年</w:t>
            </w:r>
            <w:r>
              <w:rPr>
                <w:spacing w:val="-4"/>
              </w:rPr>
              <w:t>预算数</w:t>
            </w:r>
          </w:p>
        </w:tc>
        <w:tc>
          <w:tcPr>
            <w:tcW w:w="1202" w:type="dxa"/>
            <w:vAlign w:val="center"/>
          </w:tcPr>
          <w:p w14:paraId="719FB681">
            <w:pPr>
              <w:pStyle w:val="22"/>
              <w:spacing w:before="58" w:line="242" w:lineRule="auto"/>
              <w:ind w:left="256" w:right="261" w:firstLine="100"/>
              <w:jc w:val="center"/>
            </w:pPr>
            <w:r>
              <w:rPr>
                <w:spacing w:val="-5"/>
              </w:rPr>
              <w:t>全年</w:t>
            </w:r>
            <w:r>
              <w:rPr>
                <w:spacing w:val="-3"/>
              </w:rPr>
              <w:t>执行数</w:t>
            </w:r>
          </w:p>
        </w:tc>
        <w:tc>
          <w:tcPr>
            <w:tcW w:w="698" w:type="dxa"/>
            <w:vAlign w:val="center"/>
          </w:tcPr>
          <w:p w14:paraId="3FF9628F">
            <w:pPr>
              <w:pStyle w:val="22"/>
              <w:spacing w:before="209" w:line="219" w:lineRule="auto"/>
              <w:jc w:val="center"/>
            </w:pPr>
            <w:r>
              <w:rPr>
                <w:spacing w:val="-3"/>
              </w:rPr>
              <w:t>分值</w:t>
            </w:r>
          </w:p>
        </w:tc>
        <w:tc>
          <w:tcPr>
            <w:tcW w:w="784" w:type="dxa"/>
            <w:vAlign w:val="center"/>
          </w:tcPr>
          <w:p w14:paraId="398113EA">
            <w:pPr>
              <w:pStyle w:val="22"/>
              <w:spacing w:before="209" w:line="219" w:lineRule="auto"/>
              <w:ind w:left="118"/>
              <w:jc w:val="center"/>
            </w:pPr>
            <w:r>
              <w:rPr>
                <w:spacing w:val="-2"/>
              </w:rPr>
              <w:t>执行率</w:t>
            </w:r>
          </w:p>
        </w:tc>
        <w:tc>
          <w:tcPr>
            <w:tcW w:w="1639" w:type="dxa"/>
            <w:vAlign w:val="center"/>
          </w:tcPr>
          <w:p w14:paraId="51838039">
            <w:pPr>
              <w:pStyle w:val="22"/>
              <w:spacing w:before="209" w:line="219" w:lineRule="auto"/>
              <w:jc w:val="center"/>
            </w:pPr>
            <w:r>
              <w:rPr>
                <w:spacing w:val="-3"/>
              </w:rPr>
              <w:t>得分</w:t>
            </w:r>
          </w:p>
        </w:tc>
      </w:tr>
      <w:tr w14:paraId="54A15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84" w:type="dxa"/>
            <w:vMerge w:val="continue"/>
            <w:tcBorders>
              <w:top w:val="nil"/>
              <w:bottom w:val="nil"/>
            </w:tcBorders>
            <w:vAlign w:val="top"/>
          </w:tcPr>
          <w:p w14:paraId="11347A32">
            <w:pPr>
              <w:rPr>
                <w:rFonts w:ascii="Arial"/>
                <w:sz w:val="21"/>
              </w:rPr>
            </w:pPr>
          </w:p>
        </w:tc>
        <w:tc>
          <w:tcPr>
            <w:tcW w:w="2462" w:type="dxa"/>
            <w:gridSpan w:val="2"/>
            <w:vAlign w:val="top"/>
          </w:tcPr>
          <w:p w14:paraId="01B8603A">
            <w:pPr>
              <w:pStyle w:val="22"/>
              <w:spacing w:before="70" w:line="219" w:lineRule="auto"/>
              <w:ind w:left="111"/>
              <w:jc w:val="center"/>
            </w:pPr>
            <w:r>
              <w:rPr>
                <w:spacing w:val="-2"/>
              </w:rPr>
              <w:t>年度资金总额</w:t>
            </w:r>
          </w:p>
        </w:tc>
        <w:tc>
          <w:tcPr>
            <w:tcW w:w="1017" w:type="dxa"/>
            <w:vAlign w:val="top"/>
          </w:tcPr>
          <w:p w14:paraId="71275EC8">
            <w:pPr>
              <w:rPr>
                <w:rFonts w:hint="default" w:ascii="Arial" w:eastAsia="宋体"/>
                <w:sz w:val="21"/>
                <w:lang w:val="en-US" w:eastAsia="zh-CN"/>
              </w:rPr>
            </w:pPr>
            <w:r>
              <w:rPr>
                <w:rFonts w:hint="eastAsia" w:eastAsia="宋体"/>
                <w:sz w:val="21"/>
                <w:lang w:val="en-US" w:eastAsia="zh-CN"/>
              </w:rPr>
              <w:t>5.8</w:t>
            </w:r>
          </w:p>
        </w:tc>
        <w:tc>
          <w:tcPr>
            <w:tcW w:w="983" w:type="dxa"/>
            <w:vAlign w:val="top"/>
          </w:tcPr>
          <w:p w14:paraId="6612EAA6">
            <w:pPr>
              <w:rPr>
                <w:rFonts w:hint="default" w:ascii="Arial" w:eastAsia="宋体"/>
                <w:sz w:val="21"/>
                <w:lang w:val="en-US" w:eastAsia="zh-CN"/>
              </w:rPr>
            </w:pPr>
            <w:r>
              <w:rPr>
                <w:rFonts w:hint="eastAsia" w:eastAsia="宋体"/>
                <w:sz w:val="21"/>
                <w:lang w:val="en-US" w:eastAsia="zh-CN"/>
              </w:rPr>
              <w:t>5.8</w:t>
            </w:r>
          </w:p>
        </w:tc>
        <w:tc>
          <w:tcPr>
            <w:tcW w:w="1202" w:type="dxa"/>
            <w:vAlign w:val="top"/>
          </w:tcPr>
          <w:p w14:paraId="440D3D84">
            <w:pPr>
              <w:rPr>
                <w:rFonts w:hint="default" w:ascii="Arial" w:eastAsia="宋体"/>
                <w:sz w:val="21"/>
                <w:lang w:val="en-US" w:eastAsia="zh-CN"/>
              </w:rPr>
            </w:pPr>
            <w:r>
              <w:rPr>
                <w:rFonts w:hint="eastAsia" w:eastAsia="宋体"/>
                <w:sz w:val="21"/>
                <w:lang w:val="en-US" w:eastAsia="zh-CN"/>
              </w:rPr>
              <w:t>5.8</w:t>
            </w:r>
          </w:p>
        </w:tc>
        <w:tc>
          <w:tcPr>
            <w:tcW w:w="698" w:type="dxa"/>
            <w:vAlign w:val="top"/>
          </w:tcPr>
          <w:p w14:paraId="1B0EC9F2">
            <w:pPr>
              <w:pStyle w:val="22"/>
              <w:spacing w:before="92" w:line="218" w:lineRule="auto"/>
              <w:ind w:left="307"/>
            </w:pPr>
            <w:r>
              <w:rPr>
                <w:spacing w:val="-6"/>
              </w:rPr>
              <w:t>10</w:t>
            </w:r>
          </w:p>
        </w:tc>
        <w:tc>
          <w:tcPr>
            <w:tcW w:w="784" w:type="dxa"/>
            <w:vAlign w:val="top"/>
          </w:tcPr>
          <w:p w14:paraId="310E00AC">
            <w:pPr>
              <w:rPr>
                <w:rFonts w:hint="default" w:ascii="Arial" w:eastAsia="宋体"/>
                <w:sz w:val="21"/>
                <w:lang w:val="en-US" w:eastAsia="zh-CN"/>
              </w:rPr>
            </w:pPr>
            <w:r>
              <w:rPr>
                <w:rFonts w:hint="eastAsia" w:eastAsia="宋体"/>
                <w:sz w:val="21"/>
                <w:lang w:val="en-US" w:eastAsia="zh-CN"/>
              </w:rPr>
              <w:t>100%</w:t>
            </w:r>
          </w:p>
        </w:tc>
        <w:tc>
          <w:tcPr>
            <w:tcW w:w="1639" w:type="dxa"/>
            <w:vAlign w:val="top"/>
          </w:tcPr>
          <w:p w14:paraId="4426224B">
            <w:pPr>
              <w:rPr>
                <w:rFonts w:hint="default" w:ascii="Arial" w:eastAsia="宋体"/>
                <w:sz w:val="21"/>
                <w:lang w:val="en-US" w:eastAsia="zh-CN"/>
              </w:rPr>
            </w:pPr>
            <w:r>
              <w:rPr>
                <w:rFonts w:hint="eastAsia" w:eastAsia="宋体"/>
                <w:sz w:val="21"/>
                <w:lang w:val="en-US" w:eastAsia="zh-CN"/>
              </w:rPr>
              <w:t>10</w:t>
            </w:r>
          </w:p>
        </w:tc>
      </w:tr>
      <w:tr w14:paraId="771FA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Merge w:val="continue"/>
            <w:tcBorders>
              <w:top w:val="nil"/>
              <w:bottom w:val="nil"/>
            </w:tcBorders>
            <w:vAlign w:val="top"/>
          </w:tcPr>
          <w:p w14:paraId="758C7C1F">
            <w:pPr>
              <w:rPr>
                <w:rFonts w:ascii="Arial"/>
                <w:sz w:val="21"/>
              </w:rPr>
            </w:pPr>
          </w:p>
        </w:tc>
        <w:tc>
          <w:tcPr>
            <w:tcW w:w="2462" w:type="dxa"/>
            <w:gridSpan w:val="2"/>
            <w:vAlign w:val="top"/>
          </w:tcPr>
          <w:p w14:paraId="220F15F0">
            <w:pPr>
              <w:pStyle w:val="22"/>
              <w:spacing w:before="70" w:line="219" w:lineRule="auto"/>
              <w:ind w:left="120"/>
            </w:pPr>
            <w:r>
              <w:rPr>
                <w:spacing w:val="-1"/>
              </w:rPr>
              <w:t>其中：当年财政拨款</w:t>
            </w:r>
          </w:p>
        </w:tc>
        <w:tc>
          <w:tcPr>
            <w:tcW w:w="1017" w:type="dxa"/>
            <w:vAlign w:val="top"/>
          </w:tcPr>
          <w:p w14:paraId="239FDBB0">
            <w:pPr>
              <w:rPr>
                <w:rFonts w:hint="default" w:ascii="Arial" w:eastAsia="宋体"/>
                <w:sz w:val="21"/>
                <w:lang w:val="en-US" w:eastAsia="zh-CN"/>
              </w:rPr>
            </w:pPr>
            <w:r>
              <w:rPr>
                <w:rFonts w:hint="eastAsia" w:eastAsia="宋体"/>
                <w:sz w:val="21"/>
                <w:lang w:val="en-US" w:eastAsia="zh-CN"/>
              </w:rPr>
              <w:t>5.8</w:t>
            </w:r>
          </w:p>
        </w:tc>
        <w:tc>
          <w:tcPr>
            <w:tcW w:w="983" w:type="dxa"/>
            <w:vAlign w:val="top"/>
          </w:tcPr>
          <w:p w14:paraId="7A802A06">
            <w:pPr>
              <w:rPr>
                <w:rFonts w:hint="default" w:ascii="Arial" w:eastAsia="宋体"/>
                <w:sz w:val="21"/>
                <w:lang w:val="en-US" w:eastAsia="zh-CN"/>
              </w:rPr>
            </w:pPr>
            <w:r>
              <w:rPr>
                <w:rFonts w:hint="eastAsia" w:eastAsia="宋体"/>
                <w:sz w:val="21"/>
                <w:lang w:val="en-US" w:eastAsia="zh-CN"/>
              </w:rPr>
              <w:t>5.8</w:t>
            </w:r>
          </w:p>
        </w:tc>
        <w:tc>
          <w:tcPr>
            <w:tcW w:w="1202" w:type="dxa"/>
            <w:vAlign w:val="top"/>
          </w:tcPr>
          <w:p w14:paraId="0B7C4BE5">
            <w:pPr>
              <w:rPr>
                <w:rFonts w:hint="default" w:ascii="Arial" w:eastAsia="宋体"/>
                <w:sz w:val="21"/>
                <w:lang w:val="en-US" w:eastAsia="zh-CN"/>
              </w:rPr>
            </w:pPr>
            <w:r>
              <w:rPr>
                <w:rFonts w:hint="eastAsia" w:eastAsia="宋体"/>
                <w:sz w:val="21"/>
                <w:lang w:val="en-US" w:eastAsia="zh-CN"/>
              </w:rPr>
              <w:t>5.8</w:t>
            </w:r>
          </w:p>
        </w:tc>
        <w:tc>
          <w:tcPr>
            <w:tcW w:w="698" w:type="dxa"/>
            <w:vAlign w:val="top"/>
          </w:tcPr>
          <w:p w14:paraId="368455DA">
            <w:pPr>
              <w:rPr>
                <w:rFonts w:ascii="Arial"/>
                <w:sz w:val="21"/>
              </w:rPr>
            </w:pPr>
          </w:p>
        </w:tc>
        <w:tc>
          <w:tcPr>
            <w:tcW w:w="784" w:type="dxa"/>
            <w:vAlign w:val="top"/>
          </w:tcPr>
          <w:p w14:paraId="37481109">
            <w:pPr>
              <w:rPr>
                <w:rFonts w:ascii="Arial"/>
                <w:sz w:val="21"/>
              </w:rPr>
            </w:pPr>
          </w:p>
        </w:tc>
        <w:tc>
          <w:tcPr>
            <w:tcW w:w="1639" w:type="dxa"/>
            <w:vAlign w:val="top"/>
          </w:tcPr>
          <w:p w14:paraId="4FF52C66">
            <w:pPr>
              <w:rPr>
                <w:rFonts w:ascii="Arial"/>
                <w:sz w:val="21"/>
              </w:rPr>
            </w:pPr>
          </w:p>
        </w:tc>
      </w:tr>
      <w:tr w14:paraId="63CBA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84" w:type="dxa"/>
            <w:vMerge w:val="continue"/>
            <w:tcBorders>
              <w:top w:val="nil"/>
              <w:bottom w:val="nil"/>
            </w:tcBorders>
            <w:vAlign w:val="top"/>
          </w:tcPr>
          <w:p w14:paraId="051FA986">
            <w:pPr>
              <w:rPr>
                <w:rFonts w:ascii="Arial"/>
                <w:sz w:val="21"/>
              </w:rPr>
            </w:pPr>
          </w:p>
        </w:tc>
        <w:tc>
          <w:tcPr>
            <w:tcW w:w="2462" w:type="dxa"/>
            <w:gridSpan w:val="2"/>
            <w:vAlign w:val="top"/>
          </w:tcPr>
          <w:p w14:paraId="0EF60FB7">
            <w:pPr>
              <w:pStyle w:val="22"/>
              <w:spacing w:before="70" w:line="219" w:lineRule="auto"/>
              <w:ind w:left="751"/>
            </w:pPr>
            <w:r>
              <w:rPr>
                <w:spacing w:val="-2"/>
              </w:rPr>
              <w:t>上年结转资金</w:t>
            </w:r>
          </w:p>
        </w:tc>
        <w:tc>
          <w:tcPr>
            <w:tcW w:w="1017" w:type="dxa"/>
            <w:vAlign w:val="top"/>
          </w:tcPr>
          <w:p w14:paraId="5414A308">
            <w:pPr>
              <w:rPr>
                <w:rFonts w:ascii="Arial"/>
                <w:sz w:val="21"/>
              </w:rPr>
            </w:pPr>
          </w:p>
        </w:tc>
        <w:tc>
          <w:tcPr>
            <w:tcW w:w="983" w:type="dxa"/>
            <w:vAlign w:val="top"/>
          </w:tcPr>
          <w:p w14:paraId="2EB7F8F5">
            <w:pPr>
              <w:rPr>
                <w:rFonts w:ascii="Arial"/>
                <w:sz w:val="21"/>
              </w:rPr>
            </w:pPr>
          </w:p>
        </w:tc>
        <w:tc>
          <w:tcPr>
            <w:tcW w:w="1202" w:type="dxa"/>
            <w:vAlign w:val="top"/>
          </w:tcPr>
          <w:p w14:paraId="62A76DB8">
            <w:pPr>
              <w:rPr>
                <w:rFonts w:ascii="Arial"/>
                <w:sz w:val="21"/>
              </w:rPr>
            </w:pPr>
          </w:p>
        </w:tc>
        <w:tc>
          <w:tcPr>
            <w:tcW w:w="698" w:type="dxa"/>
            <w:vAlign w:val="top"/>
          </w:tcPr>
          <w:p w14:paraId="12EEC8C0">
            <w:pPr>
              <w:rPr>
                <w:rFonts w:ascii="Arial"/>
                <w:sz w:val="21"/>
              </w:rPr>
            </w:pPr>
          </w:p>
        </w:tc>
        <w:tc>
          <w:tcPr>
            <w:tcW w:w="784" w:type="dxa"/>
            <w:vAlign w:val="top"/>
          </w:tcPr>
          <w:p w14:paraId="6161620B">
            <w:pPr>
              <w:rPr>
                <w:rFonts w:ascii="Arial"/>
                <w:sz w:val="21"/>
              </w:rPr>
            </w:pPr>
          </w:p>
        </w:tc>
        <w:tc>
          <w:tcPr>
            <w:tcW w:w="1639" w:type="dxa"/>
            <w:vAlign w:val="top"/>
          </w:tcPr>
          <w:p w14:paraId="3A9CAB45">
            <w:pPr>
              <w:rPr>
                <w:rFonts w:ascii="Arial"/>
                <w:sz w:val="21"/>
              </w:rPr>
            </w:pPr>
          </w:p>
        </w:tc>
      </w:tr>
      <w:tr w14:paraId="60A7D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84" w:type="dxa"/>
            <w:vMerge w:val="continue"/>
            <w:tcBorders>
              <w:top w:val="nil"/>
            </w:tcBorders>
            <w:vAlign w:val="top"/>
          </w:tcPr>
          <w:p w14:paraId="50FCCDE7">
            <w:pPr>
              <w:rPr>
                <w:rFonts w:ascii="Arial"/>
                <w:sz w:val="21"/>
              </w:rPr>
            </w:pPr>
          </w:p>
        </w:tc>
        <w:tc>
          <w:tcPr>
            <w:tcW w:w="2462" w:type="dxa"/>
            <w:gridSpan w:val="2"/>
            <w:vAlign w:val="top"/>
          </w:tcPr>
          <w:p w14:paraId="628A11A5">
            <w:pPr>
              <w:pStyle w:val="22"/>
              <w:spacing w:before="61" w:line="220" w:lineRule="auto"/>
              <w:ind w:left="650"/>
            </w:pPr>
            <w:r>
              <w:rPr>
                <w:spacing w:val="-2"/>
              </w:rPr>
              <w:t>其他资金</w:t>
            </w:r>
          </w:p>
        </w:tc>
        <w:tc>
          <w:tcPr>
            <w:tcW w:w="1017" w:type="dxa"/>
            <w:vAlign w:val="top"/>
          </w:tcPr>
          <w:p w14:paraId="19324312">
            <w:pPr>
              <w:rPr>
                <w:rFonts w:ascii="Arial"/>
                <w:sz w:val="21"/>
              </w:rPr>
            </w:pPr>
          </w:p>
        </w:tc>
        <w:tc>
          <w:tcPr>
            <w:tcW w:w="983" w:type="dxa"/>
            <w:vAlign w:val="top"/>
          </w:tcPr>
          <w:p w14:paraId="26C82552">
            <w:pPr>
              <w:rPr>
                <w:rFonts w:ascii="Arial"/>
                <w:sz w:val="21"/>
              </w:rPr>
            </w:pPr>
          </w:p>
        </w:tc>
        <w:tc>
          <w:tcPr>
            <w:tcW w:w="1202" w:type="dxa"/>
            <w:vAlign w:val="top"/>
          </w:tcPr>
          <w:p w14:paraId="335E243D">
            <w:pPr>
              <w:rPr>
                <w:rFonts w:ascii="Arial"/>
                <w:sz w:val="21"/>
              </w:rPr>
            </w:pPr>
          </w:p>
        </w:tc>
        <w:tc>
          <w:tcPr>
            <w:tcW w:w="698" w:type="dxa"/>
            <w:vAlign w:val="top"/>
          </w:tcPr>
          <w:p w14:paraId="2E7CDE32">
            <w:pPr>
              <w:rPr>
                <w:rFonts w:ascii="Arial"/>
                <w:sz w:val="21"/>
              </w:rPr>
            </w:pPr>
          </w:p>
        </w:tc>
        <w:tc>
          <w:tcPr>
            <w:tcW w:w="784" w:type="dxa"/>
            <w:vAlign w:val="top"/>
          </w:tcPr>
          <w:p w14:paraId="3D4AC492">
            <w:pPr>
              <w:rPr>
                <w:rFonts w:ascii="Arial"/>
                <w:sz w:val="21"/>
              </w:rPr>
            </w:pPr>
          </w:p>
        </w:tc>
        <w:tc>
          <w:tcPr>
            <w:tcW w:w="1639" w:type="dxa"/>
            <w:vAlign w:val="top"/>
          </w:tcPr>
          <w:p w14:paraId="7D944070">
            <w:pPr>
              <w:rPr>
                <w:rFonts w:ascii="Arial"/>
                <w:sz w:val="21"/>
              </w:rPr>
            </w:pPr>
          </w:p>
        </w:tc>
      </w:tr>
      <w:tr w14:paraId="7275E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84" w:type="dxa"/>
            <w:vMerge w:val="restart"/>
            <w:tcBorders>
              <w:bottom w:val="nil"/>
            </w:tcBorders>
            <w:vAlign w:val="center"/>
          </w:tcPr>
          <w:p w14:paraId="61A8F944">
            <w:pPr>
              <w:pStyle w:val="22"/>
              <w:spacing w:before="260" w:line="219" w:lineRule="auto"/>
              <w:jc w:val="center"/>
              <w:rPr>
                <w:spacing w:val="-2"/>
              </w:rPr>
            </w:pPr>
            <w:r>
              <w:rPr>
                <w:spacing w:val="-2"/>
              </w:rPr>
              <w:t>年度总体</w:t>
            </w:r>
          </w:p>
          <w:p w14:paraId="52E60AA5">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8"/>
              </w:rPr>
              <w:t>目标</w:t>
            </w:r>
          </w:p>
        </w:tc>
        <w:tc>
          <w:tcPr>
            <w:tcW w:w="4462" w:type="dxa"/>
            <w:gridSpan w:val="4"/>
            <w:vAlign w:val="top"/>
          </w:tcPr>
          <w:p w14:paraId="4FD59721">
            <w:pPr>
              <w:pStyle w:val="22"/>
              <w:spacing w:before="71" w:line="220" w:lineRule="auto"/>
              <w:ind w:left="1851"/>
            </w:pPr>
            <w:r>
              <w:rPr>
                <w:spacing w:val="-2"/>
              </w:rPr>
              <w:t>预期目标</w:t>
            </w:r>
          </w:p>
        </w:tc>
        <w:tc>
          <w:tcPr>
            <w:tcW w:w="4323" w:type="dxa"/>
            <w:gridSpan w:val="4"/>
            <w:vAlign w:val="top"/>
          </w:tcPr>
          <w:p w14:paraId="3FB44BB5">
            <w:pPr>
              <w:pStyle w:val="22"/>
              <w:spacing w:before="70" w:line="219" w:lineRule="auto"/>
              <w:ind w:left="1535"/>
            </w:pPr>
            <w:r>
              <w:rPr>
                <w:spacing w:val="1"/>
              </w:rPr>
              <w:t>实际完成情况</w:t>
            </w:r>
          </w:p>
        </w:tc>
      </w:tr>
      <w:tr w14:paraId="4D941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084" w:type="dxa"/>
            <w:vMerge w:val="continue"/>
            <w:tcBorders>
              <w:top w:val="nil"/>
            </w:tcBorders>
            <w:vAlign w:val="top"/>
          </w:tcPr>
          <w:p w14:paraId="5810330B">
            <w:pPr>
              <w:rPr>
                <w:rFonts w:ascii="Arial"/>
                <w:sz w:val="21"/>
              </w:rPr>
            </w:pPr>
          </w:p>
        </w:tc>
        <w:tc>
          <w:tcPr>
            <w:tcW w:w="4462" w:type="dxa"/>
            <w:gridSpan w:val="4"/>
            <w:vAlign w:val="top"/>
          </w:tcPr>
          <w:p w14:paraId="1FBDC4BA">
            <w:pPr>
              <w:rPr>
                <w:rFonts w:hint="default" w:ascii="Arial" w:eastAsia="宋体"/>
                <w:sz w:val="21"/>
                <w:lang w:val="en-US" w:eastAsia="zh-CN"/>
              </w:rPr>
            </w:pPr>
            <w:r>
              <w:rPr>
                <w:rFonts w:hint="eastAsia" w:eastAsia="宋体"/>
                <w:sz w:val="21"/>
                <w:lang w:val="en-US" w:eastAsia="zh-CN"/>
              </w:rPr>
              <w:t>5.8</w:t>
            </w:r>
          </w:p>
        </w:tc>
        <w:tc>
          <w:tcPr>
            <w:tcW w:w="4323" w:type="dxa"/>
            <w:gridSpan w:val="4"/>
            <w:vAlign w:val="top"/>
          </w:tcPr>
          <w:p w14:paraId="5922D177">
            <w:pPr>
              <w:rPr>
                <w:rFonts w:hint="default" w:ascii="Arial" w:eastAsia="宋体"/>
                <w:sz w:val="21"/>
                <w:lang w:val="en-US" w:eastAsia="zh-CN"/>
              </w:rPr>
            </w:pPr>
            <w:r>
              <w:rPr>
                <w:rFonts w:hint="eastAsia" w:eastAsia="宋体"/>
                <w:sz w:val="21"/>
                <w:lang w:val="en-US" w:eastAsia="zh-CN"/>
              </w:rPr>
              <w:t>5.8</w:t>
            </w:r>
          </w:p>
        </w:tc>
      </w:tr>
      <w:tr w14:paraId="06BA4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084" w:type="dxa"/>
            <w:vMerge w:val="restart"/>
            <w:tcBorders>
              <w:bottom w:val="nil"/>
            </w:tcBorders>
            <w:textDirection w:val="tbRlV"/>
            <w:vAlign w:val="top"/>
          </w:tcPr>
          <w:p w14:paraId="271AC609">
            <w:pPr>
              <w:spacing w:line="364" w:lineRule="auto"/>
              <w:rPr>
                <w:rFonts w:ascii="Arial"/>
                <w:sz w:val="21"/>
              </w:rPr>
            </w:pPr>
          </w:p>
          <w:p w14:paraId="73DE1AF9">
            <w:pPr>
              <w:pStyle w:val="22"/>
              <w:spacing w:before="70" w:line="202" w:lineRule="auto"/>
              <w:ind w:left="3062"/>
            </w:pPr>
            <w:r>
              <w:rPr>
                <w:rFonts w:ascii="宋体" w:hAnsi="宋体" w:eastAsia="宋体" w:cs="宋体"/>
                <w:spacing w:val="2"/>
              </w:rPr>
              <w:t>绩效指标</w:t>
            </w:r>
          </w:p>
        </w:tc>
        <w:tc>
          <w:tcPr>
            <w:tcW w:w="1069" w:type="dxa"/>
            <w:vAlign w:val="center"/>
          </w:tcPr>
          <w:p w14:paraId="39C16BBE">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3"/>
              </w:rPr>
              <w:t>一级指标</w:t>
            </w:r>
          </w:p>
        </w:tc>
        <w:tc>
          <w:tcPr>
            <w:tcW w:w="1393" w:type="dxa"/>
            <w:vAlign w:val="center"/>
          </w:tcPr>
          <w:p w14:paraId="10B5869D">
            <w:pPr>
              <w:pStyle w:val="2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3"/>
              </w:rPr>
              <w:t>二级指标</w:t>
            </w:r>
          </w:p>
        </w:tc>
        <w:tc>
          <w:tcPr>
            <w:tcW w:w="1017" w:type="dxa"/>
            <w:vAlign w:val="center"/>
          </w:tcPr>
          <w:p w14:paraId="74D089F9">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2"/>
              </w:rPr>
              <w:t>三级指标</w:t>
            </w:r>
          </w:p>
        </w:tc>
        <w:tc>
          <w:tcPr>
            <w:tcW w:w="983" w:type="dxa"/>
            <w:vAlign w:val="center"/>
          </w:tcPr>
          <w:p w14:paraId="2391E6BC">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6"/>
              </w:rPr>
              <w:t>年度</w:t>
            </w:r>
            <w:r>
              <w:rPr>
                <w:spacing w:val="-4"/>
              </w:rPr>
              <w:t>指标值</w:t>
            </w:r>
          </w:p>
        </w:tc>
        <w:tc>
          <w:tcPr>
            <w:tcW w:w="1202" w:type="dxa"/>
            <w:vAlign w:val="center"/>
          </w:tcPr>
          <w:p w14:paraId="52D837D3">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00"/>
              <w:jc w:val="center"/>
              <w:textAlignment w:val="baseline"/>
            </w:pPr>
            <w:r>
              <w:rPr>
                <w:spacing w:val="4"/>
              </w:rPr>
              <w:t>实际</w:t>
            </w:r>
            <w:r>
              <w:rPr>
                <w:spacing w:val="-4"/>
              </w:rPr>
              <w:t>完成值</w:t>
            </w:r>
          </w:p>
        </w:tc>
        <w:tc>
          <w:tcPr>
            <w:tcW w:w="698" w:type="dxa"/>
            <w:vAlign w:val="center"/>
          </w:tcPr>
          <w:p w14:paraId="728B52D0">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分值</w:t>
            </w:r>
          </w:p>
        </w:tc>
        <w:tc>
          <w:tcPr>
            <w:tcW w:w="784" w:type="dxa"/>
            <w:vAlign w:val="center"/>
          </w:tcPr>
          <w:p w14:paraId="41ECC183">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得分</w:t>
            </w:r>
          </w:p>
        </w:tc>
        <w:tc>
          <w:tcPr>
            <w:tcW w:w="1639" w:type="dxa"/>
            <w:vAlign w:val="center"/>
          </w:tcPr>
          <w:p w14:paraId="1CACEF49">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29"/>
              <w:jc w:val="center"/>
              <w:textAlignment w:val="baseline"/>
            </w:pPr>
            <w:r>
              <w:rPr>
                <w:spacing w:val="5"/>
              </w:rPr>
              <w:t>偏差原因</w:t>
            </w:r>
            <w:r>
              <w:rPr>
                <w:spacing w:val="27"/>
              </w:rPr>
              <w:t>分析及</w:t>
            </w:r>
            <w:r>
              <w:rPr>
                <w:spacing w:val="2"/>
              </w:rPr>
              <w:t>改进措施</w:t>
            </w:r>
          </w:p>
        </w:tc>
      </w:tr>
      <w:tr w14:paraId="14103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84" w:type="dxa"/>
            <w:vMerge w:val="continue"/>
            <w:tcBorders>
              <w:top w:val="nil"/>
              <w:bottom w:val="nil"/>
            </w:tcBorders>
            <w:textDirection w:val="tbRlV"/>
            <w:vAlign w:val="top"/>
          </w:tcPr>
          <w:p w14:paraId="327402C4">
            <w:pPr>
              <w:rPr>
                <w:rFonts w:ascii="Arial"/>
                <w:sz w:val="21"/>
              </w:rPr>
            </w:pPr>
          </w:p>
        </w:tc>
        <w:tc>
          <w:tcPr>
            <w:tcW w:w="1069" w:type="dxa"/>
            <w:vMerge w:val="restart"/>
            <w:tcBorders>
              <w:bottom w:val="nil"/>
            </w:tcBorders>
            <w:vAlign w:val="center"/>
          </w:tcPr>
          <w:p w14:paraId="7C28A1E8">
            <w:pPr>
              <w:pStyle w:val="22"/>
              <w:spacing w:before="69" w:line="219" w:lineRule="auto"/>
              <w:ind w:left="100"/>
              <w:jc w:val="center"/>
            </w:pPr>
            <w:r>
              <w:rPr>
                <w:spacing w:val="-2"/>
              </w:rPr>
              <w:t>产出指标</w:t>
            </w:r>
          </w:p>
          <w:p w14:paraId="22516E04">
            <w:pPr>
              <w:pStyle w:val="22"/>
              <w:spacing w:before="91" w:line="220" w:lineRule="auto"/>
              <w:ind w:left="210"/>
              <w:jc w:val="center"/>
            </w:pPr>
            <w:r>
              <w:rPr>
                <w:spacing w:val="9"/>
              </w:rPr>
              <w:t>(50分)</w:t>
            </w:r>
          </w:p>
        </w:tc>
        <w:tc>
          <w:tcPr>
            <w:tcW w:w="1393" w:type="dxa"/>
            <w:vMerge w:val="restart"/>
            <w:tcBorders>
              <w:bottom w:val="nil"/>
            </w:tcBorders>
            <w:vAlign w:val="center"/>
          </w:tcPr>
          <w:p w14:paraId="2B06FFF3">
            <w:pPr>
              <w:pStyle w:val="22"/>
              <w:spacing w:before="242" w:line="219" w:lineRule="auto"/>
              <w:ind w:left="111"/>
              <w:jc w:val="center"/>
            </w:pPr>
            <w:r>
              <w:rPr>
                <w:spacing w:val="-2"/>
              </w:rPr>
              <w:t>数量指标</w:t>
            </w:r>
          </w:p>
        </w:tc>
        <w:tc>
          <w:tcPr>
            <w:tcW w:w="1017" w:type="dxa"/>
            <w:vAlign w:val="top"/>
          </w:tcPr>
          <w:p w14:paraId="0045DB70">
            <w:pPr>
              <w:rPr>
                <w:rFonts w:hint="default" w:ascii="Arial" w:eastAsia="宋体"/>
                <w:sz w:val="21"/>
                <w:lang w:val="en-US" w:eastAsia="zh-CN"/>
              </w:rPr>
            </w:pPr>
            <w:r>
              <w:rPr>
                <w:rFonts w:hint="eastAsia" w:eastAsia="宋体"/>
                <w:sz w:val="21"/>
                <w:lang w:val="en-US" w:eastAsia="zh-CN"/>
              </w:rPr>
              <w:t>血液检测达标次数</w:t>
            </w:r>
          </w:p>
        </w:tc>
        <w:tc>
          <w:tcPr>
            <w:tcW w:w="983" w:type="dxa"/>
            <w:shd w:val="clear" w:color="auto" w:fill="auto"/>
            <w:vAlign w:val="top"/>
          </w:tcPr>
          <w:p w14:paraId="5A230DA8">
            <w:pPr>
              <w:rPr>
                <w:rFonts w:hint="default"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400</w:t>
            </w:r>
          </w:p>
        </w:tc>
        <w:tc>
          <w:tcPr>
            <w:tcW w:w="1202" w:type="dxa"/>
            <w:vAlign w:val="top"/>
          </w:tcPr>
          <w:p w14:paraId="0EA3BF6A">
            <w:pPr>
              <w:rPr>
                <w:rFonts w:hint="default" w:ascii="Arial" w:eastAsia="宋体"/>
                <w:sz w:val="21"/>
                <w:lang w:val="en-US" w:eastAsia="zh-CN"/>
              </w:rPr>
            </w:pPr>
            <w:r>
              <w:rPr>
                <w:rFonts w:hint="eastAsia" w:eastAsia="宋体"/>
                <w:sz w:val="21"/>
                <w:lang w:val="en-US" w:eastAsia="zh-CN"/>
              </w:rPr>
              <w:t>420</w:t>
            </w:r>
          </w:p>
        </w:tc>
        <w:tc>
          <w:tcPr>
            <w:tcW w:w="698" w:type="dxa"/>
            <w:vAlign w:val="top"/>
          </w:tcPr>
          <w:p w14:paraId="63AD9136">
            <w:pPr>
              <w:rPr>
                <w:rFonts w:hint="default" w:ascii="Arial" w:eastAsia="宋体"/>
                <w:sz w:val="21"/>
                <w:lang w:val="en-US" w:eastAsia="zh-CN"/>
              </w:rPr>
            </w:pPr>
            <w:r>
              <w:rPr>
                <w:rFonts w:hint="eastAsia" w:eastAsia="宋体"/>
                <w:sz w:val="21"/>
                <w:lang w:val="en-US" w:eastAsia="zh-CN"/>
              </w:rPr>
              <w:t>10</w:t>
            </w:r>
          </w:p>
        </w:tc>
        <w:tc>
          <w:tcPr>
            <w:tcW w:w="784" w:type="dxa"/>
            <w:vAlign w:val="top"/>
          </w:tcPr>
          <w:p w14:paraId="7A9167EF">
            <w:pPr>
              <w:rPr>
                <w:rFonts w:hint="default" w:ascii="Arial" w:eastAsia="宋体"/>
                <w:sz w:val="21"/>
                <w:lang w:val="en-US" w:eastAsia="zh-CN"/>
              </w:rPr>
            </w:pPr>
            <w:r>
              <w:rPr>
                <w:rFonts w:hint="eastAsia" w:eastAsia="宋体"/>
                <w:sz w:val="21"/>
                <w:lang w:val="en-US" w:eastAsia="zh-CN"/>
              </w:rPr>
              <w:t>10</w:t>
            </w:r>
          </w:p>
        </w:tc>
        <w:tc>
          <w:tcPr>
            <w:tcW w:w="1639" w:type="dxa"/>
            <w:vAlign w:val="top"/>
          </w:tcPr>
          <w:p w14:paraId="26529EED">
            <w:pPr>
              <w:rPr>
                <w:rFonts w:ascii="Arial"/>
                <w:sz w:val="21"/>
              </w:rPr>
            </w:pPr>
          </w:p>
        </w:tc>
      </w:tr>
      <w:tr w14:paraId="18493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84" w:type="dxa"/>
            <w:vMerge w:val="continue"/>
            <w:tcBorders>
              <w:top w:val="nil"/>
              <w:bottom w:val="nil"/>
            </w:tcBorders>
            <w:textDirection w:val="tbRlV"/>
            <w:vAlign w:val="top"/>
          </w:tcPr>
          <w:p w14:paraId="7648338E">
            <w:pPr>
              <w:rPr>
                <w:rFonts w:ascii="Arial"/>
                <w:sz w:val="21"/>
              </w:rPr>
            </w:pPr>
          </w:p>
        </w:tc>
        <w:tc>
          <w:tcPr>
            <w:tcW w:w="1069" w:type="dxa"/>
            <w:vMerge w:val="continue"/>
            <w:tcBorders>
              <w:top w:val="nil"/>
              <w:bottom w:val="nil"/>
            </w:tcBorders>
            <w:vAlign w:val="top"/>
          </w:tcPr>
          <w:p w14:paraId="587B00F8">
            <w:pPr>
              <w:rPr>
                <w:rFonts w:ascii="Arial"/>
                <w:sz w:val="21"/>
              </w:rPr>
            </w:pPr>
          </w:p>
        </w:tc>
        <w:tc>
          <w:tcPr>
            <w:tcW w:w="1393" w:type="dxa"/>
            <w:vMerge w:val="continue"/>
            <w:tcBorders>
              <w:top w:val="nil"/>
            </w:tcBorders>
            <w:vAlign w:val="center"/>
          </w:tcPr>
          <w:p w14:paraId="43F037CF">
            <w:pPr>
              <w:jc w:val="center"/>
              <w:rPr>
                <w:rFonts w:ascii="Arial"/>
                <w:sz w:val="21"/>
              </w:rPr>
            </w:pPr>
          </w:p>
        </w:tc>
        <w:tc>
          <w:tcPr>
            <w:tcW w:w="1017" w:type="dxa"/>
            <w:vAlign w:val="top"/>
          </w:tcPr>
          <w:p w14:paraId="4C45BE73">
            <w:pPr>
              <w:rPr>
                <w:rStyle w:val="13"/>
                <w:rFonts w:hint="default"/>
                <w:lang w:val="en-US" w:eastAsia="zh-CN"/>
                <w:woUserID w:val="0"/>
              </w:rPr>
            </w:pPr>
            <w:r>
              <w:rPr>
                <w:rStyle w:val="13"/>
                <w:rFonts w:hint="eastAsia"/>
                <w:lang w:val="en-US" w:eastAsia="zh-CN"/>
                <w:woUserID w:val="0"/>
              </w:rPr>
              <w:t>车辆属性鉴定达标次数</w:t>
            </w:r>
          </w:p>
        </w:tc>
        <w:tc>
          <w:tcPr>
            <w:tcW w:w="983" w:type="dxa"/>
            <w:vAlign w:val="top"/>
          </w:tcPr>
          <w:p w14:paraId="1AF60226">
            <w:pPr>
              <w:rPr>
                <w:rFonts w:hint="default" w:ascii="Arial" w:eastAsia="宋体"/>
                <w:sz w:val="21"/>
                <w:lang w:val="en-US" w:eastAsia="zh-CN"/>
              </w:rPr>
            </w:pPr>
            <w:r>
              <w:rPr>
                <w:rFonts w:hint="eastAsia" w:eastAsia="宋体"/>
                <w:sz w:val="21"/>
                <w:lang w:val="en-US" w:eastAsia="zh-CN"/>
              </w:rPr>
              <w:t>50</w:t>
            </w:r>
          </w:p>
        </w:tc>
        <w:tc>
          <w:tcPr>
            <w:tcW w:w="1202" w:type="dxa"/>
            <w:vAlign w:val="top"/>
          </w:tcPr>
          <w:p w14:paraId="6B69BECE">
            <w:pPr>
              <w:rPr>
                <w:rFonts w:hint="default" w:ascii="Arial" w:eastAsia="宋体"/>
                <w:sz w:val="21"/>
                <w:lang w:val="en-US" w:eastAsia="zh-CN"/>
              </w:rPr>
            </w:pPr>
            <w:r>
              <w:rPr>
                <w:rFonts w:hint="eastAsia" w:eastAsia="宋体"/>
                <w:sz w:val="21"/>
                <w:lang w:val="en-US" w:eastAsia="zh-CN"/>
              </w:rPr>
              <w:t>50</w:t>
            </w:r>
          </w:p>
        </w:tc>
        <w:tc>
          <w:tcPr>
            <w:tcW w:w="698" w:type="dxa"/>
            <w:vAlign w:val="top"/>
          </w:tcPr>
          <w:p w14:paraId="7974E631">
            <w:pPr>
              <w:rPr>
                <w:rFonts w:hint="default" w:ascii="Arial" w:eastAsia="宋体"/>
                <w:sz w:val="21"/>
                <w:lang w:val="en-US" w:eastAsia="zh-CN"/>
              </w:rPr>
            </w:pPr>
            <w:r>
              <w:rPr>
                <w:rFonts w:hint="eastAsia" w:eastAsia="宋体"/>
                <w:sz w:val="21"/>
                <w:lang w:val="en-US" w:eastAsia="zh-CN"/>
              </w:rPr>
              <w:t>10</w:t>
            </w:r>
          </w:p>
        </w:tc>
        <w:tc>
          <w:tcPr>
            <w:tcW w:w="784" w:type="dxa"/>
            <w:vAlign w:val="top"/>
          </w:tcPr>
          <w:p w14:paraId="3B7F4A97">
            <w:pPr>
              <w:rPr>
                <w:rFonts w:hint="default" w:ascii="Arial" w:eastAsia="宋体"/>
                <w:sz w:val="21"/>
                <w:lang w:val="en-US" w:eastAsia="zh-CN"/>
              </w:rPr>
            </w:pPr>
            <w:r>
              <w:rPr>
                <w:rFonts w:hint="eastAsia" w:eastAsia="宋体"/>
                <w:sz w:val="21"/>
                <w:lang w:val="en-US" w:eastAsia="zh-CN"/>
              </w:rPr>
              <w:t>10</w:t>
            </w:r>
          </w:p>
        </w:tc>
        <w:tc>
          <w:tcPr>
            <w:tcW w:w="1639" w:type="dxa"/>
            <w:vAlign w:val="top"/>
          </w:tcPr>
          <w:p w14:paraId="59AD96DE">
            <w:pPr>
              <w:rPr>
                <w:rFonts w:ascii="Arial"/>
                <w:sz w:val="21"/>
              </w:rPr>
            </w:pPr>
          </w:p>
        </w:tc>
      </w:tr>
      <w:tr w14:paraId="2A40B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84" w:type="dxa"/>
            <w:vMerge w:val="continue"/>
            <w:tcBorders>
              <w:top w:val="nil"/>
              <w:bottom w:val="nil"/>
            </w:tcBorders>
            <w:textDirection w:val="tbRlV"/>
            <w:vAlign w:val="top"/>
          </w:tcPr>
          <w:p w14:paraId="1A4673C7">
            <w:pPr>
              <w:rPr>
                <w:rFonts w:ascii="Arial"/>
                <w:sz w:val="21"/>
              </w:rPr>
            </w:pPr>
          </w:p>
        </w:tc>
        <w:tc>
          <w:tcPr>
            <w:tcW w:w="1069" w:type="dxa"/>
            <w:vMerge w:val="continue"/>
            <w:tcBorders>
              <w:top w:val="nil"/>
              <w:bottom w:val="nil"/>
            </w:tcBorders>
            <w:vAlign w:val="top"/>
          </w:tcPr>
          <w:p w14:paraId="53DA092F">
            <w:pPr>
              <w:rPr>
                <w:rFonts w:ascii="Arial"/>
                <w:sz w:val="21"/>
              </w:rPr>
            </w:pPr>
          </w:p>
        </w:tc>
        <w:tc>
          <w:tcPr>
            <w:tcW w:w="1393" w:type="dxa"/>
            <w:vMerge w:val="restart"/>
            <w:tcBorders>
              <w:bottom w:val="nil"/>
            </w:tcBorders>
            <w:vAlign w:val="center"/>
          </w:tcPr>
          <w:p w14:paraId="028D2D0B">
            <w:pPr>
              <w:pStyle w:val="22"/>
              <w:spacing w:before="254" w:line="220" w:lineRule="auto"/>
              <w:ind w:left="111"/>
              <w:jc w:val="center"/>
            </w:pPr>
            <w:r>
              <w:rPr>
                <w:spacing w:val="-2"/>
              </w:rPr>
              <w:t>质量指标</w:t>
            </w:r>
          </w:p>
        </w:tc>
        <w:tc>
          <w:tcPr>
            <w:tcW w:w="1017" w:type="dxa"/>
            <w:vAlign w:val="top"/>
          </w:tcPr>
          <w:p w14:paraId="292AF947">
            <w:pPr>
              <w:rPr>
                <w:rFonts w:hint="default" w:ascii="Arial" w:eastAsia="宋体"/>
                <w:sz w:val="21"/>
                <w:lang w:val="en-US" w:eastAsia="zh-CN"/>
              </w:rPr>
            </w:pPr>
            <w:r>
              <w:rPr>
                <w:rFonts w:hint="eastAsia" w:eastAsia="宋体"/>
                <w:sz w:val="21"/>
                <w:lang w:val="en-US" w:eastAsia="zh-CN"/>
              </w:rPr>
              <w:t>检测结果合格率</w:t>
            </w:r>
          </w:p>
        </w:tc>
        <w:tc>
          <w:tcPr>
            <w:tcW w:w="983" w:type="dxa"/>
            <w:vAlign w:val="top"/>
          </w:tcPr>
          <w:p w14:paraId="40EAE2EC">
            <w:pPr>
              <w:rPr>
                <w:rFonts w:hint="default" w:ascii="Arial" w:eastAsia="宋体"/>
                <w:sz w:val="21"/>
                <w:lang w:val="en-US" w:eastAsia="zh-CN"/>
              </w:rPr>
            </w:pPr>
            <w:r>
              <w:rPr>
                <w:rFonts w:hint="eastAsia" w:eastAsia="宋体"/>
                <w:sz w:val="21"/>
                <w:lang w:val="en-US" w:eastAsia="zh-CN"/>
              </w:rPr>
              <w:t>100%</w:t>
            </w:r>
          </w:p>
        </w:tc>
        <w:tc>
          <w:tcPr>
            <w:tcW w:w="1202" w:type="dxa"/>
            <w:vAlign w:val="top"/>
          </w:tcPr>
          <w:p w14:paraId="7EEFA0A9">
            <w:pPr>
              <w:rPr>
                <w:rFonts w:hint="default" w:ascii="Arial" w:eastAsia="宋体"/>
                <w:sz w:val="21"/>
                <w:lang w:val="en-US" w:eastAsia="zh-CN"/>
              </w:rPr>
            </w:pPr>
            <w:r>
              <w:rPr>
                <w:rFonts w:hint="eastAsia" w:eastAsia="宋体"/>
                <w:sz w:val="21"/>
                <w:lang w:val="en-US" w:eastAsia="zh-CN"/>
              </w:rPr>
              <w:t>100%</w:t>
            </w:r>
          </w:p>
        </w:tc>
        <w:tc>
          <w:tcPr>
            <w:tcW w:w="698" w:type="dxa"/>
            <w:vAlign w:val="top"/>
          </w:tcPr>
          <w:p w14:paraId="0E6C55A7">
            <w:pPr>
              <w:rPr>
                <w:rFonts w:hint="default" w:ascii="Arial" w:eastAsia="宋体"/>
                <w:sz w:val="21"/>
                <w:lang w:val="en-US" w:eastAsia="zh-CN"/>
              </w:rPr>
            </w:pPr>
            <w:r>
              <w:rPr>
                <w:rFonts w:hint="eastAsia" w:eastAsia="宋体"/>
                <w:sz w:val="21"/>
                <w:lang w:val="en-US" w:eastAsia="zh-CN"/>
              </w:rPr>
              <w:t>10</w:t>
            </w:r>
          </w:p>
        </w:tc>
        <w:tc>
          <w:tcPr>
            <w:tcW w:w="784" w:type="dxa"/>
            <w:vAlign w:val="top"/>
          </w:tcPr>
          <w:p w14:paraId="3DAB2C10">
            <w:pPr>
              <w:rPr>
                <w:rFonts w:hint="default" w:ascii="Arial" w:eastAsia="宋体"/>
                <w:sz w:val="21"/>
                <w:lang w:val="en-US" w:eastAsia="zh-CN"/>
              </w:rPr>
            </w:pPr>
            <w:r>
              <w:rPr>
                <w:rFonts w:hint="eastAsia" w:eastAsia="宋体"/>
                <w:sz w:val="21"/>
                <w:lang w:val="en-US" w:eastAsia="zh-CN"/>
              </w:rPr>
              <w:t>10</w:t>
            </w:r>
          </w:p>
        </w:tc>
        <w:tc>
          <w:tcPr>
            <w:tcW w:w="1639" w:type="dxa"/>
            <w:vAlign w:val="top"/>
          </w:tcPr>
          <w:p w14:paraId="6C61479F">
            <w:pPr>
              <w:rPr>
                <w:rFonts w:ascii="Arial"/>
                <w:sz w:val="21"/>
              </w:rPr>
            </w:pPr>
          </w:p>
        </w:tc>
      </w:tr>
      <w:tr w14:paraId="30077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84" w:type="dxa"/>
            <w:vMerge w:val="continue"/>
            <w:tcBorders>
              <w:top w:val="nil"/>
              <w:bottom w:val="nil"/>
            </w:tcBorders>
            <w:textDirection w:val="tbRlV"/>
            <w:vAlign w:val="top"/>
          </w:tcPr>
          <w:p w14:paraId="4B54B665">
            <w:pPr>
              <w:rPr>
                <w:rFonts w:ascii="Arial"/>
                <w:sz w:val="21"/>
              </w:rPr>
            </w:pPr>
          </w:p>
        </w:tc>
        <w:tc>
          <w:tcPr>
            <w:tcW w:w="1069" w:type="dxa"/>
            <w:vMerge w:val="continue"/>
            <w:tcBorders>
              <w:top w:val="nil"/>
              <w:bottom w:val="nil"/>
            </w:tcBorders>
            <w:vAlign w:val="top"/>
          </w:tcPr>
          <w:p w14:paraId="744B146D">
            <w:pPr>
              <w:rPr>
                <w:rFonts w:ascii="Arial"/>
                <w:sz w:val="21"/>
              </w:rPr>
            </w:pPr>
          </w:p>
        </w:tc>
        <w:tc>
          <w:tcPr>
            <w:tcW w:w="1393" w:type="dxa"/>
            <w:vMerge w:val="continue"/>
            <w:tcBorders>
              <w:top w:val="nil"/>
            </w:tcBorders>
            <w:vAlign w:val="center"/>
          </w:tcPr>
          <w:p w14:paraId="70B94F77">
            <w:pPr>
              <w:jc w:val="center"/>
              <w:rPr>
                <w:rFonts w:ascii="Arial"/>
                <w:sz w:val="21"/>
              </w:rPr>
            </w:pPr>
          </w:p>
        </w:tc>
        <w:tc>
          <w:tcPr>
            <w:tcW w:w="1017" w:type="dxa"/>
            <w:vAlign w:val="top"/>
          </w:tcPr>
          <w:p w14:paraId="0D0CC1CF">
            <w:pPr>
              <w:pStyle w:val="22"/>
              <w:spacing w:before="164" w:line="94" w:lineRule="exact"/>
              <w:ind w:left="93"/>
              <w:rPr>
                <w:sz w:val="6"/>
                <w:szCs w:val="6"/>
              </w:rPr>
            </w:pPr>
          </w:p>
        </w:tc>
        <w:tc>
          <w:tcPr>
            <w:tcW w:w="983" w:type="dxa"/>
            <w:vAlign w:val="top"/>
          </w:tcPr>
          <w:p w14:paraId="734026D8">
            <w:pPr>
              <w:rPr>
                <w:rFonts w:ascii="Arial"/>
                <w:sz w:val="21"/>
              </w:rPr>
            </w:pPr>
          </w:p>
        </w:tc>
        <w:tc>
          <w:tcPr>
            <w:tcW w:w="1202" w:type="dxa"/>
            <w:vAlign w:val="top"/>
          </w:tcPr>
          <w:p w14:paraId="419B28E5">
            <w:pPr>
              <w:rPr>
                <w:rFonts w:ascii="Arial"/>
                <w:sz w:val="21"/>
              </w:rPr>
            </w:pPr>
          </w:p>
        </w:tc>
        <w:tc>
          <w:tcPr>
            <w:tcW w:w="698" w:type="dxa"/>
            <w:vAlign w:val="top"/>
          </w:tcPr>
          <w:p w14:paraId="143649D4">
            <w:pPr>
              <w:rPr>
                <w:rFonts w:ascii="Arial"/>
                <w:sz w:val="21"/>
              </w:rPr>
            </w:pPr>
          </w:p>
        </w:tc>
        <w:tc>
          <w:tcPr>
            <w:tcW w:w="784" w:type="dxa"/>
            <w:vAlign w:val="top"/>
          </w:tcPr>
          <w:p w14:paraId="7102063D">
            <w:pPr>
              <w:rPr>
                <w:rFonts w:ascii="Arial"/>
                <w:sz w:val="21"/>
              </w:rPr>
            </w:pPr>
          </w:p>
        </w:tc>
        <w:tc>
          <w:tcPr>
            <w:tcW w:w="1639" w:type="dxa"/>
            <w:vAlign w:val="top"/>
          </w:tcPr>
          <w:p w14:paraId="1DE9F071">
            <w:pPr>
              <w:rPr>
                <w:rFonts w:ascii="Arial"/>
                <w:sz w:val="21"/>
              </w:rPr>
            </w:pPr>
          </w:p>
        </w:tc>
      </w:tr>
      <w:tr w14:paraId="69EA3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84" w:type="dxa"/>
            <w:vMerge w:val="continue"/>
            <w:tcBorders>
              <w:top w:val="nil"/>
              <w:bottom w:val="nil"/>
            </w:tcBorders>
            <w:textDirection w:val="tbRlV"/>
            <w:vAlign w:val="top"/>
          </w:tcPr>
          <w:p w14:paraId="0A0CC977">
            <w:pPr>
              <w:rPr>
                <w:rFonts w:ascii="Arial"/>
                <w:sz w:val="21"/>
              </w:rPr>
            </w:pPr>
          </w:p>
        </w:tc>
        <w:tc>
          <w:tcPr>
            <w:tcW w:w="1069" w:type="dxa"/>
            <w:vMerge w:val="continue"/>
            <w:tcBorders>
              <w:top w:val="nil"/>
              <w:bottom w:val="nil"/>
            </w:tcBorders>
            <w:vAlign w:val="top"/>
          </w:tcPr>
          <w:p w14:paraId="197466A6">
            <w:pPr>
              <w:rPr>
                <w:rFonts w:ascii="Arial"/>
                <w:sz w:val="21"/>
              </w:rPr>
            </w:pPr>
          </w:p>
        </w:tc>
        <w:tc>
          <w:tcPr>
            <w:tcW w:w="1393" w:type="dxa"/>
            <w:vMerge w:val="restart"/>
            <w:tcBorders>
              <w:bottom w:val="nil"/>
            </w:tcBorders>
            <w:vAlign w:val="center"/>
          </w:tcPr>
          <w:p w14:paraId="70E385C7">
            <w:pPr>
              <w:pStyle w:val="22"/>
              <w:spacing w:before="255" w:line="220" w:lineRule="auto"/>
              <w:ind w:left="111"/>
              <w:jc w:val="center"/>
            </w:pPr>
            <w:r>
              <w:rPr>
                <w:spacing w:val="2"/>
              </w:rPr>
              <w:t>时效指标</w:t>
            </w:r>
          </w:p>
        </w:tc>
        <w:tc>
          <w:tcPr>
            <w:tcW w:w="1017" w:type="dxa"/>
            <w:vAlign w:val="top"/>
          </w:tcPr>
          <w:p w14:paraId="6E505AA0">
            <w:pPr>
              <w:rPr>
                <w:rFonts w:hint="default" w:ascii="Arial" w:eastAsia="宋体"/>
                <w:sz w:val="21"/>
                <w:lang w:val="en-US" w:eastAsia="zh-CN"/>
              </w:rPr>
            </w:pPr>
            <w:r>
              <w:rPr>
                <w:rFonts w:hint="eastAsia" w:eastAsia="宋体"/>
                <w:sz w:val="21"/>
                <w:lang w:val="en-US" w:eastAsia="zh-CN"/>
              </w:rPr>
              <w:t>工作完成的及时率</w:t>
            </w:r>
          </w:p>
        </w:tc>
        <w:tc>
          <w:tcPr>
            <w:tcW w:w="983" w:type="dxa"/>
            <w:vAlign w:val="top"/>
          </w:tcPr>
          <w:p w14:paraId="1D2D2747">
            <w:pPr>
              <w:rPr>
                <w:rFonts w:hint="default" w:ascii="Arial" w:eastAsia="宋体"/>
                <w:sz w:val="21"/>
                <w:lang w:val="en-US" w:eastAsia="zh-CN"/>
              </w:rPr>
            </w:pPr>
            <w:r>
              <w:rPr>
                <w:rFonts w:hint="eastAsia" w:eastAsia="宋体"/>
                <w:sz w:val="21"/>
                <w:lang w:val="en-US" w:eastAsia="zh-CN"/>
              </w:rPr>
              <w:t>100%</w:t>
            </w:r>
          </w:p>
        </w:tc>
        <w:tc>
          <w:tcPr>
            <w:tcW w:w="1202" w:type="dxa"/>
            <w:vAlign w:val="top"/>
          </w:tcPr>
          <w:p w14:paraId="41BAF701">
            <w:pPr>
              <w:rPr>
                <w:rFonts w:hint="default" w:ascii="Arial" w:eastAsia="宋体"/>
                <w:sz w:val="21"/>
                <w:lang w:val="en-US" w:eastAsia="zh-CN"/>
              </w:rPr>
            </w:pPr>
            <w:r>
              <w:rPr>
                <w:rFonts w:hint="eastAsia" w:eastAsia="宋体"/>
                <w:sz w:val="21"/>
                <w:lang w:val="en-US" w:eastAsia="zh-CN"/>
              </w:rPr>
              <w:t>99%</w:t>
            </w:r>
          </w:p>
        </w:tc>
        <w:tc>
          <w:tcPr>
            <w:tcW w:w="698" w:type="dxa"/>
            <w:vAlign w:val="top"/>
          </w:tcPr>
          <w:p w14:paraId="1C321D1B">
            <w:pPr>
              <w:rPr>
                <w:rFonts w:hint="default" w:ascii="Arial" w:eastAsia="宋体"/>
                <w:sz w:val="21"/>
                <w:lang w:val="en-US" w:eastAsia="zh-CN"/>
              </w:rPr>
            </w:pPr>
            <w:r>
              <w:rPr>
                <w:rFonts w:hint="eastAsia" w:eastAsia="宋体"/>
                <w:sz w:val="21"/>
                <w:lang w:val="en-US" w:eastAsia="zh-CN"/>
              </w:rPr>
              <w:t>10</w:t>
            </w:r>
          </w:p>
        </w:tc>
        <w:tc>
          <w:tcPr>
            <w:tcW w:w="784" w:type="dxa"/>
            <w:vAlign w:val="top"/>
          </w:tcPr>
          <w:p w14:paraId="2A59C85B">
            <w:pPr>
              <w:rPr>
                <w:rFonts w:hint="default" w:ascii="Arial" w:eastAsia="宋体"/>
                <w:sz w:val="21"/>
                <w:lang w:val="en-US" w:eastAsia="zh-CN"/>
              </w:rPr>
            </w:pPr>
            <w:r>
              <w:rPr>
                <w:rFonts w:hint="eastAsia" w:eastAsia="宋体"/>
                <w:sz w:val="21"/>
                <w:lang w:val="en-US" w:eastAsia="zh-CN"/>
              </w:rPr>
              <w:t>9</w:t>
            </w:r>
          </w:p>
        </w:tc>
        <w:tc>
          <w:tcPr>
            <w:tcW w:w="1639" w:type="dxa"/>
            <w:vAlign w:val="top"/>
          </w:tcPr>
          <w:p w14:paraId="340D0A00">
            <w:pPr>
              <w:rPr>
                <w:rFonts w:ascii="Arial"/>
                <w:sz w:val="21"/>
              </w:rPr>
            </w:pPr>
          </w:p>
        </w:tc>
      </w:tr>
      <w:tr w14:paraId="48BF6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84" w:type="dxa"/>
            <w:vMerge w:val="continue"/>
            <w:tcBorders>
              <w:top w:val="nil"/>
              <w:bottom w:val="nil"/>
            </w:tcBorders>
            <w:textDirection w:val="tbRlV"/>
            <w:vAlign w:val="top"/>
          </w:tcPr>
          <w:p w14:paraId="5639A290">
            <w:pPr>
              <w:rPr>
                <w:rFonts w:ascii="Arial"/>
                <w:sz w:val="21"/>
              </w:rPr>
            </w:pPr>
          </w:p>
        </w:tc>
        <w:tc>
          <w:tcPr>
            <w:tcW w:w="1069" w:type="dxa"/>
            <w:vMerge w:val="continue"/>
            <w:tcBorders>
              <w:top w:val="nil"/>
              <w:bottom w:val="nil"/>
            </w:tcBorders>
            <w:vAlign w:val="top"/>
          </w:tcPr>
          <w:p w14:paraId="06CA41FF">
            <w:pPr>
              <w:rPr>
                <w:rFonts w:ascii="Arial"/>
                <w:sz w:val="21"/>
              </w:rPr>
            </w:pPr>
          </w:p>
        </w:tc>
        <w:tc>
          <w:tcPr>
            <w:tcW w:w="1393" w:type="dxa"/>
            <w:vMerge w:val="continue"/>
            <w:tcBorders>
              <w:top w:val="nil"/>
            </w:tcBorders>
            <w:vAlign w:val="center"/>
          </w:tcPr>
          <w:p w14:paraId="24025CE7">
            <w:pPr>
              <w:jc w:val="center"/>
              <w:rPr>
                <w:rFonts w:ascii="Arial"/>
                <w:sz w:val="21"/>
              </w:rPr>
            </w:pPr>
          </w:p>
        </w:tc>
        <w:tc>
          <w:tcPr>
            <w:tcW w:w="1017" w:type="dxa"/>
            <w:vAlign w:val="top"/>
          </w:tcPr>
          <w:p w14:paraId="203FAC74">
            <w:pPr>
              <w:pStyle w:val="22"/>
              <w:spacing w:before="174" w:line="94" w:lineRule="exact"/>
              <w:ind w:left="93"/>
              <w:rPr>
                <w:sz w:val="6"/>
                <w:szCs w:val="6"/>
              </w:rPr>
            </w:pPr>
          </w:p>
        </w:tc>
        <w:tc>
          <w:tcPr>
            <w:tcW w:w="983" w:type="dxa"/>
            <w:vAlign w:val="top"/>
          </w:tcPr>
          <w:p w14:paraId="5E1551A0">
            <w:pPr>
              <w:rPr>
                <w:rFonts w:ascii="Arial"/>
                <w:sz w:val="21"/>
              </w:rPr>
            </w:pPr>
          </w:p>
        </w:tc>
        <w:tc>
          <w:tcPr>
            <w:tcW w:w="1202" w:type="dxa"/>
            <w:vAlign w:val="top"/>
          </w:tcPr>
          <w:p w14:paraId="3037FD82">
            <w:pPr>
              <w:rPr>
                <w:rFonts w:ascii="Arial"/>
                <w:sz w:val="21"/>
              </w:rPr>
            </w:pPr>
          </w:p>
        </w:tc>
        <w:tc>
          <w:tcPr>
            <w:tcW w:w="698" w:type="dxa"/>
            <w:vAlign w:val="top"/>
          </w:tcPr>
          <w:p w14:paraId="4C4206F1">
            <w:pPr>
              <w:rPr>
                <w:rFonts w:ascii="Arial"/>
                <w:sz w:val="21"/>
              </w:rPr>
            </w:pPr>
          </w:p>
        </w:tc>
        <w:tc>
          <w:tcPr>
            <w:tcW w:w="784" w:type="dxa"/>
            <w:vAlign w:val="top"/>
          </w:tcPr>
          <w:p w14:paraId="56465F7B">
            <w:pPr>
              <w:rPr>
                <w:rFonts w:ascii="Arial"/>
                <w:sz w:val="21"/>
              </w:rPr>
            </w:pPr>
          </w:p>
        </w:tc>
        <w:tc>
          <w:tcPr>
            <w:tcW w:w="1639" w:type="dxa"/>
            <w:vAlign w:val="top"/>
          </w:tcPr>
          <w:p w14:paraId="7C55AFC4">
            <w:pPr>
              <w:rPr>
                <w:rFonts w:ascii="Arial"/>
                <w:sz w:val="21"/>
              </w:rPr>
            </w:pPr>
          </w:p>
        </w:tc>
      </w:tr>
      <w:tr w14:paraId="031EB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Merge w:val="continue"/>
            <w:tcBorders>
              <w:top w:val="nil"/>
              <w:bottom w:val="nil"/>
            </w:tcBorders>
            <w:textDirection w:val="tbRlV"/>
            <w:vAlign w:val="top"/>
          </w:tcPr>
          <w:p w14:paraId="2CD57207">
            <w:pPr>
              <w:rPr>
                <w:rFonts w:ascii="Arial"/>
                <w:sz w:val="21"/>
              </w:rPr>
            </w:pPr>
          </w:p>
        </w:tc>
        <w:tc>
          <w:tcPr>
            <w:tcW w:w="1069" w:type="dxa"/>
            <w:vMerge w:val="continue"/>
            <w:tcBorders>
              <w:top w:val="nil"/>
              <w:bottom w:val="nil"/>
            </w:tcBorders>
            <w:vAlign w:val="top"/>
          </w:tcPr>
          <w:p w14:paraId="409D171C">
            <w:pPr>
              <w:rPr>
                <w:rFonts w:ascii="Arial"/>
                <w:sz w:val="21"/>
              </w:rPr>
            </w:pPr>
          </w:p>
        </w:tc>
        <w:tc>
          <w:tcPr>
            <w:tcW w:w="1393" w:type="dxa"/>
            <w:vMerge w:val="restart"/>
            <w:tcBorders>
              <w:bottom w:val="nil"/>
            </w:tcBorders>
            <w:vAlign w:val="center"/>
          </w:tcPr>
          <w:p w14:paraId="35E1CEB0">
            <w:pPr>
              <w:pStyle w:val="22"/>
              <w:spacing w:before="243" w:line="219" w:lineRule="auto"/>
              <w:ind w:left="111"/>
              <w:jc w:val="center"/>
            </w:pPr>
            <w:r>
              <w:rPr>
                <w:spacing w:val="-2"/>
              </w:rPr>
              <w:t>成本指标</w:t>
            </w:r>
          </w:p>
        </w:tc>
        <w:tc>
          <w:tcPr>
            <w:tcW w:w="1017" w:type="dxa"/>
            <w:vAlign w:val="top"/>
          </w:tcPr>
          <w:p w14:paraId="657FE623">
            <w:pPr>
              <w:rPr>
                <w:rFonts w:hint="default" w:ascii="Arial" w:eastAsia="宋体"/>
                <w:sz w:val="21"/>
                <w:lang w:val="en-US" w:eastAsia="zh-CN"/>
              </w:rPr>
            </w:pPr>
            <w:r>
              <w:rPr>
                <w:rFonts w:hint="eastAsia" w:eastAsia="宋体"/>
                <w:sz w:val="21"/>
                <w:lang w:val="en-US" w:eastAsia="zh-CN"/>
              </w:rPr>
              <w:t>社会成本节约率</w:t>
            </w:r>
          </w:p>
        </w:tc>
        <w:tc>
          <w:tcPr>
            <w:tcW w:w="983" w:type="dxa"/>
            <w:vAlign w:val="top"/>
          </w:tcPr>
          <w:p w14:paraId="1EE2FB4B">
            <w:pPr>
              <w:rPr>
                <w:rFonts w:hint="default" w:ascii="Arial" w:eastAsia="宋体"/>
                <w:sz w:val="21"/>
                <w:lang w:val="en-US" w:eastAsia="zh-CN"/>
              </w:rPr>
            </w:pPr>
            <w:r>
              <w:rPr>
                <w:rFonts w:hint="eastAsia" w:eastAsia="宋体"/>
                <w:sz w:val="21"/>
                <w:lang w:val="en-US" w:eastAsia="zh-CN"/>
              </w:rPr>
              <w:t>100%</w:t>
            </w:r>
          </w:p>
        </w:tc>
        <w:tc>
          <w:tcPr>
            <w:tcW w:w="1202" w:type="dxa"/>
            <w:vAlign w:val="top"/>
          </w:tcPr>
          <w:p w14:paraId="3EBB44B0">
            <w:pPr>
              <w:rPr>
                <w:rFonts w:hint="default" w:ascii="Arial" w:eastAsia="宋体"/>
                <w:sz w:val="21"/>
                <w:lang w:val="en-US" w:eastAsia="zh-CN"/>
              </w:rPr>
            </w:pPr>
            <w:r>
              <w:rPr>
                <w:rFonts w:hint="eastAsia" w:eastAsia="宋体"/>
                <w:sz w:val="21"/>
                <w:lang w:val="en-US" w:eastAsia="zh-CN"/>
              </w:rPr>
              <w:t>99%</w:t>
            </w:r>
          </w:p>
        </w:tc>
        <w:tc>
          <w:tcPr>
            <w:tcW w:w="698" w:type="dxa"/>
            <w:vAlign w:val="top"/>
          </w:tcPr>
          <w:p w14:paraId="1DFA8860">
            <w:pPr>
              <w:rPr>
                <w:rFonts w:hint="default" w:ascii="Arial" w:eastAsia="宋体"/>
                <w:sz w:val="21"/>
                <w:lang w:val="en-US" w:eastAsia="zh-CN"/>
              </w:rPr>
            </w:pPr>
            <w:r>
              <w:rPr>
                <w:rFonts w:hint="eastAsia" w:eastAsia="宋体"/>
                <w:sz w:val="21"/>
                <w:lang w:val="en-US" w:eastAsia="zh-CN"/>
              </w:rPr>
              <w:t>10</w:t>
            </w:r>
          </w:p>
        </w:tc>
        <w:tc>
          <w:tcPr>
            <w:tcW w:w="784" w:type="dxa"/>
            <w:vAlign w:val="top"/>
          </w:tcPr>
          <w:p w14:paraId="378E8FB5">
            <w:pPr>
              <w:rPr>
                <w:rFonts w:hint="default" w:ascii="Arial" w:eastAsia="宋体"/>
                <w:sz w:val="21"/>
                <w:lang w:val="en-US" w:eastAsia="zh-CN"/>
              </w:rPr>
            </w:pPr>
            <w:r>
              <w:rPr>
                <w:rFonts w:hint="eastAsia" w:eastAsia="宋体"/>
                <w:sz w:val="21"/>
                <w:lang w:val="en-US" w:eastAsia="zh-CN"/>
              </w:rPr>
              <w:t>9</w:t>
            </w:r>
          </w:p>
        </w:tc>
        <w:tc>
          <w:tcPr>
            <w:tcW w:w="1639" w:type="dxa"/>
            <w:vAlign w:val="top"/>
          </w:tcPr>
          <w:p w14:paraId="159340BD">
            <w:pPr>
              <w:rPr>
                <w:rFonts w:hint="default" w:ascii="Arial" w:eastAsia="宋体"/>
                <w:sz w:val="21"/>
                <w:lang w:val="en-US" w:eastAsia="zh-CN"/>
              </w:rPr>
            </w:pPr>
          </w:p>
        </w:tc>
      </w:tr>
      <w:tr w14:paraId="4FCB2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Merge w:val="continue"/>
            <w:tcBorders>
              <w:top w:val="nil"/>
              <w:bottom w:val="nil"/>
            </w:tcBorders>
            <w:textDirection w:val="tbRlV"/>
            <w:vAlign w:val="top"/>
          </w:tcPr>
          <w:p w14:paraId="6A30FE05">
            <w:pPr>
              <w:rPr>
                <w:rFonts w:ascii="Arial"/>
                <w:sz w:val="21"/>
              </w:rPr>
            </w:pPr>
          </w:p>
        </w:tc>
        <w:tc>
          <w:tcPr>
            <w:tcW w:w="1069" w:type="dxa"/>
            <w:vMerge w:val="continue"/>
            <w:tcBorders>
              <w:top w:val="nil"/>
            </w:tcBorders>
            <w:vAlign w:val="top"/>
          </w:tcPr>
          <w:p w14:paraId="53BAF216">
            <w:pPr>
              <w:rPr>
                <w:rFonts w:ascii="Arial"/>
                <w:sz w:val="21"/>
              </w:rPr>
            </w:pPr>
          </w:p>
        </w:tc>
        <w:tc>
          <w:tcPr>
            <w:tcW w:w="1393" w:type="dxa"/>
            <w:vMerge w:val="continue"/>
            <w:tcBorders>
              <w:top w:val="nil"/>
            </w:tcBorders>
            <w:vAlign w:val="center"/>
          </w:tcPr>
          <w:p w14:paraId="352D3B4F">
            <w:pPr>
              <w:jc w:val="center"/>
              <w:rPr>
                <w:rFonts w:ascii="Arial"/>
                <w:sz w:val="21"/>
              </w:rPr>
            </w:pPr>
          </w:p>
        </w:tc>
        <w:tc>
          <w:tcPr>
            <w:tcW w:w="1017" w:type="dxa"/>
            <w:vAlign w:val="top"/>
          </w:tcPr>
          <w:p w14:paraId="2B9D341D">
            <w:pPr>
              <w:pStyle w:val="22"/>
              <w:spacing w:before="174" w:line="94" w:lineRule="exact"/>
              <w:ind w:left="93"/>
              <w:rPr>
                <w:sz w:val="6"/>
                <w:szCs w:val="6"/>
              </w:rPr>
            </w:pPr>
          </w:p>
        </w:tc>
        <w:tc>
          <w:tcPr>
            <w:tcW w:w="983" w:type="dxa"/>
            <w:vAlign w:val="top"/>
          </w:tcPr>
          <w:p w14:paraId="54BC9A81">
            <w:pPr>
              <w:rPr>
                <w:rFonts w:ascii="Arial"/>
                <w:sz w:val="21"/>
              </w:rPr>
            </w:pPr>
          </w:p>
        </w:tc>
        <w:tc>
          <w:tcPr>
            <w:tcW w:w="1202" w:type="dxa"/>
            <w:vAlign w:val="top"/>
          </w:tcPr>
          <w:p w14:paraId="5D866A40">
            <w:pPr>
              <w:rPr>
                <w:rFonts w:ascii="Arial"/>
                <w:sz w:val="21"/>
              </w:rPr>
            </w:pPr>
          </w:p>
        </w:tc>
        <w:tc>
          <w:tcPr>
            <w:tcW w:w="698" w:type="dxa"/>
            <w:vAlign w:val="top"/>
          </w:tcPr>
          <w:p w14:paraId="5C99B492">
            <w:pPr>
              <w:rPr>
                <w:rFonts w:ascii="Arial"/>
                <w:sz w:val="21"/>
              </w:rPr>
            </w:pPr>
          </w:p>
        </w:tc>
        <w:tc>
          <w:tcPr>
            <w:tcW w:w="784" w:type="dxa"/>
            <w:vAlign w:val="top"/>
          </w:tcPr>
          <w:p w14:paraId="178CC066">
            <w:pPr>
              <w:rPr>
                <w:rFonts w:ascii="Arial"/>
                <w:sz w:val="21"/>
              </w:rPr>
            </w:pPr>
          </w:p>
        </w:tc>
        <w:tc>
          <w:tcPr>
            <w:tcW w:w="1639" w:type="dxa"/>
            <w:vAlign w:val="top"/>
          </w:tcPr>
          <w:p w14:paraId="3E078793">
            <w:pPr>
              <w:rPr>
                <w:rFonts w:ascii="Arial"/>
                <w:sz w:val="21"/>
              </w:rPr>
            </w:pPr>
          </w:p>
        </w:tc>
      </w:tr>
      <w:tr w14:paraId="21C96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84" w:type="dxa"/>
            <w:vMerge w:val="continue"/>
            <w:tcBorders>
              <w:top w:val="nil"/>
              <w:bottom w:val="nil"/>
            </w:tcBorders>
            <w:textDirection w:val="tbRlV"/>
            <w:vAlign w:val="top"/>
          </w:tcPr>
          <w:p w14:paraId="50369E30">
            <w:pPr>
              <w:rPr>
                <w:rFonts w:ascii="Arial"/>
                <w:sz w:val="21"/>
              </w:rPr>
            </w:pPr>
          </w:p>
        </w:tc>
        <w:tc>
          <w:tcPr>
            <w:tcW w:w="1069" w:type="dxa"/>
            <w:vMerge w:val="restart"/>
            <w:tcBorders>
              <w:bottom w:val="nil"/>
            </w:tcBorders>
            <w:vAlign w:val="center"/>
          </w:tcPr>
          <w:p w14:paraId="28EDF9C3">
            <w:pPr>
              <w:pStyle w:val="22"/>
              <w:spacing w:before="68" w:line="220" w:lineRule="auto"/>
              <w:ind w:left="100"/>
              <w:jc w:val="center"/>
            </w:pPr>
            <w:r>
              <w:rPr>
                <w:spacing w:val="2"/>
              </w:rPr>
              <w:t>效益指标</w:t>
            </w:r>
          </w:p>
          <w:p w14:paraId="08F79DB9">
            <w:pPr>
              <w:pStyle w:val="22"/>
              <w:spacing w:before="69" w:line="220" w:lineRule="auto"/>
              <w:ind w:left="210"/>
              <w:jc w:val="center"/>
            </w:pPr>
            <w:r>
              <w:rPr>
                <w:spacing w:val="9"/>
              </w:rPr>
              <w:t>(30分)</w:t>
            </w:r>
          </w:p>
        </w:tc>
        <w:tc>
          <w:tcPr>
            <w:tcW w:w="1393" w:type="dxa"/>
            <w:vMerge w:val="restart"/>
            <w:tcBorders>
              <w:bottom w:val="nil"/>
            </w:tcBorders>
            <w:vAlign w:val="center"/>
          </w:tcPr>
          <w:p w14:paraId="4FCAED54">
            <w:pPr>
              <w:pStyle w:val="22"/>
              <w:spacing w:before="115" w:line="220" w:lineRule="auto"/>
              <w:ind w:left="222"/>
              <w:jc w:val="center"/>
            </w:pPr>
            <w:r>
              <w:rPr>
                <w:spacing w:val="-3"/>
              </w:rPr>
              <w:t>经济效益指标</w:t>
            </w:r>
          </w:p>
        </w:tc>
        <w:tc>
          <w:tcPr>
            <w:tcW w:w="1017" w:type="dxa"/>
            <w:vAlign w:val="center"/>
          </w:tcPr>
          <w:p w14:paraId="499EE74D">
            <w:pPr>
              <w:keepNext w:val="0"/>
              <w:keepLines w:val="0"/>
              <w:widowControl/>
              <w:suppressLineNumbers w:val="0"/>
              <w:jc w:val="left"/>
              <w:textAlignment w:val="center"/>
              <w:rPr>
                <w:rFonts w:hint="default" w:ascii="Arial" w:eastAsia="宋体"/>
                <w:sz w:val="21"/>
                <w:lang w:val="en-US" w:eastAsia="zh-CN"/>
              </w:rPr>
            </w:pPr>
            <w:r>
              <w:rPr>
                <w:rFonts w:hint="default" w:ascii="Arial Unicode MS" w:hAnsi="Arial Unicode MS" w:eastAsia="Arial Unicode MS" w:cs="Arial Unicode MS"/>
                <w:i w:val="0"/>
                <w:iCs w:val="0"/>
                <w:color w:val="000000"/>
                <w:kern w:val="0"/>
                <w:sz w:val="16"/>
                <w:szCs w:val="16"/>
                <w:highlight w:val="none"/>
                <w:u w:val="none"/>
                <w:lang w:val="en-US" w:eastAsia="zh-CN" w:bidi="ar"/>
              </w:rPr>
              <w:t>项目实施对经济发展所带来的直接或间接影响情况。</w:t>
            </w:r>
          </w:p>
        </w:tc>
        <w:tc>
          <w:tcPr>
            <w:tcW w:w="983" w:type="dxa"/>
            <w:vAlign w:val="center"/>
          </w:tcPr>
          <w:p w14:paraId="5F7692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Arial" w:eastAsia="宋体"/>
                <w:sz w:val="21"/>
                <w:lang w:val="en-US" w:eastAsia="zh-CN"/>
              </w:rPr>
            </w:pPr>
            <w:r>
              <w:rPr>
                <w:rFonts w:hint="eastAsia" w:ascii="仿宋" w:hAnsi="仿宋" w:eastAsia="仿宋" w:cs="仿宋"/>
                <w:color w:val="000000"/>
                <w:kern w:val="0"/>
                <w:sz w:val="20"/>
                <w:szCs w:val="20"/>
                <w:highlight w:val="none"/>
              </w:rPr>
              <w:t>　</w:t>
            </w:r>
            <w:r>
              <w:rPr>
                <w:rFonts w:hint="eastAsia" w:ascii="仿宋" w:hAnsi="仿宋" w:eastAsia="仿宋" w:cs="仿宋"/>
                <w:color w:val="000000"/>
                <w:kern w:val="0"/>
                <w:sz w:val="20"/>
                <w:szCs w:val="20"/>
                <w:highlight w:val="none"/>
                <w:lang w:val="en-US" w:eastAsia="zh-CN"/>
              </w:rPr>
              <w:t>100%</w:t>
            </w:r>
          </w:p>
        </w:tc>
        <w:tc>
          <w:tcPr>
            <w:tcW w:w="1202" w:type="dxa"/>
            <w:vAlign w:val="center"/>
          </w:tcPr>
          <w:p w14:paraId="4D19D34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Arial" w:eastAsia="宋体"/>
                <w:sz w:val="21"/>
                <w:lang w:val="en-US" w:eastAsia="zh-CN"/>
              </w:rPr>
            </w:pPr>
            <w:r>
              <w:rPr>
                <w:rFonts w:hint="eastAsia" w:ascii="仿宋" w:hAnsi="仿宋" w:eastAsia="仿宋" w:cs="仿宋"/>
                <w:color w:val="000000"/>
                <w:kern w:val="0"/>
                <w:sz w:val="20"/>
                <w:szCs w:val="20"/>
                <w:highlight w:val="none"/>
              </w:rPr>
              <w:t>　</w:t>
            </w:r>
            <w:r>
              <w:rPr>
                <w:rFonts w:hint="eastAsia" w:ascii="仿宋" w:hAnsi="仿宋" w:eastAsia="仿宋" w:cs="仿宋"/>
                <w:color w:val="000000"/>
                <w:kern w:val="0"/>
                <w:sz w:val="20"/>
                <w:szCs w:val="20"/>
                <w:highlight w:val="none"/>
                <w:lang w:val="en-US" w:eastAsia="zh-CN"/>
              </w:rPr>
              <w:t>97%</w:t>
            </w:r>
          </w:p>
        </w:tc>
        <w:tc>
          <w:tcPr>
            <w:tcW w:w="698" w:type="dxa"/>
            <w:vAlign w:val="center"/>
          </w:tcPr>
          <w:p w14:paraId="67AB4A9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Arial" w:eastAsia="宋体"/>
                <w:sz w:val="21"/>
                <w:lang w:val="en-US" w:eastAsia="zh-CN"/>
              </w:rPr>
            </w:pPr>
            <w:r>
              <w:rPr>
                <w:rFonts w:hint="eastAsia" w:ascii="仿宋" w:hAnsi="仿宋" w:eastAsia="仿宋" w:cs="仿宋"/>
                <w:color w:val="000000"/>
                <w:kern w:val="0"/>
                <w:sz w:val="20"/>
                <w:szCs w:val="20"/>
                <w:highlight w:val="none"/>
              </w:rPr>
              <w:t>　</w:t>
            </w:r>
            <w:r>
              <w:rPr>
                <w:rFonts w:hint="eastAsia" w:ascii="仿宋" w:hAnsi="仿宋" w:eastAsia="仿宋" w:cs="仿宋"/>
                <w:color w:val="000000"/>
                <w:kern w:val="0"/>
                <w:sz w:val="20"/>
                <w:szCs w:val="20"/>
                <w:highlight w:val="none"/>
                <w:lang w:val="en-US" w:eastAsia="zh-CN"/>
              </w:rPr>
              <w:t>10</w:t>
            </w:r>
          </w:p>
        </w:tc>
        <w:tc>
          <w:tcPr>
            <w:tcW w:w="784" w:type="dxa"/>
            <w:vAlign w:val="center"/>
          </w:tcPr>
          <w:p w14:paraId="2B35DD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Arial" w:eastAsia="宋体"/>
                <w:sz w:val="21"/>
                <w:lang w:val="en-US" w:eastAsia="zh-CN"/>
              </w:rPr>
            </w:pPr>
            <w:r>
              <w:rPr>
                <w:rFonts w:hint="eastAsia" w:ascii="仿宋" w:hAnsi="仿宋" w:eastAsia="仿宋" w:cs="仿宋"/>
                <w:color w:val="000000"/>
                <w:kern w:val="0"/>
                <w:sz w:val="20"/>
                <w:szCs w:val="20"/>
                <w:highlight w:val="none"/>
              </w:rPr>
              <w:t>　</w:t>
            </w:r>
            <w:r>
              <w:rPr>
                <w:rFonts w:hint="eastAsia" w:ascii="仿宋" w:hAnsi="仿宋" w:eastAsia="仿宋" w:cs="仿宋"/>
                <w:color w:val="000000"/>
                <w:kern w:val="0"/>
                <w:sz w:val="20"/>
                <w:szCs w:val="20"/>
                <w:highlight w:val="none"/>
                <w:lang w:val="en-US" w:eastAsia="zh-CN"/>
              </w:rPr>
              <w:t>8</w:t>
            </w:r>
          </w:p>
        </w:tc>
        <w:tc>
          <w:tcPr>
            <w:tcW w:w="1639" w:type="dxa"/>
            <w:vAlign w:val="top"/>
          </w:tcPr>
          <w:p w14:paraId="5E2866CA">
            <w:pPr>
              <w:rPr>
                <w:rFonts w:hint="default" w:ascii="Arial" w:eastAsia="宋体"/>
                <w:sz w:val="21"/>
                <w:lang w:val="en-US" w:eastAsia="zh-CN"/>
              </w:rPr>
            </w:pPr>
          </w:p>
        </w:tc>
      </w:tr>
      <w:tr w14:paraId="4DBDE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Merge w:val="continue"/>
            <w:tcBorders>
              <w:top w:val="nil"/>
              <w:bottom w:val="nil"/>
            </w:tcBorders>
            <w:textDirection w:val="tbRlV"/>
            <w:vAlign w:val="top"/>
          </w:tcPr>
          <w:p w14:paraId="46436509">
            <w:pPr>
              <w:rPr>
                <w:rFonts w:ascii="Arial"/>
                <w:sz w:val="21"/>
              </w:rPr>
            </w:pPr>
          </w:p>
        </w:tc>
        <w:tc>
          <w:tcPr>
            <w:tcW w:w="1069" w:type="dxa"/>
            <w:vMerge w:val="continue"/>
            <w:tcBorders>
              <w:top w:val="nil"/>
              <w:bottom w:val="nil"/>
            </w:tcBorders>
            <w:vAlign w:val="top"/>
          </w:tcPr>
          <w:p w14:paraId="4AD9CCAE">
            <w:pPr>
              <w:rPr>
                <w:rFonts w:ascii="Arial"/>
                <w:sz w:val="21"/>
              </w:rPr>
            </w:pPr>
          </w:p>
        </w:tc>
        <w:tc>
          <w:tcPr>
            <w:tcW w:w="1393" w:type="dxa"/>
            <w:vMerge w:val="continue"/>
            <w:tcBorders>
              <w:top w:val="nil"/>
            </w:tcBorders>
            <w:vAlign w:val="center"/>
          </w:tcPr>
          <w:p w14:paraId="65BADEE5">
            <w:pPr>
              <w:jc w:val="center"/>
              <w:rPr>
                <w:rFonts w:ascii="Arial"/>
                <w:sz w:val="21"/>
              </w:rPr>
            </w:pPr>
          </w:p>
        </w:tc>
        <w:tc>
          <w:tcPr>
            <w:tcW w:w="1017" w:type="dxa"/>
            <w:vAlign w:val="top"/>
          </w:tcPr>
          <w:p w14:paraId="2BD2FE30">
            <w:pPr>
              <w:pStyle w:val="22"/>
              <w:spacing w:before="175" w:line="95" w:lineRule="exact"/>
              <w:ind w:left="93"/>
              <w:rPr>
                <w:sz w:val="6"/>
                <w:szCs w:val="6"/>
              </w:rPr>
            </w:pPr>
          </w:p>
        </w:tc>
        <w:tc>
          <w:tcPr>
            <w:tcW w:w="983" w:type="dxa"/>
            <w:vAlign w:val="top"/>
          </w:tcPr>
          <w:p w14:paraId="66B8A96B">
            <w:pPr>
              <w:rPr>
                <w:rFonts w:ascii="Arial"/>
                <w:sz w:val="21"/>
              </w:rPr>
            </w:pPr>
          </w:p>
        </w:tc>
        <w:tc>
          <w:tcPr>
            <w:tcW w:w="1202" w:type="dxa"/>
            <w:vAlign w:val="top"/>
          </w:tcPr>
          <w:p w14:paraId="0EFE2940">
            <w:pPr>
              <w:rPr>
                <w:rFonts w:ascii="Arial"/>
                <w:sz w:val="21"/>
              </w:rPr>
            </w:pPr>
          </w:p>
        </w:tc>
        <w:tc>
          <w:tcPr>
            <w:tcW w:w="698" w:type="dxa"/>
            <w:vAlign w:val="top"/>
          </w:tcPr>
          <w:p w14:paraId="49FE00C3">
            <w:pPr>
              <w:rPr>
                <w:rFonts w:ascii="Arial"/>
                <w:sz w:val="21"/>
              </w:rPr>
            </w:pPr>
          </w:p>
        </w:tc>
        <w:tc>
          <w:tcPr>
            <w:tcW w:w="784" w:type="dxa"/>
            <w:vAlign w:val="top"/>
          </w:tcPr>
          <w:p w14:paraId="4055C4C4">
            <w:pPr>
              <w:rPr>
                <w:rFonts w:ascii="Arial"/>
                <w:sz w:val="21"/>
              </w:rPr>
            </w:pPr>
          </w:p>
        </w:tc>
        <w:tc>
          <w:tcPr>
            <w:tcW w:w="1639" w:type="dxa"/>
            <w:vAlign w:val="top"/>
          </w:tcPr>
          <w:p w14:paraId="570321B1">
            <w:pPr>
              <w:rPr>
                <w:rFonts w:ascii="Arial"/>
                <w:sz w:val="21"/>
              </w:rPr>
            </w:pPr>
          </w:p>
        </w:tc>
      </w:tr>
      <w:tr w14:paraId="7E0D2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084" w:type="dxa"/>
            <w:vMerge w:val="continue"/>
            <w:tcBorders>
              <w:top w:val="nil"/>
              <w:bottom w:val="nil"/>
            </w:tcBorders>
            <w:textDirection w:val="tbRlV"/>
            <w:vAlign w:val="top"/>
          </w:tcPr>
          <w:p w14:paraId="3824385A">
            <w:pPr>
              <w:rPr>
                <w:rFonts w:ascii="Arial"/>
                <w:sz w:val="21"/>
              </w:rPr>
            </w:pPr>
          </w:p>
        </w:tc>
        <w:tc>
          <w:tcPr>
            <w:tcW w:w="1069" w:type="dxa"/>
            <w:vMerge w:val="continue"/>
            <w:tcBorders>
              <w:top w:val="nil"/>
              <w:bottom w:val="nil"/>
            </w:tcBorders>
            <w:vAlign w:val="top"/>
          </w:tcPr>
          <w:p w14:paraId="68201F63">
            <w:pPr>
              <w:rPr>
                <w:rFonts w:ascii="Arial"/>
                <w:sz w:val="21"/>
              </w:rPr>
            </w:pPr>
          </w:p>
        </w:tc>
        <w:tc>
          <w:tcPr>
            <w:tcW w:w="1393" w:type="dxa"/>
            <w:vMerge w:val="restart"/>
            <w:tcBorders>
              <w:bottom w:val="nil"/>
            </w:tcBorders>
            <w:vAlign w:val="center"/>
          </w:tcPr>
          <w:p w14:paraId="5FD7B0A6">
            <w:pPr>
              <w:pStyle w:val="22"/>
              <w:spacing w:before="104" w:line="219" w:lineRule="auto"/>
              <w:ind w:left="222"/>
              <w:jc w:val="center"/>
            </w:pPr>
            <w:r>
              <w:rPr>
                <w:spacing w:val="-3"/>
              </w:rPr>
              <w:t>社会效益指标</w:t>
            </w:r>
          </w:p>
        </w:tc>
        <w:tc>
          <w:tcPr>
            <w:tcW w:w="1017" w:type="dxa"/>
            <w:vAlign w:val="top"/>
          </w:tcPr>
          <w:p w14:paraId="11BE36DA">
            <w:pPr>
              <w:rPr>
                <w:rFonts w:hint="default" w:ascii="Arial" w:eastAsia="宋体"/>
                <w:sz w:val="21"/>
                <w:lang w:val="en-US" w:eastAsia="zh-CN"/>
              </w:rPr>
            </w:pPr>
            <w:r>
              <w:rPr>
                <w:rFonts w:hint="default" w:ascii="Arial Unicode MS" w:hAnsi="Arial Unicode MS" w:eastAsia="Arial Unicode MS" w:cs="Arial Unicode MS"/>
                <w:i w:val="0"/>
                <w:iCs w:val="0"/>
                <w:color w:val="000000"/>
                <w:kern w:val="0"/>
                <w:sz w:val="15"/>
                <w:szCs w:val="15"/>
                <w:highlight w:val="none"/>
                <w:u w:val="none"/>
                <w:lang w:val="en-US" w:eastAsia="zh-CN" w:bidi="ar"/>
              </w:rPr>
              <w:t>考核项目实施后，准确有效的办理事故案件，有利于社会的稳定</w:t>
            </w:r>
          </w:p>
        </w:tc>
        <w:tc>
          <w:tcPr>
            <w:tcW w:w="983" w:type="dxa"/>
            <w:vAlign w:val="top"/>
          </w:tcPr>
          <w:p w14:paraId="39E2AB85">
            <w:pPr>
              <w:rPr>
                <w:rFonts w:hint="default" w:ascii="Arial" w:eastAsia="宋体"/>
                <w:sz w:val="21"/>
                <w:lang w:val="en-US" w:eastAsia="zh-CN"/>
              </w:rPr>
            </w:pPr>
            <w:r>
              <w:rPr>
                <w:rFonts w:hint="eastAsia" w:eastAsia="宋体"/>
                <w:sz w:val="21"/>
                <w:lang w:val="en-US" w:eastAsia="zh-CN"/>
              </w:rPr>
              <w:t>100%</w:t>
            </w:r>
          </w:p>
        </w:tc>
        <w:tc>
          <w:tcPr>
            <w:tcW w:w="1202" w:type="dxa"/>
            <w:vAlign w:val="top"/>
          </w:tcPr>
          <w:p w14:paraId="69D945B5">
            <w:pPr>
              <w:rPr>
                <w:rFonts w:hint="default" w:ascii="Arial" w:eastAsia="宋体"/>
                <w:sz w:val="21"/>
                <w:lang w:val="en-US" w:eastAsia="zh-CN"/>
              </w:rPr>
            </w:pPr>
            <w:r>
              <w:rPr>
                <w:rFonts w:hint="eastAsia" w:eastAsia="宋体"/>
                <w:sz w:val="21"/>
                <w:lang w:val="en-US" w:eastAsia="zh-CN"/>
              </w:rPr>
              <w:t>100%</w:t>
            </w:r>
          </w:p>
        </w:tc>
        <w:tc>
          <w:tcPr>
            <w:tcW w:w="698" w:type="dxa"/>
            <w:vAlign w:val="top"/>
          </w:tcPr>
          <w:p w14:paraId="78587FF3">
            <w:pPr>
              <w:rPr>
                <w:rFonts w:hint="default" w:ascii="Arial" w:eastAsia="宋体"/>
                <w:sz w:val="21"/>
                <w:lang w:val="en-US" w:eastAsia="zh-CN"/>
              </w:rPr>
            </w:pPr>
            <w:r>
              <w:rPr>
                <w:rFonts w:hint="eastAsia" w:eastAsia="宋体"/>
                <w:sz w:val="21"/>
                <w:lang w:val="en-US" w:eastAsia="zh-CN"/>
              </w:rPr>
              <w:t>5</w:t>
            </w:r>
          </w:p>
        </w:tc>
        <w:tc>
          <w:tcPr>
            <w:tcW w:w="784" w:type="dxa"/>
            <w:vAlign w:val="top"/>
          </w:tcPr>
          <w:p w14:paraId="5EF5B389">
            <w:pPr>
              <w:rPr>
                <w:rFonts w:hint="default" w:ascii="Arial" w:eastAsia="宋体"/>
                <w:sz w:val="21"/>
                <w:lang w:val="en-US" w:eastAsia="zh-CN"/>
              </w:rPr>
            </w:pPr>
            <w:r>
              <w:rPr>
                <w:rFonts w:hint="eastAsia" w:eastAsia="宋体"/>
                <w:sz w:val="21"/>
                <w:lang w:val="en-US" w:eastAsia="zh-CN"/>
              </w:rPr>
              <w:t>5</w:t>
            </w:r>
          </w:p>
        </w:tc>
        <w:tc>
          <w:tcPr>
            <w:tcW w:w="1639" w:type="dxa"/>
            <w:vAlign w:val="top"/>
          </w:tcPr>
          <w:p w14:paraId="48888042">
            <w:pPr>
              <w:rPr>
                <w:rFonts w:hint="default" w:ascii="Arial" w:eastAsia="宋体"/>
                <w:sz w:val="21"/>
                <w:lang w:val="en-US" w:eastAsia="zh-CN"/>
              </w:rPr>
            </w:pPr>
          </w:p>
        </w:tc>
      </w:tr>
      <w:tr w14:paraId="1E503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84" w:type="dxa"/>
            <w:vMerge w:val="continue"/>
            <w:tcBorders>
              <w:top w:val="nil"/>
              <w:bottom w:val="nil"/>
            </w:tcBorders>
            <w:textDirection w:val="tbRlV"/>
            <w:vAlign w:val="top"/>
          </w:tcPr>
          <w:p w14:paraId="5EB133A6">
            <w:pPr>
              <w:rPr>
                <w:rFonts w:ascii="Arial"/>
                <w:sz w:val="21"/>
              </w:rPr>
            </w:pPr>
          </w:p>
        </w:tc>
        <w:tc>
          <w:tcPr>
            <w:tcW w:w="1069" w:type="dxa"/>
            <w:vMerge w:val="continue"/>
            <w:tcBorders>
              <w:top w:val="nil"/>
              <w:bottom w:val="nil"/>
            </w:tcBorders>
            <w:vAlign w:val="top"/>
          </w:tcPr>
          <w:p w14:paraId="07D37FBE">
            <w:pPr>
              <w:rPr>
                <w:rFonts w:ascii="Arial"/>
                <w:sz w:val="21"/>
              </w:rPr>
            </w:pPr>
          </w:p>
        </w:tc>
        <w:tc>
          <w:tcPr>
            <w:tcW w:w="1393" w:type="dxa"/>
            <w:vMerge w:val="continue"/>
            <w:tcBorders>
              <w:top w:val="nil"/>
            </w:tcBorders>
            <w:vAlign w:val="center"/>
          </w:tcPr>
          <w:p w14:paraId="6E530183">
            <w:pPr>
              <w:jc w:val="center"/>
              <w:rPr>
                <w:rFonts w:ascii="Arial"/>
                <w:sz w:val="21"/>
              </w:rPr>
            </w:pPr>
          </w:p>
        </w:tc>
        <w:tc>
          <w:tcPr>
            <w:tcW w:w="1017" w:type="dxa"/>
            <w:vAlign w:val="top"/>
          </w:tcPr>
          <w:p w14:paraId="659B8022">
            <w:pPr>
              <w:pStyle w:val="22"/>
              <w:spacing w:before="176" w:line="94" w:lineRule="exact"/>
              <w:ind w:left="93"/>
              <w:rPr>
                <w:sz w:val="6"/>
                <w:szCs w:val="6"/>
              </w:rPr>
            </w:pPr>
            <w:r>
              <w:rPr>
                <w:spacing w:val="-2"/>
                <w:position w:val="1"/>
                <w:sz w:val="6"/>
                <w:szCs w:val="6"/>
              </w:rPr>
              <w:t>……</w:t>
            </w:r>
          </w:p>
        </w:tc>
        <w:tc>
          <w:tcPr>
            <w:tcW w:w="983" w:type="dxa"/>
            <w:vAlign w:val="top"/>
          </w:tcPr>
          <w:p w14:paraId="606C63AC">
            <w:pPr>
              <w:rPr>
                <w:rFonts w:ascii="Arial"/>
                <w:sz w:val="21"/>
              </w:rPr>
            </w:pPr>
          </w:p>
        </w:tc>
        <w:tc>
          <w:tcPr>
            <w:tcW w:w="1202" w:type="dxa"/>
            <w:vAlign w:val="top"/>
          </w:tcPr>
          <w:p w14:paraId="610A1BB2">
            <w:pPr>
              <w:rPr>
                <w:rFonts w:ascii="Arial"/>
                <w:sz w:val="21"/>
              </w:rPr>
            </w:pPr>
          </w:p>
        </w:tc>
        <w:tc>
          <w:tcPr>
            <w:tcW w:w="698" w:type="dxa"/>
            <w:vAlign w:val="top"/>
          </w:tcPr>
          <w:p w14:paraId="62413028">
            <w:pPr>
              <w:rPr>
                <w:rFonts w:ascii="Arial"/>
                <w:sz w:val="21"/>
              </w:rPr>
            </w:pPr>
          </w:p>
        </w:tc>
        <w:tc>
          <w:tcPr>
            <w:tcW w:w="784" w:type="dxa"/>
            <w:vAlign w:val="top"/>
          </w:tcPr>
          <w:p w14:paraId="254C097C">
            <w:pPr>
              <w:rPr>
                <w:rFonts w:ascii="Arial"/>
                <w:sz w:val="21"/>
              </w:rPr>
            </w:pPr>
          </w:p>
        </w:tc>
        <w:tc>
          <w:tcPr>
            <w:tcW w:w="1639" w:type="dxa"/>
            <w:vAlign w:val="top"/>
          </w:tcPr>
          <w:p w14:paraId="34352222">
            <w:pPr>
              <w:rPr>
                <w:rFonts w:ascii="Arial"/>
                <w:sz w:val="21"/>
              </w:rPr>
            </w:pPr>
          </w:p>
        </w:tc>
      </w:tr>
      <w:tr w14:paraId="69764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Merge w:val="continue"/>
            <w:tcBorders>
              <w:top w:val="nil"/>
              <w:bottom w:val="nil"/>
            </w:tcBorders>
            <w:textDirection w:val="tbRlV"/>
            <w:vAlign w:val="top"/>
          </w:tcPr>
          <w:p w14:paraId="2F819580">
            <w:pPr>
              <w:rPr>
                <w:rFonts w:ascii="Arial"/>
                <w:sz w:val="21"/>
              </w:rPr>
            </w:pPr>
          </w:p>
        </w:tc>
        <w:tc>
          <w:tcPr>
            <w:tcW w:w="1069" w:type="dxa"/>
            <w:vMerge w:val="continue"/>
            <w:tcBorders>
              <w:top w:val="nil"/>
              <w:bottom w:val="nil"/>
            </w:tcBorders>
            <w:vAlign w:val="top"/>
          </w:tcPr>
          <w:p w14:paraId="6B4D9D63">
            <w:pPr>
              <w:rPr>
                <w:rFonts w:ascii="Arial"/>
                <w:sz w:val="21"/>
              </w:rPr>
            </w:pPr>
          </w:p>
        </w:tc>
        <w:tc>
          <w:tcPr>
            <w:tcW w:w="1393" w:type="dxa"/>
            <w:vMerge w:val="restart"/>
            <w:tcBorders>
              <w:bottom w:val="nil"/>
            </w:tcBorders>
            <w:vAlign w:val="center"/>
          </w:tcPr>
          <w:p w14:paraId="2F551464">
            <w:pPr>
              <w:pStyle w:val="22"/>
              <w:spacing w:before="108" w:line="220" w:lineRule="auto"/>
              <w:ind w:left="222"/>
              <w:jc w:val="center"/>
            </w:pPr>
            <w:r>
              <w:rPr>
                <w:spacing w:val="-3"/>
              </w:rPr>
              <w:t>生态效益指标</w:t>
            </w:r>
          </w:p>
        </w:tc>
        <w:tc>
          <w:tcPr>
            <w:tcW w:w="1017" w:type="dxa"/>
            <w:vAlign w:val="top"/>
          </w:tcPr>
          <w:p w14:paraId="6899621D">
            <w:pPr>
              <w:rPr>
                <w:rFonts w:hint="default" w:ascii="Arial" w:eastAsia="宋体"/>
                <w:sz w:val="21"/>
                <w:lang w:val="en-US" w:eastAsia="zh-CN"/>
              </w:rPr>
            </w:pPr>
            <w:r>
              <w:rPr>
                <w:rFonts w:hint="default" w:ascii="Arial Unicode MS" w:hAnsi="Arial Unicode MS" w:eastAsia="Arial Unicode MS" w:cs="Arial Unicode MS"/>
                <w:i w:val="0"/>
                <w:iCs w:val="0"/>
                <w:color w:val="000000"/>
                <w:kern w:val="0"/>
                <w:sz w:val="13"/>
                <w:szCs w:val="13"/>
                <w:highlight w:val="none"/>
                <w:u w:val="none"/>
                <w:lang w:val="en-US" w:eastAsia="zh-CN" w:bidi="ar"/>
              </w:rPr>
              <w:t>考核项目实施对生态环境所带来的直接或间接影响情况。</w:t>
            </w:r>
          </w:p>
        </w:tc>
        <w:tc>
          <w:tcPr>
            <w:tcW w:w="983" w:type="dxa"/>
            <w:vAlign w:val="top"/>
          </w:tcPr>
          <w:p w14:paraId="6DC8D202">
            <w:pPr>
              <w:rPr>
                <w:rFonts w:hint="default" w:ascii="Arial" w:eastAsia="宋体"/>
                <w:sz w:val="21"/>
                <w:lang w:val="en-US" w:eastAsia="zh-CN"/>
              </w:rPr>
            </w:pPr>
            <w:r>
              <w:rPr>
                <w:rFonts w:hint="eastAsia" w:eastAsia="宋体"/>
                <w:sz w:val="21"/>
                <w:lang w:val="en-US" w:eastAsia="zh-CN"/>
              </w:rPr>
              <w:t>100%</w:t>
            </w:r>
          </w:p>
        </w:tc>
        <w:tc>
          <w:tcPr>
            <w:tcW w:w="1202" w:type="dxa"/>
            <w:vAlign w:val="top"/>
          </w:tcPr>
          <w:p w14:paraId="639AE003">
            <w:pPr>
              <w:rPr>
                <w:rFonts w:hint="default" w:ascii="Arial" w:eastAsia="宋体"/>
                <w:sz w:val="21"/>
                <w:lang w:val="en-US" w:eastAsia="zh-CN"/>
              </w:rPr>
            </w:pPr>
            <w:r>
              <w:rPr>
                <w:rFonts w:hint="eastAsia" w:eastAsia="宋体"/>
                <w:sz w:val="21"/>
                <w:lang w:val="en-US" w:eastAsia="zh-CN"/>
              </w:rPr>
              <w:t>98%</w:t>
            </w:r>
          </w:p>
        </w:tc>
        <w:tc>
          <w:tcPr>
            <w:tcW w:w="698" w:type="dxa"/>
            <w:vAlign w:val="top"/>
          </w:tcPr>
          <w:p w14:paraId="19D97D02">
            <w:pPr>
              <w:rPr>
                <w:rFonts w:hint="eastAsia" w:ascii="Arial" w:eastAsia="宋体"/>
                <w:sz w:val="21"/>
                <w:lang w:val="en-US" w:eastAsia="zh-CN"/>
              </w:rPr>
            </w:pPr>
            <w:r>
              <w:rPr>
                <w:rFonts w:hint="eastAsia" w:eastAsia="宋体"/>
                <w:sz w:val="21"/>
                <w:lang w:val="en-US" w:eastAsia="zh-CN"/>
              </w:rPr>
              <w:t>5</w:t>
            </w:r>
          </w:p>
        </w:tc>
        <w:tc>
          <w:tcPr>
            <w:tcW w:w="784" w:type="dxa"/>
            <w:vAlign w:val="top"/>
          </w:tcPr>
          <w:p w14:paraId="4064E70D">
            <w:pPr>
              <w:rPr>
                <w:rFonts w:hint="default" w:ascii="Arial" w:eastAsia="宋体"/>
                <w:sz w:val="21"/>
                <w:lang w:val="en-US" w:eastAsia="zh-CN"/>
              </w:rPr>
            </w:pPr>
            <w:r>
              <w:rPr>
                <w:rFonts w:hint="eastAsia" w:eastAsia="宋体"/>
                <w:sz w:val="21"/>
                <w:lang w:val="en-US" w:eastAsia="zh-CN"/>
              </w:rPr>
              <w:t>4</w:t>
            </w:r>
          </w:p>
        </w:tc>
        <w:tc>
          <w:tcPr>
            <w:tcW w:w="1639" w:type="dxa"/>
            <w:vAlign w:val="top"/>
          </w:tcPr>
          <w:p w14:paraId="1C340729">
            <w:pPr>
              <w:rPr>
                <w:rFonts w:ascii="Arial"/>
                <w:sz w:val="21"/>
              </w:rPr>
            </w:pPr>
          </w:p>
        </w:tc>
      </w:tr>
      <w:tr w14:paraId="386EF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Merge w:val="continue"/>
            <w:tcBorders>
              <w:top w:val="nil"/>
              <w:bottom w:val="nil"/>
            </w:tcBorders>
            <w:textDirection w:val="tbRlV"/>
            <w:vAlign w:val="top"/>
          </w:tcPr>
          <w:p w14:paraId="4D9689AE">
            <w:pPr>
              <w:rPr>
                <w:rFonts w:ascii="Arial"/>
                <w:sz w:val="21"/>
              </w:rPr>
            </w:pPr>
          </w:p>
        </w:tc>
        <w:tc>
          <w:tcPr>
            <w:tcW w:w="1069" w:type="dxa"/>
            <w:vMerge w:val="continue"/>
            <w:tcBorders>
              <w:top w:val="nil"/>
              <w:bottom w:val="nil"/>
            </w:tcBorders>
            <w:vAlign w:val="top"/>
          </w:tcPr>
          <w:p w14:paraId="48F35A74">
            <w:pPr>
              <w:rPr>
                <w:rFonts w:ascii="Arial"/>
                <w:sz w:val="21"/>
              </w:rPr>
            </w:pPr>
          </w:p>
        </w:tc>
        <w:tc>
          <w:tcPr>
            <w:tcW w:w="1393" w:type="dxa"/>
            <w:vMerge w:val="continue"/>
            <w:tcBorders>
              <w:top w:val="nil"/>
            </w:tcBorders>
            <w:vAlign w:val="center"/>
          </w:tcPr>
          <w:p w14:paraId="49712A3B">
            <w:pPr>
              <w:jc w:val="center"/>
              <w:rPr>
                <w:rFonts w:ascii="Arial"/>
                <w:sz w:val="21"/>
              </w:rPr>
            </w:pPr>
          </w:p>
        </w:tc>
        <w:tc>
          <w:tcPr>
            <w:tcW w:w="1017" w:type="dxa"/>
            <w:vAlign w:val="top"/>
          </w:tcPr>
          <w:p w14:paraId="4D5D486C">
            <w:pPr>
              <w:pStyle w:val="22"/>
              <w:spacing w:before="167" w:line="94" w:lineRule="exact"/>
              <w:ind w:left="93"/>
              <w:rPr>
                <w:sz w:val="6"/>
                <w:szCs w:val="6"/>
              </w:rPr>
            </w:pPr>
          </w:p>
        </w:tc>
        <w:tc>
          <w:tcPr>
            <w:tcW w:w="983" w:type="dxa"/>
            <w:vAlign w:val="top"/>
          </w:tcPr>
          <w:p w14:paraId="315F3038">
            <w:pPr>
              <w:rPr>
                <w:rFonts w:ascii="Arial"/>
                <w:sz w:val="21"/>
              </w:rPr>
            </w:pPr>
          </w:p>
        </w:tc>
        <w:tc>
          <w:tcPr>
            <w:tcW w:w="1202" w:type="dxa"/>
            <w:vAlign w:val="top"/>
          </w:tcPr>
          <w:p w14:paraId="4F221620">
            <w:pPr>
              <w:rPr>
                <w:rFonts w:ascii="Arial"/>
                <w:sz w:val="21"/>
              </w:rPr>
            </w:pPr>
          </w:p>
        </w:tc>
        <w:tc>
          <w:tcPr>
            <w:tcW w:w="698" w:type="dxa"/>
            <w:vAlign w:val="top"/>
          </w:tcPr>
          <w:p w14:paraId="04646311">
            <w:pPr>
              <w:rPr>
                <w:rFonts w:ascii="Arial"/>
                <w:sz w:val="21"/>
              </w:rPr>
            </w:pPr>
          </w:p>
        </w:tc>
        <w:tc>
          <w:tcPr>
            <w:tcW w:w="784" w:type="dxa"/>
            <w:vAlign w:val="top"/>
          </w:tcPr>
          <w:p w14:paraId="0794F484">
            <w:pPr>
              <w:rPr>
                <w:rFonts w:ascii="Arial"/>
                <w:sz w:val="21"/>
              </w:rPr>
            </w:pPr>
          </w:p>
        </w:tc>
        <w:tc>
          <w:tcPr>
            <w:tcW w:w="1639" w:type="dxa"/>
            <w:vAlign w:val="top"/>
          </w:tcPr>
          <w:p w14:paraId="5D84D277">
            <w:pPr>
              <w:rPr>
                <w:rFonts w:ascii="Arial"/>
                <w:sz w:val="21"/>
              </w:rPr>
            </w:pPr>
          </w:p>
        </w:tc>
      </w:tr>
      <w:tr w14:paraId="598C8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Merge w:val="continue"/>
            <w:tcBorders>
              <w:top w:val="nil"/>
              <w:bottom w:val="nil"/>
            </w:tcBorders>
            <w:textDirection w:val="tbRlV"/>
            <w:vAlign w:val="top"/>
          </w:tcPr>
          <w:p w14:paraId="1EF54398">
            <w:pPr>
              <w:rPr>
                <w:rFonts w:ascii="Arial"/>
                <w:sz w:val="21"/>
              </w:rPr>
            </w:pPr>
          </w:p>
        </w:tc>
        <w:tc>
          <w:tcPr>
            <w:tcW w:w="1069" w:type="dxa"/>
            <w:vMerge w:val="continue"/>
            <w:tcBorders>
              <w:top w:val="nil"/>
              <w:bottom w:val="nil"/>
            </w:tcBorders>
            <w:vAlign w:val="top"/>
          </w:tcPr>
          <w:p w14:paraId="2D20EDD1">
            <w:pPr>
              <w:rPr>
                <w:rFonts w:ascii="Arial"/>
                <w:sz w:val="21"/>
              </w:rPr>
            </w:pPr>
          </w:p>
        </w:tc>
        <w:tc>
          <w:tcPr>
            <w:tcW w:w="1393" w:type="dxa"/>
            <w:vMerge w:val="restart"/>
            <w:tcBorders>
              <w:bottom w:val="nil"/>
            </w:tcBorders>
            <w:vAlign w:val="center"/>
          </w:tcPr>
          <w:p w14:paraId="7D7C93C8">
            <w:pPr>
              <w:pStyle w:val="22"/>
              <w:spacing w:before="128" w:line="247" w:lineRule="auto"/>
              <w:ind w:left="221" w:right="136" w:hanging="110"/>
              <w:jc w:val="center"/>
            </w:pPr>
            <w:r>
              <w:rPr>
                <w:spacing w:val="-3"/>
              </w:rPr>
              <w:t>可持续影</w:t>
            </w:r>
            <w:r>
              <w:rPr>
                <w:spacing w:val="2"/>
              </w:rPr>
              <w:t>响指标</w:t>
            </w:r>
          </w:p>
        </w:tc>
        <w:tc>
          <w:tcPr>
            <w:tcW w:w="1017" w:type="dxa"/>
            <w:vAlign w:val="top"/>
          </w:tcPr>
          <w:p w14:paraId="5B93CFEF">
            <w:pPr>
              <w:rPr>
                <w:rFonts w:ascii="Arial"/>
                <w:sz w:val="21"/>
              </w:rPr>
            </w:pPr>
            <w:r>
              <w:rPr>
                <w:rFonts w:hint="eastAsia" w:ascii="仿宋" w:hAnsi="仿宋" w:eastAsia="仿宋" w:cs="仿宋"/>
                <w:color w:val="000000"/>
                <w:kern w:val="0"/>
                <w:sz w:val="20"/>
                <w:szCs w:val="20"/>
                <w:highlight w:val="none"/>
                <w:lang w:val="en-US" w:eastAsia="zh-CN"/>
              </w:rPr>
              <w:t>有利于促进社会稳定，保持良好的交通秩序</w:t>
            </w:r>
          </w:p>
        </w:tc>
        <w:tc>
          <w:tcPr>
            <w:tcW w:w="983" w:type="dxa"/>
            <w:vAlign w:val="center"/>
          </w:tcPr>
          <w:p w14:paraId="35E7C1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Arial" w:eastAsia="宋体"/>
                <w:sz w:val="21"/>
                <w:lang w:val="en-US" w:eastAsia="zh-CN"/>
              </w:rPr>
            </w:pPr>
            <w:r>
              <w:rPr>
                <w:rFonts w:hint="eastAsia" w:eastAsia="宋体"/>
                <w:sz w:val="21"/>
                <w:lang w:val="en-US" w:eastAsia="zh-CN"/>
              </w:rPr>
              <w:t>100%</w:t>
            </w:r>
          </w:p>
        </w:tc>
        <w:tc>
          <w:tcPr>
            <w:tcW w:w="1202" w:type="dxa"/>
            <w:vAlign w:val="center"/>
          </w:tcPr>
          <w:p w14:paraId="497F3E0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Arial" w:eastAsia="宋体"/>
                <w:sz w:val="21"/>
                <w:lang w:val="en-US" w:eastAsia="zh-CN"/>
              </w:rPr>
            </w:pPr>
            <w:r>
              <w:rPr>
                <w:rFonts w:hint="eastAsia" w:eastAsia="宋体"/>
                <w:sz w:val="21"/>
                <w:lang w:val="en-US" w:eastAsia="zh-CN"/>
              </w:rPr>
              <w:t>99%</w:t>
            </w:r>
          </w:p>
        </w:tc>
        <w:tc>
          <w:tcPr>
            <w:tcW w:w="698" w:type="dxa"/>
            <w:vAlign w:val="center"/>
          </w:tcPr>
          <w:p w14:paraId="2532A5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Arial" w:eastAsia="宋体"/>
                <w:sz w:val="21"/>
                <w:lang w:val="en-US" w:eastAsia="zh-CN"/>
              </w:rPr>
            </w:pPr>
            <w:r>
              <w:rPr>
                <w:rFonts w:hint="eastAsia" w:eastAsia="宋体"/>
                <w:sz w:val="21"/>
                <w:lang w:val="en-US" w:eastAsia="zh-CN"/>
              </w:rPr>
              <w:t>10</w:t>
            </w:r>
          </w:p>
        </w:tc>
        <w:tc>
          <w:tcPr>
            <w:tcW w:w="784" w:type="dxa"/>
            <w:vAlign w:val="center"/>
          </w:tcPr>
          <w:p w14:paraId="4B373A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Arial" w:eastAsia="宋体"/>
                <w:sz w:val="21"/>
                <w:lang w:val="en-US" w:eastAsia="zh-CN"/>
              </w:rPr>
            </w:pPr>
            <w:r>
              <w:rPr>
                <w:rFonts w:hint="eastAsia" w:eastAsia="宋体"/>
                <w:sz w:val="21"/>
                <w:lang w:val="en-US" w:eastAsia="zh-CN"/>
              </w:rPr>
              <w:t>9</w:t>
            </w:r>
          </w:p>
        </w:tc>
        <w:tc>
          <w:tcPr>
            <w:tcW w:w="1639" w:type="dxa"/>
            <w:vAlign w:val="center"/>
          </w:tcPr>
          <w:p w14:paraId="6B57722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Arial"/>
                <w:sz w:val="21"/>
              </w:rPr>
            </w:pPr>
          </w:p>
        </w:tc>
      </w:tr>
      <w:tr w14:paraId="59616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84" w:type="dxa"/>
            <w:vMerge w:val="continue"/>
            <w:tcBorders>
              <w:top w:val="nil"/>
              <w:bottom w:val="nil"/>
            </w:tcBorders>
            <w:textDirection w:val="tbRlV"/>
            <w:vAlign w:val="top"/>
          </w:tcPr>
          <w:p w14:paraId="338AAB27">
            <w:pPr>
              <w:rPr>
                <w:rFonts w:ascii="Arial"/>
                <w:sz w:val="21"/>
              </w:rPr>
            </w:pPr>
          </w:p>
        </w:tc>
        <w:tc>
          <w:tcPr>
            <w:tcW w:w="1069" w:type="dxa"/>
            <w:vMerge w:val="continue"/>
            <w:tcBorders>
              <w:top w:val="nil"/>
            </w:tcBorders>
            <w:vAlign w:val="top"/>
          </w:tcPr>
          <w:p w14:paraId="7DE4A749">
            <w:pPr>
              <w:rPr>
                <w:rFonts w:ascii="Arial"/>
                <w:sz w:val="21"/>
              </w:rPr>
            </w:pPr>
          </w:p>
        </w:tc>
        <w:tc>
          <w:tcPr>
            <w:tcW w:w="1393" w:type="dxa"/>
            <w:vMerge w:val="continue"/>
            <w:tcBorders>
              <w:top w:val="nil"/>
            </w:tcBorders>
            <w:vAlign w:val="top"/>
          </w:tcPr>
          <w:p w14:paraId="44BBF61C">
            <w:pPr>
              <w:rPr>
                <w:rFonts w:ascii="Arial"/>
                <w:sz w:val="21"/>
              </w:rPr>
            </w:pPr>
          </w:p>
        </w:tc>
        <w:tc>
          <w:tcPr>
            <w:tcW w:w="1017" w:type="dxa"/>
            <w:vAlign w:val="top"/>
          </w:tcPr>
          <w:p w14:paraId="649FE63E">
            <w:pPr>
              <w:pStyle w:val="22"/>
              <w:spacing w:before="187" w:line="94" w:lineRule="exact"/>
              <w:ind w:left="93"/>
              <w:rPr>
                <w:sz w:val="6"/>
                <w:szCs w:val="6"/>
              </w:rPr>
            </w:pPr>
          </w:p>
        </w:tc>
        <w:tc>
          <w:tcPr>
            <w:tcW w:w="983" w:type="dxa"/>
            <w:vAlign w:val="top"/>
          </w:tcPr>
          <w:p w14:paraId="00A2A3CC">
            <w:pPr>
              <w:rPr>
                <w:rFonts w:ascii="Arial"/>
                <w:sz w:val="21"/>
              </w:rPr>
            </w:pPr>
          </w:p>
        </w:tc>
        <w:tc>
          <w:tcPr>
            <w:tcW w:w="1202" w:type="dxa"/>
            <w:vAlign w:val="top"/>
          </w:tcPr>
          <w:p w14:paraId="215912A9">
            <w:pPr>
              <w:rPr>
                <w:rFonts w:ascii="Arial"/>
                <w:sz w:val="21"/>
              </w:rPr>
            </w:pPr>
          </w:p>
        </w:tc>
        <w:tc>
          <w:tcPr>
            <w:tcW w:w="698" w:type="dxa"/>
            <w:vAlign w:val="top"/>
          </w:tcPr>
          <w:p w14:paraId="377CD24C">
            <w:pPr>
              <w:rPr>
                <w:rFonts w:ascii="Arial"/>
                <w:sz w:val="21"/>
              </w:rPr>
            </w:pPr>
          </w:p>
        </w:tc>
        <w:tc>
          <w:tcPr>
            <w:tcW w:w="784" w:type="dxa"/>
            <w:vAlign w:val="top"/>
          </w:tcPr>
          <w:p w14:paraId="2E368EC8">
            <w:pPr>
              <w:rPr>
                <w:rFonts w:ascii="Arial"/>
                <w:sz w:val="21"/>
              </w:rPr>
            </w:pPr>
          </w:p>
        </w:tc>
        <w:tc>
          <w:tcPr>
            <w:tcW w:w="1639" w:type="dxa"/>
            <w:vAlign w:val="top"/>
          </w:tcPr>
          <w:p w14:paraId="0ECA55F3">
            <w:pPr>
              <w:rPr>
                <w:rFonts w:ascii="Arial"/>
                <w:sz w:val="21"/>
              </w:rPr>
            </w:pPr>
          </w:p>
        </w:tc>
      </w:tr>
      <w:tr w14:paraId="187F0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84" w:type="dxa"/>
            <w:vMerge w:val="continue"/>
            <w:tcBorders>
              <w:top w:val="nil"/>
              <w:bottom w:val="nil"/>
            </w:tcBorders>
            <w:textDirection w:val="tbRlV"/>
            <w:vAlign w:val="top"/>
          </w:tcPr>
          <w:p w14:paraId="195F1CFB">
            <w:pPr>
              <w:rPr>
                <w:rFonts w:ascii="Arial"/>
                <w:sz w:val="21"/>
              </w:rPr>
            </w:pPr>
          </w:p>
        </w:tc>
        <w:tc>
          <w:tcPr>
            <w:tcW w:w="1069" w:type="dxa"/>
            <w:vMerge w:val="restart"/>
            <w:tcBorders>
              <w:bottom w:val="nil"/>
            </w:tcBorders>
            <w:vAlign w:val="center"/>
          </w:tcPr>
          <w:p w14:paraId="28CD72B5">
            <w:pPr>
              <w:pStyle w:val="22"/>
              <w:spacing w:before="55" w:line="250" w:lineRule="auto"/>
              <w:ind w:left="210" w:right="172"/>
              <w:jc w:val="center"/>
            </w:pPr>
            <w:r>
              <w:rPr>
                <w:spacing w:val="4"/>
              </w:rPr>
              <w:t>满意度</w:t>
            </w:r>
            <w:r>
              <w:rPr>
                <w:spacing w:val="44"/>
              </w:rPr>
              <w:t>指标</w:t>
            </w:r>
            <w:r>
              <w:rPr>
                <w:spacing w:val="9"/>
              </w:rPr>
              <w:t>(10分)</w:t>
            </w:r>
          </w:p>
        </w:tc>
        <w:tc>
          <w:tcPr>
            <w:tcW w:w="1393" w:type="dxa"/>
            <w:vMerge w:val="restart"/>
            <w:tcBorders>
              <w:bottom w:val="nil"/>
            </w:tcBorders>
            <w:vAlign w:val="center"/>
          </w:tcPr>
          <w:p w14:paraId="507D3D64">
            <w:pPr>
              <w:pStyle w:val="22"/>
              <w:spacing w:before="77" w:line="257" w:lineRule="auto"/>
              <w:ind w:left="111" w:right="113"/>
              <w:jc w:val="center"/>
            </w:pPr>
            <w:r>
              <w:rPr>
                <w:spacing w:val="-3"/>
              </w:rPr>
              <w:t>服务对象</w:t>
            </w:r>
            <w:r>
              <w:rPr>
                <w:spacing w:val="3"/>
              </w:rPr>
              <w:t>满意度指</w:t>
            </w:r>
            <w:r>
              <w:t>标</w:t>
            </w:r>
          </w:p>
        </w:tc>
        <w:tc>
          <w:tcPr>
            <w:tcW w:w="1017" w:type="dxa"/>
            <w:vAlign w:val="center"/>
          </w:tcPr>
          <w:p w14:paraId="626FFD78">
            <w:pPr>
              <w:keepNext w:val="0"/>
              <w:keepLines w:val="0"/>
              <w:widowControl/>
              <w:suppressLineNumbers w:val="0"/>
              <w:jc w:val="left"/>
              <w:textAlignment w:val="center"/>
              <w:rPr>
                <w:rFonts w:ascii="Arial"/>
                <w:sz w:val="21"/>
              </w:rPr>
            </w:pPr>
            <w:r>
              <w:rPr>
                <w:rFonts w:hint="eastAsia" w:ascii="仿宋" w:hAnsi="仿宋" w:eastAsia="仿宋" w:cs="仿宋"/>
                <w:color w:val="000000"/>
                <w:kern w:val="0"/>
                <w:sz w:val="20"/>
                <w:szCs w:val="20"/>
                <w:highlight w:val="none"/>
                <w:lang w:val="en-US" w:eastAsia="zh-CN"/>
              </w:rPr>
              <w:t>服务对象的满意度</w:t>
            </w:r>
          </w:p>
        </w:tc>
        <w:tc>
          <w:tcPr>
            <w:tcW w:w="983" w:type="dxa"/>
            <w:vAlign w:val="center"/>
          </w:tcPr>
          <w:p w14:paraId="25E0BCE1">
            <w:pPr>
              <w:keepNext w:val="0"/>
              <w:keepLines w:val="0"/>
              <w:widowControl/>
              <w:suppressLineNumbers w:val="0"/>
              <w:jc w:val="left"/>
              <w:textAlignment w:val="center"/>
              <w:rPr>
                <w:rFonts w:hint="default" w:ascii="Arial" w:eastAsia="宋体"/>
                <w:sz w:val="21"/>
                <w:lang w:val="en-US" w:eastAsia="zh-CN"/>
              </w:rPr>
            </w:pPr>
            <w:r>
              <w:rPr>
                <w:rFonts w:hint="eastAsia" w:eastAsia="宋体"/>
                <w:sz w:val="21"/>
                <w:lang w:val="en-US" w:eastAsia="zh-CN"/>
              </w:rPr>
              <w:t>100%</w:t>
            </w:r>
          </w:p>
        </w:tc>
        <w:tc>
          <w:tcPr>
            <w:tcW w:w="1202" w:type="dxa"/>
            <w:vAlign w:val="center"/>
          </w:tcPr>
          <w:p w14:paraId="547ACB0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Arial" w:eastAsia="宋体"/>
                <w:sz w:val="21"/>
                <w:lang w:val="en-US" w:eastAsia="zh-CN"/>
              </w:rPr>
            </w:pPr>
            <w:r>
              <w:rPr>
                <w:rFonts w:hint="eastAsia" w:eastAsia="宋体"/>
                <w:sz w:val="21"/>
                <w:lang w:val="en-US" w:eastAsia="zh-CN"/>
              </w:rPr>
              <w:t>99%</w:t>
            </w:r>
          </w:p>
        </w:tc>
        <w:tc>
          <w:tcPr>
            <w:tcW w:w="698" w:type="dxa"/>
            <w:vAlign w:val="center"/>
          </w:tcPr>
          <w:p w14:paraId="4A371C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Arial" w:eastAsia="宋体"/>
                <w:sz w:val="21"/>
                <w:lang w:val="en-US" w:eastAsia="zh-CN"/>
              </w:rPr>
            </w:pPr>
            <w:r>
              <w:rPr>
                <w:rFonts w:hint="eastAsia" w:eastAsia="宋体"/>
                <w:sz w:val="21"/>
                <w:lang w:val="en-US" w:eastAsia="zh-CN"/>
              </w:rPr>
              <w:t>10</w:t>
            </w:r>
          </w:p>
        </w:tc>
        <w:tc>
          <w:tcPr>
            <w:tcW w:w="784" w:type="dxa"/>
            <w:vAlign w:val="center"/>
          </w:tcPr>
          <w:p w14:paraId="6C513F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Arial" w:eastAsia="宋体"/>
                <w:sz w:val="21"/>
                <w:lang w:val="en-US" w:eastAsia="zh-CN"/>
              </w:rPr>
            </w:pPr>
            <w:r>
              <w:rPr>
                <w:rFonts w:hint="eastAsia" w:eastAsia="宋体"/>
                <w:sz w:val="21"/>
                <w:lang w:val="en-US" w:eastAsia="zh-CN"/>
              </w:rPr>
              <w:t>9</w:t>
            </w:r>
          </w:p>
        </w:tc>
        <w:tc>
          <w:tcPr>
            <w:tcW w:w="1639" w:type="dxa"/>
            <w:vAlign w:val="center"/>
          </w:tcPr>
          <w:p w14:paraId="0B81EA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Arial"/>
                <w:sz w:val="21"/>
              </w:rPr>
            </w:pPr>
            <w:r>
              <w:rPr>
                <w:rFonts w:hint="eastAsia" w:ascii="仿宋" w:hAnsi="仿宋" w:eastAsia="仿宋" w:cs="仿宋"/>
                <w:color w:val="000000"/>
                <w:kern w:val="0"/>
                <w:sz w:val="20"/>
                <w:szCs w:val="20"/>
                <w:highlight w:val="none"/>
                <w:lang w:val="en-US" w:eastAsia="zh-CN"/>
              </w:rPr>
              <w:t>以更加好的服务态度服务群众，提升群众满意度</w:t>
            </w:r>
          </w:p>
        </w:tc>
      </w:tr>
      <w:tr w14:paraId="204A2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84" w:type="dxa"/>
            <w:vMerge w:val="continue"/>
            <w:tcBorders>
              <w:top w:val="nil"/>
            </w:tcBorders>
            <w:textDirection w:val="tbRlV"/>
            <w:vAlign w:val="top"/>
          </w:tcPr>
          <w:p w14:paraId="5F5DA312">
            <w:pPr>
              <w:rPr>
                <w:rFonts w:ascii="Arial"/>
                <w:sz w:val="21"/>
              </w:rPr>
            </w:pPr>
          </w:p>
        </w:tc>
        <w:tc>
          <w:tcPr>
            <w:tcW w:w="1069" w:type="dxa"/>
            <w:vMerge w:val="continue"/>
            <w:tcBorders>
              <w:top w:val="nil"/>
            </w:tcBorders>
            <w:vAlign w:val="top"/>
          </w:tcPr>
          <w:p w14:paraId="6BE3677D">
            <w:pPr>
              <w:rPr>
                <w:rFonts w:ascii="Arial"/>
                <w:sz w:val="21"/>
              </w:rPr>
            </w:pPr>
          </w:p>
        </w:tc>
        <w:tc>
          <w:tcPr>
            <w:tcW w:w="1393" w:type="dxa"/>
            <w:vMerge w:val="continue"/>
            <w:tcBorders>
              <w:top w:val="nil"/>
            </w:tcBorders>
            <w:vAlign w:val="top"/>
          </w:tcPr>
          <w:p w14:paraId="70696081">
            <w:pPr>
              <w:rPr>
                <w:rFonts w:ascii="Arial"/>
                <w:sz w:val="21"/>
              </w:rPr>
            </w:pPr>
          </w:p>
        </w:tc>
        <w:tc>
          <w:tcPr>
            <w:tcW w:w="1017" w:type="dxa"/>
            <w:vAlign w:val="top"/>
          </w:tcPr>
          <w:p w14:paraId="6119B5D6">
            <w:pPr>
              <w:pStyle w:val="22"/>
              <w:spacing w:before="19" w:line="95" w:lineRule="exact"/>
              <w:rPr>
                <w:sz w:val="6"/>
                <w:szCs w:val="6"/>
              </w:rPr>
            </w:pPr>
          </w:p>
        </w:tc>
        <w:tc>
          <w:tcPr>
            <w:tcW w:w="983" w:type="dxa"/>
            <w:vAlign w:val="top"/>
          </w:tcPr>
          <w:p w14:paraId="0AD73C6C">
            <w:pPr>
              <w:rPr>
                <w:rFonts w:ascii="Arial"/>
                <w:sz w:val="21"/>
              </w:rPr>
            </w:pPr>
          </w:p>
        </w:tc>
        <w:tc>
          <w:tcPr>
            <w:tcW w:w="1202" w:type="dxa"/>
            <w:vAlign w:val="top"/>
          </w:tcPr>
          <w:p w14:paraId="23FD1DD8">
            <w:pPr>
              <w:rPr>
                <w:rFonts w:ascii="Arial"/>
                <w:sz w:val="21"/>
              </w:rPr>
            </w:pPr>
          </w:p>
        </w:tc>
        <w:tc>
          <w:tcPr>
            <w:tcW w:w="698" w:type="dxa"/>
            <w:vAlign w:val="top"/>
          </w:tcPr>
          <w:p w14:paraId="3AD32F4B">
            <w:pPr>
              <w:rPr>
                <w:rFonts w:ascii="Arial"/>
                <w:sz w:val="21"/>
              </w:rPr>
            </w:pPr>
          </w:p>
        </w:tc>
        <w:tc>
          <w:tcPr>
            <w:tcW w:w="784" w:type="dxa"/>
            <w:vAlign w:val="top"/>
          </w:tcPr>
          <w:p w14:paraId="72C66FA1">
            <w:pPr>
              <w:rPr>
                <w:rFonts w:ascii="Arial"/>
                <w:sz w:val="21"/>
              </w:rPr>
            </w:pPr>
          </w:p>
        </w:tc>
        <w:tc>
          <w:tcPr>
            <w:tcW w:w="1639" w:type="dxa"/>
            <w:vAlign w:val="top"/>
          </w:tcPr>
          <w:p w14:paraId="4A4A8E7E">
            <w:pPr>
              <w:rPr>
                <w:rFonts w:ascii="Arial"/>
                <w:sz w:val="21"/>
              </w:rPr>
            </w:pPr>
          </w:p>
        </w:tc>
      </w:tr>
      <w:tr w14:paraId="2DD27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6748" w:type="dxa"/>
            <w:gridSpan w:val="6"/>
            <w:vAlign w:val="top"/>
          </w:tcPr>
          <w:p w14:paraId="140FD3C7">
            <w:pPr>
              <w:pStyle w:val="22"/>
              <w:spacing w:before="79" w:line="220" w:lineRule="auto"/>
              <w:ind w:left="3165"/>
            </w:pPr>
            <w:r>
              <w:rPr>
                <w:spacing w:val="4"/>
              </w:rPr>
              <w:t>总分</w:t>
            </w:r>
          </w:p>
        </w:tc>
        <w:tc>
          <w:tcPr>
            <w:tcW w:w="698" w:type="dxa"/>
            <w:vAlign w:val="top"/>
          </w:tcPr>
          <w:p w14:paraId="1F4AE630">
            <w:pPr>
              <w:pStyle w:val="22"/>
              <w:spacing w:before="99" w:line="207" w:lineRule="auto"/>
              <w:ind w:left="247"/>
            </w:pPr>
            <w:r>
              <w:rPr>
                <w:spacing w:val="-6"/>
              </w:rPr>
              <w:t>100</w:t>
            </w:r>
          </w:p>
        </w:tc>
        <w:tc>
          <w:tcPr>
            <w:tcW w:w="784" w:type="dxa"/>
            <w:vAlign w:val="top"/>
          </w:tcPr>
          <w:p w14:paraId="5C073E7C">
            <w:pPr>
              <w:rPr>
                <w:rFonts w:hint="default" w:ascii="Arial" w:eastAsia="宋体"/>
                <w:sz w:val="21"/>
                <w:lang w:val="en-US" w:eastAsia="zh-CN"/>
              </w:rPr>
            </w:pPr>
            <w:r>
              <w:rPr>
                <w:rFonts w:hint="eastAsia" w:eastAsia="宋体"/>
                <w:sz w:val="21"/>
                <w:lang w:val="en-US" w:eastAsia="zh-CN"/>
              </w:rPr>
              <w:t>93</w:t>
            </w:r>
          </w:p>
        </w:tc>
        <w:tc>
          <w:tcPr>
            <w:tcW w:w="1639" w:type="dxa"/>
            <w:vAlign w:val="top"/>
          </w:tcPr>
          <w:p w14:paraId="5EFCC7C9">
            <w:pPr>
              <w:rPr>
                <w:rFonts w:ascii="Arial"/>
                <w:sz w:val="21"/>
              </w:rPr>
            </w:pPr>
          </w:p>
        </w:tc>
      </w:tr>
    </w:tbl>
    <w:p w14:paraId="58570DAD">
      <w:pPr>
        <w:spacing w:before="73" w:line="230" w:lineRule="auto"/>
        <w:ind w:left="385"/>
        <w:rPr>
          <w:rFonts w:hint="eastAsia" w:ascii="宋体" w:hAnsi="宋体" w:eastAsia="宋体" w:cs="宋体"/>
          <w:spacing w:val="-1"/>
          <w:sz w:val="21"/>
          <w:szCs w:val="21"/>
          <w:lang w:val="en-US" w:eastAsia="zh-CN"/>
        </w:rPr>
        <w:sectPr>
          <w:footerReference r:id="rId16" w:type="default"/>
          <w:pgSz w:w="11980" w:h="16950"/>
          <w:pgMar w:top="2041" w:right="1531" w:bottom="1757" w:left="1531" w:header="0" w:footer="961" w:gutter="0"/>
          <w:pgNumType w:fmt="numberInDash"/>
          <w:cols w:space="720" w:num="1"/>
        </w:sectPr>
      </w:pPr>
      <w:r>
        <w:rPr>
          <w:rFonts w:ascii="宋体" w:hAnsi="宋体" w:eastAsia="宋体" w:cs="宋体"/>
          <w:sz w:val="21"/>
          <w:szCs w:val="21"/>
        </w:rPr>
        <w:t>填表人：</w:t>
      </w:r>
      <w:r>
        <w:rPr>
          <w:rFonts w:hint="eastAsia" w:ascii="宋体" w:hAnsi="宋体" w:eastAsia="宋体" w:cs="宋体"/>
          <w:sz w:val="21"/>
          <w:szCs w:val="21"/>
          <w:lang w:val="en-US" w:eastAsia="zh-CN"/>
        </w:rPr>
        <w:t xml:space="preserve">蒋晓珍   </w:t>
      </w:r>
      <w:r>
        <w:rPr>
          <w:rFonts w:ascii="宋体" w:hAnsi="宋体" w:eastAsia="宋体" w:cs="宋体"/>
          <w:sz w:val="21"/>
          <w:szCs w:val="21"/>
        </w:rPr>
        <w:t>填报日期：</w:t>
      </w:r>
      <w:r>
        <w:rPr>
          <w:rFonts w:hint="eastAsia" w:ascii="宋体" w:hAnsi="宋体" w:eastAsia="宋体" w:cs="宋体"/>
          <w:sz w:val="21"/>
          <w:szCs w:val="21"/>
          <w:lang w:val="en-US" w:eastAsia="zh-CN"/>
        </w:rPr>
        <w:t xml:space="preserve"> 2025.6.2     </w:t>
      </w:r>
      <w:r>
        <w:rPr>
          <w:rFonts w:ascii="宋体" w:hAnsi="宋体" w:eastAsia="宋体" w:cs="宋体"/>
          <w:sz w:val="21"/>
          <w:szCs w:val="21"/>
        </w:rPr>
        <w:t>联系电话：</w:t>
      </w:r>
      <w:r>
        <w:rPr>
          <w:rFonts w:hint="eastAsia" w:ascii="宋体" w:hAnsi="宋体" w:eastAsia="宋体" w:cs="宋体"/>
          <w:sz w:val="21"/>
          <w:szCs w:val="21"/>
          <w:lang w:val="en-US" w:eastAsia="zh-CN"/>
        </w:rPr>
        <w:t xml:space="preserve"> 18075590981    </w:t>
      </w:r>
      <w:r>
        <w:rPr>
          <w:rFonts w:ascii="宋体" w:hAnsi="宋体" w:eastAsia="宋体" w:cs="宋体"/>
          <w:sz w:val="21"/>
          <w:szCs w:val="21"/>
        </w:rPr>
        <w:t>单位</w:t>
      </w:r>
      <w:r>
        <w:rPr>
          <w:rFonts w:ascii="宋体" w:hAnsi="宋体" w:eastAsia="宋体" w:cs="宋体"/>
          <w:spacing w:val="-1"/>
          <w:sz w:val="21"/>
          <w:szCs w:val="21"/>
        </w:rPr>
        <w:t>负责人签</w:t>
      </w:r>
      <w:r>
        <w:rPr>
          <w:rFonts w:hint="eastAsia" w:ascii="宋体" w:hAnsi="宋体" w:eastAsia="宋体" w:cs="宋体"/>
          <w:spacing w:val="-1"/>
          <w:sz w:val="21"/>
          <w:szCs w:val="21"/>
          <w:lang w:val="en-US" w:eastAsia="zh-CN"/>
        </w:rPr>
        <w:t>字：</w:t>
      </w:r>
    </w:p>
    <w:p w14:paraId="7BFF7082">
      <w:r>
        <w:rPr>
          <w:rFonts w:hint="eastAsia" w:ascii="仿宋_GB2312" w:hAnsi="宋体" w:eastAsia="仿宋_GB2312"/>
          <w:sz w:val="28"/>
          <w:szCs w:val="28"/>
        </w:rPr>
        <w:t xml:space="preserve">        </w:t>
      </w:r>
    </w:p>
    <w:p w14:paraId="6075EE96"/>
    <w:p w14:paraId="4911BD77">
      <w:pPr>
        <w:pStyle w:val="16"/>
        <w:jc w:val="center"/>
        <w:rPr>
          <w:rFonts w:ascii="Times New Roman" w:hAnsi="Times New Roman" w:cs="Times New Roman"/>
          <w:sz w:val="72"/>
          <w:szCs w:val="72"/>
        </w:rPr>
      </w:pPr>
    </w:p>
    <w:p w14:paraId="2B628135">
      <w:pPr>
        <w:pStyle w:val="16"/>
        <w:jc w:val="center"/>
        <w:rPr>
          <w:rFonts w:ascii="Times New Roman" w:hAnsi="Times New Roman" w:cs="Times New Roman"/>
          <w:sz w:val="72"/>
          <w:szCs w:val="72"/>
        </w:rPr>
      </w:pPr>
    </w:p>
    <w:p w14:paraId="626E9A29">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Arial Unicode MS">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3E58F">
    <w:pPr>
      <w:pStyle w:val="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B5C21">
    <w:pPr>
      <w:spacing w:line="173" w:lineRule="auto"/>
      <w:ind w:left="4459"/>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6BCD2">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A16BCD2">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8E234">
    <w:pPr>
      <w:spacing w:line="173" w:lineRule="auto"/>
      <w:ind w:left="4825"/>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04B0BB">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104B0BB">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2F6AF">
    <w:pPr>
      <w:spacing w:line="173" w:lineRule="auto"/>
      <w:ind w:left="452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27245">
                          <w:pPr>
                            <w:pStyle w:val="7"/>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E27245">
                    <w:pPr>
                      <w:pStyle w:val="7"/>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EC144">
    <w:pPr>
      <w:spacing w:line="173" w:lineRule="auto"/>
      <w:ind w:left="4459"/>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D4F02">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86D4F02">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FF8F1">
    <w:pPr>
      <w:spacing w:line="173" w:lineRule="auto"/>
      <w:ind w:left="4825"/>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EB066B">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EB066B">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3504C">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60997">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356EE">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89280">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7D89280">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E0C7">
    <w:pPr>
      <w:spacing w:line="173" w:lineRule="auto"/>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6ED116">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86ED116">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6FE99">
    <w:pPr>
      <w:spacing w:line="172" w:lineRule="auto"/>
      <w:ind w:left="4097"/>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1034CE">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D1034CE">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53ECE">
    <w:pPr>
      <w:spacing w:line="172" w:lineRule="auto"/>
      <w:ind w:left="4579"/>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490A3">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18490A3">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2D7B8">
    <w:pPr>
      <w:spacing w:line="170" w:lineRule="auto"/>
      <w:ind w:left="4734"/>
      <w:rPr>
        <w:rFonts w:ascii="Times New Roman" w:hAnsi="Times New Roman" w:eastAsia="Times New Roman" w:cs="Times New Roman"/>
        <w:sz w:val="12"/>
        <w:szCs w:val="12"/>
      </w:rPr>
    </w:pPr>
    <w:r>
      <w:rPr>
        <w:sz w:val="1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95E3A">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BA95E3A">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1E794">
    <w:pPr>
      <w:spacing w:line="173" w:lineRule="auto"/>
      <w:ind w:left="452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51C3F">
                          <w:pPr>
                            <w:pStyle w:val="7"/>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6651C3F">
                    <w:pPr>
                      <w:pStyle w:val="7"/>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55EA4"/>
    <w:multiLevelType w:val="singleLevel"/>
    <w:tmpl w:val="86C55EA4"/>
    <w:lvl w:ilvl="0" w:tentative="0">
      <w:start w:val="1"/>
      <w:numFmt w:val="decimal"/>
      <w:lvlText w:val="%1."/>
      <w:lvlJc w:val="left"/>
      <w:pPr>
        <w:tabs>
          <w:tab w:val="left" w:pos="312"/>
        </w:tabs>
      </w:pPr>
    </w:lvl>
  </w:abstractNum>
  <w:abstractNum w:abstractNumId="1">
    <w:nsid w:val="A37E323E"/>
    <w:multiLevelType w:val="singleLevel"/>
    <w:tmpl w:val="A37E323E"/>
    <w:lvl w:ilvl="0" w:tentative="0">
      <w:start w:val="4"/>
      <w:numFmt w:val="chineseCounting"/>
      <w:suff w:val="nothing"/>
      <w:lvlText w:val="%1、"/>
      <w:lvlJc w:val="left"/>
      <w:rPr>
        <w:rFonts w:hint="eastAsia"/>
      </w:rPr>
    </w:lvl>
  </w:abstractNum>
  <w:abstractNum w:abstractNumId="2">
    <w:nsid w:val="B0DEA1D8"/>
    <w:multiLevelType w:val="singleLevel"/>
    <w:tmpl w:val="B0DEA1D8"/>
    <w:lvl w:ilvl="0" w:tentative="0">
      <w:start w:val="3"/>
      <w:numFmt w:val="chineseCounting"/>
      <w:suff w:val="nothing"/>
      <w:lvlText w:val="%1、"/>
      <w:lvlJc w:val="left"/>
      <w:rPr>
        <w:rFonts w:hint="eastAsia"/>
      </w:rPr>
    </w:lvl>
  </w:abstractNum>
  <w:abstractNum w:abstractNumId="3">
    <w:nsid w:val="C9D50214"/>
    <w:multiLevelType w:val="singleLevel"/>
    <w:tmpl w:val="C9D50214"/>
    <w:lvl w:ilvl="0" w:tentative="0">
      <w:start w:val="4"/>
      <w:numFmt w:val="chineseCounting"/>
      <w:suff w:val="nothing"/>
      <w:lvlText w:val="%1、"/>
      <w:lvlJc w:val="left"/>
      <w:rPr>
        <w:rFonts w:hint="eastAsia"/>
      </w:rPr>
    </w:lvl>
  </w:abstractNum>
  <w:abstractNum w:abstractNumId="4">
    <w:nsid w:val="F5F1E2CD"/>
    <w:multiLevelType w:val="singleLevel"/>
    <w:tmpl w:val="F5F1E2CD"/>
    <w:lvl w:ilvl="0" w:tentative="0">
      <w:start w:val="2"/>
      <w:numFmt w:val="decimal"/>
      <w:suff w:val="nothing"/>
      <w:lvlText w:val="（%1）"/>
      <w:lvlJc w:val="left"/>
    </w:lvl>
  </w:abstractNum>
  <w:abstractNum w:abstractNumId="5">
    <w:nsid w:val="F6CEC1D6"/>
    <w:multiLevelType w:val="singleLevel"/>
    <w:tmpl w:val="F6CEC1D6"/>
    <w:lvl w:ilvl="0" w:tentative="0">
      <w:start w:val="2"/>
      <w:numFmt w:val="decimal"/>
      <w:lvlText w:val="%1."/>
      <w:lvlJc w:val="left"/>
      <w:pPr>
        <w:tabs>
          <w:tab w:val="left" w:pos="312"/>
        </w:tabs>
      </w:pPr>
    </w:lvl>
  </w:abstractNum>
  <w:abstractNum w:abstractNumId="6">
    <w:nsid w:val="FD2527FB"/>
    <w:multiLevelType w:val="singleLevel"/>
    <w:tmpl w:val="FD2527FB"/>
    <w:lvl w:ilvl="0" w:tentative="0">
      <w:start w:val="1"/>
      <w:numFmt w:val="decimal"/>
      <w:suff w:val="nothing"/>
      <w:lvlText w:val="%1、"/>
      <w:lvlJc w:val="left"/>
    </w:lvl>
  </w:abstractNum>
  <w:abstractNum w:abstractNumId="7">
    <w:nsid w:val="019EEE7F"/>
    <w:multiLevelType w:val="singleLevel"/>
    <w:tmpl w:val="019EEE7F"/>
    <w:lvl w:ilvl="0" w:tentative="0">
      <w:start w:val="7"/>
      <w:numFmt w:val="chineseCounting"/>
      <w:suff w:val="nothing"/>
      <w:lvlText w:val="%1、"/>
      <w:lvlJc w:val="left"/>
      <w:rPr>
        <w:rFonts w:hint="eastAsia"/>
      </w:rPr>
    </w:lvl>
  </w:abstractNum>
  <w:abstractNum w:abstractNumId="8">
    <w:nsid w:val="0EF803F0"/>
    <w:multiLevelType w:val="singleLevel"/>
    <w:tmpl w:val="0EF803F0"/>
    <w:lvl w:ilvl="0" w:tentative="0">
      <w:start w:val="3"/>
      <w:numFmt w:val="decimal"/>
      <w:suff w:val="nothing"/>
      <w:lvlText w:val="（%1）"/>
      <w:lvlJc w:val="left"/>
      <w:pPr>
        <w:ind w:left="-90"/>
      </w:pPr>
    </w:lvl>
  </w:abstractNum>
  <w:abstractNum w:abstractNumId="9">
    <w:nsid w:val="1130096C"/>
    <w:multiLevelType w:val="singleLevel"/>
    <w:tmpl w:val="1130096C"/>
    <w:lvl w:ilvl="0" w:tentative="0">
      <w:start w:val="2"/>
      <w:numFmt w:val="decimal"/>
      <w:lvlText w:val="%1."/>
      <w:lvlJc w:val="left"/>
      <w:pPr>
        <w:tabs>
          <w:tab w:val="left" w:pos="312"/>
        </w:tabs>
      </w:pPr>
    </w:lvl>
  </w:abstractNum>
  <w:abstractNum w:abstractNumId="10">
    <w:nsid w:val="1A360613"/>
    <w:multiLevelType w:val="singleLevel"/>
    <w:tmpl w:val="1A360613"/>
    <w:lvl w:ilvl="0" w:tentative="0">
      <w:start w:val="2"/>
      <w:numFmt w:val="chineseCounting"/>
      <w:lvlText w:val="(%1)"/>
      <w:lvlJc w:val="left"/>
      <w:pPr>
        <w:tabs>
          <w:tab w:val="left" w:pos="312"/>
        </w:tabs>
      </w:pPr>
      <w:rPr>
        <w:rFonts w:hint="eastAsia"/>
      </w:rPr>
    </w:lvl>
  </w:abstractNum>
  <w:abstractNum w:abstractNumId="11">
    <w:nsid w:val="3216E4F9"/>
    <w:multiLevelType w:val="singleLevel"/>
    <w:tmpl w:val="3216E4F9"/>
    <w:lvl w:ilvl="0" w:tentative="0">
      <w:start w:val="3"/>
      <w:numFmt w:val="chineseCounting"/>
      <w:suff w:val="nothing"/>
      <w:lvlText w:val="（%1）"/>
      <w:lvlJc w:val="left"/>
      <w:rPr>
        <w:rFonts w:hint="eastAsia"/>
      </w:rPr>
    </w:lvl>
  </w:abstractNum>
  <w:abstractNum w:abstractNumId="12">
    <w:nsid w:val="5684131C"/>
    <w:multiLevelType w:val="singleLevel"/>
    <w:tmpl w:val="5684131C"/>
    <w:lvl w:ilvl="0" w:tentative="0">
      <w:start w:val="2"/>
      <w:numFmt w:val="decimal"/>
      <w:lvlText w:val="(%1)"/>
      <w:lvlJc w:val="left"/>
      <w:pPr>
        <w:tabs>
          <w:tab w:val="left" w:pos="312"/>
        </w:tabs>
      </w:pPr>
    </w:lvl>
  </w:abstractNum>
  <w:num w:numId="1">
    <w:abstractNumId w:val="8"/>
  </w:num>
  <w:num w:numId="2">
    <w:abstractNumId w:val="10"/>
  </w:num>
  <w:num w:numId="3">
    <w:abstractNumId w:val="6"/>
  </w:num>
  <w:num w:numId="4">
    <w:abstractNumId w:val="11"/>
  </w:num>
  <w:num w:numId="5">
    <w:abstractNumId w:val="2"/>
  </w:num>
  <w:num w:numId="6">
    <w:abstractNumId w:val="9"/>
  </w:num>
  <w:num w:numId="7">
    <w:abstractNumId w:val="5"/>
  </w:num>
  <w:num w:numId="8">
    <w:abstractNumId w:val="0"/>
  </w:num>
  <w:num w:numId="9">
    <w:abstractNumId w:val="12"/>
  </w:num>
  <w:num w:numId="10">
    <w:abstractNumId w:val="3"/>
  </w:num>
  <w:num w:numId="11">
    <w:abstractNumId w:val="7"/>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A262498"/>
    <w:rsid w:val="0E8536A2"/>
    <w:rsid w:val="108C29A6"/>
    <w:rsid w:val="1D97DEFF"/>
    <w:rsid w:val="1DFF72E5"/>
    <w:rsid w:val="1EFC6F07"/>
    <w:rsid w:val="1FFC753C"/>
    <w:rsid w:val="21C40D15"/>
    <w:rsid w:val="22AD1A38"/>
    <w:rsid w:val="2FDF85B8"/>
    <w:rsid w:val="2FFFEE04"/>
    <w:rsid w:val="34DF85B0"/>
    <w:rsid w:val="35A86BC2"/>
    <w:rsid w:val="38D6336F"/>
    <w:rsid w:val="3B8F36BC"/>
    <w:rsid w:val="3F836EDA"/>
    <w:rsid w:val="462F3918"/>
    <w:rsid w:val="48986A1E"/>
    <w:rsid w:val="491FF225"/>
    <w:rsid w:val="4FFD214C"/>
    <w:rsid w:val="527660C3"/>
    <w:rsid w:val="54F76050"/>
    <w:rsid w:val="5539030F"/>
    <w:rsid w:val="5777D4F5"/>
    <w:rsid w:val="59DD8326"/>
    <w:rsid w:val="5AB937E3"/>
    <w:rsid w:val="5DEF592A"/>
    <w:rsid w:val="5FC6BB1E"/>
    <w:rsid w:val="5FF720F1"/>
    <w:rsid w:val="61151C31"/>
    <w:rsid w:val="62522A19"/>
    <w:rsid w:val="65F04C79"/>
    <w:rsid w:val="67FF5C0B"/>
    <w:rsid w:val="6D4E5756"/>
    <w:rsid w:val="6E215743"/>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8"/>
    <w:semiHidden/>
    <w:unhideWhenUsed/>
    <w:qFormat/>
    <w:uiPriority w:val="99"/>
    <w:rPr>
      <w:sz w:val="18"/>
      <w:szCs w:val="18"/>
    </w:rPr>
  </w:style>
  <w:style w:type="paragraph" w:styleId="7">
    <w:name w:val="footer"/>
    <w:basedOn w:val="1"/>
    <w:next w:val="2"/>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HTML Preformatted"/>
    <w:basedOn w:val="1"/>
    <w:qFormat/>
    <w:uiPriority w:val="0"/>
    <w:pPr>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4">
    <w:name w:val="页眉 Char"/>
    <w:basedOn w:val="13"/>
    <w:link w:val="8"/>
    <w:qFormat/>
    <w:uiPriority w:val="99"/>
    <w:rPr>
      <w:sz w:val="18"/>
      <w:szCs w:val="18"/>
    </w:rPr>
  </w:style>
  <w:style w:type="character" w:customStyle="1" w:styleId="15">
    <w:name w:val="页脚 Char"/>
    <w:basedOn w:val="13"/>
    <w:link w:val="7"/>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3"/>
    <w:link w:val="6"/>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 w:type="paragraph" w:customStyle="1" w:styleId="22">
    <w:name w:val="Table Text"/>
    <w:basedOn w:val="1"/>
    <w:semiHidden/>
    <w:qFormat/>
    <w:uiPriority w:val="0"/>
    <w:rPr>
      <w:rFonts w:ascii="宋体" w:hAnsi="宋体" w:eastAsia="宋体" w:cs="宋体"/>
      <w:sz w:val="21"/>
      <w:szCs w:val="21"/>
      <w:lang w:val="en-US" w:eastAsia="en-US" w:bidi="ar-SA"/>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p0"/>
    <w:basedOn w:val="1"/>
    <w:qFormat/>
    <w:uiPriority w:val="0"/>
    <w:pPr>
      <w:spacing w:line="365" w:lineRule="atLeast"/>
      <w:ind w:left="1"/>
      <w:jc w:val="both"/>
    </w:pPr>
    <w:rPr>
      <w:rFonts w:ascii="Times New Roman" w:hAnsi="Times New Roman"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1845</Words>
  <Characters>2328</Characters>
  <Lines>69</Lines>
  <Paragraphs>19</Paragraphs>
  <TotalTime>0</TotalTime>
  <ScaleCrop>false</ScaleCrop>
  <LinksUpToDate>false</LinksUpToDate>
  <CharactersWithSpaces>2597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燕</cp:lastModifiedBy>
  <cp:lastPrinted>2024-08-08T18:20:00Z</cp:lastPrinted>
  <dcterms:modified xsi:type="dcterms:W3CDTF">2025-12-17T01:08:44Z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BB7B6AA21D207914D6FDA268992A22D6</vt:lpwstr>
  </property>
  <property fmtid="{D5CDD505-2E9C-101B-9397-08002B2CF9AE}" pid="4" name="KSOTemplateDocerSaveRecord">
    <vt:lpwstr>eyJoZGlkIjoiMjczMzY5YThhNWFjZDE4OTkyYTIxZTVkMjk0MGIyYjIiLCJ1c2VySWQiOiI2MjQyMjY1MTUifQ==</vt:lpwstr>
  </property>
</Properties>
</file>