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E249">
      <w:pPr>
        <w:pStyle w:val="16"/>
        <w:jc w:val="both"/>
        <w:rPr>
          <w:rFonts w:hAnsi="黑体"/>
          <w:sz w:val="36"/>
          <w:szCs w:val="36"/>
        </w:rPr>
      </w:pPr>
      <w:bookmarkStart w:id="3" w:name="_GoBack"/>
      <w:bookmarkEnd w:id="3"/>
      <w:r>
        <w:rPr>
          <w:rFonts w:hint="eastAsia" w:hAnsi="黑体"/>
          <w:sz w:val="36"/>
          <w:szCs w:val="36"/>
        </w:rPr>
        <w:t>附件1</w:t>
      </w:r>
    </w:p>
    <w:p w14:paraId="0687C2CE">
      <w:pPr>
        <w:pStyle w:val="16"/>
        <w:jc w:val="center"/>
        <w:rPr>
          <w:rFonts w:ascii="Times New Roman" w:hAnsi="Times New Roman" w:cs="Times New Roman"/>
          <w:sz w:val="56"/>
          <w:szCs w:val="56"/>
        </w:rPr>
      </w:pPr>
    </w:p>
    <w:p w14:paraId="093477B3">
      <w:pPr>
        <w:pStyle w:val="16"/>
        <w:jc w:val="center"/>
        <w:rPr>
          <w:rFonts w:ascii="Times New Roman" w:hAnsi="Times New Roman" w:cs="Times New Roman"/>
          <w:sz w:val="84"/>
          <w:szCs w:val="84"/>
        </w:rPr>
      </w:pPr>
    </w:p>
    <w:p w14:paraId="5F7C135C">
      <w:pPr>
        <w:pStyle w:val="16"/>
        <w:jc w:val="center"/>
        <w:rPr>
          <w:rFonts w:ascii="Times New Roman" w:hAnsi="Times New Roman" w:cs="Times New Roman"/>
          <w:sz w:val="84"/>
          <w:szCs w:val="84"/>
        </w:rPr>
      </w:pPr>
    </w:p>
    <w:p w14:paraId="7AA1B698">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B3F2F33">
      <w:pPr>
        <w:pStyle w:val="16"/>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会同县工伤保险服务中心</w:t>
      </w:r>
    </w:p>
    <w:p w14:paraId="29D4F8BE">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132345D">
      <w:pPr>
        <w:pStyle w:val="16"/>
        <w:jc w:val="center"/>
        <w:rPr>
          <w:rFonts w:ascii="Times New Roman" w:hAnsi="Times New Roman" w:eastAsia="方正小标宋_GBK" w:cs="Times New Roman"/>
          <w:sz w:val="56"/>
          <w:szCs w:val="56"/>
        </w:rPr>
      </w:pPr>
    </w:p>
    <w:p w14:paraId="4B8F09B9">
      <w:pPr>
        <w:pStyle w:val="16"/>
        <w:jc w:val="center"/>
        <w:rPr>
          <w:rFonts w:ascii="Times New Roman" w:hAnsi="Times New Roman" w:cs="Times New Roman"/>
          <w:sz w:val="56"/>
          <w:szCs w:val="56"/>
        </w:rPr>
      </w:pPr>
    </w:p>
    <w:p w14:paraId="53C096E4">
      <w:pPr>
        <w:pStyle w:val="16"/>
        <w:rPr>
          <w:rFonts w:ascii="Times New Roman" w:hAnsi="Times New Roman" w:cs="Times New Roman"/>
          <w:sz w:val="56"/>
          <w:szCs w:val="56"/>
        </w:rPr>
      </w:pPr>
    </w:p>
    <w:p w14:paraId="6ED57BBB">
      <w:pPr>
        <w:pStyle w:val="16"/>
        <w:jc w:val="center"/>
        <w:rPr>
          <w:rFonts w:ascii="Times New Roman" w:hAnsi="Times New Roman" w:cs="Times New Roman"/>
          <w:sz w:val="32"/>
          <w:szCs w:val="32"/>
        </w:rPr>
      </w:pPr>
    </w:p>
    <w:p w14:paraId="197E4F72">
      <w:pPr>
        <w:pStyle w:val="16"/>
        <w:jc w:val="center"/>
        <w:rPr>
          <w:rFonts w:ascii="Times New Roman" w:hAnsi="Times New Roman" w:cs="Times New Roman"/>
          <w:sz w:val="32"/>
          <w:szCs w:val="32"/>
        </w:rPr>
      </w:pPr>
    </w:p>
    <w:p w14:paraId="6BA9022A">
      <w:pPr>
        <w:pStyle w:val="16"/>
        <w:jc w:val="center"/>
        <w:rPr>
          <w:rFonts w:ascii="Times New Roman" w:hAnsi="Times New Roman" w:cs="Times New Roman"/>
          <w:sz w:val="32"/>
          <w:szCs w:val="32"/>
        </w:rPr>
      </w:pPr>
    </w:p>
    <w:p w14:paraId="55015C98">
      <w:pPr>
        <w:pStyle w:val="16"/>
        <w:jc w:val="center"/>
        <w:rPr>
          <w:rFonts w:ascii="Times New Roman" w:hAnsi="Times New Roman" w:cs="Times New Roman"/>
          <w:sz w:val="32"/>
          <w:szCs w:val="32"/>
        </w:rPr>
      </w:pPr>
    </w:p>
    <w:p w14:paraId="34248405">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0FA77A0">
      <w:pPr>
        <w:pStyle w:val="16"/>
        <w:spacing w:line="600" w:lineRule="exact"/>
        <w:jc w:val="both"/>
        <w:rPr>
          <w:rFonts w:ascii="Times New Roman" w:hAnsi="Times New Roman" w:cs="Times New Roman"/>
          <w:b/>
          <w:sz w:val="36"/>
          <w:szCs w:val="28"/>
        </w:rPr>
      </w:pPr>
    </w:p>
    <w:p w14:paraId="34013EEE">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C755C6F">
      <w:pPr>
        <w:pStyle w:val="16"/>
        <w:spacing w:line="600" w:lineRule="exact"/>
        <w:jc w:val="center"/>
        <w:rPr>
          <w:rFonts w:ascii="Times New Roman" w:hAnsi="Times New Roman" w:cs="Times New Roman"/>
          <w:b/>
          <w:sz w:val="36"/>
          <w:szCs w:val="28"/>
        </w:rPr>
      </w:pPr>
    </w:p>
    <w:p w14:paraId="38091886">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会同县工伤保险服务中心</w:t>
      </w:r>
      <w:r>
        <w:rPr>
          <w:rFonts w:ascii="Times New Roman" w:hAnsi="Times New Roman" w:cs="Times New Roman"/>
          <w:bCs/>
          <w:sz w:val="32"/>
          <w:szCs w:val="32"/>
        </w:rPr>
        <w:t>概况</w:t>
      </w:r>
    </w:p>
    <w:p w14:paraId="68C6881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BE175F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D9CC89">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3F240F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53B6F9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038EB5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2ED942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F5B294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D9F25E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C99391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DD988E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A1EE1A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D3632C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67F320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224FD0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8A9F6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5C85DE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97F48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CBA551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786B3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270CB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08ECD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07F8F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15BFD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7664C0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3513B4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F9B8A6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A185A0A">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2780F3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A1426AB">
      <w:pPr>
        <w:pStyle w:val="16"/>
        <w:spacing w:line="600" w:lineRule="exact"/>
        <w:rPr>
          <w:rFonts w:ascii="Times New Roman" w:hAnsi="Times New Roman" w:cs="Times New Roman"/>
          <w:bCs/>
          <w:sz w:val="28"/>
          <w:szCs w:val="28"/>
        </w:rPr>
      </w:pPr>
    </w:p>
    <w:p w14:paraId="19ABFB1D">
      <w:pPr>
        <w:jc w:val="center"/>
        <w:rPr>
          <w:rFonts w:ascii="Times New Roman" w:hAnsi="Times New Roman" w:cs="Times New Roman"/>
          <w:sz w:val="72"/>
          <w:szCs w:val="72"/>
        </w:rPr>
      </w:pPr>
    </w:p>
    <w:p w14:paraId="02205F8E">
      <w:pPr>
        <w:jc w:val="center"/>
        <w:rPr>
          <w:rFonts w:ascii="Times New Roman" w:hAnsi="Times New Roman" w:cs="Times New Roman"/>
          <w:sz w:val="72"/>
          <w:szCs w:val="72"/>
        </w:rPr>
      </w:pPr>
    </w:p>
    <w:p w14:paraId="556B124B">
      <w:pPr>
        <w:jc w:val="center"/>
        <w:rPr>
          <w:rFonts w:ascii="Times New Roman" w:hAnsi="Times New Roman" w:cs="Times New Roman"/>
          <w:sz w:val="72"/>
          <w:szCs w:val="72"/>
        </w:rPr>
      </w:pPr>
    </w:p>
    <w:p w14:paraId="3DD6E48A">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11C6044">
      <w:pPr>
        <w:rPr>
          <w:rFonts w:ascii="Times New Roman" w:hAnsi="Times New Roman" w:eastAsia="方正小标宋_GBK" w:cs="Times New Roman"/>
          <w:sz w:val="72"/>
          <w:szCs w:val="72"/>
        </w:rPr>
      </w:pPr>
    </w:p>
    <w:p w14:paraId="752F59A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87D5E13">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会同县工伤保险服务中心</w:t>
      </w:r>
      <w:r>
        <w:rPr>
          <w:rFonts w:ascii="Times New Roman" w:hAnsi="Times New Roman" w:eastAsia="方正小标宋_GBK" w:cs="Times New Roman"/>
          <w:sz w:val="52"/>
          <w:szCs w:val="52"/>
        </w:rPr>
        <w:t>概况</w:t>
      </w:r>
    </w:p>
    <w:p w14:paraId="44723662">
      <w:pPr>
        <w:pStyle w:val="5"/>
        <w:ind w:left="0" w:leftChars="0" w:firstLine="0" w:firstLineChars="0"/>
        <w:rPr>
          <w:rFonts w:ascii="Times New Roman" w:hAnsi="Times New Roman" w:cs="Times New Roman"/>
        </w:rPr>
      </w:pPr>
    </w:p>
    <w:p w14:paraId="3B99D592">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456F128">
      <w:pPr>
        <w:numPr>
          <w:ilvl w:val="0"/>
          <w:numId w:val="0"/>
        </w:numPr>
        <w:snapToGrid/>
        <w:spacing w:line="240" w:lineRule="auto"/>
        <w:ind w:firstLine="600" w:firstLineChars="200"/>
        <w:rPr>
          <w:rFonts w:hint="eastAsia" w:ascii="宋体" w:hAnsi="宋体"/>
          <w:color w:val="auto"/>
          <w:kern w:val="0"/>
          <w:sz w:val="32"/>
          <w:lang w:eastAsia="zh-CN"/>
        </w:rPr>
      </w:pPr>
      <w:r>
        <w:rPr>
          <w:rFonts w:hint="eastAsia" w:ascii="新宋体" w:hAnsi="新宋体" w:eastAsia="新宋体" w:cs="新宋体"/>
          <w:color w:val="auto"/>
          <w:kern w:val="0"/>
          <w:sz w:val="30"/>
          <w:szCs w:val="30"/>
          <w:lang w:val="en-US" w:eastAsia="zh-CN"/>
        </w:rPr>
        <w:t>1.</w:t>
      </w:r>
      <w:r>
        <w:rPr>
          <w:rFonts w:hint="eastAsia" w:ascii="宋体" w:hAnsi="宋体"/>
          <w:color w:val="auto"/>
          <w:kern w:val="0"/>
          <w:sz w:val="32"/>
          <w:lang w:eastAsia="zh-CN"/>
        </w:rPr>
        <w:t>定期公布工伤保险基金收支情况；</w:t>
      </w:r>
    </w:p>
    <w:p w14:paraId="61DA044A">
      <w:pPr>
        <w:numPr>
          <w:ilvl w:val="0"/>
          <w:numId w:val="0"/>
        </w:numPr>
        <w:snapToGrid/>
        <w:spacing w:line="240" w:lineRule="auto"/>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2.</w:t>
      </w:r>
      <w:r>
        <w:rPr>
          <w:rFonts w:hint="eastAsia" w:ascii="宋体" w:hAnsi="宋体"/>
          <w:color w:val="000000"/>
          <w:kern w:val="0"/>
          <w:sz w:val="32"/>
          <w:lang w:eastAsia="zh-CN"/>
        </w:rPr>
        <w:t>稽核用人单位的工资总额和职工个人工资、年龄、工种等基本情况。办理工伤保险登记，并负责保存用人单位缴费、职工个人基本情况、工伤保险待遇情况的记录。</w:t>
      </w:r>
    </w:p>
    <w:p w14:paraId="2C1DE885">
      <w:pPr>
        <w:numPr>
          <w:ilvl w:val="0"/>
          <w:numId w:val="0"/>
        </w:numPr>
        <w:snapToGrid/>
        <w:spacing w:line="240" w:lineRule="auto"/>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3.</w:t>
      </w:r>
      <w:r>
        <w:rPr>
          <w:rFonts w:hint="eastAsia" w:ascii="宋体" w:hAnsi="宋体"/>
          <w:color w:val="000000"/>
          <w:kern w:val="0"/>
          <w:sz w:val="32"/>
          <w:lang w:eastAsia="zh-CN"/>
        </w:rPr>
        <w:t>进行工伤保险的调查、统计和信息系统管理；</w:t>
      </w:r>
    </w:p>
    <w:p w14:paraId="4102131B">
      <w:pPr>
        <w:numPr>
          <w:ilvl w:val="0"/>
          <w:numId w:val="0"/>
        </w:numPr>
        <w:snapToGrid/>
        <w:spacing w:line="240" w:lineRule="auto"/>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4.</w:t>
      </w:r>
      <w:r>
        <w:rPr>
          <w:rFonts w:hint="eastAsia" w:ascii="宋体" w:hAnsi="宋体"/>
          <w:color w:val="000000"/>
          <w:kern w:val="0"/>
          <w:sz w:val="32"/>
          <w:lang w:eastAsia="zh-CN"/>
        </w:rPr>
        <w:t>按照规定管理工伤保险基金的支出，负责工伤保险基金的预决算工作；</w:t>
      </w:r>
    </w:p>
    <w:p w14:paraId="380E1F9C">
      <w:pPr>
        <w:numPr>
          <w:ilvl w:val="0"/>
          <w:numId w:val="0"/>
        </w:numPr>
        <w:snapToGrid/>
        <w:spacing w:line="240" w:lineRule="auto"/>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5.</w:t>
      </w:r>
      <w:r>
        <w:rPr>
          <w:rFonts w:hint="eastAsia" w:ascii="宋体" w:hAnsi="宋体"/>
          <w:color w:val="000000"/>
          <w:kern w:val="0"/>
          <w:sz w:val="32"/>
          <w:lang w:eastAsia="zh-CN"/>
        </w:rPr>
        <w:t>按照规定核定工伤保险待遇；</w:t>
      </w:r>
    </w:p>
    <w:p w14:paraId="1CE54FD4">
      <w:pPr>
        <w:numPr>
          <w:ilvl w:val="0"/>
          <w:numId w:val="0"/>
        </w:numPr>
        <w:snapToGrid/>
        <w:spacing w:line="240" w:lineRule="auto"/>
        <w:ind w:firstLine="600" w:firstLineChars="200"/>
        <w:rPr>
          <w:rFonts w:hint="eastAsia" w:ascii="宋体" w:hAnsi="宋体"/>
          <w:color w:val="auto"/>
          <w:kern w:val="0"/>
          <w:sz w:val="32"/>
          <w:lang w:eastAsia="zh-CN"/>
        </w:rPr>
      </w:pPr>
      <w:r>
        <w:rPr>
          <w:rFonts w:hint="eastAsia" w:ascii="新宋体" w:hAnsi="新宋体" w:eastAsia="新宋体" w:cs="新宋体"/>
          <w:color w:val="auto"/>
          <w:kern w:val="0"/>
          <w:sz w:val="30"/>
          <w:szCs w:val="30"/>
          <w:lang w:val="en-US" w:eastAsia="zh-CN"/>
        </w:rPr>
        <w:t>6、</w:t>
      </w:r>
      <w:r>
        <w:rPr>
          <w:rFonts w:hint="eastAsia" w:ascii="宋体" w:hAnsi="宋体"/>
          <w:color w:val="auto"/>
          <w:kern w:val="0"/>
          <w:sz w:val="32"/>
          <w:lang w:eastAsia="zh-CN"/>
        </w:rPr>
        <w:t>为工伤职工或者其近亲属免费提供咨询服务；</w:t>
      </w:r>
    </w:p>
    <w:p w14:paraId="745D43D9">
      <w:pPr>
        <w:numPr>
          <w:ilvl w:val="0"/>
          <w:numId w:val="0"/>
        </w:numPr>
        <w:snapToGrid/>
        <w:spacing w:line="240" w:lineRule="auto"/>
        <w:ind w:firstLine="640" w:firstLineChars="200"/>
        <w:rPr>
          <w:rFonts w:hint="eastAsia" w:ascii="宋体" w:hAnsi="宋体"/>
          <w:color w:val="auto"/>
          <w:kern w:val="0"/>
          <w:sz w:val="32"/>
          <w:lang w:eastAsia="zh-CN"/>
        </w:rPr>
      </w:pPr>
      <w:r>
        <w:rPr>
          <w:rFonts w:hint="eastAsia" w:ascii="宋体" w:hAnsi="宋体"/>
          <w:color w:val="auto"/>
          <w:kern w:val="0"/>
          <w:sz w:val="32"/>
          <w:lang w:val="en-US" w:eastAsia="zh-CN"/>
        </w:rPr>
        <w:t>7、</w:t>
      </w:r>
      <w:r>
        <w:rPr>
          <w:rFonts w:hint="eastAsia" w:ascii="宋体" w:hAnsi="宋体"/>
          <w:color w:val="auto"/>
          <w:kern w:val="0"/>
          <w:sz w:val="32"/>
          <w:lang w:eastAsia="zh-CN"/>
        </w:rPr>
        <w:t>根据工伤保险基金收支情况，向社会保险行政部门提出调整行业差别费率的建议；</w:t>
      </w:r>
    </w:p>
    <w:p w14:paraId="2F68ED9D">
      <w:pPr>
        <w:numPr>
          <w:ilvl w:val="0"/>
          <w:numId w:val="0"/>
        </w:numPr>
        <w:snapToGrid/>
        <w:spacing w:line="240" w:lineRule="auto"/>
        <w:ind w:firstLine="640" w:firstLineChars="200"/>
        <w:rPr>
          <w:rFonts w:hint="eastAsia" w:ascii="仿宋_GB2312" w:hAnsi="仿宋" w:eastAsia="仿宋_GB2312"/>
          <w:color w:val="auto"/>
          <w:sz w:val="32"/>
          <w:szCs w:val="32"/>
        </w:rPr>
      </w:pPr>
      <w:r>
        <w:rPr>
          <w:rFonts w:hint="eastAsia" w:ascii="宋体" w:hAnsi="宋体"/>
          <w:color w:val="auto"/>
          <w:kern w:val="0"/>
          <w:sz w:val="32"/>
          <w:lang w:val="en-US" w:eastAsia="zh-CN"/>
        </w:rPr>
        <w:t>8、</w:t>
      </w:r>
      <w:r>
        <w:rPr>
          <w:rFonts w:hint="eastAsia" w:ascii="宋体" w:hAnsi="宋体"/>
          <w:color w:val="auto"/>
          <w:kern w:val="0"/>
          <w:sz w:val="32"/>
          <w:lang w:eastAsia="zh-CN"/>
        </w:rPr>
        <w:t>承办县人力资源和社会保障局交办的其他工作。</w:t>
      </w:r>
    </w:p>
    <w:p w14:paraId="6AD05D5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CFC6A75">
      <w:pPr>
        <w:widowControl/>
        <w:spacing w:line="600" w:lineRule="exact"/>
        <w:rPr>
          <w:rFonts w:hint="eastAsia" w:ascii="宋体" w:hAnsi="宋体" w:eastAsia="宋体" w:cs="宋体"/>
          <w:i w:val="0"/>
          <w:caps w:val="0"/>
          <w:color w:val="auto"/>
          <w:spacing w:val="0"/>
          <w:sz w:val="32"/>
          <w:szCs w:val="32"/>
          <w:shd w:val="clear" w:fill="FFFFFF"/>
          <w:lang w:val="en-US"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会同县工伤保险服务中心</w:t>
      </w:r>
      <w:r>
        <w:rPr>
          <w:rFonts w:ascii="Times New Roman" w:hAnsi="Times New Roman" w:eastAsia="仿宋_GB2312" w:cs="Times New Roman"/>
          <w:bCs/>
          <w:kern w:val="0"/>
          <w:sz w:val="32"/>
          <w:szCs w:val="32"/>
        </w:rPr>
        <w:t>内设机构包括：</w:t>
      </w:r>
      <w:r>
        <w:rPr>
          <w:rFonts w:hint="eastAsia" w:ascii="宋体" w:hAnsi="宋体" w:cs="宋体"/>
          <w:i w:val="0"/>
          <w:caps w:val="0"/>
          <w:color w:val="auto"/>
          <w:spacing w:val="0"/>
          <w:sz w:val="32"/>
          <w:szCs w:val="32"/>
          <w:shd w:val="clear" w:fill="FFFFFF"/>
          <w:lang w:eastAsia="zh-CN"/>
        </w:rPr>
        <w:t>办公室</w:t>
      </w:r>
      <w:r>
        <w:rPr>
          <w:rFonts w:hint="eastAsia" w:ascii="宋体" w:hAnsi="宋体" w:cs="宋体"/>
          <w:i w:val="0"/>
          <w:caps w:val="0"/>
          <w:color w:val="auto"/>
          <w:spacing w:val="0"/>
          <w:sz w:val="32"/>
          <w:szCs w:val="32"/>
          <w:shd w:val="clear" w:fill="FFFFFF"/>
          <w:lang w:val="en-US" w:eastAsia="zh-CN"/>
        </w:rPr>
        <w:t>、</w:t>
      </w:r>
      <w:r>
        <w:rPr>
          <w:rFonts w:hint="eastAsia" w:ascii="宋体" w:hAnsi="宋体" w:cs="宋体"/>
          <w:i w:val="0"/>
          <w:caps w:val="0"/>
          <w:color w:val="auto"/>
          <w:spacing w:val="0"/>
          <w:sz w:val="32"/>
          <w:szCs w:val="32"/>
          <w:shd w:val="clear" w:fill="FFFFFF"/>
          <w:lang w:eastAsia="zh-CN"/>
        </w:rPr>
        <w:t>基金管理部、计发审核部</w:t>
      </w:r>
      <w:r>
        <w:rPr>
          <w:rFonts w:hint="eastAsia" w:ascii="宋体" w:hAnsi="宋体" w:cs="宋体"/>
          <w:i w:val="0"/>
          <w:caps w:val="0"/>
          <w:color w:val="auto"/>
          <w:spacing w:val="0"/>
          <w:sz w:val="32"/>
          <w:szCs w:val="32"/>
          <w:shd w:val="clear" w:fill="FFFFFF"/>
          <w:lang w:val="en-US" w:eastAsia="zh-CN"/>
        </w:rPr>
        <w:t>3</w:t>
      </w:r>
      <w:r>
        <w:rPr>
          <w:rFonts w:hint="eastAsia" w:ascii="宋体" w:hAnsi="宋体" w:eastAsia="宋体" w:cs="宋体"/>
          <w:i w:val="0"/>
          <w:caps w:val="0"/>
          <w:color w:val="auto"/>
          <w:spacing w:val="0"/>
          <w:sz w:val="32"/>
          <w:szCs w:val="32"/>
          <w:shd w:val="clear" w:fill="FFFFFF"/>
          <w:lang w:val="en-US" w:eastAsia="zh-CN"/>
        </w:rPr>
        <w:t>个内设职能股室。</w:t>
      </w:r>
    </w:p>
    <w:p w14:paraId="56BEDC9A">
      <w:pPr>
        <w:widowControl/>
        <w:numPr>
          <w:ilvl w:val="0"/>
          <w:numId w:val="0"/>
        </w:num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新宋体" w:hAnsi="新宋体" w:eastAsia="新宋体" w:cs="新宋体"/>
          <w:kern w:val="0"/>
          <w:sz w:val="30"/>
          <w:szCs w:val="30"/>
        </w:rPr>
        <w:t>会同县</w:t>
      </w:r>
      <w:r>
        <w:rPr>
          <w:rFonts w:hint="eastAsia" w:ascii="新宋体" w:hAnsi="新宋体" w:eastAsia="新宋体" w:cs="新宋体"/>
          <w:color w:val="000000" w:themeColor="text1"/>
          <w:sz w:val="32"/>
          <w:szCs w:val="32"/>
          <w:shd w:val="clear" w:color="auto" w:fill="FFFFFF"/>
          <w:lang w:eastAsia="zh-CN"/>
          <w14:textFill>
            <w14:solidFill>
              <w14:schemeClr w14:val="tx1"/>
            </w14:solidFill>
          </w14:textFill>
        </w:rPr>
        <w:t>工伤</w:t>
      </w:r>
      <w:r>
        <w:rPr>
          <w:rFonts w:hint="eastAsia" w:ascii="新宋体" w:hAnsi="新宋体" w:eastAsia="新宋体" w:cs="新宋体"/>
          <w:color w:val="000000" w:themeColor="text1"/>
          <w:sz w:val="32"/>
          <w:szCs w:val="32"/>
          <w:shd w:val="clear" w:color="auto" w:fill="FFFFFF"/>
          <w14:textFill>
            <w14:solidFill>
              <w14:schemeClr w14:val="tx1"/>
            </w14:solidFill>
          </w14:textFill>
        </w:rPr>
        <w:t>保险服务中心</w:t>
      </w:r>
      <w:r>
        <w:rPr>
          <w:rFonts w:hint="eastAsia" w:ascii="新宋体" w:hAnsi="新宋体" w:eastAsia="新宋体" w:cs="新宋体"/>
          <w:kern w:val="0"/>
          <w:sz w:val="30"/>
          <w:szCs w:val="30"/>
        </w:rPr>
        <w:t>部门只有本级，没有其他二级预算单位，因此，纳入202</w:t>
      </w:r>
      <w:r>
        <w:rPr>
          <w:rFonts w:hint="eastAsia" w:ascii="新宋体" w:hAnsi="新宋体" w:eastAsia="新宋体" w:cs="新宋体"/>
          <w:kern w:val="0"/>
          <w:sz w:val="30"/>
          <w:szCs w:val="30"/>
          <w:lang w:val="en-US" w:eastAsia="zh-CN"/>
        </w:rPr>
        <w:t>4</w:t>
      </w:r>
      <w:r>
        <w:rPr>
          <w:rFonts w:hint="eastAsia" w:ascii="新宋体" w:hAnsi="新宋体" w:eastAsia="新宋体" w:cs="新宋体"/>
          <w:kern w:val="0"/>
          <w:sz w:val="30"/>
          <w:szCs w:val="30"/>
        </w:rPr>
        <w:t>年部门预算编制范围的只有会同县</w:t>
      </w:r>
      <w:r>
        <w:rPr>
          <w:rFonts w:hint="eastAsia" w:ascii="新宋体" w:hAnsi="新宋体" w:eastAsia="新宋体" w:cs="新宋体"/>
          <w:color w:val="000000" w:themeColor="text1"/>
          <w:sz w:val="32"/>
          <w:szCs w:val="32"/>
          <w:shd w:val="clear" w:color="auto" w:fill="FFFFFF"/>
          <w:lang w:eastAsia="zh-CN"/>
          <w14:textFill>
            <w14:solidFill>
              <w14:schemeClr w14:val="tx1"/>
            </w14:solidFill>
          </w14:textFill>
        </w:rPr>
        <w:t>工伤保险服务中心</w:t>
      </w:r>
      <w:r>
        <w:rPr>
          <w:rFonts w:hint="eastAsia" w:ascii="新宋体" w:hAnsi="新宋体" w:eastAsia="新宋体" w:cs="新宋体"/>
          <w:color w:val="000000" w:themeColor="text1"/>
          <w:sz w:val="32"/>
          <w:szCs w:val="32"/>
          <w:shd w:val="clear" w:color="auto" w:fill="FFFFFF"/>
          <w14:textFill>
            <w14:solidFill>
              <w14:schemeClr w14:val="tx1"/>
            </w14:solidFill>
          </w14:textFill>
        </w:rPr>
        <w:t>中心</w:t>
      </w:r>
      <w:r>
        <w:rPr>
          <w:rFonts w:hint="eastAsia" w:ascii="新宋体" w:hAnsi="新宋体" w:eastAsia="新宋体" w:cs="新宋体"/>
          <w:kern w:val="0"/>
          <w:sz w:val="30"/>
          <w:szCs w:val="30"/>
        </w:rPr>
        <w:t>部门本级。</w:t>
      </w:r>
    </w:p>
    <w:p w14:paraId="21826C25">
      <w:pPr>
        <w:jc w:val="center"/>
        <w:rPr>
          <w:rFonts w:ascii="Times New Roman" w:hAnsi="Times New Roman" w:eastAsia="黑体" w:cs="Times New Roman"/>
          <w:sz w:val="28"/>
          <w:szCs w:val="28"/>
        </w:rPr>
      </w:pPr>
    </w:p>
    <w:p w14:paraId="6CEAC7D4">
      <w:pPr>
        <w:jc w:val="center"/>
        <w:rPr>
          <w:rFonts w:ascii="Times New Roman" w:hAnsi="Times New Roman" w:eastAsia="黑体" w:cs="Times New Roman"/>
          <w:sz w:val="28"/>
          <w:szCs w:val="28"/>
        </w:rPr>
      </w:pPr>
    </w:p>
    <w:p w14:paraId="42B9CE00">
      <w:pPr>
        <w:jc w:val="center"/>
        <w:rPr>
          <w:rFonts w:ascii="Times New Roman" w:hAnsi="Times New Roman" w:eastAsia="黑体" w:cs="Times New Roman"/>
          <w:sz w:val="28"/>
          <w:szCs w:val="28"/>
        </w:rPr>
      </w:pPr>
    </w:p>
    <w:p w14:paraId="6C860011">
      <w:pPr>
        <w:jc w:val="center"/>
        <w:rPr>
          <w:rFonts w:ascii="Times New Roman" w:hAnsi="Times New Roman" w:eastAsia="黑体" w:cs="Times New Roman"/>
          <w:sz w:val="28"/>
          <w:szCs w:val="28"/>
        </w:rPr>
      </w:pPr>
    </w:p>
    <w:p w14:paraId="27FF56DF">
      <w:pPr>
        <w:jc w:val="center"/>
        <w:rPr>
          <w:rFonts w:ascii="Times New Roman" w:hAnsi="Times New Roman" w:eastAsia="黑体" w:cs="Times New Roman"/>
          <w:sz w:val="28"/>
          <w:szCs w:val="28"/>
        </w:rPr>
      </w:pPr>
    </w:p>
    <w:p w14:paraId="1EC22F45">
      <w:pPr>
        <w:pStyle w:val="10"/>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BE06148">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C15A8D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246EAB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3B5DC5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Layout w:type="autofit"/>
        <w:tblCellMar>
          <w:top w:w="0" w:type="dxa"/>
          <w:left w:w="108" w:type="dxa"/>
          <w:bottom w:w="0" w:type="dxa"/>
          <w:right w:w="108" w:type="dxa"/>
        </w:tblCellMar>
      </w:tblPr>
      <w:tblGrid>
        <w:gridCol w:w="4905"/>
        <w:gridCol w:w="724"/>
        <w:gridCol w:w="1100"/>
        <w:gridCol w:w="5082"/>
        <w:gridCol w:w="891"/>
        <w:gridCol w:w="2194"/>
      </w:tblGrid>
      <w:tr w14:paraId="5C6BA188">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F9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2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06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D81F2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F7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CB53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1510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B0E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E2C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AE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813FFA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8BC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3BBC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3D7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0D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650A">
            <w:pPr>
              <w:jc w:val="center"/>
              <w:rPr>
                <w:rFonts w:ascii="Times New Roman" w:hAnsi="Times New Roman" w:eastAsia="仿宋_GB2312" w:cs="Times New Roman"/>
                <w:color w:val="000000"/>
                <w:sz w:val="24"/>
                <w:szCs w:val="24"/>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8DB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55E5A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6D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CF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69F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88.38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6D6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44E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F0F">
            <w:pPr>
              <w:jc w:val="right"/>
              <w:rPr>
                <w:rFonts w:ascii="Times New Roman" w:hAnsi="Times New Roman" w:eastAsia="仿宋_GB2312" w:cs="Times New Roman"/>
                <w:color w:val="000000"/>
                <w:sz w:val="22"/>
              </w:rPr>
            </w:pPr>
          </w:p>
        </w:tc>
      </w:tr>
      <w:tr w14:paraId="20F749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DA5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90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AEE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357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794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833B">
            <w:pPr>
              <w:jc w:val="right"/>
              <w:rPr>
                <w:rFonts w:ascii="Times New Roman" w:hAnsi="Times New Roman" w:eastAsia="仿宋_GB2312" w:cs="Times New Roman"/>
                <w:color w:val="000000"/>
                <w:sz w:val="22"/>
              </w:rPr>
            </w:pPr>
          </w:p>
        </w:tc>
      </w:tr>
      <w:tr w14:paraId="3884B9F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E9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D9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74A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090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81A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47AE">
            <w:pPr>
              <w:jc w:val="right"/>
              <w:rPr>
                <w:rFonts w:ascii="Times New Roman" w:hAnsi="Times New Roman" w:eastAsia="仿宋_GB2312" w:cs="Times New Roman"/>
                <w:color w:val="000000"/>
                <w:sz w:val="22"/>
              </w:rPr>
            </w:pPr>
          </w:p>
        </w:tc>
      </w:tr>
      <w:tr w14:paraId="21AAA6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D74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53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725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FD3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9C4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69CF">
            <w:pPr>
              <w:jc w:val="right"/>
              <w:rPr>
                <w:rFonts w:ascii="Times New Roman" w:hAnsi="Times New Roman" w:eastAsia="仿宋_GB2312" w:cs="Times New Roman"/>
                <w:color w:val="000000"/>
                <w:sz w:val="22"/>
              </w:rPr>
            </w:pPr>
          </w:p>
        </w:tc>
      </w:tr>
      <w:tr w14:paraId="2B7AAF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E08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680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38B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513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950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E28F">
            <w:pPr>
              <w:jc w:val="right"/>
              <w:rPr>
                <w:rFonts w:ascii="Times New Roman" w:hAnsi="Times New Roman" w:eastAsia="仿宋_GB2312" w:cs="Times New Roman"/>
                <w:color w:val="000000"/>
                <w:sz w:val="22"/>
              </w:rPr>
            </w:pPr>
          </w:p>
        </w:tc>
      </w:tr>
      <w:tr w14:paraId="0A0229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CC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02D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CDD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69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392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B96A">
            <w:pPr>
              <w:jc w:val="right"/>
              <w:rPr>
                <w:rFonts w:ascii="Times New Roman" w:hAnsi="Times New Roman" w:eastAsia="仿宋_GB2312" w:cs="Times New Roman"/>
                <w:color w:val="000000"/>
                <w:sz w:val="22"/>
              </w:rPr>
            </w:pPr>
          </w:p>
        </w:tc>
      </w:tr>
      <w:tr w14:paraId="1574D9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EB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6DB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116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71B6">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66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65E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84.11</w:t>
            </w:r>
          </w:p>
        </w:tc>
      </w:tr>
      <w:tr w14:paraId="3A3AB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D4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3AF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483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5056">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51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5F0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3.83</w:t>
            </w:r>
          </w:p>
        </w:tc>
      </w:tr>
      <w:tr w14:paraId="0C1CD64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9A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210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59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D859">
            <w:pPr>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2"/>
                <w:szCs w:val="22"/>
                <w:lang w:eastAsia="zh-CN"/>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C1B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A040">
            <w:pPr>
              <w:ind w:firstLine="663" w:firstLineChars="300"/>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0.45</w:t>
            </w:r>
          </w:p>
        </w:tc>
      </w:tr>
      <w:tr w14:paraId="68957A2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569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796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596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8BD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D1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DA90">
            <w:pPr>
              <w:ind w:firstLine="660" w:firstLineChars="3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88.38</w:t>
            </w:r>
          </w:p>
        </w:tc>
      </w:tr>
      <w:tr w14:paraId="69383B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92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8F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82B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B9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5A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81BE">
            <w:pPr>
              <w:rPr>
                <w:rFonts w:ascii="Times New Roman" w:hAnsi="Times New Roman" w:eastAsia="仿宋_GB2312" w:cs="Times New Roman"/>
                <w:color w:val="000000"/>
                <w:sz w:val="22"/>
              </w:rPr>
            </w:pPr>
          </w:p>
        </w:tc>
      </w:tr>
      <w:tr w14:paraId="401AD1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5C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A0B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A6C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66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220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5F2">
            <w:pPr>
              <w:rPr>
                <w:rFonts w:ascii="Times New Roman" w:hAnsi="Times New Roman" w:eastAsia="仿宋_GB2312" w:cs="Times New Roman"/>
                <w:color w:val="000000"/>
                <w:sz w:val="22"/>
              </w:rPr>
            </w:pPr>
          </w:p>
        </w:tc>
      </w:tr>
      <w:tr w14:paraId="7E2BA5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9DFE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4F6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007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88.38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478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0B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7BD5">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88.38</w:t>
            </w:r>
          </w:p>
        </w:tc>
      </w:tr>
    </w:tbl>
    <w:p w14:paraId="4E2EF194">
      <w:pPr>
        <w:widowControl/>
        <w:jc w:val="left"/>
        <w:textAlignment w:val="center"/>
        <w:rPr>
          <w:rFonts w:ascii="Times New Roman" w:hAnsi="Times New Roman" w:eastAsia="宋体" w:cs="Times New Roman"/>
          <w:color w:val="000000"/>
          <w:kern w:val="0"/>
          <w:sz w:val="24"/>
          <w:szCs w:val="24"/>
          <w:lang w:bidi="ar"/>
        </w:rPr>
      </w:pPr>
    </w:p>
    <w:p w14:paraId="17D3F17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E257AA2">
      <w:pPr>
        <w:widowControl/>
        <w:spacing w:line="240" w:lineRule="auto"/>
        <w:jc w:val="left"/>
        <w:textAlignment w:val="auto"/>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299D6D1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534AF8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CC78ED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003"/>
        <w:gridCol w:w="2475"/>
        <w:gridCol w:w="1348"/>
        <w:gridCol w:w="1640"/>
        <w:gridCol w:w="1640"/>
        <w:gridCol w:w="1640"/>
        <w:gridCol w:w="1640"/>
        <w:gridCol w:w="1897"/>
        <w:gridCol w:w="1383"/>
      </w:tblGrid>
      <w:tr w14:paraId="6EACAB59">
        <w:tblPrEx>
          <w:tblCellMar>
            <w:top w:w="0" w:type="dxa"/>
            <w:left w:w="0" w:type="dxa"/>
            <w:bottom w:w="0" w:type="dxa"/>
            <w:right w:w="0" w:type="dxa"/>
          </w:tblCellMar>
        </w:tblPrEx>
        <w:trPr>
          <w:trHeight w:val="450" w:hRule="atLeast"/>
          <w:jc w:val="center"/>
        </w:trPr>
        <w:tc>
          <w:tcPr>
            <w:tcW w:w="347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A6F4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FB90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C7B35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E107E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960D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81F2C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18150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4FCD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B3C1409">
        <w:tblPrEx>
          <w:tblCellMar>
            <w:top w:w="0" w:type="dxa"/>
            <w:left w:w="0" w:type="dxa"/>
            <w:bottom w:w="0" w:type="dxa"/>
            <w:right w:w="0" w:type="dxa"/>
          </w:tblCellMar>
        </w:tblPrEx>
        <w:trPr>
          <w:trHeight w:val="334" w:hRule="exact"/>
          <w:jc w:val="center"/>
        </w:trPr>
        <w:tc>
          <w:tcPr>
            <w:tcW w:w="10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9FDF1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47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15BD4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48" w:type="dxa"/>
            <w:vMerge w:val="continue"/>
            <w:tcBorders>
              <w:top w:val="single" w:color="auto" w:sz="4" w:space="0"/>
              <w:left w:val="single" w:color="auto" w:sz="4" w:space="0"/>
              <w:bottom w:val="single" w:color="auto" w:sz="4" w:space="0"/>
              <w:right w:val="single" w:color="auto" w:sz="4" w:space="0"/>
            </w:tcBorders>
            <w:vAlign w:val="center"/>
          </w:tcPr>
          <w:p w14:paraId="39176CA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E3F528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1A6AC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69051B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9FE1E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56AA36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6BA5AEA">
            <w:pPr>
              <w:rPr>
                <w:rFonts w:ascii="Times New Roman" w:hAnsi="Times New Roman" w:eastAsia="仿宋_GB2312" w:cs="Times New Roman"/>
                <w:sz w:val="24"/>
                <w:szCs w:val="24"/>
              </w:rPr>
            </w:pPr>
          </w:p>
        </w:tc>
      </w:tr>
      <w:tr w14:paraId="78A02354">
        <w:tblPrEx>
          <w:tblCellMar>
            <w:top w:w="0" w:type="dxa"/>
            <w:left w:w="0" w:type="dxa"/>
            <w:bottom w:w="0" w:type="dxa"/>
            <w:right w:w="0" w:type="dxa"/>
          </w:tblCellMar>
        </w:tblPrEx>
        <w:trPr>
          <w:trHeight w:val="312" w:hRule="atLeast"/>
          <w:jc w:val="center"/>
        </w:trPr>
        <w:tc>
          <w:tcPr>
            <w:tcW w:w="1003" w:type="dxa"/>
            <w:vMerge w:val="continue"/>
            <w:tcBorders>
              <w:top w:val="single" w:color="auto" w:sz="4" w:space="0"/>
              <w:left w:val="single" w:color="auto" w:sz="4" w:space="0"/>
              <w:bottom w:val="single" w:color="auto" w:sz="4" w:space="0"/>
              <w:right w:val="single" w:color="auto" w:sz="4" w:space="0"/>
            </w:tcBorders>
            <w:vAlign w:val="center"/>
          </w:tcPr>
          <w:p w14:paraId="269D17F8">
            <w:pPr>
              <w:rPr>
                <w:rFonts w:ascii="Times New Roman" w:hAnsi="Times New Roman" w:eastAsia="仿宋_GB2312" w:cs="Times New Roman"/>
                <w:sz w:val="24"/>
                <w:szCs w:val="24"/>
              </w:rPr>
            </w:pPr>
          </w:p>
        </w:tc>
        <w:tc>
          <w:tcPr>
            <w:tcW w:w="2475" w:type="dxa"/>
            <w:vMerge w:val="continue"/>
            <w:tcBorders>
              <w:top w:val="nil"/>
              <w:left w:val="single" w:color="auto" w:sz="4" w:space="0"/>
              <w:bottom w:val="single" w:color="auto" w:sz="4" w:space="0"/>
              <w:right w:val="single" w:color="auto" w:sz="4" w:space="0"/>
            </w:tcBorders>
            <w:vAlign w:val="center"/>
          </w:tcPr>
          <w:p w14:paraId="20B7D54D">
            <w:pPr>
              <w:rPr>
                <w:rFonts w:ascii="Times New Roman" w:hAnsi="Times New Roman" w:eastAsia="仿宋_GB2312" w:cs="Times New Roman"/>
                <w:sz w:val="24"/>
                <w:szCs w:val="24"/>
              </w:rPr>
            </w:pPr>
          </w:p>
        </w:tc>
        <w:tc>
          <w:tcPr>
            <w:tcW w:w="1348" w:type="dxa"/>
            <w:vMerge w:val="continue"/>
            <w:tcBorders>
              <w:top w:val="single" w:color="auto" w:sz="4" w:space="0"/>
              <w:left w:val="single" w:color="auto" w:sz="4" w:space="0"/>
              <w:bottom w:val="single" w:color="auto" w:sz="4" w:space="0"/>
              <w:right w:val="single" w:color="auto" w:sz="4" w:space="0"/>
            </w:tcBorders>
            <w:vAlign w:val="center"/>
          </w:tcPr>
          <w:p w14:paraId="3F750F0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BB3B7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D9214C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7824A6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963ED6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532164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370F95C">
            <w:pPr>
              <w:rPr>
                <w:rFonts w:ascii="Times New Roman" w:hAnsi="Times New Roman" w:eastAsia="仿宋_GB2312" w:cs="Times New Roman"/>
                <w:sz w:val="24"/>
                <w:szCs w:val="24"/>
              </w:rPr>
            </w:pPr>
          </w:p>
        </w:tc>
      </w:tr>
      <w:tr w14:paraId="62F19EE4">
        <w:tblPrEx>
          <w:tblCellMar>
            <w:top w:w="0" w:type="dxa"/>
            <w:left w:w="0" w:type="dxa"/>
            <w:bottom w:w="0" w:type="dxa"/>
            <w:right w:w="0" w:type="dxa"/>
          </w:tblCellMar>
        </w:tblPrEx>
        <w:trPr>
          <w:trHeight w:val="450" w:hRule="atLeast"/>
          <w:jc w:val="center"/>
        </w:trPr>
        <w:tc>
          <w:tcPr>
            <w:tcW w:w="34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E40A7">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75EB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5A28B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BAAC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AD351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9B4E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9F49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8D5C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F472E5E">
        <w:tblPrEx>
          <w:tblCellMar>
            <w:top w:w="0" w:type="dxa"/>
            <w:left w:w="0" w:type="dxa"/>
            <w:bottom w:w="0" w:type="dxa"/>
            <w:right w:w="0" w:type="dxa"/>
          </w:tblCellMar>
        </w:tblPrEx>
        <w:trPr>
          <w:trHeight w:val="450" w:hRule="atLeast"/>
          <w:jc w:val="center"/>
        </w:trPr>
        <w:tc>
          <w:tcPr>
            <w:tcW w:w="34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16874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28388">
            <w:pPr>
              <w:tabs>
                <w:tab w:val="center" w:pos="659"/>
                <w:tab w:val="right" w:pos="1648"/>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88.39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DFA01">
            <w:pPr>
              <w:tabs>
                <w:tab w:val="center" w:pos="8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88.39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022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6A6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AD2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A5F6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AB5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16E71C4">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655BB">
            <w:pPr>
              <w:jc w:val="lef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30682">
            <w:pPr>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社会保障和就业支出</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9379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D0DE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350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5FD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948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93B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BF4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13E429D">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F91416">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2365F">
            <w:pPr>
              <w:jc w:val="left"/>
              <w:rPr>
                <w:rFonts w:ascii="Times New Roman" w:hAnsi="Times New Roman" w:eastAsia="仿宋_GB2312" w:cs="Times New Roman"/>
              </w:rPr>
            </w:pPr>
            <w:r>
              <w:rPr>
                <w:rFonts w:hint="eastAsia" w:ascii="Times New Roman" w:hAnsi="Times New Roman" w:eastAsia="仿宋_GB2312" w:cs="Times New Roman"/>
              </w:rPr>
              <w:t>人力资源和社会保障管理事务</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0F8B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155E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AC69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6177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6911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DCC9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C3FFD">
            <w:pPr>
              <w:jc w:val="right"/>
              <w:rPr>
                <w:rFonts w:ascii="Times New Roman" w:hAnsi="Times New Roman" w:eastAsia="仿宋_GB2312" w:cs="Times New Roman"/>
              </w:rPr>
            </w:pPr>
          </w:p>
        </w:tc>
      </w:tr>
      <w:tr w14:paraId="5961309E">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F8984">
            <w:pPr>
              <w:jc w:val="left"/>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2080109</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348E1D">
            <w:pPr>
              <w:jc w:val="left"/>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社会保险经办机构</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7EA4B">
            <w:pPr>
              <w:tabs>
                <w:tab w:val="left" w:pos="471"/>
              </w:tabs>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6370C">
            <w:pPr>
              <w:tabs>
                <w:tab w:val="left" w:pos="518"/>
              </w:tabs>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E1E1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5A1D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FC13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3B49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39B35">
            <w:pPr>
              <w:jc w:val="right"/>
              <w:rPr>
                <w:rFonts w:ascii="Times New Roman" w:hAnsi="Times New Roman" w:eastAsia="仿宋_GB2312" w:cs="Times New Roman"/>
              </w:rPr>
            </w:pPr>
          </w:p>
        </w:tc>
      </w:tr>
      <w:tr w14:paraId="3614E81F">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7033E">
            <w:pPr>
              <w:jc w:val="lef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80482">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社会保障和就业支出</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419E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93F8C">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E235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78D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8A8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71D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5BF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5150333">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E680F">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8D9C1">
            <w:pPr>
              <w:jc w:val="left"/>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558C7">
            <w:pPr>
              <w:tabs>
                <w:tab w:val="left" w:pos="486"/>
              </w:tabs>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A8A5C">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8C6F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53F6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54A2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4524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CA9E9">
            <w:pPr>
              <w:jc w:val="right"/>
              <w:rPr>
                <w:rFonts w:ascii="Times New Roman" w:hAnsi="Times New Roman" w:eastAsia="仿宋_GB2312" w:cs="Times New Roman"/>
              </w:rPr>
            </w:pPr>
          </w:p>
        </w:tc>
      </w:tr>
      <w:tr w14:paraId="42595E7F">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EE06F3">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5751F">
            <w:pPr>
              <w:jc w:val="left"/>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502D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2932A">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0812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3D6A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EE3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9DFA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2957D">
            <w:pPr>
              <w:jc w:val="right"/>
              <w:rPr>
                <w:rFonts w:ascii="Times New Roman" w:hAnsi="Times New Roman" w:eastAsia="仿宋_GB2312" w:cs="Times New Roman"/>
              </w:rPr>
            </w:pPr>
          </w:p>
        </w:tc>
      </w:tr>
      <w:tr w14:paraId="6074B616">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6C5E8">
            <w:pPr>
              <w:jc w:val="lef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9084E">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卫生健康支出</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68EF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53D2A">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994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AB2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054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027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4A1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A40303">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A971D">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6E463">
            <w:pPr>
              <w:jc w:val="left"/>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A809A">
            <w:pPr>
              <w:tabs>
                <w:tab w:val="left" w:pos="471"/>
              </w:tabs>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158A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D89E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3876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9B06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1643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A3338">
            <w:pPr>
              <w:jc w:val="right"/>
              <w:rPr>
                <w:rFonts w:ascii="Times New Roman" w:hAnsi="Times New Roman" w:eastAsia="仿宋_GB2312" w:cs="Times New Roman"/>
              </w:rPr>
            </w:pPr>
          </w:p>
        </w:tc>
      </w:tr>
      <w:tr w14:paraId="68FEF4C7">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90587">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E6CDE">
            <w:pPr>
              <w:jc w:val="left"/>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D0F97">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545B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125F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2C5C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A68C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44B1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31D0D">
            <w:pPr>
              <w:jc w:val="right"/>
              <w:rPr>
                <w:rFonts w:ascii="Times New Roman" w:hAnsi="Times New Roman" w:eastAsia="仿宋_GB2312" w:cs="Times New Roman"/>
              </w:rPr>
            </w:pPr>
          </w:p>
        </w:tc>
      </w:tr>
      <w:tr w14:paraId="5807CB18">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7738AB">
            <w:pPr>
              <w:jc w:val="lef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A1EEE">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农林水支出</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52E0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82CE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F0E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70E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318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95E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CF7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77E6F96">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18D50">
            <w:pPr>
              <w:jc w:val="lef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21305</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56B8F4">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巩固脱贫攻坚成果衔接乡村振兴</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ECB7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E6AC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F88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D47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229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8CB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4C5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EBEC7A9">
        <w:tblPrEx>
          <w:tblCellMar>
            <w:top w:w="0" w:type="dxa"/>
            <w:left w:w="0" w:type="dxa"/>
            <w:bottom w:w="0" w:type="dxa"/>
            <w:right w:w="0" w:type="dxa"/>
          </w:tblCellMar>
        </w:tblPrEx>
        <w:trPr>
          <w:trHeight w:val="450"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C1155">
            <w:pPr>
              <w:jc w:val="lef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2130599</w:t>
            </w:r>
          </w:p>
        </w:tc>
        <w:tc>
          <w:tcPr>
            <w:tcW w:w="2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136E9">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其他巩固脱贫攻坚成果衔接乡村振兴支出</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7F3D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151B0">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D30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2AB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28A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8C1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B2B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0EF33C8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B95C7DF">
      <w:pPr>
        <w:widowControl/>
        <w:jc w:val="left"/>
        <w:textAlignment w:val="auto"/>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0025AE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2D2FA5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9C11EB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6" w:type="pct"/>
        <w:jc w:val="center"/>
        <w:tblLayout w:type="autofit"/>
        <w:tblCellMar>
          <w:top w:w="0" w:type="dxa"/>
          <w:left w:w="108" w:type="dxa"/>
          <w:bottom w:w="0" w:type="dxa"/>
          <w:right w:w="108" w:type="dxa"/>
        </w:tblCellMar>
      </w:tblPr>
      <w:tblGrid>
        <w:gridCol w:w="1161"/>
        <w:gridCol w:w="4206"/>
        <w:gridCol w:w="1561"/>
        <w:gridCol w:w="1075"/>
        <w:gridCol w:w="1075"/>
        <w:gridCol w:w="1618"/>
        <w:gridCol w:w="1075"/>
        <w:gridCol w:w="2438"/>
      </w:tblGrid>
      <w:tr w14:paraId="61611D9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21ADC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757A0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82356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1990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55702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44CF6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69DB6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88CF30F">
        <w:tblPrEx>
          <w:tblCellMar>
            <w:top w:w="0" w:type="dxa"/>
            <w:left w:w="108" w:type="dxa"/>
            <w:bottom w:w="0" w:type="dxa"/>
            <w:right w:w="108" w:type="dxa"/>
          </w:tblCellMar>
        </w:tblPrEx>
        <w:trPr>
          <w:trHeight w:val="312" w:hRule="exact"/>
          <w:jc w:val="center"/>
        </w:trPr>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F29D5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43" w:type="pct"/>
            <w:vMerge w:val="restart"/>
            <w:tcBorders>
              <w:top w:val="nil"/>
              <w:left w:val="single" w:color="auto" w:sz="4" w:space="0"/>
              <w:bottom w:val="single" w:color="auto" w:sz="4" w:space="0"/>
              <w:right w:val="single" w:color="auto" w:sz="4" w:space="0"/>
            </w:tcBorders>
            <w:shd w:val="clear" w:color="000000" w:fill="FFFFFF"/>
            <w:vAlign w:val="center"/>
          </w:tcPr>
          <w:p w14:paraId="6432941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B75AEC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5C3FF8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A1357B2">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112C623">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DB4F374">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9ADC042">
            <w:pPr>
              <w:widowControl/>
              <w:jc w:val="left"/>
              <w:rPr>
                <w:rFonts w:ascii="Times New Roman" w:hAnsi="Times New Roman" w:eastAsia="仿宋_GB2312" w:cs="Times New Roman"/>
                <w:b/>
                <w:bCs/>
                <w:kern w:val="0"/>
                <w:sz w:val="24"/>
                <w:szCs w:val="24"/>
              </w:rPr>
            </w:pPr>
          </w:p>
        </w:tc>
      </w:tr>
      <w:tr w14:paraId="0D40FBBF">
        <w:tblPrEx>
          <w:tblCellMar>
            <w:top w:w="0" w:type="dxa"/>
            <w:left w:w="108" w:type="dxa"/>
            <w:bottom w:w="0" w:type="dxa"/>
            <w:right w:w="108" w:type="dxa"/>
          </w:tblCellMar>
        </w:tblPrEx>
        <w:trPr>
          <w:trHeight w:val="595" w:hRule="atLeast"/>
          <w:jc w:val="center"/>
        </w:trPr>
        <w:tc>
          <w:tcPr>
            <w:tcW w:w="479" w:type="pct"/>
            <w:vMerge w:val="continue"/>
            <w:tcBorders>
              <w:top w:val="single" w:color="auto" w:sz="4" w:space="0"/>
              <w:left w:val="single" w:color="auto" w:sz="4" w:space="0"/>
              <w:bottom w:val="single" w:color="auto" w:sz="4" w:space="0"/>
              <w:right w:val="single" w:color="auto" w:sz="4" w:space="0"/>
            </w:tcBorders>
            <w:vAlign w:val="center"/>
          </w:tcPr>
          <w:p w14:paraId="67A1E15C">
            <w:pPr>
              <w:widowControl/>
              <w:jc w:val="left"/>
              <w:rPr>
                <w:rFonts w:ascii="Times New Roman" w:hAnsi="Times New Roman" w:eastAsia="仿宋_GB2312" w:cs="Times New Roman"/>
                <w:kern w:val="0"/>
                <w:sz w:val="24"/>
                <w:szCs w:val="24"/>
              </w:rPr>
            </w:pPr>
          </w:p>
        </w:tc>
        <w:tc>
          <w:tcPr>
            <w:tcW w:w="843" w:type="pct"/>
            <w:vMerge w:val="continue"/>
            <w:tcBorders>
              <w:top w:val="nil"/>
              <w:left w:val="single" w:color="auto" w:sz="4" w:space="0"/>
              <w:bottom w:val="single" w:color="auto" w:sz="4" w:space="0"/>
              <w:right w:val="single" w:color="auto" w:sz="4" w:space="0"/>
            </w:tcBorders>
            <w:vAlign w:val="center"/>
          </w:tcPr>
          <w:p w14:paraId="4F15F1DB">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35F0ADC">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676082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208111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366BA4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E744D12">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E513D7B">
            <w:pPr>
              <w:widowControl/>
              <w:jc w:val="left"/>
              <w:rPr>
                <w:rFonts w:ascii="Times New Roman" w:hAnsi="Times New Roman" w:eastAsia="仿宋_GB2312" w:cs="Times New Roman"/>
                <w:kern w:val="0"/>
                <w:sz w:val="24"/>
                <w:szCs w:val="24"/>
              </w:rPr>
            </w:pPr>
          </w:p>
        </w:tc>
      </w:tr>
      <w:tr w14:paraId="180B015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0058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A2A07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F69B3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7FBCF1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5D7A96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7A7CC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2740EE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D57650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5A24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5B6B990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88.39</w:t>
            </w:r>
          </w:p>
        </w:tc>
        <w:tc>
          <w:tcPr>
            <w:tcW w:w="469" w:type="pct"/>
            <w:tcBorders>
              <w:top w:val="nil"/>
              <w:left w:val="nil"/>
              <w:bottom w:val="single" w:color="auto" w:sz="4" w:space="0"/>
              <w:right w:val="single" w:color="auto" w:sz="4" w:space="0"/>
            </w:tcBorders>
            <w:shd w:val="clear" w:color="auto" w:fill="auto"/>
            <w:noWrap/>
            <w:vAlign w:val="center"/>
          </w:tcPr>
          <w:p w14:paraId="7868018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82.89</w:t>
            </w:r>
          </w:p>
        </w:tc>
        <w:tc>
          <w:tcPr>
            <w:tcW w:w="469" w:type="pct"/>
            <w:tcBorders>
              <w:top w:val="nil"/>
              <w:left w:val="nil"/>
              <w:bottom w:val="single" w:color="auto" w:sz="4" w:space="0"/>
              <w:right w:val="single" w:color="auto" w:sz="4" w:space="0"/>
            </w:tcBorders>
            <w:shd w:val="clear" w:color="auto" w:fill="auto"/>
            <w:noWrap/>
            <w:vAlign w:val="center"/>
          </w:tcPr>
          <w:p w14:paraId="53518FA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5.50</w:t>
            </w:r>
          </w:p>
        </w:tc>
        <w:tc>
          <w:tcPr>
            <w:tcW w:w="660" w:type="pct"/>
            <w:tcBorders>
              <w:top w:val="nil"/>
              <w:left w:val="nil"/>
              <w:bottom w:val="single" w:color="auto" w:sz="4" w:space="0"/>
              <w:right w:val="single" w:color="auto" w:sz="4" w:space="0"/>
            </w:tcBorders>
            <w:shd w:val="clear" w:color="auto" w:fill="auto"/>
            <w:noWrap/>
            <w:vAlign w:val="center"/>
          </w:tcPr>
          <w:p w14:paraId="00E1EAF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B07E4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B6B70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BE0EC9B">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AA7B8E">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843" w:type="pct"/>
            <w:tcBorders>
              <w:top w:val="nil"/>
              <w:left w:val="nil"/>
              <w:bottom w:val="single" w:color="auto" w:sz="4" w:space="0"/>
              <w:right w:val="single" w:color="auto" w:sz="4" w:space="0"/>
            </w:tcBorders>
            <w:shd w:val="clear" w:color="000000" w:fill="FFFFFF"/>
            <w:noWrap/>
            <w:vAlign w:val="center"/>
          </w:tcPr>
          <w:p w14:paraId="105F63C3">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45C566BA">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76.10</w:t>
            </w:r>
          </w:p>
        </w:tc>
        <w:tc>
          <w:tcPr>
            <w:tcW w:w="469" w:type="pct"/>
            <w:tcBorders>
              <w:top w:val="nil"/>
              <w:left w:val="nil"/>
              <w:bottom w:val="single" w:color="auto" w:sz="4" w:space="0"/>
              <w:right w:val="single" w:color="auto" w:sz="4" w:space="0"/>
            </w:tcBorders>
            <w:shd w:val="clear" w:color="auto" w:fill="auto"/>
            <w:noWrap/>
            <w:vAlign w:val="center"/>
          </w:tcPr>
          <w:p w14:paraId="17FD2ED9">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76.10</w:t>
            </w:r>
          </w:p>
        </w:tc>
        <w:tc>
          <w:tcPr>
            <w:tcW w:w="469" w:type="pct"/>
            <w:tcBorders>
              <w:top w:val="nil"/>
              <w:left w:val="nil"/>
              <w:bottom w:val="single" w:color="auto" w:sz="4" w:space="0"/>
              <w:right w:val="single" w:color="auto" w:sz="4" w:space="0"/>
            </w:tcBorders>
            <w:shd w:val="clear" w:color="auto" w:fill="auto"/>
            <w:noWrap/>
            <w:vAlign w:val="center"/>
          </w:tcPr>
          <w:p w14:paraId="612ABDF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5.50</w:t>
            </w:r>
          </w:p>
        </w:tc>
        <w:tc>
          <w:tcPr>
            <w:tcW w:w="660" w:type="pct"/>
            <w:tcBorders>
              <w:top w:val="nil"/>
              <w:left w:val="nil"/>
              <w:bottom w:val="single" w:color="auto" w:sz="4" w:space="0"/>
              <w:right w:val="single" w:color="auto" w:sz="4" w:space="0"/>
            </w:tcBorders>
            <w:shd w:val="clear" w:color="auto" w:fill="auto"/>
            <w:noWrap/>
            <w:vAlign w:val="center"/>
          </w:tcPr>
          <w:p w14:paraId="6091DE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ABA31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42EF5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92BB52F">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10B283">
            <w:pPr>
              <w:rPr>
                <w:rFonts w:ascii="Times New Roman" w:hAnsi="Times New Roman" w:eastAsia="仿宋_GB2312" w:cs="Times New Roman"/>
              </w:rPr>
            </w:pPr>
            <w:r>
              <w:rPr>
                <w:rFonts w:hint="eastAsia" w:ascii="Times New Roman" w:hAnsi="Times New Roman" w:eastAsia="仿宋_GB2312" w:cs="Times New Roman"/>
                <w:lang w:val="en-US" w:eastAsia="zh-CN"/>
              </w:rPr>
              <w:t>20801</w:t>
            </w:r>
          </w:p>
        </w:tc>
        <w:tc>
          <w:tcPr>
            <w:tcW w:w="843" w:type="pct"/>
            <w:tcBorders>
              <w:top w:val="nil"/>
              <w:left w:val="nil"/>
              <w:bottom w:val="single" w:color="auto" w:sz="4" w:space="0"/>
              <w:right w:val="single" w:color="auto" w:sz="4" w:space="0"/>
            </w:tcBorders>
            <w:shd w:val="clear" w:color="000000" w:fill="FFFFFF"/>
            <w:noWrap/>
            <w:vAlign w:val="center"/>
          </w:tcPr>
          <w:p w14:paraId="02D56F51">
            <w:pPr>
              <w:rPr>
                <w:rFonts w:ascii="Times New Roman" w:hAnsi="Times New Roman" w:eastAsia="仿宋_GB2312" w:cs="Times New Roman"/>
              </w:rPr>
            </w:pPr>
            <w:r>
              <w:rPr>
                <w:rFonts w:hint="eastAsia" w:ascii="Times New Roman" w:hAnsi="Times New Roman" w:eastAsia="仿宋_GB2312" w:cs="Times New Roman"/>
              </w:rPr>
              <w:t>人力资源和社会保障管理事务</w:t>
            </w:r>
          </w:p>
        </w:tc>
        <w:tc>
          <w:tcPr>
            <w:tcW w:w="660" w:type="pct"/>
            <w:tcBorders>
              <w:top w:val="nil"/>
              <w:left w:val="nil"/>
              <w:bottom w:val="single" w:color="auto" w:sz="4" w:space="0"/>
              <w:right w:val="single" w:color="auto" w:sz="4" w:space="0"/>
            </w:tcBorders>
            <w:shd w:val="clear" w:color="auto" w:fill="auto"/>
            <w:noWrap/>
            <w:vAlign w:val="center"/>
          </w:tcPr>
          <w:p w14:paraId="2BD3237A">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469" w:type="pct"/>
            <w:tcBorders>
              <w:top w:val="nil"/>
              <w:left w:val="nil"/>
              <w:bottom w:val="single" w:color="auto" w:sz="4" w:space="0"/>
              <w:right w:val="single" w:color="auto" w:sz="4" w:space="0"/>
            </w:tcBorders>
            <w:shd w:val="clear" w:color="auto" w:fill="auto"/>
            <w:noWrap/>
            <w:vAlign w:val="center"/>
          </w:tcPr>
          <w:p w14:paraId="54130296">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469" w:type="pct"/>
            <w:tcBorders>
              <w:top w:val="nil"/>
              <w:left w:val="nil"/>
              <w:bottom w:val="single" w:color="auto" w:sz="4" w:space="0"/>
              <w:right w:val="single" w:color="auto" w:sz="4" w:space="0"/>
            </w:tcBorders>
            <w:shd w:val="clear" w:color="auto" w:fill="auto"/>
            <w:noWrap/>
            <w:vAlign w:val="center"/>
          </w:tcPr>
          <w:p w14:paraId="41BFB915">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5.50</w:t>
            </w:r>
          </w:p>
        </w:tc>
        <w:tc>
          <w:tcPr>
            <w:tcW w:w="660" w:type="pct"/>
            <w:tcBorders>
              <w:top w:val="nil"/>
              <w:left w:val="nil"/>
              <w:bottom w:val="single" w:color="auto" w:sz="4" w:space="0"/>
              <w:right w:val="single" w:color="auto" w:sz="4" w:space="0"/>
            </w:tcBorders>
            <w:shd w:val="clear" w:color="auto" w:fill="auto"/>
            <w:noWrap/>
            <w:vAlign w:val="center"/>
          </w:tcPr>
          <w:p w14:paraId="103BE4A6">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B50A85A">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3416970">
            <w:pPr>
              <w:widowControl/>
              <w:jc w:val="right"/>
              <w:rPr>
                <w:rFonts w:ascii="Times New Roman" w:hAnsi="Times New Roman" w:eastAsia="仿宋_GB2312" w:cs="Times New Roman"/>
                <w:kern w:val="0"/>
                <w:sz w:val="24"/>
                <w:szCs w:val="24"/>
              </w:rPr>
            </w:pPr>
          </w:p>
        </w:tc>
      </w:tr>
      <w:tr w14:paraId="0A43A591">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8C363C">
            <w:pPr>
              <w:rPr>
                <w:rFonts w:hint="default" w:ascii="Times New Roman" w:hAnsi="Times New Roman" w:eastAsia="仿宋_GB2312" w:cs="Times New Roman"/>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2080109</w:t>
            </w:r>
          </w:p>
        </w:tc>
        <w:tc>
          <w:tcPr>
            <w:tcW w:w="843" w:type="pct"/>
            <w:tcBorders>
              <w:top w:val="nil"/>
              <w:left w:val="nil"/>
              <w:bottom w:val="single" w:color="auto" w:sz="4" w:space="0"/>
              <w:right w:val="single" w:color="auto" w:sz="4" w:space="0"/>
            </w:tcBorders>
            <w:shd w:val="clear" w:color="000000" w:fill="FFFFFF"/>
            <w:noWrap/>
            <w:vAlign w:val="center"/>
          </w:tcPr>
          <w:p w14:paraId="2EB09A71">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社会保险经办机构</w:t>
            </w:r>
          </w:p>
        </w:tc>
        <w:tc>
          <w:tcPr>
            <w:tcW w:w="660" w:type="pct"/>
            <w:tcBorders>
              <w:top w:val="nil"/>
              <w:left w:val="nil"/>
              <w:bottom w:val="single" w:color="auto" w:sz="4" w:space="0"/>
              <w:right w:val="single" w:color="auto" w:sz="4" w:space="0"/>
            </w:tcBorders>
            <w:shd w:val="clear" w:color="auto" w:fill="auto"/>
            <w:noWrap/>
            <w:vAlign w:val="center"/>
          </w:tcPr>
          <w:p w14:paraId="04B9EC1D">
            <w:pPr>
              <w:tabs>
                <w:tab w:val="left" w:pos="471"/>
              </w:tabs>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469" w:type="pct"/>
            <w:tcBorders>
              <w:top w:val="nil"/>
              <w:left w:val="nil"/>
              <w:bottom w:val="single" w:color="auto" w:sz="4" w:space="0"/>
              <w:right w:val="single" w:color="auto" w:sz="4" w:space="0"/>
            </w:tcBorders>
            <w:shd w:val="clear" w:color="auto" w:fill="auto"/>
            <w:noWrap/>
            <w:vAlign w:val="center"/>
          </w:tcPr>
          <w:p w14:paraId="6233ED72">
            <w:pPr>
              <w:tabs>
                <w:tab w:val="left" w:pos="518"/>
              </w:tabs>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469" w:type="pct"/>
            <w:tcBorders>
              <w:top w:val="nil"/>
              <w:left w:val="nil"/>
              <w:bottom w:val="single" w:color="auto" w:sz="4" w:space="0"/>
              <w:right w:val="single" w:color="auto" w:sz="4" w:space="0"/>
            </w:tcBorders>
            <w:shd w:val="clear" w:color="auto" w:fill="auto"/>
            <w:noWrap/>
            <w:vAlign w:val="center"/>
          </w:tcPr>
          <w:p w14:paraId="44672188">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5.50</w:t>
            </w:r>
          </w:p>
        </w:tc>
        <w:tc>
          <w:tcPr>
            <w:tcW w:w="660" w:type="pct"/>
            <w:tcBorders>
              <w:top w:val="nil"/>
              <w:left w:val="nil"/>
              <w:bottom w:val="single" w:color="auto" w:sz="4" w:space="0"/>
              <w:right w:val="single" w:color="auto" w:sz="4" w:space="0"/>
            </w:tcBorders>
            <w:shd w:val="clear" w:color="auto" w:fill="auto"/>
            <w:noWrap/>
            <w:vAlign w:val="center"/>
          </w:tcPr>
          <w:p w14:paraId="1AC40C5D">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0FE912A">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EE63972">
            <w:pPr>
              <w:widowControl/>
              <w:jc w:val="right"/>
              <w:rPr>
                <w:rFonts w:ascii="Times New Roman" w:hAnsi="Times New Roman" w:eastAsia="仿宋_GB2312" w:cs="Times New Roman"/>
                <w:kern w:val="0"/>
                <w:sz w:val="24"/>
                <w:szCs w:val="24"/>
              </w:rPr>
            </w:pPr>
          </w:p>
        </w:tc>
      </w:tr>
      <w:tr w14:paraId="184C516E">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04AAAF">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843" w:type="pct"/>
            <w:tcBorders>
              <w:top w:val="nil"/>
              <w:left w:val="nil"/>
              <w:bottom w:val="single" w:color="auto" w:sz="4" w:space="0"/>
              <w:right w:val="single" w:color="auto" w:sz="4" w:space="0"/>
            </w:tcBorders>
            <w:shd w:val="clear" w:color="000000" w:fill="FFFFFF"/>
            <w:noWrap/>
            <w:vAlign w:val="center"/>
          </w:tcPr>
          <w:p w14:paraId="21ABA532">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094356D4">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8.01</w:t>
            </w:r>
          </w:p>
        </w:tc>
        <w:tc>
          <w:tcPr>
            <w:tcW w:w="469" w:type="pct"/>
            <w:tcBorders>
              <w:top w:val="nil"/>
              <w:left w:val="nil"/>
              <w:bottom w:val="single" w:color="auto" w:sz="4" w:space="0"/>
              <w:right w:val="single" w:color="auto" w:sz="4" w:space="0"/>
            </w:tcBorders>
            <w:shd w:val="clear" w:color="auto" w:fill="auto"/>
            <w:noWrap/>
            <w:vAlign w:val="center"/>
          </w:tcPr>
          <w:p w14:paraId="6CFC7816">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8.01</w:t>
            </w:r>
          </w:p>
        </w:tc>
        <w:tc>
          <w:tcPr>
            <w:tcW w:w="469" w:type="pct"/>
            <w:tcBorders>
              <w:top w:val="nil"/>
              <w:left w:val="nil"/>
              <w:bottom w:val="single" w:color="auto" w:sz="4" w:space="0"/>
              <w:right w:val="single" w:color="auto" w:sz="4" w:space="0"/>
            </w:tcBorders>
            <w:shd w:val="clear" w:color="auto" w:fill="auto"/>
            <w:noWrap/>
            <w:vAlign w:val="center"/>
          </w:tcPr>
          <w:p w14:paraId="173BCB49">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7EF806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190CE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FCBC4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C1C74EC">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A46FC4">
            <w:pPr>
              <w:rPr>
                <w:rFonts w:ascii="Times New Roman" w:hAnsi="Times New Roman" w:eastAsia="仿宋_GB2312" w:cs="Times New Roman"/>
              </w:rPr>
            </w:pPr>
            <w:r>
              <w:rPr>
                <w:rFonts w:hint="eastAsia" w:ascii="Times New Roman" w:hAnsi="Times New Roman" w:eastAsia="仿宋_GB2312" w:cs="Times New Roman"/>
                <w:lang w:val="en-US" w:eastAsia="zh-CN"/>
              </w:rPr>
              <w:t>20805</w:t>
            </w:r>
          </w:p>
        </w:tc>
        <w:tc>
          <w:tcPr>
            <w:tcW w:w="843" w:type="pct"/>
            <w:tcBorders>
              <w:top w:val="nil"/>
              <w:left w:val="nil"/>
              <w:bottom w:val="single" w:color="auto" w:sz="4" w:space="0"/>
              <w:right w:val="single" w:color="auto" w:sz="4" w:space="0"/>
            </w:tcBorders>
            <w:shd w:val="clear" w:color="000000" w:fill="FFFFFF"/>
            <w:noWrap/>
            <w:vAlign w:val="center"/>
          </w:tcPr>
          <w:p w14:paraId="37B0868D">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2A38F12C">
            <w:pPr>
              <w:tabs>
                <w:tab w:val="left" w:pos="486"/>
              </w:tabs>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469" w:type="pct"/>
            <w:tcBorders>
              <w:top w:val="nil"/>
              <w:left w:val="nil"/>
              <w:bottom w:val="single" w:color="auto" w:sz="4" w:space="0"/>
              <w:right w:val="single" w:color="auto" w:sz="4" w:space="0"/>
            </w:tcBorders>
            <w:shd w:val="clear" w:color="auto" w:fill="auto"/>
            <w:noWrap/>
            <w:vAlign w:val="center"/>
          </w:tcPr>
          <w:p w14:paraId="45420E66">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469" w:type="pct"/>
            <w:tcBorders>
              <w:top w:val="nil"/>
              <w:left w:val="nil"/>
              <w:bottom w:val="single" w:color="auto" w:sz="4" w:space="0"/>
              <w:right w:val="single" w:color="auto" w:sz="4" w:space="0"/>
            </w:tcBorders>
            <w:shd w:val="clear" w:color="auto" w:fill="auto"/>
            <w:noWrap/>
            <w:vAlign w:val="center"/>
          </w:tcPr>
          <w:p w14:paraId="0AA26EFC">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062E21D">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3EF7834">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720A80C">
            <w:pPr>
              <w:widowControl/>
              <w:jc w:val="right"/>
              <w:rPr>
                <w:rFonts w:ascii="Times New Roman" w:hAnsi="Times New Roman" w:eastAsia="仿宋_GB2312" w:cs="Times New Roman"/>
                <w:kern w:val="0"/>
                <w:sz w:val="24"/>
                <w:szCs w:val="24"/>
              </w:rPr>
            </w:pPr>
          </w:p>
        </w:tc>
      </w:tr>
      <w:tr w14:paraId="066206B7">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743461">
            <w:pPr>
              <w:rPr>
                <w:rFonts w:ascii="Times New Roman" w:hAnsi="Times New Roman" w:eastAsia="仿宋_GB2312" w:cs="Times New Roman"/>
              </w:rPr>
            </w:pPr>
            <w:r>
              <w:rPr>
                <w:rFonts w:hint="eastAsia" w:ascii="Times New Roman" w:hAnsi="Times New Roman" w:eastAsia="仿宋_GB2312" w:cs="Times New Roman"/>
                <w:lang w:val="en-US" w:eastAsia="zh-CN"/>
              </w:rPr>
              <w:t>2080505</w:t>
            </w:r>
          </w:p>
        </w:tc>
        <w:tc>
          <w:tcPr>
            <w:tcW w:w="843" w:type="pct"/>
            <w:tcBorders>
              <w:top w:val="nil"/>
              <w:left w:val="nil"/>
              <w:bottom w:val="single" w:color="auto" w:sz="4" w:space="0"/>
              <w:right w:val="single" w:color="auto" w:sz="4" w:space="0"/>
            </w:tcBorders>
            <w:shd w:val="clear" w:color="000000" w:fill="FFFFFF"/>
            <w:noWrap/>
            <w:vAlign w:val="center"/>
          </w:tcPr>
          <w:p w14:paraId="68DE2616">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60A899E6">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469" w:type="pct"/>
            <w:tcBorders>
              <w:top w:val="nil"/>
              <w:left w:val="nil"/>
              <w:bottom w:val="single" w:color="auto" w:sz="4" w:space="0"/>
              <w:right w:val="single" w:color="auto" w:sz="4" w:space="0"/>
            </w:tcBorders>
            <w:shd w:val="clear" w:color="auto" w:fill="auto"/>
            <w:noWrap/>
            <w:vAlign w:val="center"/>
          </w:tcPr>
          <w:p w14:paraId="50E35350">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469" w:type="pct"/>
            <w:tcBorders>
              <w:top w:val="nil"/>
              <w:left w:val="nil"/>
              <w:bottom w:val="single" w:color="auto" w:sz="4" w:space="0"/>
              <w:right w:val="single" w:color="auto" w:sz="4" w:space="0"/>
            </w:tcBorders>
            <w:shd w:val="clear" w:color="auto" w:fill="auto"/>
            <w:noWrap/>
            <w:vAlign w:val="center"/>
          </w:tcPr>
          <w:p w14:paraId="4247E4C8">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7AF996F1">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78698D8">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735D190">
            <w:pPr>
              <w:widowControl/>
              <w:jc w:val="right"/>
              <w:rPr>
                <w:rFonts w:ascii="Times New Roman" w:hAnsi="Times New Roman" w:eastAsia="仿宋_GB2312" w:cs="Times New Roman"/>
                <w:kern w:val="0"/>
                <w:sz w:val="24"/>
                <w:szCs w:val="24"/>
              </w:rPr>
            </w:pPr>
          </w:p>
        </w:tc>
      </w:tr>
      <w:tr w14:paraId="582578C0">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3932E7">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w:t>
            </w:r>
          </w:p>
        </w:tc>
        <w:tc>
          <w:tcPr>
            <w:tcW w:w="843" w:type="pct"/>
            <w:tcBorders>
              <w:top w:val="nil"/>
              <w:left w:val="nil"/>
              <w:bottom w:val="single" w:color="auto" w:sz="4" w:space="0"/>
              <w:right w:val="single" w:color="auto" w:sz="4" w:space="0"/>
            </w:tcBorders>
            <w:shd w:val="clear" w:color="000000" w:fill="FFFFFF"/>
            <w:noWrap/>
            <w:vAlign w:val="center"/>
          </w:tcPr>
          <w:p w14:paraId="0C5F000B">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rPr>
              <w:t>卫生健康支出</w:t>
            </w:r>
          </w:p>
        </w:tc>
        <w:tc>
          <w:tcPr>
            <w:tcW w:w="660" w:type="pct"/>
            <w:tcBorders>
              <w:top w:val="nil"/>
              <w:left w:val="nil"/>
              <w:bottom w:val="single" w:color="auto" w:sz="4" w:space="0"/>
              <w:right w:val="single" w:color="auto" w:sz="4" w:space="0"/>
            </w:tcBorders>
            <w:shd w:val="clear" w:color="auto" w:fill="auto"/>
            <w:noWrap/>
            <w:vAlign w:val="center"/>
          </w:tcPr>
          <w:p w14:paraId="6DA512F1">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3.83</w:t>
            </w:r>
          </w:p>
        </w:tc>
        <w:tc>
          <w:tcPr>
            <w:tcW w:w="469" w:type="pct"/>
            <w:tcBorders>
              <w:top w:val="nil"/>
              <w:left w:val="nil"/>
              <w:bottom w:val="single" w:color="auto" w:sz="4" w:space="0"/>
              <w:right w:val="single" w:color="auto" w:sz="4" w:space="0"/>
            </w:tcBorders>
            <w:shd w:val="clear" w:color="auto" w:fill="auto"/>
            <w:noWrap/>
            <w:vAlign w:val="center"/>
          </w:tcPr>
          <w:p w14:paraId="4BCE3C0A">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3.83</w:t>
            </w:r>
          </w:p>
        </w:tc>
        <w:tc>
          <w:tcPr>
            <w:tcW w:w="469" w:type="pct"/>
            <w:tcBorders>
              <w:top w:val="nil"/>
              <w:left w:val="nil"/>
              <w:bottom w:val="single" w:color="auto" w:sz="4" w:space="0"/>
              <w:right w:val="single" w:color="auto" w:sz="4" w:space="0"/>
            </w:tcBorders>
            <w:shd w:val="clear" w:color="auto" w:fill="auto"/>
            <w:noWrap/>
            <w:vAlign w:val="center"/>
          </w:tcPr>
          <w:p w14:paraId="1258D1F1">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7E272F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5758CA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E5C3C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6B3297">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7A8000">
            <w:pPr>
              <w:rPr>
                <w:rFonts w:ascii="Times New Roman" w:hAnsi="Times New Roman" w:eastAsia="仿宋_GB2312" w:cs="Times New Roman"/>
              </w:rPr>
            </w:pPr>
            <w:r>
              <w:rPr>
                <w:rFonts w:hint="eastAsia" w:ascii="Times New Roman" w:hAnsi="Times New Roman" w:eastAsia="仿宋_GB2312" w:cs="Times New Roman"/>
                <w:lang w:val="en-US" w:eastAsia="zh-CN"/>
              </w:rPr>
              <w:t>21011</w:t>
            </w:r>
          </w:p>
        </w:tc>
        <w:tc>
          <w:tcPr>
            <w:tcW w:w="843" w:type="pct"/>
            <w:tcBorders>
              <w:top w:val="nil"/>
              <w:left w:val="nil"/>
              <w:bottom w:val="single" w:color="auto" w:sz="4" w:space="0"/>
              <w:right w:val="single" w:color="auto" w:sz="4" w:space="0"/>
            </w:tcBorders>
            <w:shd w:val="clear" w:color="000000" w:fill="FFFFFF"/>
            <w:noWrap/>
            <w:vAlign w:val="center"/>
          </w:tcPr>
          <w:p w14:paraId="74261625">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660" w:type="pct"/>
            <w:tcBorders>
              <w:top w:val="nil"/>
              <w:left w:val="nil"/>
              <w:bottom w:val="single" w:color="auto" w:sz="4" w:space="0"/>
              <w:right w:val="single" w:color="auto" w:sz="4" w:space="0"/>
            </w:tcBorders>
            <w:shd w:val="clear" w:color="auto" w:fill="auto"/>
            <w:noWrap/>
            <w:vAlign w:val="center"/>
          </w:tcPr>
          <w:p w14:paraId="0471A519">
            <w:pPr>
              <w:tabs>
                <w:tab w:val="left" w:pos="471"/>
              </w:tabs>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469" w:type="pct"/>
            <w:tcBorders>
              <w:top w:val="nil"/>
              <w:left w:val="nil"/>
              <w:bottom w:val="single" w:color="auto" w:sz="4" w:space="0"/>
              <w:right w:val="single" w:color="auto" w:sz="4" w:space="0"/>
            </w:tcBorders>
            <w:shd w:val="clear" w:color="auto" w:fill="auto"/>
            <w:noWrap/>
            <w:vAlign w:val="center"/>
          </w:tcPr>
          <w:p w14:paraId="28908212">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469" w:type="pct"/>
            <w:tcBorders>
              <w:top w:val="nil"/>
              <w:left w:val="nil"/>
              <w:bottom w:val="single" w:color="auto" w:sz="4" w:space="0"/>
              <w:right w:val="single" w:color="auto" w:sz="4" w:space="0"/>
            </w:tcBorders>
            <w:shd w:val="clear" w:color="auto" w:fill="auto"/>
            <w:noWrap/>
            <w:vAlign w:val="center"/>
          </w:tcPr>
          <w:p w14:paraId="1B453751">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ABAFDC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A2C82F4">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8E11412">
            <w:pPr>
              <w:widowControl/>
              <w:jc w:val="right"/>
              <w:rPr>
                <w:rFonts w:ascii="Times New Roman" w:hAnsi="Times New Roman" w:eastAsia="仿宋_GB2312" w:cs="Times New Roman"/>
                <w:kern w:val="0"/>
                <w:sz w:val="24"/>
                <w:szCs w:val="24"/>
              </w:rPr>
            </w:pPr>
          </w:p>
        </w:tc>
      </w:tr>
      <w:tr w14:paraId="58D4E91D">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947E78">
            <w:pPr>
              <w:rPr>
                <w:rFonts w:ascii="Times New Roman" w:hAnsi="Times New Roman" w:eastAsia="仿宋_GB2312" w:cs="Times New Roman"/>
              </w:rPr>
            </w:pPr>
            <w:r>
              <w:rPr>
                <w:rFonts w:hint="eastAsia" w:ascii="Times New Roman" w:hAnsi="Times New Roman" w:eastAsia="仿宋_GB2312" w:cs="Times New Roman"/>
                <w:lang w:val="en-US" w:eastAsia="zh-CN"/>
              </w:rPr>
              <w:t>2101101</w:t>
            </w:r>
          </w:p>
        </w:tc>
        <w:tc>
          <w:tcPr>
            <w:tcW w:w="843" w:type="pct"/>
            <w:tcBorders>
              <w:top w:val="nil"/>
              <w:left w:val="nil"/>
              <w:bottom w:val="single" w:color="auto" w:sz="4" w:space="0"/>
              <w:right w:val="single" w:color="auto" w:sz="4" w:space="0"/>
            </w:tcBorders>
            <w:shd w:val="clear" w:color="000000" w:fill="FFFFFF"/>
            <w:noWrap/>
            <w:vAlign w:val="center"/>
          </w:tcPr>
          <w:p w14:paraId="15A434EE">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660" w:type="pct"/>
            <w:tcBorders>
              <w:top w:val="nil"/>
              <w:left w:val="nil"/>
              <w:bottom w:val="single" w:color="auto" w:sz="4" w:space="0"/>
              <w:right w:val="single" w:color="auto" w:sz="4" w:space="0"/>
            </w:tcBorders>
            <w:shd w:val="clear" w:color="auto" w:fill="auto"/>
            <w:noWrap/>
            <w:vAlign w:val="center"/>
          </w:tcPr>
          <w:p w14:paraId="32F8DC2F">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469" w:type="pct"/>
            <w:tcBorders>
              <w:top w:val="nil"/>
              <w:left w:val="nil"/>
              <w:bottom w:val="single" w:color="auto" w:sz="4" w:space="0"/>
              <w:right w:val="single" w:color="auto" w:sz="4" w:space="0"/>
            </w:tcBorders>
            <w:shd w:val="clear" w:color="auto" w:fill="auto"/>
            <w:noWrap/>
            <w:vAlign w:val="center"/>
          </w:tcPr>
          <w:p w14:paraId="421ABDE1">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469" w:type="pct"/>
            <w:tcBorders>
              <w:top w:val="nil"/>
              <w:left w:val="nil"/>
              <w:bottom w:val="single" w:color="auto" w:sz="4" w:space="0"/>
              <w:right w:val="single" w:color="auto" w:sz="4" w:space="0"/>
            </w:tcBorders>
            <w:shd w:val="clear" w:color="auto" w:fill="auto"/>
            <w:noWrap/>
            <w:vAlign w:val="center"/>
          </w:tcPr>
          <w:p w14:paraId="5C54073C">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241381C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EEA7D0E">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0176DB3">
            <w:pPr>
              <w:widowControl/>
              <w:jc w:val="right"/>
              <w:rPr>
                <w:rFonts w:ascii="Times New Roman" w:hAnsi="Times New Roman" w:eastAsia="仿宋_GB2312" w:cs="Times New Roman"/>
                <w:kern w:val="0"/>
                <w:sz w:val="24"/>
                <w:szCs w:val="24"/>
              </w:rPr>
            </w:pPr>
          </w:p>
        </w:tc>
      </w:tr>
      <w:tr w14:paraId="6F47E783">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C921CB">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w:t>
            </w:r>
          </w:p>
        </w:tc>
        <w:tc>
          <w:tcPr>
            <w:tcW w:w="843" w:type="pct"/>
            <w:tcBorders>
              <w:top w:val="nil"/>
              <w:left w:val="nil"/>
              <w:bottom w:val="single" w:color="auto" w:sz="4" w:space="0"/>
              <w:right w:val="single" w:color="auto" w:sz="4" w:space="0"/>
            </w:tcBorders>
            <w:shd w:val="clear" w:color="000000" w:fill="FFFFFF"/>
            <w:noWrap/>
            <w:vAlign w:val="center"/>
          </w:tcPr>
          <w:p w14:paraId="799EFD0C">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rPr>
              <w:t>农林水支出</w:t>
            </w:r>
          </w:p>
        </w:tc>
        <w:tc>
          <w:tcPr>
            <w:tcW w:w="660" w:type="pct"/>
            <w:tcBorders>
              <w:top w:val="nil"/>
              <w:left w:val="nil"/>
              <w:bottom w:val="single" w:color="auto" w:sz="4" w:space="0"/>
              <w:right w:val="single" w:color="auto" w:sz="4" w:space="0"/>
            </w:tcBorders>
            <w:shd w:val="clear" w:color="auto" w:fill="auto"/>
            <w:noWrap/>
            <w:vAlign w:val="center"/>
          </w:tcPr>
          <w:p w14:paraId="1B5225F7">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0.45</w:t>
            </w:r>
          </w:p>
        </w:tc>
        <w:tc>
          <w:tcPr>
            <w:tcW w:w="469" w:type="pct"/>
            <w:tcBorders>
              <w:top w:val="nil"/>
              <w:left w:val="nil"/>
              <w:bottom w:val="single" w:color="auto" w:sz="4" w:space="0"/>
              <w:right w:val="single" w:color="auto" w:sz="4" w:space="0"/>
            </w:tcBorders>
            <w:shd w:val="clear" w:color="auto" w:fill="auto"/>
            <w:noWrap/>
            <w:vAlign w:val="center"/>
          </w:tcPr>
          <w:p w14:paraId="75CD2FD3">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0.45</w:t>
            </w:r>
          </w:p>
        </w:tc>
        <w:tc>
          <w:tcPr>
            <w:tcW w:w="469" w:type="pct"/>
            <w:tcBorders>
              <w:top w:val="nil"/>
              <w:left w:val="nil"/>
              <w:bottom w:val="single" w:color="auto" w:sz="4" w:space="0"/>
              <w:right w:val="single" w:color="auto" w:sz="4" w:space="0"/>
            </w:tcBorders>
            <w:shd w:val="clear" w:color="auto" w:fill="auto"/>
            <w:noWrap/>
            <w:vAlign w:val="center"/>
          </w:tcPr>
          <w:p w14:paraId="2A5BC05A">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98D7D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F4658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80D0F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5CF7B4A">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F0C846">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21305</w:t>
            </w:r>
          </w:p>
        </w:tc>
        <w:tc>
          <w:tcPr>
            <w:tcW w:w="843" w:type="pct"/>
            <w:tcBorders>
              <w:top w:val="nil"/>
              <w:left w:val="nil"/>
              <w:bottom w:val="single" w:color="auto" w:sz="4" w:space="0"/>
              <w:right w:val="single" w:color="auto" w:sz="4" w:space="0"/>
            </w:tcBorders>
            <w:shd w:val="clear" w:color="000000" w:fill="FFFFFF"/>
            <w:noWrap/>
            <w:vAlign w:val="center"/>
          </w:tcPr>
          <w:p w14:paraId="1A63A569">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rPr>
              <w:t>巩固脱贫攻坚成果衔接乡村振兴</w:t>
            </w:r>
          </w:p>
        </w:tc>
        <w:tc>
          <w:tcPr>
            <w:tcW w:w="660" w:type="pct"/>
            <w:tcBorders>
              <w:top w:val="nil"/>
              <w:left w:val="nil"/>
              <w:bottom w:val="single" w:color="auto" w:sz="4" w:space="0"/>
              <w:right w:val="single" w:color="auto" w:sz="4" w:space="0"/>
            </w:tcBorders>
            <w:shd w:val="clear" w:color="auto" w:fill="auto"/>
            <w:noWrap/>
            <w:vAlign w:val="center"/>
          </w:tcPr>
          <w:p w14:paraId="691ECEF0">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0.45</w:t>
            </w:r>
          </w:p>
        </w:tc>
        <w:tc>
          <w:tcPr>
            <w:tcW w:w="469" w:type="pct"/>
            <w:tcBorders>
              <w:top w:val="nil"/>
              <w:left w:val="nil"/>
              <w:bottom w:val="single" w:color="auto" w:sz="4" w:space="0"/>
              <w:right w:val="single" w:color="auto" w:sz="4" w:space="0"/>
            </w:tcBorders>
            <w:shd w:val="clear" w:color="auto" w:fill="auto"/>
            <w:noWrap/>
            <w:vAlign w:val="center"/>
          </w:tcPr>
          <w:p w14:paraId="6710D2F1">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0.45</w:t>
            </w:r>
          </w:p>
        </w:tc>
        <w:tc>
          <w:tcPr>
            <w:tcW w:w="469" w:type="pct"/>
            <w:tcBorders>
              <w:top w:val="nil"/>
              <w:left w:val="nil"/>
              <w:bottom w:val="single" w:color="auto" w:sz="4" w:space="0"/>
              <w:right w:val="single" w:color="auto" w:sz="4" w:space="0"/>
            </w:tcBorders>
            <w:shd w:val="clear" w:color="auto" w:fill="auto"/>
            <w:noWrap/>
            <w:vAlign w:val="center"/>
          </w:tcPr>
          <w:p w14:paraId="7B12C325">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E4CD4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C24B7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65744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1148C69">
        <w:tblPrEx>
          <w:tblCellMar>
            <w:top w:w="0" w:type="dxa"/>
            <w:left w:w="108" w:type="dxa"/>
            <w:bottom w:w="0" w:type="dxa"/>
            <w:right w:w="108" w:type="dxa"/>
          </w:tblCellMar>
        </w:tblPrEx>
        <w:trPr>
          <w:trHeight w:val="595"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0678EE">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2130599</w:t>
            </w:r>
          </w:p>
        </w:tc>
        <w:tc>
          <w:tcPr>
            <w:tcW w:w="843" w:type="pct"/>
            <w:tcBorders>
              <w:top w:val="nil"/>
              <w:left w:val="nil"/>
              <w:bottom w:val="single" w:color="auto" w:sz="4" w:space="0"/>
              <w:right w:val="single" w:color="auto" w:sz="4" w:space="0"/>
            </w:tcBorders>
            <w:shd w:val="clear" w:color="000000" w:fill="FFFFFF"/>
            <w:noWrap/>
            <w:vAlign w:val="center"/>
          </w:tcPr>
          <w:p w14:paraId="3724D60C">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其他巩固脱贫攻坚成果衔接乡村振兴支出</w:t>
            </w:r>
          </w:p>
        </w:tc>
        <w:tc>
          <w:tcPr>
            <w:tcW w:w="660" w:type="pct"/>
            <w:tcBorders>
              <w:top w:val="nil"/>
              <w:left w:val="nil"/>
              <w:bottom w:val="single" w:color="auto" w:sz="4" w:space="0"/>
              <w:right w:val="single" w:color="auto" w:sz="4" w:space="0"/>
            </w:tcBorders>
            <w:shd w:val="clear" w:color="auto" w:fill="auto"/>
            <w:noWrap/>
            <w:vAlign w:val="center"/>
          </w:tcPr>
          <w:p w14:paraId="1FDA0E3A">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0.45</w:t>
            </w:r>
          </w:p>
        </w:tc>
        <w:tc>
          <w:tcPr>
            <w:tcW w:w="469" w:type="pct"/>
            <w:tcBorders>
              <w:top w:val="nil"/>
              <w:left w:val="nil"/>
              <w:bottom w:val="single" w:color="auto" w:sz="4" w:space="0"/>
              <w:right w:val="single" w:color="auto" w:sz="4" w:space="0"/>
            </w:tcBorders>
            <w:shd w:val="clear" w:color="auto" w:fill="auto"/>
            <w:noWrap/>
            <w:vAlign w:val="center"/>
          </w:tcPr>
          <w:p w14:paraId="7EEA6047">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0.45</w:t>
            </w:r>
          </w:p>
        </w:tc>
        <w:tc>
          <w:tcPr>
            <w:tcW w:w="469" w:type="pct"/>
            <w:tcBorders>
              <w:top w:val="nil"/>
              <w:left w:val="nil"/>
              <w:bottom w:val="single" w:color="auto" w:sz="4" w:space="0"/>
              <w:right w:val="single" w:color="auto" w:sz="4" w:space="0"/>
            </w:tcBorders>
            <w:shd w:val="clear" w:color="auto" w:fill="auto"/>
            <w:noWrap/>
            <w:vAlign w:val="center"/>
          </w:tcPr>
          <w:p w14:paraId="5BF92690">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0AD91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0E681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0CEAC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01FD35B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6A0A18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C2730D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038283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D4A9D8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9F13D7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BD5F52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792E60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B1A092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436F5E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F25DAB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EF5688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081749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DDA47D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573E67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E381E5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CDD724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CDACBE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23A84B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E93A73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0" w:type="auto"/>
        <w:jc w:val="center"/>
        <w:tblLayout w:type="autofit"/>
        <w:tblCellMar>
          <w:top w:w="0" w:type="dxa"/>
          <w:left w:w="108" w:type="dxa"/>
          <w:bottom w:w="0" w:type="dxa"/>
          <w:right w:w="108" w:type="dxa"/>
        </w:tblCellMar>
      </w:tblPr>
      <w:tblGrid>
        <w:gridCol w:w="3516"/>
        <w:gridCol w:w="616"/>
        <w:gridCol w:w="711"/>
        <w:gridCol w:w="2636"/>
        <w:gridCol w:w="616"/>
        <w:gridCol w:w="821"/>
        <w:gridCol w:w="1759"/>
        <w:gridCol w:w="1710"/>
        <w:gridCol w:w="1835"/>
      </w:tblGrid>
      <w:tr w14:paraId="5E6CC213">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23E82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5D744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0C4829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0925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0C0453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A400F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ABC9E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CF70CF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FAAE8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56F9B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A6976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130B2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5C308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FE6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8AA5A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D4D48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3F1F6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356BB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7608C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FEC5C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6D3133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62E59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9C5CE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0CA2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07188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4F3FB8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C7B3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16506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0070A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1C0A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1B57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46BA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9F8E10">
        <w:tblPrEx>
          <w:tblCellMar>
            <w:top w:w="0" w:type="dxa"/>
            <w:left w:w="108" w:type="dxa"/>
            <w:bottom w:w="0" w:type="dxa"/>
            <w:right w:w="108" w:type="dxa"/>
          </w:tblCellMar>
        </w:tblPrEx>
        <w:trPr>
          <w:trHeight w:val="25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4ED0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26860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30A15C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0E64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5F43C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4CB6F8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9486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77FF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1F41B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3F696D5">
        <w:tblPrEx>
          <w:tblCellMar>
            <w:top w:w="0" w:type="dxa"/>
            <w:left w:w="108" w:type="dxa"/>
            <w:bottom w:w="0" w:type="dxa"/>
            <w:right w:w="108" w:type="dxa"/>
          </w:tblCellMar>
        </w:tblPrEx>
        <w:trPr>
          <w:trHeight w:val="32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11E0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AFC63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ABB2D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C2C6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A830A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FFEB9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6DE2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71BB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77B6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1E572D">
        <w:tblPrEx>
          <w:tblCellMar>
            <w:top w:w="0" w:type="dxa"/>
            <w:left w:w="108" w:type="dxa"/>
            <w:bottom w:w="0" w:type="dxa"/>
            <w:right w:w="108" w:type="dxa"/>
          </w:tblCellMar>
        </w:tblPrEx>
        <w:trPr>
          <w:trHeight w:val="22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10FE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8015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D961F8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43C2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D0BB1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5B5C5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07FB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343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0377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D8559D">
        <w:tblPrEx>
          <w:tblCellMar>
            <w:top w:w="0" w:type="dxa"/>
            <w:left w:w="108" w:type="dxa"/>
            <w:bottom w:w="0" w:type="dxa"/>
            <w:right w:w="108" w:type="dxa"/>
          </w:tblCellMar>
        </w:tblPrEx>
        <w:trPr>
          <w:trHeight w:val="28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A423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A4E8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EEF27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4E2E4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FD936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83C9B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E9EF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0948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73B61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296B0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B6C8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EE14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2302D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6C72988">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4"/>
                <w:szCs w:val="24"/>
                <w:lang w:eastAsia="zh-CN" w:bidi="ar"/>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913CA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12C86B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84.11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D365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84.11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AE5B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AE50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4B48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7638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5AB4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114F84A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6E32E5CC">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09CC5E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C0F6E3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3.83</w:t>
            </w:r>
          </w:p>
        </w:tc>
        <w:tc>
          <w:tcPr>
            <w:tcW w:w="0" w:type="auto"/>
            <w:tcBorders>
              <w:top w:val="nil"/>
              <w:left w:val="nil"/>
              <w:bottom w:val="single" w:color="auto" w:sz="4" w:space="0"/>
              <w:right w:val="single" w:color="auto" w:sz="4" w:space="0"/>
            </w:tcBorders>
            <w:shd w:val="clear" w:color="auto" w:fill="auto"/>
            <w:noWrap/>
            <w:vAlign w:val="center"/>
          </w:tcPr>
          <w:p w14:paraId="6F98A4F9">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3.83</w:t>
            </w:r>
          </w:p>
        </w:tc>
        <w:tc>
          <w:tcPr>
            <w:tcW w:w="0" w:type="auto"/>
            <w:tcBorders>
              <w:top w:val="nil"/>
              <w:left w:val="nil"/>
              <w:bottom w:val="single" w:color="auto" w:sz="4" w:space="0"/>
              <w:right w:val="single" w:color="auto" w:sz="4" w:space="0"/>
            </w:tcBorders>
            <w:shd w:val="clear" w:color="auto" w:fill="auto"/>
            <w:noWrap/>
            <w:vAlign w:val="center"/>
          </w:tcPr>
          <w:p w14:paraId="385494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3F60D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2CF0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6EC8D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BD2B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5505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8114922">
            <w:pPr>
              <w:jc w:val="both"/>
              <w:rPr>
                <w:rFonts w:ascii="Times New Roman" w:hAnsi="Times New Roman" w:eastAsia="仿宋_GB2312" w:cs="Times New Roman"/>
                <w:kern w:val="0"/>
                <w:sz w:val="22"/>
              </w:rPr>
            </w:pPr>
            <w:r>
              <w:rPr>
                <w:rFonts w:hint="eastAsia" w:ascii="Times New Roman" w:hAnsi="Times New Roman" w:eastAsia="仿宋_GB2312" w:cs="Times New Roman"/>
                <w:color w:val="000000"/>
                <w:sz w:val="22"/>
                <w:szCs w:val="22"/>
                <w:lang w:eastAsia="zh-CN"/>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1D488C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A15CA1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0.45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4AFF8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0.45</w:t>
            </w:r>
          </w:p>
        </w:tc>
        <w:tc>
          <w:tcPr>
            <w:tcW w:w="0" w:type="auto"/>
            <w:tcBorders>
              <w:top w:val="nil"/>
              <w:left w:val="nil"/>
              <w:bottom w:val="single" w:color="auto" w:sz="4" w:space="0"/>
              <w:right w:val="single" w:color="auto" w:sz="4" w:space="0"/>
            </w:tcBorders>
            <w:shd w:val="clear" w:color="auto" w:fill="auto"/>
            <w:noWrap/>
            <w:vAlign w:val="center"/>
          </w:tcPr>
          <w:p w14:paraId="5E2679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9279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5460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B5B1F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080C4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0812D6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C9C3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7F12C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196050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6362A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F8FB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EEB8E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5F353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2360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8D378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013D6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AA60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2ECE9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3F1259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FA0E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C3EC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4357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5C8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C1C4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D7943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A1B42C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A861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FD9F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06A9AA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EB7F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2D6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0791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3CEE3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808D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D0057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CAEAA4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6B9A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F3B4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06F7DC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94C6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9086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83EA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474C6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2C688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C970C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473BA12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F4B0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064D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E3A99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224E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6BF6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E0AF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8A9FE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380922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F7118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FAE2CF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458EA1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EDF4F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68E2754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88.38</w:t>
            </w:r>
          </w:p>
        </w:tc>
        <w:tc>
          <w:tcPr>
            <w:tcW w:w="0" w:type="auto"/>
            <w:tcBorders>
              <w:top w:val="nil"/>
              <w:left w:val="nil"/>
              <w:bottom w:val="single" w:color="auto" w:sz="4" w:space="0"/>
              <w:right w:val="single" w:color="auto" w:sz="4" w:space="0"/>
            </w:tcBorders>
            <w:shd w:val="clear" w:color="000000" w:fill="FFFFFF"/>
            <w:noWrap/>
            <w:vAlign w:val="center"/>
          </w:tcPr>
          <w:p w14:paraId="14174F5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9C3A8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229CE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F6D02F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168F87B">
      <w:pPr>
        <w:widowControl/>
        <w:jc w:val="center"/>
        <w:rPr>
          <w:rFonts w:ascii="Times New Roman" w:hAnsi="Times New Roman" w:eastAsia="方正小标宋_GBK" w:cs="Times New Roman"/>
          <w:kern w:val="0"/>
          <w:sz w:val="36"/>
          <w:szCs w:val="36"/>
        </w:rPr>
      </w:pPr>
    </w:p>
    <w:p w14:paraId="446A3A3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07C3B61">
      <w:pPr>
        <w:widowControl/>
        <w:spacing w:before="156" w:beforeLines="50"/>
        <w:ind w:left="12600" w:hanging="12600" w:hangingChars="60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color w:val="000000"/>
          <w:kern w:val="0"/>
          <w:szCs w:val="21"/>
        </w:rPr>
        <w:t xml:space="preserve">                                                                                                     公开05表</w:t>
      </w:r>
    </w:p>
    <w:p w14:paraId="7B63DAC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CD47D5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A9F31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372FC0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F550CE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82561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46624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FA54B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477DD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A290B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B05A11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8B867F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B3CBDF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9DA1ED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1139D6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26A8D06">
            <w:pPr>
              <w:widowControl/>
              <w:jc w:val="left"/>
              <w:rPr>
                <w:rFonts w:ascii="Times New Roman" w:hAnsi="Times New Roman" w:eastAsia="仿宋_GB2312" w:cs="Times New Roman"/>
                <w:kern w:val="0"/>
                <w:szCs w:val="21"/>
              </w:rPr>
            </w:pPr>
          </w:p>
        </w:tc>
      </w:tr>
      <w:tr w14:paraId="4E079D2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CCD896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15099B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3F43C7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30B30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AEC635A">
            <w:pPr>
              <w:widowControl/>
              <w:jc w:val="left"/>
              <w:rPr>
                <w:rFonts w:ascii="Times New Roman" w:hAnsi="Times New Roman" w:eastAsia="仿宋_GB2312" w:cs="Times New Roman"/>
                <w:kern w:val="0"/>
                <w:szCs w:val="21"/>
              </w:rPr>
            </w:pPr>
          </w:p>
        </w:tc>
      </w:tr>
      <w:tr w14:paraId="7204F42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8EB0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F65EC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27E5F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DB6B8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6AA41D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9BEA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4833A6F">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88.39</w:t>
            </w:r>
          </w:p>
        </w:tc>
        <w:tc>
          <w:tcPr>
            <w:tcW w:w="3492" w:type="dxa"/>
            <w:tcBorders>
              <w:top w:val="nil"/>
              <w:left w:val="nil"/>
              <w:bottom w:val="single" w:color="auto" w:sz="4" w:space="0"/>
              <w:right w:val="single" w:color="auto" w:sz="4" w:space="0"/>
            </w:tcBorders>
            <w:shd w:val="clear" w:color="auto" w:fill="auto"/>
            <w:vAlign w:val="center"/>
          </w:tcPr>
          <w:p w14:paraId="1E4B7F52">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82.89</w:t>
            </w:r>
          </w:p>
        </w:tc>
        <w:tc>
          <w:tcPr>
            <w:tcW w:w="3000" w:type="dxa"/>
            <w:tcBorders>
              <w:top w:val="nil"/>
              <w:left w:val="nil"/>
              <w:bottom w:val="single" w:color="auto" w:sz="4" w:space="0"/>
              <w:right w:val="single" w:color="auto" w:sz="8" w:space="0"/>
            </w:tcBorders>
            <w:shd w:val="clear" w:color="auto" w:fill="auto"/>
            <w:vAlign w:val="center"/>
          </w:tcPr>
          <w:p w14:paraId="48EAF3E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5.50</w:t>
            </w:r>
            <w:r>
              <w:rPr>
                <w:rFonts w:ascii="Times New Roman" w:hAnsi="Times New Roman" w:eastAsia="仿宋_GB2312" w:cs="Times New Roman"/>
                <w:kern w:val="0"/>
                <w:szCs w:val="21"/>
              </w:rPr>
              <w:t>　</w:t>
            </w:r>
          </w:p>
        </w:tc>
      </w:tr>
      <w:tr w14:paraId="3AA074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7113EC">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67FF8BF7">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426A342">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76.10</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0944EEFB">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76.10</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11C9860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5.50</w:t>
            </w:r>
          </w:p>
        </w:tc>
      </w:tr>
      <w:tr w14:paraId="4E1267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81A3D4">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w:t>
            </w:r>
          </w:p>
        </w:tc>
        <w:tc>
          <w:tcPr>
            <w:tcW w:w="3527" w:type="dxa"/>
            <w:tcBorders>
              <w:top w:val="nil"/>
              <w:left w:val="nil"/>
              <w:bottom w:val="single" w:color="auto" w:sz="4" w:space="0"/>
              <w:right w:val="single" w:color="auto" w:sz="4" w:space="0"/>
            </w:tcBorders>
            <w:shd w:val="clear" w:color="auto" w:fill="auto"/>
            <w:vAlign w:val="center"/>
          </w:tcPr>
          <w:p w14:paraId="639BE4B0">
            <w:pPr>
              <w:rPr>
                <w:rFonts w:ascii="Times New Roman" w:hAnsi="Times New Roman" w:eastAsia="仿宋_GB2312" w:cs="Times New Roman"/>
              </w:rPr>
            </w:pPr>
            <w:r>
              <w:rPr>
                <w:rFonts w:hint="eastAsia" w:ascii="Times New Roman" w:hAnsi="Times New Roman" w:eastAsia="仿宋_GB2312" w:cs="Times New Roman"/>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7F73B4E7">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3492" w:type="dxa"/>
            <w:tcBorders>
              <w:top w:val="nil"/>
              <w:left w:val="nil"/>
              <w:bottom w:val="single" w:color="auto" w:sz="4" w:space="0"/>
              <w:right w:val="single" w:color="auto" w:sz="4" w:space="0"/>
            </w:tcBorders>
            <w:shd w:val="clear" w:color="auto" w:fill="auto"/>
            <w:vAlign w:val="center"/>
          </w:tcPr>
          <w:p w14:paraId="7E6982E3">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76.10</w:t>
            </w:r>
          </w:p>
        </w:tc>
        <w:tc>
          <w:tcPr>
            <w:tcW w:w="3000" w:type="dxa"/>
            <w:tcBorders>
              <w:top w:val="nil"/>
              <w:left w:val="nil"/>
              <w:bottom w:val="single" w:color="auto" w:sz="4" w:space="0"/>
              <w:right w:val="single" w:color="auto" w:sz="8" w:space="0"/>
            </w:tcBorders>
            <w:shd w:val="clear" w:color="auto" w:fill="auto"/>
            <w:vAlign w:val="center"/>
          </w:tcPr>
          <w:p w14:paraId="05F4768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5.50</w:t>
            </w:r>
          </w:p>
        </w:tc>
      </w:tr>
      <w:tr w14:paraId="462F9F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14827F">
            <w:pPr>
              <w:rPr>
                <w:rFonts w:ascii="Times New Roman" w:hAnsi="Times New Roman" w:eastAsia="仿宋_GB2312" w:cs="Times New Roman"/>
              </w:rPr>
            </w:pPr>
            <w:r>
              <w:rPr>
                <w:rFonts w:hint="eastAsia" w:ascii="Times New Roman" w:hAnsi="Times New Roman" w:eastAsia="仿宋_GB2312" w:cs="Times New Roman"/>
                <w:lang w:val="en-US" w:eastAsia="zh-CN"/>
              </w:rPr>
              <w:t>2080109</w:t>
            </w:r>
          </w:p>
        </w:tc>
        <w:tc>
          <w:tcPr>
            <w:tcW w:w="3527" w:type="dxa"/>
            <w:tcBorders>
              <w:top w:val="nil"/>
              <w:left w:val="nil"/>
              <w:bottom w:val="single" w:color="auto" w:sz="4" w:space="0"/>
              <w:right w:val="single" w:color="auto" w:sz="4" w:space="0"/>
            </w:tcBorders>
            <w:shd w:val="clear" w:color="auto" w:fill="auto"/>
            <w:vAlign w:val="center"/>
          </w:tcPr>
          <w:p w14:paraId="0116514A">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社会保险经办机构</w:t>
            </w:r>
          </w:p>
        </w:tc>
        <w:tc>
          <w:tcPr>
            <w:tcW w:w="3000" w:type="dxa"/>
            <w:tcBorders>
              <w:top w:val="nil"/>
              <w:left w:val="nil"/>
              <w:bottom w:val="single" w:color="auto" w:sz="4" w:space="0"/>
              <w:right w:val="single" w:color="auto" w:sz="4" w:space="0"/>
            </w:tcBorders>
            <w:shd w:val="clear" w:color="auto" w:fill="auto"/>
            <w:vAlign w:val="center"/>
          </w:tcPr>
          <w:p w14:paraId="49938E2F">
            <w:pPr>
              <w:tabs>
                <w:tab w:val="left" w:pos="471"/>
              </w:tabs>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76.10</w:t>
            </w:r>
          </w:p>
        </w:tc>
        <w:tc>
          <w:tcPr>
            <w:tcW w:w="3492" w:type="dxa"/>
            <w:tcBorders>
              <w:top w:val="nil"/>
              <w:left w:val="nil"/>
              <w:bottom w:val="single" w:color="auto" w:sz="4" w:space="0"/>
              <w:right w:val="single" w:color="auto" w:sz="4" w:space="0"/>
            </w:tcBorders>
            <w:shd w:val="clear" w:color="auto" w:fill="auto"/>
            <w:vAlign w:val="center"/>
          </w:tcPr>
          <w:p w14:paraId="2752D013">
            <w:pPr>
              <w:tabs>
                <w:tab w:val="left" w:pos="518"/>
              </w:tabs>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76.10</w:t>
            </w:r>
          </w:p>
        </w:tc>
        <w:tc>
          <w:tcPr>
            <w:tcW w:w="3000" w:type="dxa"/>
            <w:tcBorders>
              <w:top w:val="nil"/>
              <w:left w:val="nil"/>
              <w:bottom w:val="single" w:color="auto" w:sz="4" w:space="0"/>
              <w:right w:val="single" w:color="auto" w:sz="8" w:space="0"/>
            </w:tcBorders>
            <w:shd w:val="clear" w:color="auto" w:fill="auto"/>
            <w:vAlign w:val="center"/>
          </w:tcPr>
          <w:p w14:paraId="2697847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5.50</w:t>
            </w:r>
          </w:p>
        </w:tc>
      </w:tr>
      <w:tr w14:paraId="504A11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CA38A2">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46BF3BB2">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0EF0B834">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8.01</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1B672BB2">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8.01</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3F843DA5">
            <w:pPr>
              <w:widowControl/>
              <w:jc w:val="center"/>
              <w:rPr>
                <w:rFonts w:hint="default" w:ascii="Times New Roman" w:hAnsi="Times New Roman" w:eastAsia="仿宋_GB2312" w:cs="Times New Roman"/>
                <w:kern w:val="0"/>
                <w:szCs w:val="21"/>
                <w:lang w:val="en-US" w:eastAsia="zh-CN"/>
              </w:rPr>
            </w:pPr>
          </w:p>
        </w:tc>
      </w:tr>
      <w:tr w14:paraId="7FCA42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6C0A3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66B9A227">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F98A4BC">
            <w:pPr>
              <w:tabs>
                <w:tab w:val="left" w:pos="486"/>
              </w:tabs>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3492" w:type="dxa"/>
            <w:tcBorders>
              <w:top w:val="nil"/>
              <w:left w:val="nil"/>
              <w:bottom w:val="single" w:color="auto" w:sz="4" w:space="0"/>
              <w:right w:val="single" w:color="auto" w:sz="4" w:space="0"/>
            </w:tcBorders>
            <w:shd w:val="clear" w:color="auto" w:fill="auto"/>
            <w:vAlign w:val="center"/>
          </w:tcPr>
          <w:p w14:paraId="2EDCD4E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8.01</w:t>
            </w:r>
          </w:p>
        </w:tc>
        <w:tc>
          <w:tcPr>
            <w:tcW w:w="3000" w:type="dxa"/>
            <w:tcBorders>
              <w:top w:val="nil"/>
              <w:left w:val="nil"/>
              <w:bottom w:val="single" w:color="auto" w:sz="4" w:space="0"/>
              <w:right w:val="single" w:color="auto" w:sz="8" w:space="0"/>
            </w:tcBorders>
            <w:shd w:val="clear" w:color="auto" w:fill="auto"/>
            <w:vAlign w:val="center"/>
          </w:tcPr>
          <w:p w14:paraId="7571B170">
            <w:pPr>
              <w:widowControl/>
              <w:jc w:val="center"/>
              <w:rPr>
                <w:rFonts w:hint="default" w:ascii="Times New Roman" w:hAnsi="Times New Roman" w:eastAsia="仿宋_GB2312" w:cs="Times New Roman"/>
                <w:kern w:val="0"/>
                <w:szCs w:val="21"/>
                <w:lang w:val="en-US" w:eastAsia="zh-CN"/>
              </w:rPr>
            </w:pPr>
          </w:p>
        </w:tc>
      </w:tr>
      <w:tr w14:paraId="270366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6BE8E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4869D4D2">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F7938E1">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8.01</w:t>
            </w:r>
          </w:p>
        </w:tc>
        <w:tc>
          <w:tcPr>
            <w:tcW w:w="3492" w:type="dxa"/>
            <w:tcBorders>
              <w:top w:val="nil"/>
              <w:left w:val="nil"/>
              <w:bottom w:val="single" w:color="auto" w:sz="4" w:space="0"/>
              <w:right w:val="single" w:color="auto" w:sz="4" w:space="0"/>
            </w:tcBorders>
            <w:shd w:val="clear" w:color="auto" w:fill="auto"/>
            <w:vAlign w:val="center"/>
          </w:tcPr>
          <w:p w14:paraId="0F91D480">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8.01</w:t>
            </w:r>
          </w:p>
        </w:tc>
        <w:tc>
          <w:tcPr>
            <w:tcW w:w="3000" w:type="dxa"/>
            <w:tcBorders>
              <w:top w:val="nil"/>
              <w:left w:val="nil"/>
              <w:bottom w:val="single" w:color="auto" w:sz="4" w:space="0"/>
              <w:right w:val="single" w:color="auto" w:sz="8" w:space="0"/>
            </w:tcBorders>
            <w:shd w:val="clear" w:color="auto" w:fill="auto"/>
            <w:vAlign w:val="center"/>
          </w:tcPr>
          <w:p w14:paraId="00AB54F8">
            <w:pPr>
              <w:widowControl/>
              <w:jc w:val="center"/>
              <w:rPr>
                <w:rFonts w:hint="default" w:ascii="Times New Roman" w:hAnsi="Times New Roman" w:eastAsia="仿宋_GB2312" w:cs="Times New Roman"/>
                <w:kern w:val="0"/>
                <w:szCs w:val="21"/>
                <w:lang w:val="en-US" w:eastAsia="zh-CN"/>
              </w:rPr>
            </w:pPr>
          </w:p>
        </w:tc>
      </w:tr>
      <w:tr w14:paraId="120FB3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496795">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2780DF24">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rPr>
              <w:t>卫生健康支出</w:t>
            </w:r>
          </w:p>
        </w:tc>
        <w:tc>
          <w:tcPr>
            <w:tcW w:w="3000" w:type="dxa"/>
            <w:tcBorders>
              <w:top w:val="nil"/>
              <w:left w:val="nil"/>
              <w:bottom w:val="single" w:color="auto" w:sz="4" w:space="0"/>
              <w:right w:val="single" w:color="auto" w:sz="4" w:space="0"/>
            </w:tcBorders>
            <w:shd w:val="clear" w:color="auto" w:fill="auto"/>
            <w:vAlign w:val="center"/>
          </w:tcPr>
          <w:p w14:paraId="14BE25E0">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3.83</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604018AE">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3.83</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759C5580">
            <w:pPr>
              <w:widowControl/>
              <w:jc w:val="center"/>
              <w:rPr>
                <w:rFonts w:hint="default" w:ascii="Times New Roman" w:hAnsi="Times New Roman" w:eastAsia="仿宋_GB2312" w:cs="Times New Roman"/>
                <w:kern w:val="0"/>
                <w:szCs w:val="21"/>
                <w:lang w:val="en-US" w:eastAsia="zh-CN"/>
              </w:rPr>
            </w:pPr>
          </w:p>
        </w:tc>
      </w:tr>
      <w:tr w14:paraId="4C00FA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034AE7">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14:paraId="7529CFB5">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04F29331">
            <w:pPr>
              <w:tabs>
                <w:tab w:val="left" w:pos="471"/>
              </w:tabs>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3492" w:type="dxa"/>
            <w:tcBorders>
              <w:top w:val="nil"/>
              <w:left w:val="nil"/>
              <w:bottom w:val="single" w:color="auto" w:sz="4" w:space="0"/>
              <w:right w:val="single" w:color="auto" w:sz="4" w:space="0"/>
            </w:tcBorders>
            <w:shd w:val="clear" w:color="auto" w:fill="auto"/>
            <w:vAlign w:val="center"/>
          </w:tcPr>
          <w:p w14:paraId="26D0B79C">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3.83</w:t>
            </w:r>
          </w:p>
        </w:tc>
        <w:tc>
          <w:tcPr>
            <w:tcW w:w="3000" w:type="dxa"/>
            <w:tcBorders>
              <w:top w:val="nil"/>
              <w:left w:val="nil"/>
              <w:bottom w:val="single" w:color="auto" w:sz="4" w:space="0"/>
              <w:right w:val="single" w:color="auto" w:sz="8" w:space="0"/>
            </w:tcBorders>
            <w:shd w:val="clear" w:color="auto" w:fill="auto"/>
            <w:vAlign w:val="center"/>
          </w:tcPr>
          <w:p w14:paraId="147A4733">
            <w:pPr>
              <w:widowControl/>
              <w:jc w:val="center"/>
              <w:rPr>
                <w:rFonts w:hint="default" w:ascii="Times New Roman" w:hAnsi="Times New Roman" w:eastAsia="仿宋_GB2312" w:cs="Times New Roman"/>
                <w:kern w:val="0"/>
                <w:szCs w:val="21"/>
                <w:lang w:val="en-US" w:eastAsia="zh-CN"/>
              </w:rPr>
            </w:pPr>
          </w:p>
        </w:tc>
      </w:tr>
      <w:tr w14:paraId="45D871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AA805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14:paraId="0B77C543">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3000" w:type="dxa"/>
            <w:tcBorders>
              <w:top w:val="nil"/>
              <w:left w:val="nil"/>
              <w:bottom w:val="single" w:color="auto" w:sz="4" w:space="0"/>
              <w:right w:val="single" w:color="auto" w:sz="4" w:space="0"/>
            </w:tcBorders>
            <w:shd w:val="clear" w:color="auto" w:fill="auto"/>
            <w:vAlign w:val="center"/>
          </w:tcPr>
          <w:p w14:paraId="1FBA5CF6">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w:t>
            </w:r>
          </w:p>
        </w:tc>
        <w:tc>
          <w:tcPr>
            <w:tcW w:w="3492" w:type="dxa"/>
            <w:tcBorders>
              <w:top w:val="nil"/>
              <w:left w:val="nil"/>
              <w:bottom w:val="single" w:color="auto" w:sz="4" w:space="0"/>
              <w:right w:val="single" w:color="auto" w:sz="4" w:space="0"/>
            </w:tcBorders>
            <w:shd w:val="clear" w:color="auto" w:fill="auto"/>
            <w:vAlign w:val="center"/>
          </w:tcPr>
          <w:p w14:paraId="07FC554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3.83</w:t>
            </w:r>
          </w:p>
        </w:tc>
        <w:tc>
          <w:tcPr>
            <w:tcW w:w="3000" w:type="dxa"/>
            <w:tcBorders>
              <w:top w:val="nil"/>
              <w:left w:val="nil"/>
              <w:bottom w:val="single" w:color="auto" w:sz="4" w:space="0"/>
              <w:right w:val="single" w:color="auto" w:sz="8" w:space="0"/>
            </w:tcBorders>
            <w:shd w:val="clear" w:color="auto" w:fill="auto"/>
            <w:vAlign w:val="center"/>
          </w:tcPr>
          <w:p w14:paraId="34CEE650">
            <w:pPr>
              <w:widowControl/>
              <w:jc w:val="center"/>
              <w:rPr>
                <w:rFonts w:hint="default" w:ascii="Times New Roman" w:hAnsi="Times New Roman" w:eastAsia="仿宋_GB2312" w:cs="Times New Roman"/>
                <w:kern w:val="0"/>
                <w:szCs w:val="21"/>
                <w:lang w:val="en-US" w:eastAsia="zh-CN"/>
              </w:rPr>
            </w:pPr>
          </w:p>
        </w:tc>
      </w:tr>
      <w:tr w14:paraId="4C0EAE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470670">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w:t>
            </w:r>
          </w:p>
        </w:tc>
        <w:tc>
          <w:tcPr>
            <w:tcW w:w="3527" w:type="dxa"/>
            <w:tcBorders>
              <w:top w:val="nil"/>
              <w:left w:val="nil"/>
              <w:bottom w:val="single" w:color="auto" w:sz="4" w:space="0"/>
              <w:right w:val="single" w:color="auto" w:sz="4" w:space="0"/>
            </w:tcBorders>
            <w:shd w:val="clear" w:color="auto" w:fill="auto"/>
            <w:vAlign w:val="center"/>
          </w:tcPr>
          <w:p w14:paraId="7C6DDF24">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rPr>
              <w:t>农林水支出</w:t>
            </w:r>
          </w:p>
        </w:tc>
        <w:tc>
          <w:tcPr>
            <w:tcW w:w="3000" w:type="dxa"/>
            <w:tcBorders>
              <w:top w:val="nil"/>
              <w:left w:val="nil"/>
              <w:bottom w:val="single" w:color="auto" w:sz="4" w:space="0"/>
              <w:right w:val="single" w:color="auto" w:sz="4" w:space="0"/>
            </w:tcBorders>
            <w:shd w:val="clear" w:color="auto" w:fill="auto"/>
            <w:vAlign w:val="center"/>
          </w:tcPr>
          <w:p w14:paraId="416386AC">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0.45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2FAE53AA">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0.45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1AD2C4EF">
            <w:pPr>
              <w:widowControl/>
              <w:jc w:val="center"/>
              <w:rPr>
                <w:rFonts w:hint="default" w:ascii="Times New Roman" w:hAnsi="Times New Roman" w:eastAsia="仿宋_GB2312" w:cs="Times New Roman"/>
                <w:kern w:val="0"/>
                <w:szCs w:val="21"/>
                <w:lang w:val="en-US" w:eastAsia="zh-CN"/>
              </w:rPr>
            </w:pPr>
          </w:p>
        </w:tc>
      </w:tr>
      <w:tr w14:paraId="0C27F6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2173AA">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21305</w:t>
            </w:r>
          </w:p>
        </w:tc>
        <w:tc>
          <w:tcPr>
            <w:tcW w:w="3527" w:type="dxa"/>
            <w:tcBorders>
              <w:top w:val="nil"/>
              <w:left w:val="nil"/>
              <w:bottom w:val="single" w:color="auto" w:sz="4" w:space="0"/>
              <w:right w:val="single" w:color="auto" w:sz="4" w:space="0"/>
            </w:tcBorders>
            <w:shd w:val="clear" w:color="auto" w:fill="auto"/>
            <w:vAlign w:val="center"/>
          </w:tcPr>
          <w:p w14:paraId="522769EE">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rPr>
              <w:t>巩固脱贫攻坚成果衔接乡村振兴</w:t>
            </w:r>
          </w:p>
        </w:tc>
        <w:tc>
          <w:tcPr>
            <w:tcW w:w="3000" w:type="dxa"/>
            <w:tcBorders>
              <w:top w:val="nil"/>
              <w:left w:val="nil"/>
              <w:bottom w:val="single" w:color="auto" w:sz="4" w:space="0"/>
              <w:right w:val="single" w:color="auto" w:sz="4" w:space="0"/>
            </w:tcBorders>
            <w:shd w:val="clear" w:color="auto" w:fill="auto"/>
            <w:vAlign w:val="center"/>
          </w:tcPr>
          <w:p w14:paraId="7D729471">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0.45</w:t>
            </w:r>
          </w:p>
        </w:tc>
        <w:tc>
          <w:tcPr>
            <w:tcW w:w="3492" w:type="dxa"/>
            <w:tcBorders>
              <w:top w:val="nil"/>
              <w:left w:val="nil"/>
              <w:bottom w:val="single" w:color="auto" w:sz="4" w:space="0"/>
              <w:right w:val="single" w:color="auto" w:sz="4" w:space="0"/>
            </w:tcBorders>
            <w:shd w:val="clear" w:color="auto" w:fill="auto"/>
            <w:vAlign w:val="center"/>
          </w:tcPr>
          <w:p w14:paraId="2C54BE94">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0.45</w:t>
            </w:r>
          </w:p>
        </w:tc>
        <w:tc>
          <w:tcPr>
            <w:tcW w:w="3000" w:type="dxa"/>
            <w:tcBorders>
              <w:top w:val="nil"/>
              <w:left w:val="nil"/>
              <w:bottom w:val="single" w:color="auto" w:sz="4" w:space="0"/>
              <w:right w:val="single" w:color="auto" w:sz="8" w:space="0"/>
            </w:tcBorders>
            <w:shd w:val="clear" w:color="auto" w:fill="auto"/>
            <w:vAlign w:val="center"/>
          </w:tcPr>
          <w:p w14:paraId="1E709E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F1D66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A286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2E3E3203">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rPr>
              <w:t>其他巩固脱贫攻坚成果衔接乡村振兴支出</w:t>
            </w:r>
          </w:p>
        </w:tc>
        <w:tc>
          <w:tcPr>
            <w:tcW w:w="3000" w:type="dxa"/>
            <w:tcBorders>
              <w:top w:val="nil"/>
              <w:left w:val="nil"/>
              <w:bottom w:val="single" w:color="auto" w:sz="8" w:space="0"/>
              <w:right w:val="single" w:color="auto" w:sz="4" w:space="0"/>
            </w:tcBorders>
            <w:shd w:val="clear" w:color="auto" w:fill="auto"/>
            <w:vAlign w:val="center"/>
          </w:tcPr>
          <w:p w14:paraId="3399753C">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0.45</w:t>
            </w:r>
          </w:p>
        </w:tc>
        <w:tc>
          <w:tcPr>
            <w:tcW w:w="3492" w:type="dxa"/>
            <w:tcBorders>
              <w:top w:val="nil"/>
              <w:left w:val="nil"/>
              <w:bottom w:val="single" w:color="auto" w:sz="8" w:space="0"/>
              <w:right w:val="single" w:color="auto" w:sz="4" w:space="0"/>
            </w:tcBorders>
            <w:shd w:val="clear" w:color="auto" w:fill="auto"/>
            <w:vAlign w:val="center"/>
          </w:tcPr>
          <w:p w14:paraId="0FAC1E82">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0.45</w:t>
            </w:r>
          </w:p>
        </w:tc>
        <w:tc>
          <w:tcPr>
            <w:tcW w:w="3000" w:type="dxa"/>
            <w:tcBorders>
              <w:top w:val="nil"/>
              <w:left w:val="nil"/>
              <w:bottom w:val="single" w:color="auto" w:sz="8" w:space="0"/>
              <w:right w:val="single" w:color="auto" w:sz="8" w:space="0"/>
            </w:tcBorders>
            <w:shd w:val="clear" w:color="auto" w:fill="auto"/>
            <w:vAlign w:val="center"/>
          </w:tcPr>
          <w:p w14:paraId="21A7A9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A5BA7A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52A30E2">
      <w:pPr>
        <w:widowControl/>
        <w:jc w:val="left"/>
        <w:rPr>
          <w:rFonts w:ascii="Times New Roman" w:hAnsi="Times New Roman" w:eastAsia="仿宋_GB2312" w:cs="Times New Roman"/>
          <w:bCs/>
          <w:kern w:val="0"/>
          <w:szCs w:val="21"/>
        </w:rPr>
      </w:pPr>
    </w:p>
    <w:p w14:paraId="13E59D3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25C48D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9FA589C">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0C024B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单位：万元                                                                                                              </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A85BF1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52985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D0E1B8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B443AD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34CE3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391074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051F4F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C4E7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D21F6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625224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E0422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B85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27621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A3D3B3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72.00</w:t>
            </w:r>
          </w:p>
        </w:tc>
        <w:tc>
          <w:tcPr>
            <w:tcW w:w="1116" w:type="dxa"/>
            <w:tcBorders>
              <w:top w:val="nil"/>
              <w:left w:val="nil"/>
              <w:bottom w:val="single" w:color="auto" w:sz="4" w:space="0"/>
              <w:right w:val="single" w:color="auto" w:sz="4" w:space="0"/>
            </w:tcBorders>
            <w:shd w:val="clear" w:color="auto" w:fill="auto"/>
            <w:noWrap/>
            <w:vAlign w:val="center"/>
          </w:tcPr>
          <w:p w14:paraId="46618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D8D0C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F87026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10.89</w:t>
            </w:r>
          </w:p>
        </w:tc>
        <w:tc>
          <w:tcPr>
            <w:tcW w:w="1217" w:type="dxa"/>
            <w:tcBorders>
              <w:top w:val="nil"/>
              <w:left w:val="nil"/>
              <w:bottom w:val="single" w:color="auto" w:sz="4" w:space="0"/>
              <w:right w:val="single" w:color="auto" w:sz="4" w:space="0"/>
            </w:tcBorders>
            <w:shd w:val="clear" w:color="auto" w:fill="auto"/>
            <w:noWrap/>
            <w:vAlign w:val="center"/>
          </w:tcPr>
          <w:p w14:paraId="2886D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23B90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B743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E0CD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0EC8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E387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08F0FD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24.88</w:t>
            </w:r>
          </w:p>
        </w:tc>
        <w:tc>
          <w:tcPr>
            <w:tcW w:w="1116" w:type="dxa"/>
            <w:tcBorders>
              <w:top w:val="nil"/>
              <w:left w:val="nil"/>
              <w:bottom w:val="single" w:color="auto" w:sz="4" w:space="0"/>
              <w:right w:val="single" w:color="auto" w:sz="4" w:space="0"/>
            </w:tcBorders>
            <w:shd w:val="clear" w:color="auto" w:fill="auto"/>
            <w:noWrap/>
            <w:vAlign w:val="center"/>
          </w:tcPr>
          <w:p w14:paraId="714786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09FE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F2BA66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2.58</w:t>
            </w:r>
          </w:p>
        </w:tc>
        <w:tc>
          <w:tcPr>
            <w:tcW w:w="1217" w:type="dxa"/>
            <w:tcBorders>
              <w:top w:val="nil"/>
              <w:left w:val="nil"/>
              <w:bottom w:val="single" w:color="auto" w:sz="4" w:space="0"/>
              <w:right w:val="single" w:color="auto" w:sz="4" w:space="0"/>
            </w:tcBorders>
            <w:shd w:val="clear" w:color="auto" w:fill="auto"/>
            <w:noWrap/>
            <w:vAlign w:val="center"/>
          </w:tcPr>
          <w:p w14:paraId="2E7F73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C0C2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6C138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0584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198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68A21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325A28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12.70</w:t>
            </w:r>
          </w:p>
        </w:tc>
        <w:tc>
          <w:tcPr>
            <w:tcW w:w="1116" w:type="dxa"/>
            <w:tcBorders>
              <w:top w:val="nil"/>
              <w:left w:val="nil"/>
              <w:bottom w:val="single" w:color="auto" w:sz="4" w:space="0"/>
              <w:right w:val="single" w:color="auto" w:sz="4" w:space="0"/>
            </w:tcBorders>
            <w:shd w:val="clear" w:color="auto" w:fill="auto"/>
            <w:noWrap/>
            <w:vAlign w:val="center"/>
          </w:tcPr>
          <w:p w14:paraId="6F0364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3590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6340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42A7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F0315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F9AD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78A2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E4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5C4B3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0F6B27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0A47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4F2A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1CD9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3E508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6BB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40AE6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49FC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4FF0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EF4A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60D2F3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3.08</w:t>
            </w:r>
          </w:p>
        </w:tc>
        <w:tc>
          <w:tcPr>
            <w:tcW w:w="1116" w:type="dxa"/>
            <w:tcBorders>
              <w:top w:val="nil"/>
              <w:left w:val="nil"/>
              <w:bottom w:val="single" w:color="auto" w:sz="4" w:space="0"/>
              <w:right w:val="single" w:color="auto" w:sz="4" w:space="0"/>
            </w:tcBorders>
            <w:shd w:val="clear" w:color="auto" w:fill="auto"/>
            <w:noWrap/>
            <w:vAlign w:val="center"/>
          </w:tcPr>
          <w:p w14:paraId="0AFD4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EE7C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CC487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C0AC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05AD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CD40C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96F2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08A8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86034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19FFB5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13.77</w:t>
            </w:r>
          </w:p>
        </w:tc>
        <w:tc>
          <w:tcPr>
            <w:tcW w:w="1116" w:type="dxa"/>
            <w:tcBorders>
              <w:top w:val="nil"/>
              <w:left w:val="nil"/>
              <w:bottom w:val="single" w:color="auto" w:sz="4" w:space="0"/>
              <w:right w:val="single" w:color="auto" w:sz="4" w:space="0"/>
            </w:tcBorders>
            <w:shd w:val="clear" w:color="auto" w:fill="auto"/>
            <w:noWrap/>
            <w:vAlign w:val="center"/>
          </w:tcPr>
          <w:p w14:paraId="77BEC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3BC2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5C30AB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shd w:val="clear" w:color="auto" w:fill="auto"/>
            <w:noWrap/>
            <w:vAlign w:val="center"/>
          </w:tcPr>
          <w:p w14:paraId="4F21B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C3B5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F2C3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C581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6B2E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3D703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290DF2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8.01</w:t>
            </w:r>
          </w:p>
        </w:tc>
        <w:tc>
          <w:tcPr>
            <w:tcW w:w="1116" w:type="dxa"/>
            <w:tcBorders>
              <w:top w:val="nil"/>
              <w:left w:val="nil"/>
              <w:bottom w:val="single" w:color="auto" w:sz="4" w:space="0"/>
              <w:right w:val="single" w:color="auto" w:sz="4" w:space="0"/>
            </w:tcBorders>
            <w:shd w:val="clear" w:color="auto" w:fill="auto"/>
            <w:noWrap/>
            <w:vAlign w:val="center"/>
          </w:tcPr>
          <w:p w14:paraId="54974A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F8AD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8877D5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0.30</w:t>
            </w:r>
          </w:p>
        </w:tc>
        <w:tc>
          <w:tcPr>
            <w:tcW w:w="1217" w:type="dxa"/>
            <w:tcBorders>
              <w:top w:val="nil"/>
              <w:left w:val="nil"/>
              <w:bottom w:val="single" w:color="auto" w:sz="4" w:space="0"/>
              <w:right w:val="single" w:color="auto" w:sz="4" w:space="0"/>
            </w:tcBorders>
            <w:shd w:val="clear" w:color="auto" w:fill="auto"/>
            <w:noWrap/>
            <w:vAlign w:val="center"/>
          </w:tcPr>
          <w:p w14:paraId="5F8203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E568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0A7B9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78A2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AC7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5682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3066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67D0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76C5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584470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0.59</w:t>
            </w:r>
          </w:p>
        </w:tc>
        <w:tc>
          <w:tcPr>
            <w:tcW w:w="1217" w:type="dxa"/>
            <w:tcBorders>
              <w:top w:val="nil"/>
              <w:left w:val="nil"/>
              <w:bottom w:val="single" w:color="auto" w:sz="4" w:space="0"/>
              <w:right w:val="single" w:color="auto" w:sz="4" w:space="0"/>
            </w:tcBorders>
            <w:shd w:val="clear" w:color="auto" w:fill="auto"/>
            <w:noWrap/>
            <w:vAlign w:val="center"/>
          </w:tcPr>
          <w:p w14:paraId="3CB669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A509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8275D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C56D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8EF0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240AF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568643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3.83</w:t>
            </w:r>
          </w:p>
        </w:tc>
        <w:tc>
          <w:tcPr>
            <w:tcW w:w="1116" w:type="dxa"/>
            <w:tcBorders>
              <w:top w:val="nil"/>
              <w:left w:val="nil"/>
              <w:bottom w:val="single" w:color="auto" w:sz="4" w:space="0"/>
              <w:right w:val="single" w:color="auto" w:sz="4" w:space="0"/>
            </w:tcBorders>
            <w:shd w:val="clear" w:color="auto" w:fill="auto"/>
            <w:noWrap/>
            <w:vAlign w:val="center"/>
          </w:tcPr>
          <w:p w14:paraId="55AA47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343FF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8D48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8D4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127A6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888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87AC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5AC8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CFC9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B3739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52C7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7FEE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2854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F05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82A7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150C0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720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9B24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AABD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0B62FD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2.77</w:t>
            </w:r>
          </w:p>
        </w:tc>
        <w:tc>
          <w:tcPr>
            <w:tcW w:w="1116" w:type="dxa"/>
            <w:tcBorders>
              <w:top w:val="nil"/>
              <w:left w:val="nil"/>
              <w:bottom w:val="single" w:color="auto" w:sz="4" w:space="0"/>
              <w:right w:val="single" w:color="auto" w:sz="4" w:space="0"/>
            </w:tcBorders>
            <w:shd w:val="clear" w:color="auto" w:fill="auto"/>
            <w:noWrap/>
            <w:vAlign w:val="center"/>
          </w:tcPr>
          <w:p w14:paraId="16E5E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EC8B9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5DC2F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14F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8E11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28FBA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C509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95C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20577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D24EFC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1.13</w:t>
            </w:r>
          </w:p>
        </w:tc>
        <w:tc>
          <w:tcPr>
            <w:tcW w:w="1116" w:type="dxa"/>
            <w:tcBorders>
              <w:top w:val="nil"/>
              <w:left w:val="nil"/>
              <w:bottom w:val="single" w:color="auto" w:sz="4" w:space="0"/>
              <w:right w:val="single" w:color="auto" w:sz="4" w:space="0"/>
            </w:tcBorders>
            <w:shd w:val="clear" w:color="auto" w:fill="auto"/>
            <w:noWrap/>
            <w:vAlign w:val="center"/>
          </w:tcPr>
          <w:p w14:paraId="2D81B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8C5D4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DCFA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D9D3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7A74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32CB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8296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56A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F9A5B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126A3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FDB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3931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39CA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8FC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F7B1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F0674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F63F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58F5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33A39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6BCDC5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1.84</w:t>
            </w:r>
          </w:p>
        </w:tc>
        <w:tc>
          <w:tcPr>
            <w:tcW w:w="1116" w:type="dxa"/>
            <w:tcBorders>
              <w:top w:val="nil"/>
              <w:left w:val="nil"/>
              <w:bottom w:val="single" w:color="auto" w:sz="4" w:space="0"/>
              <w:right w:val="single" w:color="auto" w:sz="4" w:space="0"/>
            </w:tcBorders>
            <w:shd w:val="clear" w:color="auto" w:fill="auto"/>
            <w:noWrap/>
            <w:vAlign w:val="center"/>
          </w:tcPr>
          <w:p w14:paraId="4965E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CF00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049B4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C598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2CB4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FD76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04ED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D3A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D30F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28B3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021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6ADF9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0FD2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B5903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3074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CA81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C56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F548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BD245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8FEB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D93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785E6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4915B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BE5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BB0A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81DE3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4D10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8EF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2D32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90D8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FD2E0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42911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1669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8615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2A8D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EA62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ED0A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BC1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B21A0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39B8F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C86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420D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4823F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EDF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7648E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63B7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C014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4BE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EAF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1899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636F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DCEFC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EB341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549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08D8F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5D72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5820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2B0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FD4F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9288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D7A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374A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FAC4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0B5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305B5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78263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4CE2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425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4951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6B79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FC32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BE92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1788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B96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9866D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B5ED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A6A4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051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1E886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6B80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E27E8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5416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A4A1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550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A406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762AB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7556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8AE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08DDA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0B37D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6CA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8C4A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0E6072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2.37</w:t>
            </w:r>
          </w:p>
        </w:tc>
        <w:tc>
          <w:tcPr>
            <w:tcW w:w="1217" w:type="dxa"/>
            <w:tcBorders>
              <w:top w:val="nil"/>
              <w:left w:val="nil"/>
              <w:bottom w:val="single" w:color="auto" w:sz="4" w:space="0"/>
              <w:right w:val="single" w:color="auto" w:sz="4" w:space="0"/>
            </w:tcBorders>
            <w:shd w:val="clear" w:color="auto" w:fill="auto"/>
            <w:noWrap/>
            <w:vAlign w:val="center"/>
          </w:tcPr>
          <w:p w14:paraId="37E6B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9DAF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1E54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142E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BA3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8B46C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996E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125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2345B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3E170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DCDC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2E66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F60AB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0537B39">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184DC31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6B6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80F3B5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040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0DB5149">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4BAD2B3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7B5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BD21C8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084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111CD8C">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137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625D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2293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93949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77433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199AB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1B53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109CE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9D03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F5DE0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92E3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BE82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969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454C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F311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1D60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6428D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0A1975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4.93</w:t>
            </w:r>
          </w:p>
        </w:tc>
        <w:tc>
          <w:tcPr>
            <w:tcW w:w="1217" w:type="dxa"/>
            <w:tcBorders>
              <w:top w:val="nil"/>
              <w:left w:val="nil"/>
              <w:bottom w:val="single" w:color="auto" w:sz="4" w:space="0"/>
              <w:right w:val="single" w:color="auto" w:sz="4" w:space="0"/>
            </w:tcBorders>
            <w:shd w:val="clear" w:color="auto" w:fill="auto"/>
            <w:noWrap/>
            <w:vAlign w:val="center"/>
          </w:tcPr>
          <w:p w14:paraId="29F2B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5F6E0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B31D7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D8E5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B80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7628E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77A88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83F9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63C7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D1D1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21E70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B5710F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FBA2D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BD33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E5D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3F68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80A18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24E5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A87B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0C9B1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DB190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7773C4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B1DF4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8786A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14025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EC4C6E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72.00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726586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9E29FE6">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10.89</w:t>
            </w:r>
          </w:p>
        </w:tc>
      </w:tr>
    </w:tbl>
    <w:p w14:paraId="69C22DF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A5C478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B54FAF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58B007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8BA5A4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1928B4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F4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380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016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8A9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59F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C51456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91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537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A379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0F0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939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4AE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B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9241">
            <w:pPr>
              <w:widowControl/>
              <w:jc w:val="center"/>
              <w:rPr>
                <w:rFonts w:ascii="Times New Roman" w:hAnsi="Times New Roman" w:eastAsia="仿宋_GB2312" w:cs="Times New Roman"/>
                <w:color w:val="000000"/>
                <w:sz w:val="24"/>
                <w:szCs w:val="24"/>
              </w:rPr>
            </w:pPr>
          </w:p>
        </w:tc>
      </w:tr>
      <w:tr w14:paraId="50D2D465">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FDA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7CA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F8B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69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068A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B46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BF9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3BD6">
            <w:pPr>
              <w:jc w:val="center"/>
              <w:rPr>
                <w:rFonts w:ascii="Times New Roman" w:hAnsi="Times New Roman" w:eastAsia="仿宋_GB2312" w:cs="Times New Roman"/>
                <w:color w:val="000000"/>
                <w:sz w:val="24"/>
                <w:szCs w:val="24"/>
              </w:rPr>
            </w:pPr>
          </w:p>
        </w:tc>
      </w:tr>
      <w:tr w14:paraId="745AD96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63D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245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90A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817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B88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77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60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9B5D">
            <w:pPr>
              <w:jc w:val="center"/>
              <w:rPr>
                <w:rFonts w:ascii="Times New Roman" w:hAnsi="Times New Roman" w:eastAsia="仿宋_GB2312" w:cs="Times New Roman"/>
                <w:color w:val="000000"/>
                <w:sz w:val="24"/>
                <w:szCs w:val="24"/>
              </w:rPr>
            </w:pPr>
          </w:p>
        </w:tc>
      </w:tr>
      <w:tr w14:paraId="037ED1E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099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13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3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01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3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E5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2B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FE8124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6B4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D9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33C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BAD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03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F7A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701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99F63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4B4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9AF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8F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B9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8ED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32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9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833">
            <w:pPr>
              <w:rPr>
                <w:rFonts w:ascii="Times New Roman" w:hAnsi="Times New Roman" w:eastAsia="仿宋_GB2312" w:cs="Times New Roman"/>
                <w:color w:val="000000"/>
                <w:sz w:val="24"/>
                <w:szCs w:val="24"/>
              </w:rPr>
            </w:pPr>
          </w:p>
        </w:tc>
      </w:tr>
      <w:tr w14:paraId="51C1448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CC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D1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FB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D8E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32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6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7F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F291">
            <w:pPr>
              <w:rPr>
                <w:rFonts w:ascii="Times New Roman" w:hAnsi="Times New Roman" w:eastAsia="仿宋_GB2312" w:cs="Times New Roman"/>
                <w:color w:val="000000"/>
                <w:sz w:val="24"/>
                <w:szCs w:val="24"/>
              </w:rPr>
            </w:pPr>
          </w:p>
        </w:tc>
      </w:tr>
      <w:tr w14:paraId="2401CEB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E93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20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066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ED9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E5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2B7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D0F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CC1">
            <w:pPr>
              <w:rPr>
                <w:rFonts w:ascii="Times New Roman" w:hAnsi="Times New Roman" w:eastAsia="仿宋_GB2312" w:cs="Times New Roman"/>
                <w:color w:val="000000"/>
                <w:sz w:val="24"/>
                <w:szCs w:val="24"/>
              </w:rPr>
            </w:pPr>
          </w:p>
        </w:tc>
      </w:tr>
      <w:tr w14:paraId="1CA01B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2CB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22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AC9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9B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53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6A2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C44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03DB">
            <w:pPr>
              <w:rPr>
                <w:rFonts w:ascii="Times New Roman" w:hAnsi="Times New Roman" w:eastAsia="仿宋_GB2312" w:cs="Times New Roman"/>
                <w:color w:val="000000"/>
                <w:sz w:val="24"/>
                <w:szCs w:val="24"/>
              </w:rPr>
            </w:pPr>
          </w:p>
        </w:tc>
      </w:tr>
      <w:tr w14:paraId="4142A1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A9B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6CB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690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997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C7B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3AE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0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586">
            <w:pPr>
              <w:rPr>
                <w:rFonts w:ascii="Times New Roman" w:hAnsi="Times New Roman" w:eastAsia="仿宋_GB2312" w:cs="Times New Roman"/>
                <w:color w:val="000000"/>
                <w:sz w:val="24"/>
                <w:szCs w:val="24"/>
              </w:rPr>
            </w:pPr>
          </w:p>
        </w:tc>
      </w:tr>
      <w:tr w14:paraId="224732A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995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3A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4A1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C3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F64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0F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5BC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4588">
            <w:pPr>
              <w:rPr>
                <w:rFonts w:ascii="Times New Roman" w:hAnsi="Times New Roman" w:eastAsia="仿宋_GB2312" w:cs="Times New Roman"/>
                <w:color w:val="000000"/>
                <w:sz w:val="24"/>
                <w:szCs w:val="24"/>
              </w:rPr>
            </w:pPr>
          </w:p>
        </w:tc>
      </w:tr>
    </w:tbl>
    <w:p w14:paraId="57A7410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9E14BE4">
      <w:pPr>
        <w:widowControl/>
        <w:jc w:val="left"/>
        <w:textAlignment w:val="center"/>
        <w:rPr>
          <w:rFonts w:ascii="Times New Roman" w:hAnsi="Times New Roman" w:eastAsia="仿宋_GB2312" w:cs="Times New Roman"/>
          <w:color w:val="000000"/>
          <w:kern w:val="0"/>
          <w:sz w:val="24"/>
          <w:szCs w:val="24"/>
          <w:lang w:bidi="ar"/>
        </w:rPr>
      </w:pPr>
    </w:p>
    <w:p w14:paraId="34349A7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3031F5B3">
      <w:pPr>
        <w:widowControl/>
        <w:jc w:val="center"/>
        <w:rPr>
          <w:rFonts w:ascii="Times New Roman" w:hAnsi="Times New Roman" w:eastAsia="方正小标宋_GBK" w:cs="Times New Roman"/>
          <w:color w:val="000000"/>
          <w:kern w:val="0"/>
          <w:sz w:val="36"/>
          <w:szCs w:val="36"/>
        </w:rPr>
      </w:pPr>
    </w:p>
    <w:p w14:paraId="2DC28BE4">
      <w:pPr>
        <w:widowControl/>
        <w:spacing w:line="400" w:lineRule="exact"/>
        <w:textAlignment w:val="center"/>
        <w:rPr>
          <w:rFonts w:ascii="Times New Roman" w:hAnsi="Times New Roman" w:eastAsia="黑体" w:cs="Times New Roman"/>
          <w:color w:val="000000"/>
          <w:kern w:val="0"/>
          <w:sz w:val="36"/>
          <w:szCs w:val="36"/>
          <w:lang w:bidi="ar"/>
        </w:rPr>
      </w:pPr>
    </w:p>
    <w:p w14:paraId="17A2DF2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41F2C5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1BAB36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4D61E1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740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C57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B55375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1C6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068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474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88C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342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2DC5AD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2DA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D4E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60B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D7A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C7B2">
            <w:pPr>
              <w:jc w:val="center"/>
              <w:rPr>
                <w:rFonts w:ascii="Times New Roman" w:hAnsi="Times New Roman" w:eastAsia="仿宋_GB2312" w:cs="Times New Roman"/>
                <w:color w:val="000000"/>
                <w:sz w:val="24"/>
                <w:szCs w:val="24"/>
              </w:rPr>
            </w:pPr>
          </w:p>
        </w:tc>
      </w:tr>
      <w:tr w14:paraId="1EEE37B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BFC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6AE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A8E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DD2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77ED">
            <w:pPr>
              <w:jc w:val="center"/>
              <w:rPr>
                <w:rFonts w:ascii="Times New Roman" w:hAnsi="Times New Roman" w:eastAsia="仿宋_GB2312" w:cs="Times New Roman"/>
                <w:color w:val="000000"/>
                <w:sz w:val="24"/>
                <w:szCs w:val="24"/>
              </w:rPr>
            </w:pPr>
          </w:p>
        </w:tc>
      </w:tr>
      <w:tr w14:paraId="20A7F89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DF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09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F2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36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B69C92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575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54D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653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7CB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B6C7B8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BD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5A0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29A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0FD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CE32">
            <w:pPr>
              <w:rPr>
                <w:rFonts w:ascii="Times New Roman" w:hAnsi="Times New Roman" w:eastAsia="仿宋_GB2312" w:cs="Times New Roman"/>
                <w:color w:val="000000"/>
                <w:sz w:val="24"/>
                <w:szCs w:val="24"/>
              </w:rPr>
            </w:pPr>
          </w:p>
        </w:tc>
      </w:tr>
      <w:tr w14:paraId="608CEE6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C1A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533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29A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790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98A4">
            <w:pPr>
              <w:rPr>
                <w:rFonts w:ascii="Times New Roman" w:hAnsi="Times New Roman" w:eastAsia="仿宋_GB2312" w:cs="Times New Roman"/>
                <w:color w:val="000000"/>
                <w:sz w:val="24"/>
                <w:szCs w:val="24"/>
              </w:rPr>
            </w:pPr>
          </w:p>
        </w:tc>
      </w:tr>
      <w:tr w14:paraId="5572137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34A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4EF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80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F69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1611">
            <w:pPr>
              <w:rPr>
                <w:rFonts w:ascii="Times New Roman" w:hAnsi="Times New Roman" w:eastAsia="宋体" w:cs="Times New Roman"/>
                <w:color w:val="000000"/>
                <w:sz w:val="24"/>
                <w:szCs w:val="24"/>
              </w:rPr>
            </w:pPr>
          </w:p>
        </w:tc>
      </w:tr>
      <w:tr w14:paraId="783D68E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E04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06E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86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A2D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6B16">
            <w:pPr>
              <w:rPr>
                <w:rFonts w:ascii="Times New Roman" w:hAnsi="Times New Roman" w:eastAsia="宋体" w:cs="Times New Roman"/>
                <w:color w:val="000000"/>
                <w:sz w:val="24"/>
                <w:szCs w:val="24"/>
              </w:rPr>
            </w:pPr>
          </w:p>
        </w:tc>
      </w:tr>
      <w:tr w14:paraId="36E53FD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48A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431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D4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B30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DD47">
            <w:pPr>
              <w:rPr>
                <w:rFonts w:ascii="Times New Roman" w:hAnsi="Times New Roman" w:eastAsia="宋体" w:cs="Times New Roman"/>
                <w:color w:val="000000"/>
                <w:sz w:val="24"/>
                <w:szCs w:val="24"/>
              </w:rPr>
            </w:pPr>
          </w:p>
        </w:tc>
      </w:tr>
      <w:tr w14:paraId="739576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9CF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D0C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8B9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F7C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0B26">
            <w:pPr>
              <w:rPr>
                <w:rFonts w:ascii="Times New Roman" w:hAnsi="Times New Roman" w:eastAsia="宋体" w:cs="Times New Roman"/>
                <w:color w:val="000000"/>
                <w:sz w:val="24"/>
                <w:szCs w:val="24"/>
              </w:rPr>
            </w:pPr>
          </w:p>
        </w:tc>
      </w:tr>
    </w:tbl>
    <w:p w14:paraId="22F058C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3DB28B3">
      <w:pPr>
        <w:widowControl/>
        <w:jc w:val="left"/>
        <w:textAlignment w:val="center"/>
        <w:rPr>
          <w:rFonts w:ascii="Times New Roman" w:hAnsi="Times New Roman" w:eastAsia="宋体" w:cs="Times New Roman"/>
          <w:color w:val="000000"/>
          <w:kern w:val="0"/>
          <w:sz w:val="24"/>
          <w:szCs w:val="24"/>
          <w:lang w:bidi="ar"/>
        </w:rPr>
      </w:pPr>
    </w:p>
    <w:p w14:paraId="4B143FD4">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4B42D3B0">
      <w:pPr>
        <w:widowControl/>
        <w:jc w:val="center"/>
        <w:rPr>
          <w:rFonts w:ascii="Times New Roman" w:hAnsi="Times New Roman" w:eastAsia="方正小标宋_GBK" w:cs="Times New Roman"/>
          <w:color w:val="000000"/>
          <w:kern w:val="0"/>
          <w:sz w:val="36"/>
          <w:szCs w:val="36"/>
        </w:rPr>
      </w:pPr>
    </w:p>
    <w:p w14:paraId="5AD4A8C9">
      <w:pPr>
        <w:pStyle w:val="10"/>
        <w:spacing w:line="400" w:lineRule="exact"/>
        <w:rPr>
          <w:rFonts w:ascii="Times New Roman" w:hAnsi="Times New Roman" w:eastAsia="华文中宋" w:cs="Times New Roman"/>
          <w:color w:val="000000"/>
          <w:kern w:val="0"/>
          <w:sz w:val="32"/>
          <w:szCs w:val="32"/>
          <w:lang w:bidi="ar"/>
        </w:rPr>
      </w:pPr>
    </w:p>
    <w:p w14:paraId="12E0C56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86E4E1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0B0C1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会同县工伤保险服务中心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9A01DB9">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900CE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162F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3765B7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1B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D6D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E783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F63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7CE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3B1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537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4FC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2816FF2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DCB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376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B9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D1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DB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713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26EF">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22E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0F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8E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C2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0ABA">
            <w:pPr>
              <w:jc w:val="center"/>
              <w:rPr>
                <w:rFonts w:ascii="Times New Roman" w:hAnsi="Times New Roman" w:eastAsia="仿宋_GB2312" w:cs="Times New Roman"/>
                <w:color w:val="000000"/>
                <w:sz w:val="22"/>
              </w:rPr>
            </w:pPr>
          </w:p>
        </w:tc>
      </w:tr>
      <w:tr w14:paraId="5F7329F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55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29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B0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BC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67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38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F9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22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58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E3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39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66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C739DD8">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AF4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6D16">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DC1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9FA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DC2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576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1741">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792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F3D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E95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F6C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0BF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171D6CF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A3D1705">
      <w:pPr>
        <w:autoSpaceDE w:val="0"/>
        <w:autoSpaceDN w:val="0"/>
        <w:adjustRightInd w:val="0"/>
        <w:ind w:left="315" w:leftChars="150"/>
        <w:jc w:val="left"/>
        <w:rPr>
          <w:rFonts w:ascii="Times New Roman" w:hAnsi="Times New Roman" w:eastAsia="宋体" w:cs="Times New Roman"/>
          <w:kern w:val="0"/>
          <w:sz w:val="24"/>
          <w:szCs w:val="24"/>
        </w:rPr>
      </w:pPr>
    </w:p>
    <w:p w14:paraId="604A4D9B">
      <w:pPr>
        <w:autoSpaceDE w:val="0"/>
        <w:autoSpaceDN w:val="0"/>
        <w:adjustRightInd w:val="0"/>
        <w:ind w:left="315" w:leftChars="150"/>
        <w:jc w:val="left"/>
        <w:rPr>
          <w:rFonts w:ascii="Times New Roman" w:hAnsi="Times New Roman" w:eastAsia="宋体" w:cs="Times New Roman"/>
          <w:kern w:val="0"/>
          <w:sz w:val="24"/>
          <w:szCs w:val="24"/>
        </w:rPr>
      </w:pPr>
    </w:p>
    <w:p w14:paraId="4F341E4A">
      <w:pPr>
        <w:autoSpaceDE w:val="0"/>
        <w:autoSpaceDN w:val="0"/>
        <w:adjustRightInd w:val="0"/>
        <w:ind w:left="315" w:leftChars="150"/>
        <w:jc w:val="left"/>
        <w:rPr>
          <w:rFonts w:ascii="Times New Roman" w:hAnsi="Times New Roman" w:eastAsia="宋体" w:cs="Times New Roman"/>
          <w:kern w:val="0"/>
          <w:sz w:val="24"/>
          <w:szCs w:val="24"/>
        </w:rPr>
      </w:pPr>
    </w:p>
    <w:p w14:paraId="2EF7B234">
      <w:pPr>
        <w:autoSpaceDE w:val="0"/>
        <w:autoSpaceDN w:val="0"/>
        <w:adjustRightInd w:val="0"/>
        <w:ind w:left="315" w:leftChars="150"/>
        <w:jc w:val="left"/>
        <w:rPr>
          <w:rFonts w:ascii="Times New Roman" w:hAnsi="Times New Roman" w:eastAsia="宋体" w:cs="Times New Roman"/>
          <w:kern w:val="0"/>
          <w:sz w:val="24"/>
          <w:szCs w:val="24"/>
        </w:rPr>
      </w:pPr>
    </w:p>
    <w:p w14:paraId="3DCB8AAF">
      <w:pPr>
        <w:autoSpaceDE w:val="0"/>
        <w:autoSpaceDN w:val="0"/>
        <w:adjustRightInd w:val="0"/>
        <w:ind w:left="315" w:leftChars="150"/>
        <w:jc w:val="left"/>
        <w:rPr>
          <w:rFonts w:ascii="Times New Roman" w:hAnsi="Times New Roman" w:eastAsia="宋体" w:cs="Times New Roman"/>
          <w:kern w:val="0"/>
          <w:sz w:val="24"/>
          <w:szCs w:val="24"/>
        </w:rPr>
      </w:pPr>
    </w:p>
    <w:p w14:paraId="3A52B45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8D47ED7">
      <w:pPr>
        <w:pStyle w:val="16"/>
        <w:rPr>
          <w:rFonts w:ascii="Times New Roman" w:hAnsi="Times New Roman" w:cs="Times New Roman"/>
          <w:sz w:val="72"/>
          <w:szCs w:val="72"/>
        </w:rPr>
      </w:pPr>
    </w:p>
    <w:p w14:paraId="204E7659">
      <w:pPr>
        <w:pStyle w:val="16"/>
        <w:rPr>
          <w:rFonts w:ascii="Times New Roman" w:hAnsi="Times New Roman" w:cs="Times New Roman"/>
          <w:sz w:val="72"/>
          <w:szCs w:val="72"/>
        </w:rPr>
      </w:pPr>
    </w:p>
    <w:p w14:paraId="318FAA8E">
      <w:pPr>
        <w:pStyle w:val="16"/>
        <w:rPr>
          <w:rFonts w:ascii="Times New Roman" w:hAnsi="Times New Roman" w:cs="Times New Roman"/>
          <w:sz w:val="72"/>
          <w:szCs w:val="72"/>
        </w:rPr>
      </w:pPr>
    </w:p>
    <w:p w14:paraId="574D4733">
      <w:pPr>
        <w:pStyle w:val="16"/>
        <w:jc w:val="center"/>
        <w:rPr>
          <w:rFonts w:ascii="Times New Roman" w:hAnsi="Times New Roman" w:cs="Times New Roman"/>
          <w:sz w:val="72"/>
          <w:szCs w:val="72"/>
        </w:rPr>
      </w:pPr>
    </w:p>
    <w:p w14:paraId="54E68F02">
      <w:pPr>
        <w:pStyle w:val="16"/>
        <w:jc w:val="center"/>
        <w:rPr>
          <w:rFonts w:ascii="Times New Roman" w:hAnsi="Times New Roman" w:eastAsia="方正小标宋_GBK" w:cs="Times New Roman"/>
          <w:sz w:val="72"/>
          <w:szCs w:val="72"/>
        </w:rPr>
      </w:pPr>
    </w:p>
    <w:p w14:paraId="42B5B27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5BE429E">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4251E4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C73049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FD4A38A">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单位调出</w:t>
      </w:r>
      <w:r>
        <w:rPr>
          <w:rFonts w:hint="eastAsia" w:ascii="Times New Roman" w:hAnsi="Times New Roman" w:eastAsia="仿宋_GB2312" w:cs="Times New Roman"/>
          <w:sz w:val="32"/>
          <w:szCs w:val="32"/>
          <w:lang w:val="en-US" w:eastAsia="zh-CN"/>
        </w:rPr>
        <w:t>1人。</w:t>
      </w:r>
    </w:p>
    <w:p w14:paraId="453CD30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EB6A5E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7BB3B6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53F953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82.88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93.78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6D3242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A7D069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单位调出</w:t>
      </w:r>
      <w:r>
        <w:rPr>
          <w:rFonts w:hint="eastAsia" w:ascii="Times New Roman" w:hAnsi="Times New Roman" w:eastAsia="仿宋_GB2312" w:cs="Times New Roman"/>
          <w:sz w:val="32"/>
          <w:szCs w:val="32"/>
          <w:lang w:val="en-US" w:eastAsia="zh-CN"/>
        </w:rPr>
        <w:t>1人。</w:t>
      </w:r>
    </w:p>
    <w:p w14:paraId="620045C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AF15659">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E949E7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4.43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单位调出</w:t>
      </w:r>
      <w:r>
        <w:rPr>
          <w:rFonts w:hint="eastAsia" w:ascii="Times New Roman" w:hAnsi="Times New Roman" w:eastAsia="仿宋_GB2312" w:cs="Times New Roman"/>
          <w:sz w:val="32"/>
          <w:szCs w:val="32"/>
          <w:lang w:val="en-US" w:eastAsia="zh-CN"/>
        </w:rPr>
        <w:t>1人。</w:t>
      </w:r>
    </w:p>
    <w:p w14:paraId="1B0AA49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90D2AA5">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84.11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088ACF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E74EF7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71.63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23.4</w:t>
      </w:r>
      <w:r>
        <w:rPr>
          <w:rFonts w:ascii="Times New Roman" w:hAnsi="Times New Roman" w:eastAsia="仿宋_GB2312" w:cs="Times New Roman"/>
          <w:sz w:val="32"/>
          <w:szCs w:val="32"/>
        </w:rPr>
        <w:t>%，其中：</w:t>
      </w:r>
    </w:p>
    <w:p w14:paraId="606EFC9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社会保险经办机构</w:t>
      </w:r>
      <w:r>
        <w:rPr>
          <w:rFonts w:ascii="Times New Roman" w:hAnsi="Times New Roman" w:eastAsia="仿宋_GB2312" w:cs="Times New Roman"/>
          <w:sz w:val="32"/>
          <w:szCs w:val="32"/>
        </w:rPr>
        <w:t>（项）。</w:t>
      </w:r>
    </w:p>
    <w:p w14:paraId="5C3DE24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64.70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117.6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增加了公益性岗位人员的社保补贴。</w:t>
      </w:r>
    </w:p>
    <w:p w14:paraId="16CDDEA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机关事业单位基本养老保险缴费支出</w:t>
      </w:r>
      <w:r>
        <w:rPr>
          <w:rFonts w:ascii="Times New Roman" w:hAnsi="Times New Roman" w:eastAsia="仿宋_GB2312" w:cs="Times New Roman"/>
          <w:sz w:val="32"/>
          <w:szCs w:val="32"/>
        </w:rPr>
        <w:t>（项）。</w:t>
      </w:r>
    </w:p>
    <w:p w14:paraId="5B02E464">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114.4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增加了公益性岗位人员的社保补贴。</w:t>
      </w:r>
    </w:p>
    <w:p w14:paraId="47484C0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行政单位医疗</w:t>
      </w:r>
      <w:r>
        <w:rPr>
          <w:rFonts w:ascii="Times New Roman" w:hAnsi="Times New Roman" w:eastAsia="仿宋_GB2312" w:cs="Times New Roman"/>
          <w:sz w:val="32"/>
          <w:szCs w:val="32"/>
        </w:rPr>
        <w:t>（项）。</w:t>
      </w:r>
    </w:p>
    <w:p w14:paraId="1C704CDB">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121.2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增加了公益性岗位人员的社保补贴。</w:t>
      </w:r>
    </w:p>
    <w:p w14:paraId="185CBFA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巩固脱贫攻坚成果衔接乡村振兴</w:t>
      </w:r>
      <w:r>
        <w:rPr>
          <w:rFonts w:ascii="Times New Roman" w:hAnsi="Times New Roman" w:eastAsia="仿宋_GB2312" w:cs="Times New Roman"/>
          <w:sz w:val="32"/>
          <w:szCs w:val="32"/>
        </w:rPr>
        <w:t>（项）。</w:t>
      </w:r>
    </w:p>
    <w:p w14:paraId="3DA03C1D">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主要是严格执行预算</w:t>
      </w:r>
      <w:r>
        <w:rPr>
          <w:rFonts w:hint="eastAsia" w:ascii="Times New Roman" w:hAnsi="Times New Roman" w:eastAsia="仿宋_GB2312" w:cs="Times New Roman"/>
          <w:sz w:val="32"/>
          <w:szCs w:val="32"/>
          <w:lang w:eastAsia="zh-CN"/>
        </w:rPr>
        <w:t>。</w:t>
      </w:r>
    </w:p>
    <w:p w14:paraId="2E2071E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586703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82.88</w:t>
      </w:r>
      <w:r>
        <w:rPr>
          <w:rFonts w:ascii="Times New Roman" w:hAnsi="Times New Roman" w:eastAsia="仿宋_GB2312" w:cs="Times New Roman"/>
          <w:sz w:val="32"/>
          <w:szCs w:val="32"/>
        </w:rPr>
        <w:t>万元，其中：</w:t>
      </w:r>
    </w:p>
    <w:p w14:paraId="72C668A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72.0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24.88万元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12.7万元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3.08万元、</w:t>
      </w:r>
      <w:r>
        <w:rPr>
          <w:rFonts w:hint="eastAsia" w:ascii="仿宋" w:hAnsi="仿宋" w:eastAsia="仿宋" w:cs="仿宋"/>
          <w:sz w:val="32"/>
          <w:szCs w:val="32"/>
          <w:lang w:eastAsia="zh-CN"/>
        </w:rPr>
        <w:t>绩效工资</w:t>
      </w:r>
      <w:r>
        <w:rPr>
          <w:rFonts w:hint="eastAsia" w:ascii="仿宋" w:hAnsi="仿宋" w:eastAsia="仿宋" w:cs="仿宋"/>
          <w:sz w:val="32"/>
          <w:szCs w:val="32"/>
          <w:lang w:val="en-US" w:eastAsia="zh-CN"/>
        </w:rPr>
        <w:t>13.77万元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机关事业单位基本养老保险缴费8.01万元、职工基本医疗保险缴费3.83万元、其他社会保障缴费2.77万元、公积金1.13万元、其他工资福利支出1.83万元</w:t>
      </w:r>
      <w:r>
        <w:rPr>
          <w:rFonts w:ascii="Times New Roman" w:hAnsi="Times New Roman" w:eastAsia="仿宋_GB2312" w:cs="Times New Roman"/>
          <w:sz w:val="32"/>
          <w:szCs w:val="32"/>
        </w:rPr>
        <w:t>。</w:t>
      </w:r>
    </w:p>
    <w:p w14:paraId="0BABA4F5">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10.88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2.58万元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0.12万元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0.58万元、工会经费2.37万元、其他交通费用4.93万元</w:t>
      </w:r>
      <w:r>
        <w:rPr>
          <w:rFonts w:ascii="Times New Roman" w:hAnsi="Times New Roman" w:eastAsia="仿宋_GB2312" w:cs="Times New Roman"/>
          <w:sz w:val="32"/>
          <w:szCs w:val="32"/>
        </w:rPr>
        <w:t>。</w:t>
      </w:r>
    </w:p>
    <w:p w14:paraId="283309BF">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799C3E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2773426">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由于年初预算为0，无法计算百分比，持平的主要原因是本单位无此项支出</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持平的主要原因是本单位无此项支出</w:t>
      </w:r>
      <w:r>
        <w:rPr>
          <w:rFonts w:ascii="Times New Roman" w:hAnsi="Times New Roman" w:eastAsia="仿宋_GB2312" w:cs="Times New Roman"/>
          <w:sz w:val="32"/>
          <w:szCs w:val="32"/>
        </w:rPr>
        <w:t>。</w:t>
      </w:r>
    </w:p>
    <w:p w14:paraId="71E70FC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356D128">
      <w:pPr>
        <w:pStyle w:val="16"/>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仿宋" w:hAnsi="仿宋" w:eastAsia="仿宋" w:cs="仿宋"/>
          <w:b w:val="0"/>
          <w:bCs/>
          <w:sz w:val="32"/>
          <w:szCs w:val="32"/>
        </w:rPr>
        <w:t>没有因公出国（境）费用类支出。</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38764892">
      <w:pPr>
        <w:pStyle w:val="16"/>
        <w:overflowPunct w:val="0"/>
        <w:autoSpaceDE/>
        <w:autoSpaceDN/>
        <w:spacing w:line="600" w:lineRule="exact"/>
        <w:ind w:firstLine="640" w:firstLineChars="200"/>
        <w:jc w:val="both"/>
        <w:rPr>
          <w:rFonts w:hint="eastAsia" w:asciiTheme="minorEastAsia" w:hAnsiTheme="minorEastAsia" w:eastAsiaTheme="minorEastAsia" w:cstheme="minorEastAsia"/>
          <w:b w:val="0"/>
          <w:bCs/>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本处度</w:t>
      </w:r>
      <w:r>
        <w:rPr>
          <w:rFonts w:hint="eastAsia" w:ascii="仿宋" w:hAnsi="仿宋" w:eastAsia="仿宋" w:cs="仿宋"/>
          <w:b w:val="0"/>
          <w:bCs/>
          <w:sz w:val="32"/>
          <w:szCs w:val="32"/>
        </w:rPr>
        <w:t>未安排车辆购置</w:t>
      </w:r>
    </w:p>
    <w:p w14:paraId="5DC6D62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仿宋" w:hAnsi="仿宋" w:eastAsia="仿宋" w:cs="仿宋"/>
          <w:sz w:val="32"/>
          <w:szCs w:val="32"/>
        </w:rPr>
        <w:t>，决算数</w:t>
      </w:r>
      <w:r>
        <w:rPr>
          <w:rFonts w:hint="eastAsia" w:ascii="仿宋" w:hAnsi="仿宋" w:eastAsia="仿宋" w:cs="仿宋"/>
          <w:sz w:val="32"/>
          <w:szCs w:val="32"/>
          <w:lang w:eastAsia="zh-CN"/>
        </w:rPr>
        <w:t>等于</w:t>
      </w:r>
      <w:r>
        <w:rPr>
          <w:rFonts w:hint="eastAsia" w:ascii="仿宋" w:hAnsi="仿宋" w:eastAsia="仿宋" w:cs="仿宋"/>
          <w:sz w:val="32"/>
          <w:szCs w:val="32"/>
        </w:rPr>
        <w:t>预算数</w:t>
      </w:r>
      <w:r>
        <w:rPr>
          <w:rFonts w:hint="eastAsia" w:ascii="仿宋" w:hAnsi="仿宋" w:eastAsia="仿宋" w:cs="仿宋"/>
          <w:sz w:val="32"/>
          <w:szCs w:val="32"/>
          <w:lang w:eastAsia="zh-CN"/>
        </w:rPr>
        <w:t>，与上年持平。</w:t>
      </w:r>
    </w:p>
    <w:p w14:paraId="6361B5FF">
      <w:pPr>
        <w:pStyle w:val="16"/>
        <w:numPr>
          <w:ilvl w:val="0"/>
          <w:numId w:val="1"/>
        </w:numPr>
        <w:overflowPunct w:val="0"/>
        <w:autoSpaceDE/>
        <w:autoSpaceDN/>
        <w:spacing w:line="600" w:lineRule="exact"/>
        <w:ind w:firstLine="640" w:firstLineChars="200"/>
        <w:jc w:val="both"/>
        <w:rPr>
          <w:rFonts w:hint="eastAsia" w:ascii="仿宋" w:hAnsi="仿宋" w:eastAsia="仿宋" w:cs="仿宋"/>
          <w:color w:val="auto"/>
          <w:sz w:val="32"/>
          <w:szCs w:val="32"/>
          <w:highlight w:val="none"/>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仿宋" w:hAnsi="仿宋" w:eastAsia="仿宋" w:cs="仿宋"/>
          <w:color w:val="auto"/>
          <w:sz w:val="32"/>
          <w:szCs w:val="32"/>
          <w:highlight w:val="none"/>
        </w:rPr>
        <w:t>厉行节约，严格执行中央八项规定。</w:t>
      </w:r>
      <w:r>
        <w:rPr>
          <w:rFonts w:eastAsia="仿宋_GB2312"/>
          <w:sz w:val="32"/>
          <w:szCs w:val="32"/>
        </w:rPr>
        <w:t>截止</w:t>
      </w:r>
      <w:r>
        <w:rPr>
          <w:rFonts w:hint="eastAsia" w:eastAsia="仿宋_GB2312"/>
          <w:sz w:val="32"/>
          <w:szCs w:val="32"/>
          <w:lang w:val="en-US" w:eastAsia="zh-CN"/>
        </w:rPr>
        <w:t>2024</w:t>
      </w:r>
      <w:r>
        <w:rPr>
          <w:rFonts w:eastAsia="仿宋_GB2312"/>
          <w:sz w:val="32"/>
          <w:szCs w:val="32"/>
        </w:rPr>
        <w:t>年 12月31日，我单位开支财政拨款的公务用车保有量为</w:t>
      </w:r>
      <w:r>
        <w:rPr>
          <w:rFonts w:hint="eastAsia" w:eastAsia="仿宋_GB2312"/>
          <w:sz w:val="32"/>
          <w:szCs w:val="32"/>
          <w:u w:val="single"/>
          <w:lang w:val="en-US" w:eastAsia="zh-CN"/>
        </w:rPr>
        <w:t>0</w:t>
      </w:r>
      <w:r>
        <w:rPr>
          <w:rFonts w:eastAsia="仿宋_GB2312"/>
          <w:sz w:val="32"/>
          <w:szCs w:val="32"/>
        </w:rPr>
        <w:t>辆</w:t>
      </w:r>
      <w:r>
        <w:rPr>
          <w:rFonts w:hint="eastAsia" w:eastAsia="仿宋_GB2312"/>
          <w:sz w:val="32"/>
          <w:szCs w:val="32"/>
          <w:lang w:eastAsia="zh-CN"/>
        </w:rPr>
        <w:t>，</w:t>
      </w:r>
      <w:r>
        <w:rPr>
          <w:rFonts w:hint="eastAsia" w:eastAsia="仿宋_GB2312"/>
          <w:sz w:val="32"/>
          <w:szCs w:val="32"/>
          <w:lang w:val="en-US" w:eastAsia="zh-CN"/>
        </w:rPr>
        <w:t>更新公务用车0辆。</w:t>
      </w:r>
    </w:p>
    <w:p w14:paraId="49CF92D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D81C62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ascii="Times New Roman" w:hAnsi="Times New Roman" w:eastAsia="楷体_GB2312" w:cs="Times New Roman"/>
          <w:b w:val="0"/>
          <w:bCs w:val="0"/>
          <w:i/>
          <w:color w:val="auto"/>
          <w:sz w:val="32"/>
          <w:szCs w:val="32"/>
        </w:rPr>
        <w:t>本单位无政府性基金收支</w:t>
      </w:r>
      <w:r>
        <w:rPr>
          <w:rFonts w:hint="eastAsia" w:ascii="Times New Roman" w:hAnsi="Times New Roman" w:eastAsia="楷体_GB2312" w:cs="Times New Roman"/>
          <w:b w:val="0"/>
          <w:bCs w:val="0"/>
          <w:i/>
          <w:color w:val="auto"/>
          <w:sz w:val="32"/>
          <w:szCs w:val="32"/>
          <w:lang w:eastAsia="zh-CN"/>
        </w:rPr>
        <w:t>。</w:t>
      </w:r>
    </w:p>
    <w:p w14:paraId="55F7CA9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C973011">
      <w:pPr>
        <w:pStyle w:val="16"/>
        <w:overflowPunct w:val="0"/>
        <w:autoSpaceDE/>
        <w:autoSpaceDN/>
        <w:spacing w:line="600" w:lineRule="exact"/>
        <w:ind w:firstLine="640" w:firstLineChars="200"/>
        <w:jc w:val="both"/>
        <w:rPr>
          <w:rFonts w:hint="eastAsia" w:ascii="宋体" w:hAnsi="宋体" w:eastAsia="仿宋" w:cs="宋体"/>
          <w:color w:val="auto"/>
          <w:sz w:val="32"/>
          <w:szCs w:val="32"/>
          <w:highlight w:val="none"/>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10.89</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%。主要原因是：</w:t>
      </w:r>
      <w:r>
        <w:rPr>
          <w:rFonts w:hint="eastAsia" w:ascii="仿宋" w:hAnsi="仿宋" w:eastAsia="仿宋" w:cs="仿宋"/>
          <w:color w:val="auto"/>
          <w:sz w:val="32"/>
          <w:szCs w:val="32"/>
          <w:highlight w:val="none"/>
        </w:rPr>
        <w:t>厉行节约，压减支出</w:t>
      </w:r>
      <w:r>
        <w:rPr>
          <w:rFonts w:hint="eastAsia" w:ascii="仿宋" w:hAnsi="仿宋" w:eastAsia="仿宋" w:cs="仿宋"/>
          <w:color w:val="auto"/>
          <w:sz w:val="32"/>
          <w:szCs w:val="32"/>
          <w:highlight w:val="none"/>
          <w:lang w:eastAsia="zh-CN"/>
        </w:rPr>
        <w:t>。</w:t>
      </w:r>
    </w:p>
    <w:p w14:paraId="3F6A5E3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91DB6F6">
      <w:pPr>
        <w:pStyle w:val="16"/>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年本部门开支</w:t>
      </w:r>
      <w:r>
        <w:rPr>
          <w:rFonts w:hint="eastAsia" w:ascii="宋体" w:hAnsi="宋体" w:eastAsia="宋体" w:cs="宋体"/>
          <w:b/>
          <w:bCs/>
          <w:color w:val="auto"/>
          <w:sz w:val="32"/>
          <w:szCs w:val="32"/>
          <w:highlight w:val="none"/>
        </w:rPr>
        <w:t>会议费0万元，</w:t>
      </w:r>
      <w:r>
        <w:rPr>
          <w:rFonts w:hint="eastAsia" w:ascii="宋体" w:hAnsi="宋体" w:eastAsia="宋体" w:cs="宋体"/>
          <w:color w:val="auto"/>
          <w:sz w:val="32"/>
          <w:szCs w:val="32"/>
          <w:highlight w:val="none"/>
        </w:rPr>
        <w:t>未召开会议，人数0人，无相关内容</w:t>
      </w:r>
      <w:r>
        <w:rPr>
          <w:rFonts w:hint="eastAsia" w:ascii="宋体" w:hAnsi="宋体" w:eastAsia="宋体" w:cs="宋体"/>
          <w:b/>
          <w:bCs/>
          <w:color w:val="auto"/>
          <w:sz w:val="32"/>
          <w:szCs w:val="32"/>
          <w:highlight w:val="none"/>
        </w:rPr>
        <w:t>；</w:t>
      </w:r>
      <w:r>
        <w:rPr>
          <w:rFonts w:hint="eastAsia" w:ascii="宋体" w:hAnsi="宋体" w:eastAsia="宋体" w:cs="宋体"/>
          <w:color w:val="auto"/>
          <w:sz w:val="32"/>
          <w:szCs w:val="32"/>
          <w:highlight w:val="none"/>
        </w:rPr>
        <w:t>开支</w:t>
      </w:r>
      <w:r>
        <w:rPr>
          <w:rFonts w:hint="eastAsia" w:ascii="宋体" w:hAnsi="宋体" w:eastAsia="宋体" w:cs="宋体"/>
          <w:b/>
          <w:bCs/>
          <w:color w:val="auto"/>
          <w:sz w:val="32"/>
          <w:szCs w:val="32"/>
          <w:highlight w:val="none"/>
        </w:rPr>
        <w:t>培训费</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万元</w:t>
      </w:r>
      <w:r>
        <w:rPr>
          <w:rFonts w:hint="eastAsia" w:ascii="宋体" w:hAnsi="宋体" w:eastAsia="宋体" w:cs="宋体"/>
          <w:color w:val="auto"/>
          <w:sz w:val="32"/>
          <w:szCs w:val="32"/>
          <w:highlight w:val="none"/>
        </w:rPr>
        <w:t>。举办0场节庆、晚会、论坛、赛事活动，开支0万元。</w:t>
      </w:r>
    </w:p>
    <w:p w14:paraId="312678B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80C36E3">
      <w:pPr>
        <w:pStyle w:val="16"/>
        <w:spacing w:line="600" w:lineRule="exact"/>
        <w:rPr>
          <w:rFonts w:hint="eastAsia" w:ascii="仿宋" w:hAnsi="仿宋" w:eastAsia="仿宋" w:cs="仿宋"/>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由于政府采购为0</w:t>
      </w:r>
      <w:r>
        <w:rPr>
          <w:rFonts w:hint="eastAsia" w:ascii="仿宋" w:hAnsi="仿宋" w:eastAsia="仿宋" w:cs="仿宋"/>
          <w:sz w:val="32"/>
          <w:szCs w:val="32"/>
        </w:rPr>
        <w:t>，</w:t>
      </w:r>
      <w:r>
        <w:rPr>
          <w:rFonts w:hint="eastAsia" w:ascii="仿宋" w:hAnsi="仿宋" w:eastAsia="仿宋" w:cs="仿宋"/>
          <w:sz w:val="32"/>
          <w:szCs w:val="32"/>
          <w:lang w:val="en-US" w:eastAsia="zh-CN"/>
        </w:rPr>
        <w:t>无法计算百分比，</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2B796708">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576B828">
      <w:pPr>
        <w:pStyle w:val="16"/>
        <w:spacing w:line="600" w:lineRule="exact"/>
        <w:ind w:firstLine="640" w:firstLineChars="200"/>
        <w:rPr>
          <w:rFonts w:ascii="Times New Roman" w:hAnsi="Times New Roman" w:eastAsia="仿宋_GB2312" w:cs="Times New Roman"/>
          <w:color w:val="auto"/>
          <w:sz w:val="32"/>
          <w:szCs w:val="32"/>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年12月31日，本单位共有车辆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辆，其中，主要领导干部用车0辆，机要通信用车0辆、应急保障用车0辆、执法执勤用车0辆、特种专业技术用车0辆、其他用车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辆，其他用车主要是单位应急用车；单位价值50万元以上通用设备0台；单位价值100万元以上专用设备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w:t>
      </w:r>
      <w:r>
        <w:rPr>
          <w:rFonts w:ascii="Times New Roman" w:hAnsi="Times New Roman" w:eastAsia="仿宋_GB2312" w:cs="Times New Roman"/>
          <w:color w:val="auto"/>
          <w:sz w:val="32"/>
          <w:szCs w:val="32"/>
        </w:rPr>
        <w:t>。</w:t>
      </w:r>
    </w:p>
    <w:p w14:paraId="5432A819">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AAEBB58">
      <w:pPr>
        <w:pStyle w:val="16"/>
        <w:ind w:firstLine="800" w:firstLineChars="250"/>
        <w:rPr>
          <w:rFonts w:eastAsia="仿宋_GB2312"/>
          <w:bCs/>
          <w:color w:val="auto"/>
          <w:sz w:val="32"/>
          <w:szCs w:val="32"/>
          <w:highlight w:val="none"/>
        </w:rPr>
      </w:pPr>
      <w:r>
        <w:rPr>
          <w:rFonts w:ascii="Times New Roman" w:hAnsi="Times New Roman" w:eastAsia="仿宋_GB2312" w:cs="Times New Roman"/>
          <w:kern w:val="0"/>
          <w:sz w:val="32"/>
          <w:szCs w:val="32"/>
        </w:rPr>
        <w:t>组织对2024年度本部门（单位）整体支出开展绩效自评，</w:t>
      </w:r>
      <w:r>
        <w:rPr>
          <w:rFonts w:eastAsia="仿宋_GB2312"/>
          <w:bCs/>
          <w:color w:val="auto"/>
          <w:sz w:val="32"/>
          <w:szCs w:val="32"/>
          <w:highlight w:val="none"/>
        </w:rPr>
        <w:t>其中，基本支出</w:t>
      </w:r>
      <w:r>
        <w:rPr>
          <w:rFonts w:hint="eastAsia" w:ascii="新宋体" w:hAnsi="新宋体" w:eastAsia="新宋体" w:cs="新宋体"/>
          <w:color w:val="auto"/>
          <w:kern w:val="0"/>
          <w:sz w:val="30"/>
          <w:szCs w:val="30"/>
          <w:u w:val="single"/>
          <w:lang w:val="en-US" w:eastAsia="zh-CN"/>
        </w:rPr>
        <w:t>82.88</w:t>
      </w:r>
      <w:r>
        <w:rPr>
          <w:rFonts w:eastAsia="仿宋_GB2312"/>
          <w:bCs/>
          <w:color w:val="auto"/>
          <w:sz w:val="32"/>
          <w:szCs w:val="32"/>
          <w:highlight w:val="none"/>
        </w:rPr>
        <w:t>万元，项目支出</w:t>
      </w:r>
      <w:r>
        <w:rPr>
          <w:rFonts w:hint="eastAsia" w:eastAsia="仿宋_GB2312"/>
          <w:color w:val="auto"/>
          <w:sz w:val="32"/>
          <w:szCs w:val="32"/>
          <w:highlight w:val="none"/>
          <w:u w:val="single"/>
          <w:lang w:val="en-US" w:eastAsia="zh-CN"/>
        </w:rPr>
        <w:t>5.50</w:t>
      </w:r>
      <w:r>
        <w:rPr>
          <w:rFonts w:eastAsia="仿宋_GB2312"/>
          <w:bCs/>
          <w:color w:val="auto"/>
          <w:sz w:val="32"/>
          <w:szCs w:val="32"/>
          <w:highlight w:val="none"/>
        </w:rPr>
        <w:t>万元。</w:t>
      </w:r>
      <w:r>
        <w:rPr>
          <w:rFonts w:hint="eastAsia" w:eastAsia="仿宋_GB2312"/>
          <w:bCs/>
          <w:color w:val="auto"/>
          <w:sz w:val="32"/>
          <w:szCs w:val="32"/>
          <w:highlight w:val="none"/>
        </w:rPr>
        <w:t>本年度预算重点项目支出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0</w:t>
      </w:r>
      <w:r>
        <w:rPr>
          <w:rFonts w:eastAsia="仿宋_GB2312"/>
          <w:color w:val="auto"/>
          <w:sz w:val="32"/>
          <w:szCs w:val="32"/>
          <w:highlight w:val="none"/>
          <w:u w:val="single"/>
        </w:rPr>
        <w:t xml:space="preserve"> </w:t>
      </w:r>
      <w:r>
        <w:rPr>
          <w:rFonts w:hint="eastAsia" w:eastAsia="仿宋_GB2312"/>
          <w:bCs/>
          <w:color w:val="auto"/>
          <w:sz w:val="32"/>
          <w:szCs w:val="32"/>
          <w:highlight w:val="none"/>
        </w:rPr>
        <w:t>万元，本年度预算无重点项目支出。</w:t>
      </w:r>
    </w:p>
    <w:p w14:paraId="20487BBC">
      <w:pPr>
        <w:widowControl/>
        <w:shd w:val="clear" w:color="auto" w:fill="FFFFFF"/>
        <w:spacing w:after="225" w:line="450" w:lineRule="atLeast"/>
        <w:ind w:firstLine="420"/>
        <w:rPr>
          <w:rFonts w:hint="eastAsia" w:ascii="仿宋" w:hAnsi="仿宋" w:eastAsia="仿宋" w:cs="仿宋"/>
          <w:color w:val="000000"/>
          <w:kern w:val="0"/>
          <w:sz w:val="28"/>
          <w:szCs w:val="28"/>
          <w:shd w:val="clear" w:color="auto" w:fill="FFFFFF"/>
        </w:rPr>
      </w:pPr>
      <w:r>
        <w:rPr>
          <w:rFonts w:hint="eastAsia" w:eastAsia="仿宋_GB2312"/>
          <w:bCs/>
          <w:color w:val="auto"/>
          <w:sz w:val="32"/>
          <w:szCs w:val="32"/>
          <w:highlight w:val="none"/>
          <w:lang w:eastAsia="zh-CN"/>
        </w:rPr>
        <w:t>202</w:t>
      </w:r>
      <w:r>
        <w:rPr>
          <w:rFonts w:hint="eastAsia" w:eastAsia="仿宋_GB2312"/>
          <w:bCs/>
          <w:color w:val="auto"/>
          <w:sz w:val="32"/>
          <w:szCs w:val="32"/>
          <w:highlight w:val="none"/>
          <w:lang w:val="en-US" w:eastAsia="zh-CN"/>
        </w:rPr>
        <w:t>4</w:t>
      </w:r>
      <w:r>
        <w:rPr>
          <w:rFonts w:hint="eastAsia" w:eastAsia="仿宋_GB2312"/>
          <w:bCs/>
          <w:color w:val="auto"/>
          <w:sz w:val="32"/>
          <w:szCs w:val="32"/>
          <w:highlight w:val="none"/>
          <w:lang w:eastAsia="zh-CN"/>
        </w:rPr>
        <w:t>年度</w:t>
      </w:r>
      <w:r>
        <w:rPr>
          <w:rFonts w:hint="eastAsia" w:eastAsia="仿宋_GB2312"/>
          <w:bCs/>
          <w:color w:val="auto"/>
          <w:sz w:val="32"/>
          <w:szCs w:val="32"/>
          <w:highlight w:val="none"/>
        </w:rPr>
        <w:t>，县</w:t>
      </w:r>
      <w:r>
        <w:rPr>
          <w:rFonts w:hint="eastAsia" w:eastAsia="仿宋_GB2312"/>
          <w:bCs/>
          <w:color w:val="auto"/>
          <w:sz w:val="32"/>
          <w:szCs w:val="32"/>
          <w:highlight w:val="none"/>
          <w:lang w:eastAsia="zh-CN"/>
        </w:rPr>
        <w:t>工保中心</w:t>
      </w:r>
      <w:r>
        <w:rPr>
          <w:rFonts w:hint="eastAsia" w:ascii="仿宋" w:hAnsi="仿宋" w:eastAsia="仿宋" w:cs="仿宋"/>
          <w:sz w:val="32"/>
          <w:szCs w:val="32"/>
          <w:shd w:val="clear" w:color="auto" w:fill="FFFFFF"/>
        </w:rPr>
        <w:t>目标任务：</w:t>
      </w:r>
      <w:r>
        <w:rPr>
          <w:rFonts w:hint="eastAsia" w:ascii="仿宋" w:hAnsi="仿宋" w:eastAsia="仿宋" w:cs="仿宋"/>
          <w:color w:val="000000"/>
          <w:kern w:val="0"/>
          <w:sz w:val="32"/>
          <w:szCs w:val="32"/>
          <w:shd w:val="clear" w:color="auto" w:fill="FFFFFF"/>
        </w:rPr>
        <w:t>为</w:t>
      </w:r>
      <w:r>
        <w:rPr>
          <w:rFonts w:hint="eastAsia" w:ascii="仿宋" w:hAnsi="仿宋" w:eastAsia="仿宋" w:cs="仿宋"/>
          <w:color w:val="000000"/>
          <w:kern w:val="0"/>
          <w:sz w:val="32"/>
          <w:szCs w:val="32"/>
          <w:shd w:val="clear" w:color="auto" w:fill="FFFFFF"/>
          <w:lang w:eastAsia="zh-CN"/>
        </w:rPr>
        <w:t>工伤</w:t>
      </w:r>
      <w:r>
        <w:rPr>
          <w:rFonts w:hint="eastAsia" w:ascii="仿宋" w:hAnsi="仿宋" w:eastAsia="仿宋" w:cs="仿宋"/>
          <w:color w:val="000000"/>
          <w:kern w:val="0"/>
          <w:sz w:val="32"/>
          <w:szCs w:val="32"/>
          <w:shd w:val="clear" w:color="auto" w:fill="FFFFFF"/>
        </w:rPr>
        <w:t>保险制度改革工作向纵深发展，全面完成参保人数目标任务，确保在职人员基本</w:t>
      </w:r>
      <w:r>
        <w:rPr>
          <w:rFonts w:hint="eastAsia" w:ascii="仿宋" w:hAnsi="仿宋" w:eastAsia="仿宋" w:cs="仿宋"/>
          <w:color w:val="000000"/>
          <w:kern w:val="0"/>
          <w:sz w:val="32"/>
          <w:szCs w:val="32"/>
          <w:shd w:val="clear" w:color="auto" w:fill="FFFFFF"/>
          <w:lang w:eastAsia="zh-CN"/>
        </w:rPr>
        <w:t>工伤保险费</w:t>
      </w:r>
      <w:r>
        <w:rPr>
          <w:rFonts w:hint="eastAsia" w:ascii="仿宋" w:hAnsi="仿宋" w:eastAsia="仿宋" w:cs="仿宋"/>
          <w:color w:val="000000"/>
          <w:kern w:val="0"/>
          <w:sz w:val="32"/>
          <w:szCs w:val="32"/>
          <w:shd w:val="clear" w:color="auto" w:fill="FFFFFF"/>
        </w:rPr>
        <w:t>应收尽收，</w:t>
      </w:r>
      <w:r>
        <w:rPr>
          <w:rFonts w:hint="eastAsia" w:ascii="仿宋" w:hAnsi="仿宋" w:eastAsia="仿宋" w:cs="仿宋"/>
          <w:color w:val="000000"/>
          <w:kern w:val="0"/>
          <w:sz w:val="32"/>
          <w:szCs w:val="32"/>
          <w:shd w:val="clear" w:color="auto" w:fill="FFFFFF"/>
          <w:lang w:eastAsia="zh-CN"/>
        </w:rPr>
        <w:t>工伤职工待遇</w:t>
      </w:r>
      <w:r>
        <w:rPr>
          <w:rFonts w:hint="eastAsia" w:ascii="仿宋" w:hAnsi="仿宋" w:eastAsia="仿宋" w:cs="仿宋"/>
          <w:color w:val="000000"/>
          <w:kern w:val="0"/>
          <w:sz w:val="32"/>
          <w:szCs w:val="32"/>
          <w:shd w:val="clear" w:color="auto" w:fill="FFFFFF"/>
        </w:rPr>
        <w:t>按时足额发放，</w:t>
      </w:r>
      <w:r>
        <w:rPr>
          <w:rFonts w:hint="eastAsia" w:ascii="仿宋" w:hAnsi="仿宋" w:eastAsia="仿宋" w:cs="仿宋"/>
          <w:color w:val="000000"/>
          <w:kern w:val="0"/>
          <w:sz w:val="32"/>
          <w:szCs w:val="32"/>
          <w:shd w:val="clear" w:color="auto" w:fill="FFFFFF"/>
          <w:lang w:eastAsia="zh-CN"/>
        </w:rPr>
        <w:t>长期待遇人员</w:t>
      </w:r>
      <w:r>
        <w:rPr>
          <w:rFonts w:hint="eastAsia" w:ascii="仿宋" w:hAnsi="仿宋" w:eastAsia="仿宋" w:cs="仿宋"/>
          <w:color w:val="000000"/>
          <w:kern w:val="0"/>
          <w:sz w:val="32"/>
          <w:szCs w:val="32"/>
          <w:shd w:val="clear" w:color="auto" w:fill="FFFFFF"/>
        </w:rPr>
        <w:t>生存认证等工作，确保社保基金安全，有效维护参保人员切身利益和社会综治稳定。</w:t>
      </w:r>
    </w:p>
    <w:p w14:paraId="70980870">
      <w:pPr>
        <w:pStyle w:val="16"/>
        <w:ind w:firstLine="800" w:firstLineChars="250"/>
        <w:rPr>
          <w:rFonts w:eastAsia="仿宋_GB2312"/>
          <w:bCs/>
          <w:color w:val="auto"/>
          <w:sz w:val="32"/>
          <w:szCs w:val="32"/>
          <w:highlight w:val="none"/>
        </w:rPr>
      </w:pPr>
      <w:r>
        <w:rPr>
          <w:rFonts w:hint="eastAsia" w:eastAsia="仿宋_GB2312"/>
          <w:bCs/>
          <w:color w:val="auto"/>
          <w:sz w:val="32"/>
          <w:szCs w:val="32"/>
          <w:highlight w:val="none"/>
        </w:rPr>
        <w:t>根据年初计划，严格对财政</w:t>
      </w:r>
      <w:r>
        <w:rPr>
          <w:rFonts w:hint="eastAsia" w:eastAsia="仿宋_GB2312"/>
          <w:bCs/>
          <w:color w:val="auto"/>
          <w:sz w:val="32"/>
          <w:szCs w:val="32"/>
          <w:highlight w:val="none"/>
          <w:lang w:eastAsia="zh-CN"/>
        </w:rPr>
        <w:t>资金</w:t>
      </w:r>
      <w:r>
        <w:rPr>
          <w:rFonts w:hint="eastAsia" w:eastAsia="仿宋_GB2312"/>
          <w:bCs/>
          <w:color w:val="auto"/>
          <w:sz w:val="32"/>
          <w:szCs w:val="32"/>
          <w:highlight w:val="none"/>
        </w:rPr>
        <w:t>按规定使用，有效保障我单位工作正常运转，并严格执行各项管理制度规定，无违规违纪现象。取得了以下效益：</w:t>
      </w:r>
    </w:p>
    <w:p w14:paraId="6DDBE155">
      <w:pPr>
        <w:pStyle w:val="16"/>
        <w:ind w:firstLine="800" w:firstLineChars="250"/>
        <w:rPr>
          <w:rFonts w:eastAsia="仿宋_GB2312"/>
          <w:bCs/>
          <w:color w:val="auto"/>
          <w:sz w:val="32"/>
          <w:szCs w:val="32"/>
          <w:highlight w:val="none"/>
        </w:rPr>
      </w:pPr>
      <w:r>
        <w:rPr>
          <w:rFonts w:hint="eastAsia" w:eastAsia="仿宋_GB2312"/>
          <w:bCs/>
          <w:color w:val="auto"/>
          <w:sz w:val="32"/>
          <w:szCs w:val="32"/>
          <w:highlight w:val="none"/>
        </w:rPr>
        <w:t>1、经济效益：提高国库资金使用效率，节约财政资金，保证各</w:t>
      </w:r>
      <w:r>
        <w:rPr>
          <w:rFonts w:hint="eastAsia" w:eastAsia="仿宋_GB2312"/>
          <w:bCs/>
          <w:color w:val="auto"/>
          <w:sz w:val="32"/>
          <w:szCs w:val="32"/>
          <w:highlight w:val="none"/>
          <w:lang w:eastAsia="zh-CN"/>
        </w:rPr>
        <w:t>项</w:t>
      </w:r>
      <w:r>
        <w:rPr>
          <w:rFonts w:hint="eastAsia" w:eastAsia="仿宋_GB2312"/>
          <w:bCs/>
          <w:color w:val="auto"/>
          <w:sz w:val="32"/>
          <w:szCs w:val="32"/>
          <w:highlight w:val="none"/>
        </w:rPr>
        <w:t>工作正常开展。</w:t>
      </w:r>
    </w:p>
    <w:p w14:paraId="3C660329">
      <w:pPr>
        <w:widowControl/>
        <w:shd w:val="clear" w:color="auto" w:fill="FFFFFF"/>
        <w:spacing w:after="225" w:line="450" w:lineRule="atLeast"/>
        <w:ind w:firstLine="420"/>
        <w:rPr>
          <w:rFonts w:hint="eastAsia" w:ascii="仿宋" w:hAnsi="仿宋" w:eastAsia="仿宋" w:cs="仿宋"/>
          <w:color w:val="000000"/>
          <w:kern w:val="0"/>
          <w:sz w:val="28"/>
          <w:szCs w:val="28"/>
          <w:shd w:val="clear" w:color="auto" w:fill="FFFFFF"/>
        </w:rPr>
      </w:pPr>
      <w:r>
        <w:rPr>
          <w:rFonts w:hint="eastAsia" w:eastAsia="仿宋_GB2312"/>
          <w:bCs/>
          <w:color w:val="auto"/>
          <w:sz w:val="32"/>
          <w:szCs w:val="32"/>
          <w:highlight w:val="none"/>
        </w:rPr>
        <w:t>2、社会效益：紧紧围绕</w:t>
      </w:r>
      <w:r>
        <w:rPr>
          <w:rFonts w:hint="eastAsia" w:eastAsia="仿宋_GB2312"/>
          <w:bCs/>
          <w:color w:val="auto"/>
          <w:sz w:val="32"/>
          <w:szCs w:val="32"/>
          <w:highlight w:val="none"/>
          <w:lang w:eastAsia="zh-CN"/>
        </w:rPr>
        <w:t>县</w:t>
      </w:r>
      <w:r>
        <w:rPr>
          <w:rFonts w:hint="eastAsia" w:eastAsia="仿宋_GB2312"/>
          <w:bCs/>
          <w:color w:val="auto"/>
          <w:sz w:val="32"/>
          <w:szCs w:val="32"/>
          <w:highlight w:val="none"/>
        </w:rPr>
        <w:t>政府重点工作，锚定“三高四新”美好蓝图，积极融入“五新四城”战略，团结奋斗、真抓实干，出色地完成了各项工作任务，</w:t>
      </w:r>
      <w:r>
        <w:rPr>
          <w:rFonts w:hint="eastAsia" w:ascii="仿宋" w:hAnsi="仿宋" w:eastAsia="仿宋" w:cs="仿宋"/>
          <w:bCs/>
          <w:color w:val="auto"/>
          <w:sz w:val="32"/>
          <w:szCs w:val="32"/>
          <w:highlight w:val="none"/>
        </w:rPr>
        <w:t>为全县经济社会发展作出了应有贡献。</w:t>
      </w:r>
    </w:p>
    <w:p w14:paraId="4A5860C4">
      <w:pPr>
        <w:pStyle w:val="16"/>
        <w:ind w:firstLine="800" w:firstLineChars="250"/>
        <w:rPr>
          <w:rFonts w:hint="eastAsia" w:eastAsia="仿宋_GB2312"/>
          <w:bCs/>
          <w:color w:val="auto"/>
          <w:sz w:val="32"/>
          <w:szCs w:val="32"/>
          <w:highlight w:val="none"/>
        </w:rPr>
      </w:pPr>
    </w:p>
    <w:p w14:paraId="01AD02D2">
      <w:pPr>
        <w:pStyle w:val="16"/>
        <w:ind w:firstLine="800" w:firstLineChars="25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（二）存在的问题及原因分析</w:t>
      </w:r>
    </w:p>
    <w:p w14:paraId="0158E94A">
      <w:pPr>
        <w:pStyle w:val="16"/>
        <w:ind w:firstLine="800" w:firstLineChars="250"/>
        <w:rPr>
          <w:rFonts w:hint="eastAsia" w:eastAsia="仿宋_GB2312"/>
          <w:bCs/>
          <w:color w:val="auto"/>
          <w:sz w:val="32"/>
          <w:szCs w:val="32"/>
          <w:highlight w:val="none"/>
          <w:lang w:eastAsia="zh-CN"/>
        </w:rPr>
      </w:pPr>
      <w:r>
        <w:rPr>
          <w:rFonts w:hint="eastAsia" w:eastAsia="仿宋_GB2312"/>
          <w:bCs/>
          <w:color w:val="auto"/>
          <w:sz w:val="32"/>
          <w:szCs w:val="32"/>
          <w:highlight w:val="none"/>
          <w:lang w:eastAsia="zh-CN"/>
        </w:rPr>
        <w:t>1、预算管理制度不够完善，年初预算不够精细，尚未建立规范的预算制度和标准化管理体系。</w:t>
      </w:r>
    </w:p>
    <w:p w14:paraId="65332A87">
      <w:pPr>
        <w:pStyle w:val="16"/>
        <w:ind w:firstLine="800" w:firstLineChars="250"/>
        <w:rPr>
          <w:rFonts w:hint="eastAsia" w:eastAsia="仿宋_GB2312"/>
          <w:bCs/>
          <w:color w:val="auto"/>
          <w:sz w:val="32"/>
          <w:szCs w:val="32"/>
          <w:highlight w:val="none"/>
          <w:lang w:eastAsia="zh-CN"/>
        </w:rPr>
      </w:pPr>
      <w:r>
        <w:rPr>
          <w:rFonts w:hint="eastAsia" w:eastAsia="仿宋_GB2312"/>
          <w:bCs/>
          <w:color w:val="auto"/>
          <w:sz w:val="32"/>
          <w:szCs w:val="32"/>
          <w:highlight w:val="none"/>
          <w:lang w:eastAsia="zh-CN"/>
        </w:rPr>
        <w:t>2、内控制度需进一步完善，随着资金管理改革的进一步推进，我单位内部机构进行了相应的优化，建立健全了财务管理制度、费用报销规程等制度，但仍需进一步强化财务约束监督体制。</w:t>
      </w:r>
    </w:p>
    <w:p w14:paraId="2BA4BDFF">
      <w:pPr>
        <w:pStyle w:val="3"/>
        <w:spacing w:line="580" w:lineRule="exac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十四、国有资本经营预算财政拨款支出决算情况</w:t>
      </w:r>
    </w:p>
    <w:p w14:paraId="6ADCAE3E">
      <w:pPr>
        <w:pStyle w:val="16"/>
        <w:ind w:firstLine="800" w:firstLineChars="250"/>
        <w:rPr>
          <w:rFonts w:hint="eastAsia" w:eastAsia="仿宋_GB2312"/>
          <w:bCs/>
          <w:color w:val="auto"/>
          <w:sz w:val="32"/>
          <w:szCs w:val="32"/>
          <w:highlight w:val="none"/>
          <w:lang w:eastAsia="zh-CN"/>
        </w:rPr>
      </w:pPr>
      <w:r>
        <w:rPr>
          <w:rFonts w:hint="eastAsia" w:ascii="宋体" w:hAnsi="宋体" w:eastAsia="宋体" w:cs="宋体"/>
          <w:color w:val="auto"/>
          <w:kern w:val="0"/>
          <w:sz w:val="32"/>
          <w:szCs w:val="32"/>
          <w:highlight w:val="none"/>
        </w:rPr>
        <w:t xml:space="preserve">   </w:t>
      </w:r>
      <w:r>
        <w:rPr>
          <w:rFonts w:hint="eastAsia" w:ascii="黑体" w:hAnsi="Calibri" w:eastAsia="仿宋_GB2312" w:cs="黑体"/>
          <w:bCs/>
          <w:color w:val="auto"/>
          <w:sz w:val="32"/>
          <w:szCs w:val="32"/>
          <w:highlight w:val="none"/>
          <w:lang w:val="en-US" w:eastAsia="zh-CN" w:bidi="ar-SA"/>
        </w:rPr>
        <w:t xml:space="preserve"> 2024年度国有资本经营预算财政拨款支出0万元，其中基本支出0万元，项目支出0万。本年无国有资本经营预算。</w:t>
      </w:r>
    </w:p>
    <w:p w14:paraId="231FE6A7">
      <w:pPr>
        <w:pStyle w:val="16"/>
        <w:jc w:val="center"/>
        <w:rPr>
          <w:rFonts w:ascii="Times New Roman" w:hAnsi="Times New Roman" w:cs="Times New Roman"/>
          <w:sz w:val="72"/>
          <w:szCs w:val="72"/>
        </w:rPr>
      </w:pPr>
    </w:p>
    <w:p w14:paraId="0B6C159B">
      <w:pPr>
        <w:pStyle w:val="16"/>
        <w:jc w:val="center"/>
        <w:rPr>
          <w:rFonts w:ascii="Times New Roman" w:hAnsi="Times New Roman" w:cs="Times New Roman"/>
          <w:sz w:val="72"/>
          <w:szCs w:val="72"/>
        </w:rPr>
      </w:pPr>
    </w:p>
    <w:p w14:paraId="05C4C6D1">
      <w:pPr>
        <w:pStyle w:val="16"/>
        <w:jc w:val="center"/>
        <w:rPr>
          <w:rFonts w:ascii="Times New Roman" w:hAnsi="Times New Roman" w:cs="Times New Roman"/>
          <w:sz w:val="72"/>
          <w:szCs w:val="72"/>
        </w:rPr>
      </w:pPr>
    </w:p>
    <w:p w14:paraId="1AB94338">
      <w:pPr>
        <w:pStyle w:val="16"/>
        <w:jc w:val="center"/>
        <w:rPr>
          <w:rFonts w:ascii="Times New Roman" w:hAnsi="Times New Roman" w:cs="Times New Roman"/>
          <w:sz w:val="72"/>
          <w:szCs w:val="72"/>
        </w:rPr>
      </w:pPr>
    </w:p>
    <w:p w14:paraId="7BC7BFB9">
      <w:pPr>
        <w:pStyle w:val="16"/>
        <w:jc w:val="center"/>
        <w:rPr>
          <w:rFonts w:ascii="Times New Roman" w:hAnsi="Times New Roman" w:cs="Times New Roman"/>
          <w:sz w:val="72"/>
          <w:szCs w:val="72"/>
        </w:rPr>
      </w:pPr>
    </w:p>
    <w:p w14:paraId="3B37E51B">
      <w:pPr>
        <w:pStyle w:val="16"/>
        <w:jc w:val="center"/>
        <w:rPr>
          <w:rFonts w:ascii="Times New Roman" w:hAnsi="Times New Roman" w:cs="Times New Roman"/>
          <w:sz w:val="72"/>
          <w:szCs w:val="72"/>
        </w:rPr>
      </w:pPr>
    </w:p>
    <w:p w14:paraId="05D4D36B">
      <w:pPr>
        <w:pStyle w:val="16"/>
        <w:jc w:val="center"/>
        <w:rPr>
          <w:rFonts w:ascii="Times New Roman" w:hAnsi="Times New Roman" w:cs="Times New Roman"/>
          <w:sz w:val="72"/>
          <w:szCs w:val="72"/>
        </w:rPr>
      </w:pPr>
    </w:p>
    <w:p w14:paraId="12F992DC">
      <w:pPr>
        <w:pStyle w:val="16"/>
        <w:jc w:val="center"/>
        <w:rPr>
          <w:rFonts w:ascii="Times New Roman" w:hAnsi="Times New Roman" w:cs="Times New Roman"/>
          <w:sz w:val="72"/>
          <w:szCs w:val="72"/>
        </w:rPr>
      </w:pPr>
    </w:p>
    <w:p w14:paraId="7CD7539C">
      <w:pPr>
        <w:pStyle w:val="16"/>
        <w:jc w:val="center"/>
        <w:rPr>
          <w:rFonts w:ascii="Times New Roman" w:hAnsi="Times New Roman" w:cs="Times New Roman"/>
          <w:sz w:val="72"/>
          <w:szCs w:val="72"/>
        </w:rPr>
      </w:pPr>
    </w:p>
    <w:p w14:paraId="02AC61E8">
      <w:pPr>
        <w:pStyle w:val="16"/>
        <w:jc w:val="center"/>
        <w:rPr>
          <w:rFonts w:ascii="Times New Roman" w:hAnsi="Times New Roman" w:cs="Times New Roman"/>
          <w:sz w:val="72"/>
          <w:szCs w:val="72"/>
        </w:rPr>
      </w:pPr>
    </w:p>
    <w:p w14:paraId="3D3340D6">
      <w:pPr>
        <w:pStyle w:val="16"/>
        <w:jc w:val="both"/>
        <w:rPr>
          <w:rFonts w:ascii="Times New Roman" w:hAnsi="Times New Roman" w:cs="Times New Roman"/>
          <w:sz w:val="72"/>
          <w:szCs w:val="72"/>
        </w:rPr>
      </w:pPr>
    </w:p>
    <w:p w14:paraId="0E79ECCB">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6C6BEEF">
      <w:pPr>
        <w:widowControl/>
        <w:jc w:val="left"/>
        <w:rPr>
          <w:rFonts w:ascii="Times New Roman" w:hAnsi="Times New Roman" w:cs="Times New Roman"/>
          <w:color w:val="000000"/>
          <w:kern w:val="0"/>
          <w:sz w:val="32"/>
          <w:szCs w:val="32"/>
        </w:rPr>
      </w:pPr>
    </w:p>
    <w:p w14:paraId="06C24A3B">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550FFBFC">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5915F16E">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4AD27509">
      <w:pPr>
        <w:pStyle w:val="16"/>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1E6C49C6">
      <w:pPr>
        <w:pStyle w:val="16"/>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5E17CBD4">
      <w:pPr>
        <w:pStyle w:val="16"/>
        <w:jc w:val="center"/>
        <w:rPr>
          <w:rFonts w:ascii="Times New Roman" w:hAnsi="Times New Roman" w:cs="Times New Roman"/>
          <w:sz w:val="72"/>
          <w:szCs w:val="72"/>
        </w:rPr>
      </w:pPr>
    </w:p>
    <w:p w14:paraId="3FC606F1">
      <w:pPr>
        <w:pStyle w:val="16"/>
        <w:jc w:val="center"/>
        <w:rPr>
          <w:rFonts w:ascii="Times New Roman" w:hAnsi="Times New Roman" w:cs="Times New Roman"/>
          <w:sz w:val="72"/>
          <w:szCs w:val="72"/>
        </w:rPr>
      </w:pPr>
    </w:p>
    <w:p w14:paraId="228FE6EB">
      <w:pPr>
        <w:pStyle w:val="16"/>
        <w:jc w:val="center"/>
        <w:rPr>
          <w:rFonts w:ascii="Times New Roman" w:hAnsi="Times New Roman" w:cs="Times New Roman"/>
          <w:sz w:val="72"/>
          <w:szCs w:val="72"/>
        </w:rPr>
      </w:pPr>
    </w:p>
    <w:p w14:paraId="5E0C6F57">
      <w:pPr>
        <w:pStyle w:val="16"/>
        <w:jc w:val="center"/>
        <w:rPr>
          <w:rFonts w:ascii="Times New Roman" w:hAnsi="Times New Roman" w:cs="Times New Roman"/>
          <w:sz w:val="72"/>
          <w:szCs w:val="72"/>
        </w:rPr>
      </w:pPr>
    </w:p>
    <w:p w14:paraId="37F57E19">
      <w:pPr>
        <w:pStyle w:val="16"/>
        <w:jc w:val="center"/>
        <w:rPr>
          <w:rFonts w:ascii="Times New Roman" w:hAnsi="Times New Roman" w:cs="Times New Roman"/>
          <w:sz w:val="72"/>
          <w:szCs w:val="72"/>
        </w:rPr>
      </w:pPr>
    </w:p>
    <w:p w14:paraId="56C94084">
      <w:pPr>
        <w:pStyle w:val="16"/>
        <w:jc w:val="center"/>
        <w:rPr>
          <w:rFonts w:ascii="Times New Roman" w:hAnsi="Times New Roman" w:cs="Times New Roman"/>
          <w:sz w:val="72"/>
          <w:szCs w:val="72"/>
        </w:rPr>
      </w:pPr>
    </w:p>
    <w:p w14:paraId="07CE1706">
      <w:pPr>
        <w:pStyle w:val="16"/>
        <w:jc w:val="center"/>
        <w:rPr>
          <w:rFonts w:ascii="Times New Roman" w:hAnsi="Times New Roman" w:cs="Times New Roman"/>
          <w:sz w:val="72"/>
          <w:szCs w:val="72"/>
        </w:rPr>
      </w:pPr>
    </w:p>
    <w:p w14:paraId="0885E265">
      <w:pPr>
        <w:pStyle w:val="16"/>
        <w:jc w:val="both"/>
        <w:rPr>
          <w:rFonts w:ascii="Times New Roman" w:hAnsi="Times New Roman" w:cs="Times New Roman"/>
          <w:sz w:val="72"/>
          <w:szCs w:val="72"/>
        </w:rPr>
      </w:pPr>
    </w:p>
    <w:p w14:paraId="2A7245E8">
      <w:pPr>
        <w:pStyle w:val="16"/>
        <w:spacing w:line="360" w:lineRule="auto"/>
        <w:jc w:val="center"/>
        <w:rPr>
          <w:rFonts w:ascii="Times New Roman" w:hAnsi="Times New Roman" w:eastAsia="方正小标宋_GBK" w:cs="Times New Roman"/>
          <w:sz w:val="52"/>
          <w:szCs w:val="52"/>
        </w:rPr>
      </w:pPr>
    </w:p>
    <w:p w14:paraId="164169B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1F1D68F">
      <w:pPr>
        <w:rPr>
          <w:rFonts w:ascii="Times New Roman" w:hAnsi="Times New Roman" w:cs="Times New Roman"/>
          <w:sz w:val="72"/>
          <w:szCs w:val="72"/>
        </w:rPr>
      </w:pPr>
    </w:p>
    <w:p w14:paraId="5944E7B2">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 xml:space="preserve"> </w:t>
      </w:r>
    </w:p>
    <w:p w14:paraId="3ADC1A41">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16DBF7B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626B7E00">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1EC22762">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1EEFEC0D">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3D76A9B8">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38F4A5A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391A17C0">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3893E2C0">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03462533">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38425E4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1B20724B">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3E67DB3E">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23CE7522">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6BFE4F20">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2024年度会同县工伤保险服务中心</w:t>
      </w:r>
    </w:p>
    <w:p w14:paraId="5FB8AF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760" w:firstLineChars="400"/>
        <w:jc w:val="both"/>
        <w:textAlignment w:val="baseline"/>
        <w:outlineLvl w:val="1"/>
        <w:rPr>
          <w:rFonts w:ascii="黑体" w:hAnsi="黑体" w:eastAsia="黑体" w:cs="黑体"/>
          <w:sz w:val="32"/>
          <w:szCs w:val="32"/>
        </w:rPr>
      </w:pPr>
      <w:r>
        <w:rPr>
          <w:rFonts w:hint="eastAsia" w:ascii="方正小标宋简体" w:hAnsi="方正小标宋简体" w:eastAsia="方正小标宋简体" w:cs="方正小标宋简体"/>
          <w:snapToGrid/>
          <w:color w:val="000000"/>
          <w:kern w:val="0"/>
          <w:sz w:val="44"/>
          <w:szCs w:val="44"/>
          <w:lang w:val="en-US" w:eastAsia="zh-CN" w:bidi="ar"/>
        </w:rPr>
        <w:t>整体支出绩效自评报告</w:t>
      </w: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71A4A4">
      <w:pPr>
        <w:pStyle w:val="11"/>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ascii="楷体_GB2312" w:eastAsia="楷体_GB2312" w:cs="楷体_GB2312"/>
          <w:color w:val="000000"/>
          <w:sz w:val="32"/>
          <w:szCs w:val="32"/>
          <w:shd w:val="clear" w:color="auto" w:fill="FFFFFF"/>
        </w:rPr>
        <w:t>机构设置情况</w:t>
      </w:r>
    </w:p>
    <w:p w14:paraId="368A3ABF">
      <w:pPr>
        <w:pStyle w:val="11"/>
        <w:widowControl/>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hint="eastAsia" w:ascii="仿宋" w:hAnsi="仿宋" w:eastAsia="仿宋" w:cs="仿宋"/>
          <w:sz w:val="32"/>
          <w:szCs w:val="32"/>
        </w:rPr>
        <w:t>会同县</w:t>
      </w:r>
      <w:r>
        <w:rPr>
          <w:rFonts w:hint="eastAsia" w:ascii="仿宋" w:hAnsi="仿宋" w:eastAsia="仿宋" w:cs="仿宋"/>
          <w:sz w:val="32"/>
          <w:szCs w:val="32"/>
          <w:lang w:eastAsia="zh-CN"/>
        </w:rPr>
        <w:t>工伤保险</w:t>
      </w:r>
      <w:r>
        <w:rPr>
          <w:rFonts w:hint="eastAsia" w:ascii="仿宋" w:hAnsi="仿宋" w:eastAsia="仿宋" w:cs="仿宋"/>
          <w:sz w:val="32"/>
          <w:szCs w:val="32"/>
        </w:rPr>
        <w:t>服务中心是隶属于会同县人力资源和和社会保障局的副科级事业单位，</w:t>
      </w:r>
      <w:r>
        <w:rPr>
          <w:rFonts w:hint="eastAsia" w:ascii="仿宋" w:hAnsi="仿宋" w:eastAsia="仿宋" w:cs="仿宋"/>
          <w:sz w:val="32"/>
          <w:szCs w:val="32"/>
          <w:shd w:val="clear" w:color="auto" w:fill="FFFFFF"/>
        </w:rPr>
        <w:t>有办公</w:t>
      </w:r>
      <w:r>
        <w:rPr>
          <w:rFonts w:hint="eastAsia" w:ascii="仿宋" w:hAnsi="仿宋" w:eastAsia="仿宋" w:cs="仿宋"/>
          <w:sz w:val="32"/>
          <w:szCs w:val="32"/>
          <w:shd w:val="clear" w:color="auto" w:fill="FFFFFF"/>
          <w:lang w:eastAsia="zh-CN"/>
        </w:rPr>
        <w:t>室</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CN"/>
        </w:rPr>
        <w:t>审核计发部</w:t>
      </w:r>
      <w:r>
        <w:rPr>
          <w:rFonts w:hint="eastAsia" w:ascii="仿宋" w:hAnsi="仿宋" w:eastAsia="仿宋" w:cs="仿宋"/>
          <w:sz w:val="32"/>
          <w:szCs w:val="32"/>
          <w:shd w:val="clear" w:color="auto" w:fill="FFFFFF"/>
        </w:rPr>
        <w:t>、业务</w:t>
      </w:r>
      <w:r>
        <w:rPr>
          <w:rFonts w:hint="eastAsia" w:ascii="仿宋" w:hAnsi="仿宋" w:eastAsia="仿宋" w:cs="仿宋"/>
          <w:sz w:val="32"/>
          <w:szCs w:val="32"/>
          <w:shd w:val="clear" w:color="auto" w:fill="FFFFFF"/>
          <w:lang w:eastAsia="zh-CN"/>
        </w:rPr>
        <w:t>征缴部</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个内设职能股室。</w:t>
      </w:r>
    </w:p>
    <w:p w14:paraId="708BCCF2">
      <w:pPr>
        <w:pStyle w:val="11"/>
        <w:widowControl/>
        <w:numPr>
          <w:ilvl w:val="0"/>
          <w:numId w:val="2"/>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人员编制情况</w:t>
      </w:r>
    </w:p>
    <w:p w14:paraId="00AB232D">
      <w:pPr>
        <w:pStyle w:val="11"/>
        <w:widowControl/>
        <w:shd w:val="clear" w:color="auto" w:fill="FFFFFF"/>
        <w:snapToGrid w:val="0"/>
        <w:spacing w:before="0" w:beforeAutospacing="0" w:after="0" w:afterAutospacing="0" w:line="520" w:lineRule="exact"/>
        <w:ind w:firstLine="640" w:firstLineChars="200"/>
        <w:rPr>
          <w:rFonts w:hint="default" w:ascii="楷体_GB2312" w:eastAsia="仿宋" w:cs="楷体_GB2312"/>
          <w:color w:val="000000"/>
          <w:sz w:val="32"/>
          <w:szCs w:val="32"/>
          <w:shd w:val="clear" w:color="auto" w:fill="FFFFFF"/>
          <w:lang w:val="en-US" w:eastAsia="zh-CN"/>
        </w:rPr>
      </w:pPr>
      <w:r>
        <w:rPr>
          <w:rFonts w:hint="eastAsia" w:ascii="仿宋" w:hAnsi="仿宋" w:eastAsia="仿宋" w:cs="仿宋"/>
          <w:sz w:val="32"/>
          <w:szCs w:val="32"/>
          <w:shd w:val="clear" w:color="auto" w:fill="FFFFFF"/>
        </w:rPr>
        <w:t>现有编制</w:t>
      </w:r>
      <w:r>
        <w:rPr>
          <w:rFonts w:hint="eastAsia" w:ascii="仿宋" w:hAnsi="仿宋" w:eastAsia="仿宋" w:cs="仿宋"/>
          <w:sz w:val="32"/>
          <w:szCs w:val="32"/>
          <w:shd w:val="clear" w:color="auto" w:fill="FFFFFF"/>
          <w:lang w:val="en-US" w:eastAsia="zh-CN"/>
        </w:rPr>
        <w:t>7</w:t>
      </w:r>
      <w:r>
        <w:rPr>
          <w:rFonts w:hint="eastAsia" w:ascii="仿宋" w:hAnsi="仿宋" w:eastAsia="仿宋" w:cs="仿宋"/>
          <w:sz w:val="32"/>
          <w:szCs w:val="32"/>
          <w:shd w:val="clear" w:color="auto" w:fill="FFFFFF"/>
        </w:rPr>
        <w:t>名，在职人数</w:t>
      </w:r>
      <w:r>
        <w:rPr>
          <w:rFonts w:hint="eastAsia" w:ascii="仿宋" w:hAnsi="仿宋" w:eastAsia="仿宋" w:cs="仿宋"/>
          <w:sz w:val="32"/>
          <w:szCs w:val="32"/>
          <w:shd w:val="clear" w:color="auto" w:fill="FFFFFF"/>
          <w:lang w:val="en-US" w:eastAsia="zh-CN"/>
        </w:rPr>
        <w:t>6</w:t>
      </w:r>
      <w:r>
        <w:rPr>
          <w:rFonts w:hint="eastAsia" w:ascii="仿宋" w:hAnsi="仿宋" w:eastAsia="仿宋" w:cs="仿宋"/>
          <w:sz w:val="32"/>
          <w:szCs w:val="32"/>
          <w:shd w:val="clear" w:color="auto" w:fill="FFFFFF"/>
        </w:rPr>
        <w:t>人，退休人员</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人。</w:t>
      </w:r>
      <w:r>
        <w:rPr>
          <w:rFonts w:hint="eastAsia" w:ascii="仿宋" w:hAnsi="仿宋" w:eastAsia="仿宋" w:cs="仿宋"/>
          <w:sz w:val="32"/>
          <w:szCs w:val="32"/>
          <w:shd w:val="clear" w:color="auto" w:fill="FFFFFF"/>
          <w:lang w:eastAsia="zh-CN"/>
        </w:rPr>
        <w:t>另有</w:t>
      </w:r>
      <w:r>
        <w:rPr>
          <w:rFonts w:hint="eastAsia" w:ascii="仿宋" w:hAnsi="仿宋" w:eastAsia="仿宋" w:cs="仿宋"/>
          <w:sz w:val="32"/>
          <w:szCs w:val="32"/>
          <w:shd w:val="clear" w:color="auto" w:fill="FFFFFF"/>
          <w:lang w:val="en-US" w:eastAsia="zh-CN"/>
        </w:rPr>
        <w:t>2名公益性岗位人员。</w:t>
      </w:r>
    </w:p>
    <w:p w14:paraId="463063B2">
      <w:pPr>
        <w:pStyle w:val="11"/>
        <w:widowControl/>
        <w:numPr>
          <w:ilvl w:val="0"/>
          <w:numId w:val="2"/>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主要职能职责</w:t>
      </w:r>
    </w:p>
    <w:p w14:paraId="08D7A976">
      <w:pPr>
        <w:numPr>
          <w:ilvl w:val="0"/>
          <w:numId w:val="0"/>
        </w:numPr>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1.</w:t>
      </w:r>
      <w:r>
        <w:rPr>
          <w:rFonts w:hint="eastAsia" w:ascii="宋体" w:hAnsi="宋体"/>
          <w:color w:val="000000"/>
          <w:kern w:val="0"/>
          <w:sz w:val="32"/>
          <w:lang w:eastAsia="zh-CN"/>
        </w:rPr>
        <w:t>定期公布工伤保险基金收支情况；</w:t>
      </w:r>
    </w:p>
    <w:p w14:paraId="01A15C83">
      <w:pPr>
        <w:numPr>
          <w:ilvl w:val="0"/>
          <w:numId w:val="0"/>
        </w:numPr>
        <w:ind w:firstLine="600" w:firstLineChars="200"/>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lang w:val="en-US" w:eastAsia="zh-CN"/>
        </w:rPr>
        <w:t>2.</w:t>
      </w:r>
      <w:r>
        <w:rPr>
          <w:rFonts w:hint="eastAsia" w:ascii="宋体" w:hAnsi="宋体"/>
          <w:color w:val="000000"/>
          <w:kern w:val="0"/>
          <w:sz w:val="32"/>
          <w:lang w:eastAsia="zh-CN"/>
        </w:rPr>
        <w:t>稽核用人单位的工资总额和职工个人工资、年龄、工种等基本情况。办理工伤保险登记，并负责保存用人单位缴费、职工个人基本情况、工伤保险待遇情况的记录；</w:t>
      </w:r>
    </w:p>
    <w:p w14:paraId="782AD315">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lang w:val="en-US" w:eastAsia="zh-CN"/>
        </w:rPr>
        <w:t>3.</w:t>
      </w:r>
      <w:r>
        <w:rPr>
          <w:rFonts w:hint="eastAsia" w:ascii="宋体" w:hAnsi="宋体"/>
          <w:color w:val="000000"/>
          <w:kern w:val="0"/>
          <w:sz w:val="32"/>
          <w:lang w:eastAsia="zh-CN"/>
        </w:rPr>
        <w:t>进行工伤保险的调查、统计和信息系统管理；</w:t>
      </w:r>
    </w:p>
    <w:p w14:paraId="7B4C1917">
      <w:pPr>
        <w:pStyle w:val="3"/>
        <w:numPr>
          <w:ilvl w:val="0"/>
          <w:numId w:val="0"/>
        </w:numPr>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4.</w:t>
      </w:r>
      <w:r>
        <w:rPr>
          <w:rFonts w:hint="eastAsia" w:ascii="宋体" w:hAnsi="宋体"/>
          <w:color w:val="000000"/>
          <w:kern w:val="0"/>
          <w:sz w:val="32"/>
          <w:lang w:eastAsia="zh-CN"/>
        </w:rPr>
        <w:t>按照规定管理工伤保险基金的支出，负责工伤保险基金的预决算工作；</w:t>
      </w:r>
    </w:p>
    <w:p w14:paraId="693B176C">
      <w:pPr>
        <w:pStyle w:val="3"/>
        <w:numPr>
          <w:ilvl w:val="0"/>
          <w:numId w:val="0"/>
        </w:numPr>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5.</w:t>
      </w:r>
      <w:r>
        <w:rPr>
          <w:rFonts w:hint="eastAsia" w:ascii="宋体" w:hAnsi="宋体"/>
          <w:color w:val="000000"/>
          <w:kern w:val="0"/>
          <w:sz w:val="32"/>
          <w:lang w:eastAsia="zh-CN"/>
        </w:rPr>
        <w:t>按照规定核定工伤保险待遇；</w:t>
      </w:r>
    </w:p>
    <w:p w14:paraId="7E3B1003">
      <w:pPr>
        <w:pStyle w:val="3"/>
        <w:numPr>
          <w:ilvl w:val="0"/>
          <w:numId w:val="0"/>
        </w:numPr>
        <w:ind w:firstLine="600" w:firstLineChars="200"/>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6、</w:t>
      </w:r>
      <w:r>
        <w:rPr>
          <w:rFonts w:hint="eastAsia" w:ascii="宋体" w:hAnsi="宋体"/>
          <w:color w:val="000000"/>
          <w:kern w:val="0"/>
          <w:sz w:val="32"/>
          <w:lang w:eastAsia="zh-CN"/>
        </w:rPr>
        <w:t>为工伤职工或者其近亲属免费提供咨询服务；</w:t>
      </w:r>
    </w:p>
    <w:p w14:paraId="7580A7EF">
      <w:pPr>
        <w:pStyle w:val="3"/>
        <w:numPr>
          <w:ilvl w:val="0"/>
          <w:numId w:val="0"/>
        </w:numPr>
        <w:ind w:firstLine="640" w:firstLineChars="200"/>
        <w:rPr>
          <w:rFonts w:hint="eastAsia" w:ascii="宋体" w:hAnsi="宋体"/>
          <w:color w:val="000000"/>
          <w:kern w:val="0"/>
          <w:sz w:val="32"/>
          <w:lang w:eastAsia="zh-CN"/>
        </w:rPr>
      </w:pPr>
      <w:r>
        <w:rPr>
          <w:rFonts w:hint="eastAsia" w:ascii="宋体" w:hAnsi="宋体"/>
          <w:color w:val="000000"/>
          <w:kern w:val="0"/>
          <w:sz w:val="32"/>
          <w:lang w:val="en-US" w:eastAsia="zh-CN"/>
        </w:rPr>
        <w:t>7、</w:t>
      </w:r>
      <w:r>
        <w:rPr>
          <w:rFonts w:hint="eastAsia" w:ascii="宋体" w:hAnsi="宋体"/>
          <w:color w:val="000000"/>
          <w:kern w:val="0"/>
          <w:sz w:val="32"/>
          <w:lang w:eastAsia="zh-CN"/>
        </w:rPr>
        <w:t>根据工伤保险基金收支情况，向社会保险行政部门提出调整行业差别费率的建议；</w:t>
      </w:r>
    </w:p>
    <w:p w14:paraId="42E65930">
      <w:pPr>
        <w:pStyle w:val="3"/>
        <w:numPr>
          <w:ilvl w:val="0"/>
          <w:numId w:val="0"/>
        </w:numPr>
        <w:ind w:firstLine="640" w:firstLineChars="200"/>
        <w:rPr>
          <w:rFonts w:ascii="宋体"/>
          <w:sz w:val="32"/>
          <w:szCs w:val="32"/>
        </w:rPr>
      </w:pPr>
      <w:r>
        <w:rPr>
          <w:rFonts w:hint="eastAsia" w:ascii="宋体" w:hAnsi="宋体"/>
          <w:color w:val="000000"/>
          <w:kern w:val="0"/>
          <w:sz w:val="32"/>
          <w:lang w:val="en-US" w:eastAsia="zh-CN"/>
        </w:rPr>
        <w:t>8、</w:t>
      </w:r>
      <w:r>
        <w:rPr>
          <w:rFonts w:hint="eastAsia" w:ascii="宋体" w:hAnsi="宋体"/>
          <w:color w:val="000000"/>
          <w:kern w:val="0"/>
          <w:sz w:val="32"/>
          <w:lang w:eastAsia="zh-CN"/>
        </w:rPr>
        <w:t>承办县人力资源和社会保障局交办的其他工作。</w:t>
      </w:r>
    </w:p>
    <w:p w14:paraId="21A78EBC">
      <w:pPr>
        <w:rPr>
          <w:rFonts w:ascii="仿宋_GB2312" w:eastAsia="仿宋_GB2312"/>
          <w:sz w:val="32"/>
          <w:szCs w:val="32"/>
        </w:rPr>
      </w:pPr>
      <w:r>
        <w:rPr>
          <w:rFonts w:hint="eastAsia" w:ascii="楷体_GB2312" w:eastAsia="楷体_GB2312"/>
          <w:b/>
          <w:bCs/>
          <w:color w:val="333333"/>
          <w:sz w:val="32"/>
          <w:szCs w:val="32"/>
        </w:rPr>
        <w:t>主要工作任务及目标是</w:t>
      </w:r>
      <w:r>
        <w:rPr>
          <w:rFonts w:hint="eastAsia" w:ascii="宋体"/>
          <w:color w:val="333333"/>
          <w:sz w:val="32"/>
          <w:szCs w:val="32"/>
        </w:rPr>
        <w:t>：</w:t>
      </w:r>
      <w:r>
        <w:rPr>
          <w:rFonts w:hint="eastAsia" w:ascii="仿宋_GB2312" w:eastAsia="仿宋_GB2312"/>
          <w:sz w:val="32"/>
          <w:szCs w:val="32"/>
        </w:rPr>
        <w:t>按时足额发放</w:t>
      </w:r>
      <w:r>
        <w:rPr>
          <w:rFonts w:hint="eastAsia" w:ascii="仿宋_GB2312" w:eastAsia="仿宋_GB2312"/>
          <w:sz w:val="32"/>
          <w:szCs w:val="32"/>
          <w:lang w:eastAsia="zh-CN"/>
        </w:rPr>
        <w:t>工伤保险待遇</w:t>
      </w:r>
      <w:r>
        <w:rPr>
          <w:rFonts w:hint="eastAsia" w:ascii="仿宋_GB2312" w:eastAsia="仿宋_GB2312"/>
          <w:sz w:val="32"/>
          <w:szCs w:val="32"/>
        </w:rPr>
        <w:t>、征缴</w:t>
      </w:r>
      <w:r>
        <w:rPr>
          <w:rFonts w:hint="eastAsia" w:ascii="仿宋_GB2312" w:eastAsia="仿宋_GB2312"/>
          <w:sz w:val="32"/>
          <w:szCs w:val="32"/>
          <w:lang w:eastAsia="zh-CN"/>
        </w:rPr>
        <w:t>工伤</w:t>
      </w:r>
      <w:r>
        <w:rPr>
          <w:rFonts w:hint="eastAsia" w:ascii="仿宋_GB2312" w:eastAsia="仿宋_GB2312"/>
          <w:sz w:val="32"/>
          <w:szCs w:val="32"/>
        </w:rPr>
        <w:t>保险费、确保</w:t>
      </w:r>
      <w:r>
        <w:rPr>
          <w:rFonts w:hint="eastAsia" w:ascii="仿宋_GB2312" w:eastAsia="仿宋_GB2312"/>
          <w:sz w:val="32"/>
          <w:szCs w:val="32"/>
          <w:lang w:eastAsia="zh-CN"/>
        </w:rPr>
        <w:t>工伤</w:t>
      </w:r>
      <w:r>
        <w:rPr>
          <w:rFonts w:hint="eastAsia" w:ascii="仿宋_GB2312" w:eastAsia="仿宋_GB2312"/>
          <w:sz w:val="32"/>
          <w:szCs w:val="32"/>
        </w:rPr>
        <w:t>保险基金安全。</w:t>
      </w:r>
    </w:p>
    <w:p w14:paraId="63C2F95F">
      <w:pPr>
        <w:pStyle w:val="11"/>
        <w:widowControl/>
        <w:numPr>
          <w:ilvl w:val="0"/>
          <w:numId w:val="2"/>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绩效目标设定情况</w:t>
      </w:r>
    </w:p>
    <w:p w14:paraId="2133E4B6">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确保全县</w:t>
      </w:r>
      <w:r>
        <w:rPr>
          <w:rFonts w:hint="eastAsia" w:ascii="仿宋" w:hAnsi="仿宋" w:eastAsia="仿宋" w:cs="仿宋"/>
          <w:sz w:val="32"/>
          <w:szCs w:val="32"/>
          <w:lang w:eastAsia="zh-CN"/>
        </w:rPr>
        <w:t>工</w:t>
      </w:r>
      <w:r>
        <w:rPr>
          <w:rFonts w:hint="eastAsia" w:ascii="仿宋" w:hAnsi="仿宋" w:eastAsia="仿宋" w:cs="仿宋"/>
          <w:sz w:val="32"/>
          <w:szCs w:val="32"/>
        </w:rPr>
        <w:t>保服务工作的正常运转，为全县</w:t>
      </w:r>
      <w:r>
        <w:rPr>
          <w:rFonts w:hint="eastAsia" w:ascii="仿宋" w:hAnsi="仿宋" w:eastAsia="仿宋" w:cs="仿宋"/>
          <w:sz w:val="32"/>
          <w:szCs w:val="32"/>
          <w:lang w:eastAsia="zh-CN"/>
        </w:rPr>
        <w:t>参保单位及工伤职工</w:t>
      </w:r>
      <w:r>
        <w:rPr>
          <w:rFonts w:hint="eastAsia" w:ascii="仿宋" w:hAnsi="仿宋" w:eastAsia="仿宋" w:cs="仿宋"/>
          <w:sz w:val="32"/>
          <w:szCs w:val="32"/>
        </w:rPr>
        <w:t>提供及时、方便、全面的</w:t>
      </w:r>
      <w:r>
        <w:rPr>
          <w:rFonts w:hint="eastAsia" w:ascii="仿宋" w:hAnsi="仿宋" w:eastAsia="仿宋" w:cs="仿宋"/>
          <w:sz w:val="32"/>
          <w:szCs w:val="32"/>
          <w:lang w:eastAsia="zh-CN"/>
        </w:rPr>
        <w:t>工保</w:t>
      </w:r>
      <w:r>
        <w:rPr>
          <w:rFonts w:hint="eastAsia" w:ascii="仿宋" w:hAnsi="仿宋" w:eastAsia="仿宋" w:cs="仿宋"/>
          <w:sz w:val="32"/>
          <w:szCs w:val="32"/>
        </w:rPr>
        <w:t>服务，维护社会的和谐稳定。</w:t>
      </w:r>
      <w:r>
        <w:rPr>
          <w:rFonts w:hint="eastAsia" w:ascii="仿宋" w:hAnsi="仿宋" w:eastAsia="仿宋" w:cs="仿宋"/>
          <w:sz w:val="32"/>
          <w:szCs w:val="32"/>
          <w:lang w:eastAsia="zh-CN"/>
        </w:rPr>
        <w:t>工伤保险待遇</w:t>
      </w:r>
      <w:r>
        <w:rPr>
          <w:rFonts w:hint="eastAsia" w:ascii="仿宋" w:hAnsi="仿宋" w:eastAsia="仿宋" w:cs="仿宋"/>
          <w:sz w:val="32"/>
          <w:szCs w:val="32"/>
        </w:rPr>
        <w:t>审核发放正确、及时率100%。</w:t>
      </w:r>
    </w:p>
    <w:p w14:paraId="66924EA0">
      <w:pPr>
        <w:snapToGrid w:val="0"/>
        <w:spacing w:line="52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14:paraId="30D59247">
      <w:pPr>
        <w:pStyle w:val="11"/>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hint="eastAsia" w:ascii="楷体_GB2312" w:eastAsia="楷体_GB2312" w:cs="楷体_GB2312"/>
          <w:color w:val="000000"/>
          <w:sz w:val="32"/>
          <w:szCs w:val="32"/>
          <w:shd w:val="clear" w:color="auto" w:fill="FFFFFF"/>
        </w:rPr>
        <w:t>预算执行、使用、管理总体情况。</w:t>
      </w:r>
    </w:p>
    <w:p w14:paraId="048B7479">
      <w:pPr>
        <w:spacing w:line="460" w:lineRule="exact"/>
        <w:ind w:firstLine="640" w:firstLineChars="200"/>
        <w:rPr>
          <w:rFonts w:ascii="仿宋" w:hAnsi="仿宋" w:eastAsia="仿宋" w:cs="仿宋"/>
          <w:b/>
          <w:bCs/>
          <w:sz w:val="32"/>
          <w:szCs w:val="32"/>
        </w:rPr>
      </w:pPr>
      <w:r>
        <w:rPr>
          <w:rFonts w:hint="eastAsia" w:ascii="仿宋" w:hAnsi="仿宋" w:eastAsia="仿宋" w:cs="仿宋"/>
          <w:b/>
          <w:bCs/>
          <w:sz w:val="32"/>
          <w:szCs w:val="32"/>
        </w:rPr>
        <w:t>总收支情况：</w:t>
      </w:r>
      <w:r>
        <w:rPr>
          <w:rFonts w:hint="eastAsia" w:ascii="仿宋" w:hAnsi="仿宋" w:eastAsia="仿宋" w:cs="仿宋"/>
          <w:sz w:val="32"/>
          <w:szCs w:val="32"/>
        </w:rPr>
        <w:t>2024年本级总收入</w:t>
      </w:r>
      <w:r>
        <w:rPr>
          <w:rFonts w:hint="eastAsia" w:ascii="仿宋" w:hAnsi="仿宋" w:eastAsia="仿宋" w:cs="仿宋"/>
          <w:sz w:val="32"/>
          <w:szCs w:val="32"/>
          <w:lang w:val="en-US" w:eastAsia="zh-CN"/>
        </w:rPr>
        <w:t>883844.74</w:t>
      </w:r>
      <w:r>
        <w:rPr>
          <w:rFonts w:hint="eastAsia" w:ascii="仿宋" w:hAnsi="仿宋" w:eastAsia="仿宋" w:cs="仿宋"/>
          <w:sz w:val="32"/>
          <w:szCs w:val="32"/>
        </w:rPr>
        <w:t>元：其中</w:t>
      </w:r>
      <w:r>
        <w:rPr>
          <w:rFonts w:hint="eastAsia" w:ascii="仿宋" w:hAnsi="仿宋" w:eastAsia="仿宋" w:cs="仿宋"/>
          <w:bCs/>
          <w:sz w:val="32"/>
          <w:szCs w:val="32"/>
        </w:rPr>
        <w:t>一般公共预算财政拨款收入</w:t>
      </w:r>
      <w:r>
        <w:rPr>
          <w:rFonts w:hint="eastAsia" w:ascii="仿宋" w:hAnsi="仿宋" w:eastAsia="仿宋" w:cs="仿宋"/>
          <w:sz w:val="32"/>
          <w:szCs w:val="32"/>
          <w:lang w:val="en-US" w:eastAsia="zh-CN"/>
        </w:rPr>
        <w:t>883844.74</w:t>
      </w:r>
      <w:r>
        <w:rPr>
          <w:rFonts w:hint="eastAsia" w:ascii="仿宋" w:hAnsi="仿宋" w:eastAsia="仿宋" w:cs="仿宋"/>
          <w:bCs/>
          <w:sz w:val="32"/>
          <w:szCs w:val="32"/>
        </w:rPr>
        <w:t>元。</w:t>
      </w:r>
      <w:r>
        <w:rPr>
          <w:rFonts w:hint="eastAsia" w:ascii="仿宋" w:hAnsi="仿宋" w:eastAsia="仿宋" w:cs="仿宋"/>
          <w:sz w:val="32"/>
          <w:szCs w:val="32"/>
        </w:rPr>
        <w:t>全年实际支出为</w:t>
      </w:r>
      <w:r>
        <w:rPr>
          <w:rFonts w:hint="eastAsia" w:ascii="仿宋" w:hAnsi="仿宋" w:eastAsia="仿宋" w:cs="仿宋"/>
          <w:sz w:val="32"/>
          <w:szCs w:val="32"/>
          <w:lang w:val="en-US" w:eastAsia="zh-CN"/>
        </w:rPr>
        <w:t>883844.74</w:t>
      </w:r>
      <w:r>
        <w:rPr>
          <w:rFonts w:hint="eastAsia" w:ascii="仿宋" w:hAnsi="仿宋" w:eastAsia="仿宋" w:cs="仿宋"/>
          <w:sz w:val="32"/>
          <w:szCs w:val="32"/>
        </w:rPr>
        <w:t>元。</w:t>
      </w:r>
    </w:p>
    <w:p w14:paraId="4B7B9D9F">
      <w:pPr>
        <w:spacing w:line="460" w:lineRule="exact"/>
        <w:ind w:firstLine="640" w:firstLineChars="200"/>
        <w:rPr>
          <w:rFonts w:ascii="仿宋" w:hAnsi="仿宋" w:eastAsia="仿宋" w:cs="仿宋"/>
          <w:sz w:val="32"/>
          <w:szCs w:val="32"/>
        </w:rPr>
      </w:pPr>
      <w:r>
        <w:rPr>
          <w:rFonts w:hint="eastAsia" w:ascii="仿宋" w:hAnsi="仿宋" w:eastAsia="仿宋" w:cs="仿宋"/>
          <w:b/>
          <w:bCs/>
          <w:sz w:val="32"/>
          <w:szCs w:val="32"/>
        </w:rPr>
        <w:t>收入方面：</w:t>
      </w:r>
      <w:r>
        <w:rPr>
          <w:rFonts w:hint="eastAsia" w:ascii="仿宋" w:hAnsi="仿宋" w:eastAsia="仿宋" w:cs="仿宋"/>
          <w:sz w:val="32"/>
          <w:szCs w:val="32"/>
        </w:rPr>
        <w:t>在实际执行中，2024年本级总收入</w:t>
      </w:r>
      <w:r>
        <w:rPr>
          <w:rFonts w:hint="eastAsia" w:ascii="仿宋" w:hAnsi="仿宋" w:eastAsia="仿宋" w:cs="仿宋"/>
          <w:sz w:val="32"/>
          <w:szCs w:val="32"/>
          <w:lang w:val="en-US" w:eastAsia="zh-CN"/>
        </w:rPr>
        <w:t>883844.74</w:t>
      </w:r>
      <w:r>
        <w:rPr>
          <w:rFonts w:hint="eastAsia" w:ascii="仿宋" w:hAnsi="仿宋" w:eastAsia="仿宋" w:cs="仿宋"/>
          <w:sz w:val="32"/>
          <w:szCs w:val="32"/>
        </w:rPr>
        <w:t>元：其中</w:t>
      </w:r>
      <w:r>
        <w:rPr>
          <w:rFonts w:hint="eastAsia" w:ascii="仿宋" w:hAnsi="仿宋" w:eastAsia="仿宋" w:cs="仿宋"/>
          <w:bCs/>
          <w:sz w:val="32"/>
          <w:szCs w:val="32"/>
        </w:rPr>
        <w:t>2024年一般公共预算财政拨款收入</w:t>
      </w:r>
      <w:r>
        <w:rPr>
          <w:rFonts w:hint="eastAsia" w:ascii="仿宋" w:hAnsi="仿宋" w:eastAsia="仿宋" w:cs="仿宋"/>
          <w:sz w:val="32"/>
          <w:szCs w:val="32"/>
          <w:lang w:val="en-US" w:eastAsia="zh-CN"/>
        </w:rPr>
        <w:t>883844.74</w:t>
      </w:r>
      <w:r>
        <w:rPr>
          <w:rFonts w:hint="eastAsia" w:ascii="仿宋" w:hAnsi="仿宋" w:eastAsia="仿宋" w:cs="仿宋"/>
          <w:bCs/>
          <w:sz w:val="32"/>
          <w:szCs w:val="32"/>
        </w:rPr>
        <w:t>元，</w:t>
      </w:r>
      <w:r>
        <w:rPr>
          <w:rFonts w:hint="eastAsia" w:ascii="仿宋" w:hAnsi="仿宋" w:eastAsia="仿宋" w:cs="仿宋"/>
          <w:sz w:val="32"/>
          <w:szCs w:val="32"/>
        </w:rPr>
        <w:t>本级财政拨入</w:t>
      </w:r>
      <w:r>
        <w:rPr>
          <w:rFonts w:hint="eastAsia" w:ascii="仿宋" w:hAnsi="仿宋" w:eastAsia="仿宋" w:cs="仿宋"/>
          <w:sz w:val="32"/>
          <w:szCs w:val="32"/>
          <w:lang w:val="en-US" w:eastAsia="zh-CN"/>
        </w:rPr>
        <w:t>883844.74</w:t>
      </w:r>
      <w:r>
        <w:rPr>
          <w:rFonts w:hint="eastAsia" w:ascii="仿宋" w:hAnsi="仿宋" w:eastAsia="仿宋" w:cs="仿宋"/>
          <w:sz w:val="32"/>
          <w:szCs w:val="32"/>
        </w:rPr>
        <w:t>元，比年初预算追加</w:t>
      </w:r>
      <w:r>
        <w:rPr>
          <w:rFonts w:hint="eastAsia" w:ascii="仿宋" w:hAnsi="仿宋" w:eastAsia="仿宋" w:cs="仿宋"/>
          <w:sz w:val="32"/>
          <w:szCs w:val="32"/>
          <w:lang w:val="en-US" w:eastAsia="zh-CN"/>
        </w:rPr>
        <w:t>167544.74</w:t>
      </w:r>
      <w:r>
        <w:rPr>
          <w:rFonts w:hint="eastAsia" w:ascii="仿宋" w:hAnsi="仿宋" w:eastAsia="仿宋" w:cs="仿宋"/>
          <w:sz w:val="32"/>
          <w:szCs w:val="32"/>
        </w:rPr>
        <w:t>元。</w:t>
      </w:r>
    </w:p>
    <w:p w14:paraId="240DE9CF">
      <w:pPr>
        <w:spacing w:line="440" w:lineRule="exact"/>
        <w:ind w:firstLine="640" w:firstLineChars="200"/>
        <w:rPr>
          <w:rFonts w:ascii="仿宋" w:hAnsi="仿宋" w:eastAsia="仿宋" w:cs="仿宋"/>
          <w:sz w:val="32"/>
          <w:szCs w:val="32"/>
        </w:rPr>
      </w:pPr>
      <w:r>
        <w:rPr>
          <w:rFonts w:hint="eastAsia" w:ascii="仿宋" w:hAnsi="仿宋" w:eastAsia="仿宋" w:cs="仿宋"/>
          <w:b/>
          <w:sz w:val="32"/>
          <w:szCs w:val="32"/>
        </w:rPr>
        <w:t>支出方面</w:t>
      </w:r>
      <w:r>
        <w:rPr>
          <w:rFonts w:hint="eastAsia" w:ascii="仿宋" w:hAnsi="仿宋" w:eastAsia="仿宋" w:cs="仿宋"/>
          <w:sz w:val="32"/>
          <w:szCs w:val="32"/>
        </w:rPr>
        <w:t>：全年实际支出为</w:t>
      </w:r>
      <w:r>
        <w:rPr>
          <w:rFonts w:hint="eastAsia" w:ascii="仿宋" w:hAnsi="仿宋" w:eastAsia="仿宋" w:cs="仿宋"/>
          <w:sz w:val="32"/>
          <w:szCs w:val="32"/>
          <w:lang w:val="en-US" w:eastAsia="zh-CN"/>
        </w:rPr>
        <w:t>883844.74</w:t>
      </w:r>
      <w:r>
        <w:rPr>
          <w:rFonts w:hint="eastAsia" w:ascii="仿宋" w:hAnsi="仿宋" w:eastAsia="仿宋" w:cs="仿宋"/>
          <w:sz w:val="32"/>
          <w:szCs w:val="32"/>
        </w:rPr>
        <w:t>元，年终结转和结余0元。</w:t>
      </w:r>
    </w:p>
    <w:p w14:paraId="6DC4D09E">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828844.74</w:t>
      </w:r>
      <w:r>
        <w:rPr>
          <w:rFonts w:hint="eastAsia" w:ascii="仿宋" w:hAnsi="仿宋" w:eastAsia="仿宋" w:cs="仿宋"/>
          <w:sz w:val="32"/>
          <w:szCs w:val="32"/>
        </w:rPr>
        <w:t>元：</w:t>
      </w:r>
    </w:p>
    <w:p w14:paraId="1EEBF40A">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GB2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rPr>
        <w:t>、工资福利支出</w:t>
      </w:r>
      <w:r>
        <w:rPr>
          <w:rFonts w:hint="eastAsia" w:ascii="仿宋" w:hAnsi="仿宋" w:eastAsia="仿宋" w:cs="仿宋"/>
          <w:sz w:val="32"/>
          <w:szCs w:val="32"/>
          <w:lang w:val="en-US" w:eastAsia="zh-CN"/>
        </w:rPr>
        <w:t>719977.74</w:t>
      </w:r>
      <w:r>
        <w:rPr>
          <w:rFonts w:hint="eastAsia" w:ascii="仿宋" w:hAnsi="仿宋" w:eastAsia="仿宋" w:cs="仿宋"/>
          <w:sz w:val="32"/>
          <w:szCs w:val="32"/>
        </w:rPr>
        <w:t>元。</w:t>
      </w:r>
    </w:p>
    <w:p w14:paraId="1E0DA1E9">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GB2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108867</w:t>
      </w:r>
      <w:r>
        <w:rPr>
          <w:rFonts w:hint="eastAsia" w:ascii="仿宋" w:hAnsi="仿宋" w:eastAsia="仿宋" w:cs="仿宋"/>
          <w:sz w:val="32"/>
          <w:szCs w:val="32"/>
        </w:rPr>
        <w:t>元。</w:t>
      </w:r>
    </w:p>
    <w:p w14:paraId="28403320">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55000</w:t>
      </w:r>
      <w:r>
        <w:rPr>
          <w:rFonts w:hint="eastAsia" w:ascii="仿宋" w:hAnsi="仿宋" w:eastAsia="仿宋" w:cs="仿宋"/>
          <w:sz w:val="32"/>
          <w:szCs w:val="32"/>
        </w:rPr>
        <w:t>元：</w:t>
      </w:r>
    </w:p>
    <w:p w14:paraId="5FC0184B">
      <w:pPr>
        <w:snapToGrid w:val="0"/>
        <w:spacing w:line="480" w:lineRule="exact"/>
        <w:ind w:firstLine="640" w:firstLineChars="200"/>
        <w:rPr>
          <w:rFonts w:hint="eastAsia" w:ascii="楷体_GB2312" w:eastAsia="仿宋" w:cs="楷体_GB2312"/>
          <w:color w:val="000000"/>
          <w:sz w:val="32"/>
          <w:szCs w:val="32"/>
          <w:shd w:val="clear" w:color="auto" w:fill="FFFFFF"/>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GB2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55000</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17AA7D7E">
      <w:pPr>
        <w:pStyle w:val="11"/>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rPr>
      </w:pPr>
      <w:r>
        <w:rPr>
          <w:rFonts w:ascii="楷体_GB2312" w:eastAsia="楷体_GB2312" w:cs="楷体_GB2312"/>
          <w:color w:val="000000"/>
          <w:spacing w:val="-23"/>
          <w:sz w:val="32"/>
          <w:szCs w:val="32"/>
          <w:shd w:val="clear" w:color="auto" w:fill="FFFFFF"/>
        </w:rPr>
        <w:t>（二）</w:t>
      </w:r>
      <w:r>
        <w:rPr>
          <w:rFonts w:ascii="楷体_GB2312" w:eastAsia="楷体_GB2312" w:cs="楷体_GB2312"/>
          <w:color w:val="000000"/>
          <w:sz w:val="32"/>
          <w:szCs w:val="32"/>
          <w:shd w:val="clear" w:color="auto" w:fill="FFFFFF"/>
        </w:rPr>
        <w:t>部门预算执行情况</w:t>
      </w:r>
    </w:p>
    <w:p w14:paraId="3CCA474E">
      <w:pPr>
        <w:pStyle w:val="11"/>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1.基本支出情况</w:t>
      </w:r>
    </w:p>
    <w:p w14:paraId="53517549">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lang w:val="en-US" w:eastAsia="zh-CN"/>
        </w:rPr>
        <w:t>828844.74</w:t>
      </w:r>
      <w:r>
        <w:rPr>
          <w:rFonts w:hint="eastAsia" w:ascii="仿宋" w:hAnsi="仿宋" w:eastAsia="仿宋" w:cs="仿宋"/>
          <w:sz w:val="32"/>
          <w:szCs w:val="32"/>
        </w:rPr>
        <w:t>元：</w:t>
      </w:r>
    </w:p>
    <w:p w14:paraId="2D6824C9">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GB2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rPr>
        <w:t>、工资福利支出</w:t>
      </w:r>
      <w:r>
        <w:rPr>
          <w:rFonts w:hint="eastAsia" w:ascii="仿宋" w:hAnsi="仿宋" w:eastAsia="仿宋" w:cs="仿宋"/>
          <w:sz w:val="32"/>
          <w:szCs w:val="32"/>
          <w:lang w:val="en-US" w:eastAsia="zh-CN"/>
        </w:rPr>
        <w:t>719977.74</w:t>
      </w:r>
      <w:r>
        <w:rPr>
          <w:rFonts w:hint="eastAsia" w:ascii="仿宋" w:hAnsi="仿宋" w:eastAsia="仿宋" w:cs="仿宋"/>
          <w:sz w:val="32"/>
          <w:szCs w:val="32"/>
        </w:rPr>
        <w:t>元。</w:t>
      </w:r>
    </w:p>
    <w:p w14:paraId="0D413E5A">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GB2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108867</w:t>
      </w:r>
      <w:r>
        <w:rPr>
          <w:rFonts w:hint="eastAsia" w:ascii="仿宋" w:hAnsi="仿宋" w:eastAsia="仿宋" w:cs="仿宋"/>
          <w:sz w:val="32"/>
          <w:szCs w:val="32"/>
        </w:rPr>
        <w:t>元。</w:t>
      </w:r>
    </w:p>
    <w:p w14:paraId="761ED464">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55000</w:t>
      </w:r>
      <w:r>
        <w:rPr>
          <w:rFonts w:hint="eastAsia" w:ascii="仿宋" w:hAnsi="仿宋" w:eastAsia="仿宋" w:cs="仿宋"/>
          <w:sz w:val="32"/>
          <w:szCs w:val="32"/>
        </w:rPr>
        <w:t>元：</w:t>
      </w:r>
    </w:p>
    <w:p w14:paraId="16870EBD">
      <w:pPr>
        <w:snapToGrid w:val="0"/>
        <w:spacing w:line="480" w:lineRule="exact"/>
        <w:ind w:firstLine="640" w:firstLineChars="200"/>
        <w:rPr>
          <w:rFonts w:ascii="仿宋_GB2312" w:eastAsia="仿宋_GB2312" w:cs="仿宋_GB2312"/>
          <w:color w:val="000000"/>
          <w:sz w:val="32"/>
          <w:szCs w:val="32"/>
          <w:shd w:val="clear" w:color="auto" w:fill="FFFFFF"/>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GB2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55000</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01BAD37E">
      <w:pPr>
        <w:pStyle w:val="11"/>
        <w:widowControl/>
        <w:numPr>
          <w:ilvl w:val="0"/>
          <w:numId w:val="3"/>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"三公"经费使用和管理情况</w:t>
      </w:r>
    </w:p>
    <w:p w14:paraId="2188EC2E">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没有因公出国（境）人员，公务接待费支出0元，占年初公务接待费预算安排数的0%，没有公务用车购置及运行维护费支出，有效的控制了“三公经费”的支出。</w:t>
      </w:r>
    </w:p>
    <w:p w14:paraId="1C53B5B9">
      <w:pPr>
        <w:pStyle w:val="11"/>
        <w:widowControl/>
        <w:numPr>
          <w:ilvl w:val="0"/>
          <w:numId w:val="4"/>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294AA3C4">
      <w:pPr>
        <w:pStyle w:val="11"/>
        <w:widowControl/>
        <w:shd w:val="clear" w:color="auto" w:fill="FFFFFF"/>
        <w:snapToGrid w:val="0"/>
        <w:spacing w:before="0" w:beforeAutospacing="0" w:after="0" w:afterAutospacing="0" w:line="520" w:lineRule="exact"/>
        <w:ind w:firstLine="640"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无</w:t>
      </w:r>
    </w:p>
    <w:p w14:paraId="044FFBC9">
      <w:pPr>
        <w:pStyle w:val="11"/>
        <w:widowControl/>
        <w:numPr>
          <w:ilvl w:val="0"/>
          <w:numId w:val="4"/>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54D96D94">
      <w:pPr>
        <w:pStyle w:val="11"/>
        <w:widowControl/>
        <w:shd w:val="clear" w:color="auto" w:fill="FFFFFF"/>
        <w:snapToGrid w:val="0"/>
        <w:spacing w:before="0" w:beforeAutospacing="0" w:after="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无</w:t>
      </w:r>
    </w:p>
    <w:p w14:paraId="091B4D1E">
      <w:pPr>
        <w:pStyle w:val="11"/>
        <w:widowControl/>
        <w:numPr>
          <w:ilvl w:val="0"/>
          <w:numId w:val="4"/>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1D99C2F5">
      <w:pPr>
        <w:pStyle w:val="11"/>
        <w:widowControl/>
        <w:shd w:val="clear" w:color="auto" w:fill="FFFFFF"/>
        <w:snapToGrid w:val="0"/>
        <w:spacing w:before="0" w:beforeAutospacing="0" w:after="0" w:afterAutospacing="0" w:line="520" w:lineRule="exact"/>
        <w:ind w:firstLine="640"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无</w:t>
      </w:r>
    </w:p>
    <w:p w14:paraId="2CB58A12">
      <w:pPr>
        <w:pStyle w:val="11"/>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5A595B99">
      <w:pPr>
        <w:pStyle w:val="11"/>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ascii="楷体_GB2312" w:eastAsia="楷体_GB2312" w:cs="楷体_GB2312"/>
          <w:color w:val="000000"/>
          <w:sz w:val="32"/>
          <w:szCs w:val="32"/>
          <w:shd w:val="clear" w:color="auto" w:fill="FFFFFF"/>
        </w:rPr>
        <w:t>综合评价结论。</w:t>
      </w:r>
    </w:p>
    <w:p w14:paraId="3236D2F5">
      <w:pPr>
        <w:spacing w:line="460" w:lineRule="exact"/>
        <w:ind w:firstLine="640" w:firstLineChars="200"/>
        <w:rPr>
          <w:rFonts w:ascii="楷体_GB2312" w:eastAsia="楷体_GB2312" w:cs="楷体_GB2312"/>
          <w:color w:val="000000"/>
          <w:sz w:val="32"/>
          <w:szCs w:val="32"/>
          <w:shd w:val="clear" w:color="auto" w:fill="FFFFFF"/>
        </w:rPr>
      </w:pPr>
      <w:r>
        <w:rPr>
          <w:rFonts w:hint="eastAsia" w:ascii="仿宋" w:hAnsi="仿宋" w:eastAsia="仿宋" w:cs="仿宋"/>
          <w:color w:val="343233"/>
          <w:kern w:val="0"/>
          <w:sz w:val="32"/>
          <w:szCs w:val="32"/>
        </w:rPr>
        <w:t>经自评，2024年度我单位整体支出绩效评价结论为“优”，自查评分为9</w:t>
      </w:r>
      <w:r>
        <w:rPr>
          <w:rFonts w:hint="eastAsia" w:ascii="仿宋" w:hAnsi="仿宋" w:eastAsia="仿宋" w:cs="仿宋"/>
          <w:color w:val="343233"/>
          <w:kern w:val="0"/>
          <w:sz w:val="32"/>
          <w:szCs w:val="32"/>
          <w:lang w:val="en-US" w:eastAsia="zh-CN"/>
        </w:rPr>
        <w:t>8</w:t>
      </w:r>
      <w:r>
        <w:rPr>
          <w:rFonts w:hint="eastAsia" w:ascii="仿宋" w:hAnsi="仿宋" w:eastAsia="仿宋" w:cs="仿宋"/>
          <w:color w:val="343233"/>
          <w:kern w:val="0"/>
          <w:sz w:val="32"/>
          <w:szCs w:val="32"/>
        </w:rPr>
        <w:t>分。</w:t>
      </w:r>
    </w:p>
    <w:p w14:paraId="235FA76E">
      <w:pPr>
        <w:pStyle w:val="11"/>
        <w:widowControl/>
        <w:numPr>
          <w:ilvl w:val="0"/>
          <w:numId w:val="5"/>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评价指标分析（或综合评价情况）。</w:t>
      </w:r>
    </w:p>
    <w:p w14:paraId="3CFCAE6D">
      <w:pPr>
        <w:pStyle w:val="11"/>
        <w:widowControl/>
        <w:shd w:val="clear" w:color="auto" w:fill="FFFFFF"/>
        <w:snapToGrid w:val="0"/>
        <w:spacing w:before="0" w:beforeAutospacing="0" w:after="0" w:afterAutospacing="0" w:line="520" w:lineRule="exact"/>
        <w:rPr>
          <w:rFonts w:ascii="仿宋" w:hAnsi="仿宋" w:eastAsia="仿宋" w:cs="仿宋"/>
          <w:color w:val="000000"/>
          <w:sz w:val="32"/>
          <w:szCs w:val="32"/>
          <w:shd w:val="clear" w:color="auto" w:fill="FFFFFF"/>
        </w:rPr>
      </w:pPr>
      <w:r>
        <w:rPr>
          <w:rFonts w:hint="eastAsia" w:ascii="楷体_GB2312" w:eastAsia="楷体_GB2312" w:cs="楷体_GB2312"/>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 xml:space="preserve"> 根据我部门实际情况，年初按要求申报了整体绩效目标，并在年终产出中实现了数量、质量、成本、时效指标的全面完成，取得了良好的社会效益和可持续影响，服务对象满意率较高。</w:t>
      </w:r>
    </w:p>
    <w:p w14:paraId="6A425099">
      <w:pPr>
        <w:pStyle w:val="11"/>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5AC29408">
      <w:pPr>
        <w:pStyle w:val="11"/>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_GB2312" w:hAnsi="仿宋_GB2312" w:eastAsia="仿宋_GB2312" w:cs="仿宋_GB2312"/>
          <w:snapToGrid/>
          <w:color w:val="000000"/>
          <w:kern w:val="0"/>
          <w:sz w:val="32"/>
          <w:szCs w:val="32"/>
          <w:lang w:val="en-US" w:eastAsia="zh-CN" w:bidi="ar"/>
        </w:rPr>
        <w:t>年初预算数与实际执行数有差距。</w:t>
      </w:r>
    </w:p>
    <w:p w14:paraId="55380005">
      <w:pPr>
        <w:pStyle w:val="11"/>
        <w:widowControl/>
        <w:numPr>
          <w:ilvl w:val="0"/>
          <w:numId w:val="6"/>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下一步改进措施</w:t>
      </w:r>
    </w:p>
    <w:p w14:paraId="20FCB35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ascii="仿宋" w:hAnsi="仿宋" w:eastAsia="仿宋" w:cs="仿宋"/>
          <w:color w:val="000000"/>
          <w:sz w:val="32"/>
          <w:szCs w:val="32"/>
          <w:shd w:val="clear" w:color="auto" w:fill="FFFFFF"/>
        </w:rPr>
      </w:pPr>
      <w:r>
        <w:rPr>
          <w:rFonts w:hint="eastAsia" w:ascii="黑体" w:hAnsi="黑体" w:eastAsia="黑体" w:cs="黑体"/>
          <w:color w:val="000000"/>
          <w:sz w:val="32"/>
          <w:szCs w:val="32"/>
          <w:shd w:val="clear" w:color="auto" w:fill="FFFFFF"/>
        </w:rPr>
        <w:t xml:space="preserve">    </w:t>
      </w:r>
      <w:r>
        <w:rPr>
          <w:rFonts w:hint="eastAsia" w:ascii="仿宋_GB2312" w:eastAsia="仿宋_GB2312" w:cs="仿宋_GB2312"/>
          <w:i w:val="0"/>
          <w:iCs w:val="0"/>
          <w:caps w:val="0"/>
          <w:color w:val="000000"/>
          <w:spacing w:val="0"/>
          <w:sz w:val="32"/>
          <w:szCs w:val="32"/>
          <w:shd w:val="clear" w:color="auto" w:fill="FFFFFF"/>
          <w:lang w:val="en-US" w:eastAsia="zh-CN"/>
        </w:rPr>
        <w:t>单位应加强预算编制的准确性，尽量将上级资金准确预算，减少年初预算与实际执行数的差距。</w:t>
      </w:r>
    </w:p>
    <w:p w14:paraId="6D632F4E">
      <w:pPr>
        <w:pStyle w:val="11"/>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14:paraId="0F6C3D18">
      <w:pPr>
        <w:pStyle w:val="11"/>
        <w:widowControl/>
        <w:shd w:val="clear" w:color="auto" w:fill="FFFFFF"/>
        <w:snapToGrid w:val="0"/>
        <w:spacing w:before="0" w:beforeAutospacing="0" w:after="0" w:afterAutospacing="0" w:line="520" w:lineRule="exact"/>
        <w:ind w:firstLine="640" w:firstLineChars="200"/>
        <w:rPr>
          <w:b/>
          <w:bCs/>
          <w:color w:val="000000"/>
          <w:sz w:val="32"/>
          <w:szCs w:val="32"/>
        </w:rPr>
      </w:pPr>
      <w:r>
        <w:rPr>
          <w:rFonts w:hint="eastAsia"/>
          <w:b/>
          <w:bCs/>
          <w:color w:val="000000"/>
          <w:sz w:val="32"/>
          <w:szCs w:val="32"/>
        </w:rPr>
        <w:t>无</w:t>
      </w:r>
    </w:p>
    <w:p w14:paraId="056C615C">
      <w:pPr>
        <w:jc w:val="left"/>
        <w:rPr>
          <w:rFonts w:ascii="Times New Roman" w:hAnsi="Times New Roman" w:cs="Times New Roman"/>
          <w:color w:val="000000"/>
          <w:kern w:val="0"/>
          <w:sz w:val="32"/>
          <w:szCs w:val="32"/>
        </w:rPr>
      </w:pPr>
    </w:p>
    <w:sectPr>
      <w:footerReference r:id="rId7"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467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E91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5F4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46A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B0A05">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BB0A05">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E0C7">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ED11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6ED11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B2B8"/>
    <w:multiLevelType w:val="singleLevel"/>
    <w:tmpl w:val="8CBBB2B8"/>
    <w:lvl w:ilvl="0" w:tentative="0">
      <w:start w:val="3"/>
      <w:numFmt w:val="chineseCounting"/>
      <w:suff w:val="nothing"/>
      <w:lvlText w:val="%1、"/>
      <w:lvlJc w:val="left"/>
      <w:rPr>
        <w:rFonts w:hint="eastAsia"/>
      </w:rPr>
    </w:lvl>
  </w:abstractNum>
  <w:abstractNum w:abstractNumId="1">
    <w:nsid w:val="ED0050E9"/>
    <w:multiLevelType w:val="singleLevel"/>
    <w:tmpl w:val="ED0050E9"/>
    <w:lvl w:ilvl="0" w:tentative="0">
      <w:start w:val="8"/>
      <w:numFmt w:val="chineseCounting"/>
      <w:suff w:val="nothing"/>
      <w:lvlText w:val="%1、"/>
      <w:lvlJc w:val="left"/>
      <w:rPr>
        <w:rFonts w:hint="eastAsia"/>
      </w:rPr>
    </w:lvl>
  </w:abstractNum>
  <w:abstractNum w:abstractNumId="2">
    <w:nsid w:val="EEB8ED3F"/>
    <w:multiLevelType w:val="singleLevel"/>
    <w:tmpl w:val="EEB8ED3F"/>
    <w:lvl w:ilvl="0" w:tentative="0">
      <w:start w:val="3"/>
      <w:numFmt w:val="chineseCounting"/>
      <w:suff w:val="nothing"/>
      <w:lvlText w:val="（%1）"/>
      <w:lvlJc w:val="left"/>
      <w:rPr>
        <w:rFonts w:hint="eastAsia"/>
      </w:rPr>
    </w:lvl>
  </w:abstractNum>
  <w:abstractNum w:abstractNumId="3">
    <w:nsid w:val="FBD1014F"/>
    <w:multiLevelType w:val="singleLevel"/>
    <w:tmpl w:val="FBD1014F"/>
    <w:lvl w:ilvl="0" w:tentative="0">
      <w:start w:val="2"/>
      <w:numFmt w:val="chineseCounting"/>
      <w:suff w:val="nothing"/>
      <w:lvlText w:val="（%1）"/>
      <w:lvlJc w:val="left"/>
      <w:rPr>
        <w:rFonts w:hint="eastAsia"/>
      </w:rPr>
    </w:lvl>
  </w:abstractNum>
  <w:abstractNum w:abstractNumId="4">
    <w:nsid w:val="10058F30"/>
    <w:multiLevelType w:val="singleLevel"/>
    <w:tmpl w:val="10058F30"/>
    <w:lvl w:ilvl="0" w:tentative="0">
      <w:start w:val="3"/>
      <w:numFmt w:val="decimal"/>
      <w:lvlText w:val="%1."/>
      <w:lvlJc w:val="left"/>
      <w:pPr>
        <w:tabs>
          <w:tab w:val="left" w:pos="312"/>
        </w:tabs>
      </w:pPr>
    </w:lvl>
  </w:abstractNum>
  <w:abstractNum w:abstractNumId="5">
    <w:nsid w:val="7AFEEC5D"/>
    <w:multiLevelType w:val="singleLevel"/>
    <w:tmpl w:val="7AFEEC5D"/>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A5D8A"/>
    <w:rsid w:val="0DE83F8F"/>
    <w:rsid w:val="13B056F5"/>
    <w:rsid w:val="141B5578"/>
    <w:rsid w:val="14617D29"/>
    <w:rsid w:val="14664D9B"/>
    <w:rsid w:val="19222C74"/>
    <w:rsid w:val="19B82019"/>
    <w:rsid w:val="1D97DEFF"/>
    <w:rsid w:val="1DFF72E5"/>
    <w:rsid w:val="1EFC6F07"/>
    <w:rsid w:val="26A25232"/>
    <w:rsid w:val="2B7F4819"/>
    <w:rsid w:val="2E4842C3"/>
    <w:rsid w:val="2FDF85B8"/>
    <w:rsid w:val="2FFFEE04"/>
    <w:rsid w:val="31126CE3"/>
    <w:rsid w:val="31412D53"/>
    <w:rsid w:val="34DF85B0"/>
    <w:rsid w:val="38373FEB"/>
    <w:rsid w:val="3B8F36BC"/>
    <w:rsid w:val="3EAD10AC"/>
    <w:rsid w:val="41B137E5"/>
    <w:rsid w:val="470873FE"/>
    <w:rsid w:val="489F2CE2"/>
    <w:rsid w:val="491FF225"/>
    <w:rsid w:val="4AEC170A"/>
    <w:rsid w:val="4DE775DA"/>
    <w:rsid w:val="4FFD214C"/>
    <w:rsid w:val="566F41DE"/>
    <w:rsid w:val="5777D4F5"/>
    <w:rsid w:val="58A61818"/>
    <w:rsid w:val="59DD8326"/>
    <w:rsid w:val="5C271DC5"/>
    <w:rsid w:val="5DEF592A"/>
    <w:rsid w:val="5FC6BB1E"/>
    <w:rsid w:val="5FF720F1"/>
    <w:rsid w:val="613C7356"/>
    <w:rsid w:val="63410E31"/>
    <w:rsid w:val="67FF5C0B"/>
    <w:rsid w:val="6CE4587F"/>
    <w:rsid w:val="6EFC0924"/>
    <w:rsid w:val="6FB74722"/>
    <w:rsid w:val="6FEF8B7E"/>
    <w:rsid w:val="71A6591B"/>
    <w:rsid w:val="737D59BA"/>
    <w:rsid w:val="739E652A"/>
    <w:rsid w:val="75EE3019"/>
    <w:rsid w:val="77C37683"/>
    <w:rsid w:val="79D19834"/>
    <w:rsid w:val="79FF515B"/>
    <w:rsid w:val="7AFC054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toc 5"/>
    <w:basedOn w:val="1"/>
    <w:next w:val="1"/>
    <w:qFormat/>
    <w:uiPriority w:val="0"/>
    <w:pPr>
      <w:ind w:left="1680" w:leftChars="800"/>
    </w:pPr>
    <w:rPr>
      <w:rFonts w:ascii="Times New Roman" w:hAnsi="Times New Roman"/>
    </w:rPr>
  </w:style>
  <w:style w:type="paragraph" w:styleId="7">
    <w:name w:val="Balloon Text"/>
    <w:basedOn w:val="1"/>
    <w:link w:val="18"/>
    <w:semiHidden/>
    <w:unhideWhenUsed/>
    <w:qFormat/>
    <w:uiPriority w:val="99"/>
    <w:rPr>
      <w:sz w:val="18"/>
      <w:szCs w:val="18"/>
    </w:rPr>
  </w:style>
  <w:style w:type="paragraph" w:styleId="8">
    <w:name w:val="footer"/>
    <w:basedOn w:val="1"/>
    <w:next w:val="2"/>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BodyText1I2"/>
    <w:basedOn w:val="23"/>
    <w:next w:val="1"/>
    <w:autoRedefine/>
    <w:unhideWhenUsed/>
    <w:qFormat/>
    <w:uiPriority w:val="0"/>
    <w:pPr>
      <w:ind w:firstLine="200" w:firstLineChars="200"/>
    </w:pPr>
    <w:rPr>
      <w:rFonts w:hint="default" w:ascii="Calibri" w:hAnsi="Calibri" w:eastAsia="仿宋_GB2312"/>
      <w:sz w:val="36"/>
    </w:rPr>
  </w:style>
  <w:style w:type="paragraph" w:customStyle="1" w:styleId="23">
    <w:name w:val="BodyTextIndent"/>
    <w:basedOn w:val="1"/>
    <w:autoRedefine/>
    <w:unhideWhenUsed/>
    <w:qFormat/>
    <w:uiPriority w:val="0"/>
    <w:pPr>
      <w:spacing w:after="120"/>
      <w:ind w:left="420" w:leftChars="200"/>
      <w:textAlignment w:val="baseline"/>
    </w:pPr>
    <w:rPr>
      <w:rFonts w:hint="eastAsia"/>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1603</Words>
  <Characters>1853</Characters>
  <Lines>69</Lines>
  <Paragraphs>19</Paragraphs>
  <TotalTime>0</TotalTime>
  <ScaleCrop>false</ScaleCrop>
  <LinksUpToDate>false</LinksUpToDate>
  <CharactersWithSpaces>2131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