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1ADA6D">
      <w:pPr>
        <w:pStyle w:val="18"/>
        <w:jc w:val="both"/>
        <w:rPr>
          <w:rFonts w:hAnsi="黑体"/>
          <w:sz w:val="36"/>
          <w:szCs w:val="36"/>
        </w:rPr>
      </w:pPr>
      <w:bookmarkStart w:id="3" w:name="_GoBack"/>
      <w:bookmarkEnd w:id="3"/>
      <w:r>
        <w:rPr>
          <w:rFonts w:hint="eastAsia" w:hAnsi="黑体"/>
          <w:sz w:val="36"/>
          <w:szCs w:val="36"/>
        </w:rPr>
        <w:t>附件1</w:t>
      </w:r>
    </w:p>
    <w:p w14:paraId="4F9B2F02">
      <w:pPr>
        <w:pStyle w:val="18"/>
        <w:jc w:val="center"/>
        <w:rPr>
          <w:rFonts w:ascii="Times New Roman" w:hAnsi="Times New Roman" w:cs="Times New Roman"/>
          <w:sz w:val="56"/>
          <w:szCs w:val="56"/>
        </w:rPr>
      </w:pPr>
    </w:p>
    <w:p w14:paraId="58AF6B16">
      <w:pPr>
        <w:pStyle w:val="18"/>
        <w:jc w:val="center"/>
        <w:rPr>
          <w:rFonts w:ascii="Times New Roman" w:hAnsi="Times New Roman" w:cs="Times New Roman"/>
          <w:sz w:val="84"/>
          <w:szCs w:val="84"/>
        </w:rPr>
      </w:pPr>
    </w:p>
    <w:p w14:paraId="7B3E625D">
      <w:pPr>
        <w:pStyle w:val="18"/>
        <w:jc w:val="center"/>
        <w:rPr>
          <w:rFonts w:ascii="Times New Roman" w:hAnsi="Times New Roman" w:cs="Times New Roman"/>
          <w:sz w:val="84"/>
          <w:szCs w:val="84"/>
        </w:rPr>
      </w:pPr>
    </w:p>
    <w:p w14:paraId="7D16CB1C">
      <w:pPr>
        <w:pStyle w:val="18"/>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13CFD10B">
      <w:pPr>
        <w:pStyle w:val="18"/>
        <w:jc w:val="center"/>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r>
        <w:rPr>
          <w:rFonts w:hint="eastAsia" w:ascii="Times New Roman" w:hAnsi="Times New Roman" w:eastAsia="方正小标宋简体" w:cs="Times New Roman"/>
          <w:sz w:val="72"/>
          <w:szCs w:val="72"/>
        </w:rPr>
        <w:t>会同县炎帝文化研究所</w:t>
      </w:r>
      <w:r>
        <w:rPr>
          <w:rFonts w:ascii="Times New Roman" w:hAnsi="Times New Roman" w:eastAsia="方正小标宋简体" w:cs="Times New Roman"/>
          <w:sz w:val="72"/>
          <w:szCs w:val="72"/>
        </w:rPr>
        <w:t>部门决算</w:t>
      </w:r>
    </w:p>
    <w:p w14:paraId="46A7A41F">
      <w:pPr>
        <w:pStyle w:val="18"/>
        <w:spacing w:line="600" w:lineRule="exact"/>
        <w:jc w:val="both"/>
        <w:rPr>
          <w:rFonts w:ascii="Times New Roman" w:hAnsi="Times New Roman" w:cs="Times New Roman"/>
          <w:b/>
          <w:sz w:val="36"/>
          <w:szCs w:val="28"/>
        </w:rPr>
      </w:pPr>
    </w:p>
    <w:p w14:paraId="0D220EFE">
      <w:pPr>
        <w:pStyle w:val="18"/>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072FAE95">
      <w:pPr>
        <w:pStyle w:val="18"/>
        <w:spacing w:line="600" w:lineRule="exact"/>
        <w:jc w:val="center"/>
        <w:rPr>
          <w:rFonts w:ascii="Times New Roman" w:hAnsi="Times New Roman" w:cs="Times New Roman"/>
          <w:b/>
          <w:sz w:val="36"/>
          <w:szCs w:val="28"/>
        </w:rPr>
      </w:pPr>
    </w:p>
    <w:p w14:paraId="5B0AAD6A">
      <w:pPr>
        <w:pStyle w:val="18"/>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rPr>
        <w:t>会同县炎帝文化研究所</w:t>
      </w:r>
      <w:r>
        <w:rPr>
          <w:rFonts w:ascii="Times New Roman" w:hAnsi="Times New Roman" w:cs="Times New Roman"/>
          <w:bCs/>
          <w:sz w:val="32"/>
          <w:szCs w:val="32"/>
        </w:rPr>
        <w:t>概况</w:t>
      </w:r>
    </w:p>
    <w:p w14:paraId="34720798">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086B6997">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44A2072A">
      <w:pPr>
        <w:pStyle w:val="18"/>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72A2F1DA">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37F7D2CF">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10FE01A9">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2312C9F3">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5CDA4FD7">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462F1FB4">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4B705707">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1146E9D3">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15D8BDDB">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701D70EB">
      <w:pPr>
        <w:pStyle w:val="18"/>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4D27D1D6">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0D07C7FC">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66EA55C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3F1EC56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1E3BD37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1366558C">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0E5BB7B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5AF8A4B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4A1EC3D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2CC25B7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701829B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4EC339C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4843D25B">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321BBDDC">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439EE4AE">
      <w:pPr>
        <w:pStyle w:val="18"/>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475F0FEB">
      <w:pPr>
        <w:pStyle w:val="18"/>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223E91F5">
      <w:pPr>
        <w:pStyle w:val="18"/>
        <w:spacing w:line="600" w:lineRule="exact"/>
        <w:rPr>
          <w:rFonts w:ascii="Times New Roman" w:hAnsi="Times New Roman" w:cs="Times New Roman"/>
          <w:bCs/>
          <w:sz w:val="28"/>
          <w:szCs w:val="28"/>
        </w:rPr>
      </w:pPr>
    </w:p>
    <w:p w14:paraId="7A82088D">
      <w:pPr>
        <w:jc w:val="center"/>
        <w:rPr>
          <w:rFonts w:ascii="Times New Roman" w:hAnsi="Times New Roman" w:cs="Times New Roman"/>
          <w:sz w:val="72"/>
          <w:szCs w:val="72"/>
        </w:rPr>
      </w:pPr>
    </w:p>
    <w:p w14:paraId="6A6DA64A">
      <w:pPr>
        <w:jc w:val="center"/>
        <w:rPr>
          <w:rFonts w:ascii="Times New Roman" w:hAnsi="Times New Roman" w:cs="Times New Roman"/>
          <w:sz w:val="72"/>
          <w:szCs w:val="72"/>
        </w:rPr>
      </w:pPr>
    </w:p>
    <w:p w14:paraId="0DEDDE23">
      <w:pPr>
        <w:jc w:val="center"/>
        <w:rPr>
          <w:rFonts w:ascii="Times New Roman" w:hAnsi="Times New Roman" w:cs="Times New Roman"/>
          <w:sz w:val="72"/>
          <w:szCs w:val="72"/>
        </w:rPr>
      </w:pPr>
    </w:p>
    <w:p w14:paraId="696788EC">
      <w:pPr>
        <w:pStyle w:val="12"/>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1DDDDAA2">
      <w:pPr>
        <w:rPr>
          <w:rFonts w:ascii="Times New Roman" w:hAnsi="Times New Roman" w:eastAsia="方正小标宋_GBK" w:cs="Times New Roman"/>
          <w:sz w:val="72"/>
          <w:szCs w:val="72"/>
        </w:rPr>
      </w:pPr>
    </w:p>
    <w:p w14:paraId="2251FC9C">
      <w:pPr>
        <w:pStyle w:val="18"/>
        <w:spacing w:line="360" w:lineRule="auto"/>
        <w:jc w:val="center"/>
        <w:rPr>
          <w:rFonts w:ascii="Times New Roman" w:hAnsi="Times New Roman" w:eastAsia="方正小标宋_GBK" w:cs="Times New Roman"/>
          <w:sz w:val="52"/>
          <w:szCs w:val="52"/>
        </w:rPr>
      </w:pPr>
    </w:p>
    <w:p w14:paraId="41BED77B">
      <w:pPr>
        <w:pStyle w:val="18"/>
        <w:spacing w:line="360" w:lineRule="auto"/>
        <w:jc w:val="center"/>
        <w:rPr>
          <w:rFonts w:ascii="Times New Roman" w:hAnsi="Times New Roman" w:eastAsia="方正小标宋_GBK" w:cs="Times New Roman"/>
          <w:sz w:val="52"/>
          <w:szCs w:val="52"/>
        </w:rPr>
      </w:pPr>
    </w:p>
    <w:p w14:paraId="412B394E">
      <w:pPr>
        <w:pStyle w:val="18"/>
        <w:spacing w:line="360" w:lineRule="auto"/>
        <w:jc w:val="center"/>
        <w:rPr>
          <w:rFonts w:ascii="Times New Roman" w:hAnsi="Times New Roman" w:eastAsia="方正小标宋_GBK" w:cs="Times New Roman"/>
          <w:sz w:val="52"/>
          <w:szCs w:val="52"/>
        </w:rPr>
      </w:pPr>
    </w:p>
    <w:p w14:paraId="73E7222E">
      <w:pPr>
        <w:pStyle w:val="18"/>
        <w:spacing w:line="360" w:lineRule="auto"/>
        <w:jc w:val="center"/>
        <w:rPr>
          <w:rFonts w:ascii="Times New Roman" w:hAnsi="Times New Roman" w:eastAsia="方正小标宋_GBK" w:cs="Times New Roman"/>
          <w:sz w:val="52"/>
          <w:szCs w:val="52"/>
        </w:rPr>
      </w:pPr>
    </w:p>
    <w:p w14:paraId="344B2B2F">
      <w:pPr>
        <w:pStyle w:val="18"/>
        <w:spacing w:line="360" w:lineRule="auto"/>
        <w:jc w:val="center"/>
        <w:rPr>
          <w:rFonts w:ascii="Times New Roman" w:hAnsi="Times New Roman" w:eastAsia="方正小标宋_GBK" w:cs="Times New Roman"/>
          <w:sz w:val="52"/>
          <w:szCs w:val="52"/>
        </w:rPr>
      </w:pPr>
    </w:p>
    <w:p w14:paraId="2DF8C939">
      <w:pPr>
        <w:pStyle w:val="18"/>
        <w:spacing w:line="360" w:lineRule="auto"/>
        <w:jc w:val="center"/>
        <w:rPr>
          <w:rFonts w:ascii="Times New Roman" w:hAnsi="Times New Roman" w:eastAsia="方正小标宋_GBK" w:cs="Times New Roman"/>
          <w:sz w:val="52"/>
          <w:szCs w:val="52"/>
        </w:rPr>
      </w:pPr>
    </w:p>
    <w:p w14:paraId="4AC6FEA2">
      <w:pPr>
        <w:pStyle w:val="18"/>
        <w:spacing w:line="360" w:lineRule="auto"/>
        <w:jc w:val="center"/>
        <w:rPr>
          <w:rFonts w:ascii="Times New Roman" w:hAnsi="Times New Roman" w:eastAsia="方正小标宋_GBK" w:cs="Times New Roman"/>
          <w:sz w:val="52"/>
          <w:szCs w:val="52"/>
        </w:rPr>
      </w:pPr>
    </w:p>
    <w:p w14:paraId="1394A2A7">
      <w:pPr>
        <w:pStyle w:val="18"/>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03F9FC53">
      <w:pPr>
        <w:pStyle w:val="18"/>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rPr>
        <w:t>会同县炎帝文化研究所</w:t>
      </w:r>
      <w:r>
        <w:rPr>
          <w:rFonts w:ascii="Times New Roman" w:hAnsi="Times New Roman" w:eastAsia="方正小标宋_GBK" w:cs="Times New Roman"/>
          <w:sz w:val="52"/>
          <w:szCs w:val="52"/>
        </w:rPr>
        <w:t>概况</w:t>
      </w:r>
    </w:p>
    <w:p w14:paraId="6DE66B2F">
      <w:pPr>
        <w:pStyle w:val="7"/>
        <w:ind w:left="0" w:leftChars="0" w:firstLine="0" w:firstLineChars="0"/>
        <w:rPr>
          <w:rFonts w:ascii="Times New Roman" w:hAnsi="Times New Roman" w:cs="Times New Roman"/>
        </w:rPr>
      </w:pPr>
    </w:p>
    <w:p w14:paraId="4F6C87D4">
      <w:pPr>
        <w:rPr>
          <w:rFonts w:ascii="Times New Roman" w:hAnsi="Times New Roman" w:cs="Times New Roman"/>
        </w:rPr>
      </w:pPr>
    </w:p>
    <w:p w14:paraId="14533F45">
      <w:pPr>
        <w:pStyle w:val="12"/>
        <w:rPr>
          <w:rFonts w:ascii="Times New Roman" w:hAnsi="Times New Roman" w:cs="Times New Roman"/>
        </w:rPr>
      </w:pPr>
    </w:p>
    <w:p w14:paraId="0649AE4D">
      <w:pPr>
        <w:pStyle w:val="7"/>
        <w:rPr>
          <w:rFonts w:ascii="Times New Roman" w:hAnsi="Times New Roman" w:cs="Times New Roman"/>
        </w:rPr>
      </w:pPr>
    </w:p>
    <w:p w14:paraId="4CEDF86A">
      <w:pPr>
        <w:rPr>
          <w:rFonts w:ascii="Times New Roman" w:hAnsi="Times New Roman" w:cs="Times New Roman"/>
        </w:rPr>
      </w:pPr>
    </w:p>
    <w:p w14:paraId="04AABE95">
      <w:pPr>
        <w:pStyle w:val="12"/>
        <w:rPr>
          <w:rFonts w:ascii="Times New Roman" w:hAnsi="Times New Roman" w:cs="Times New Roman"/>
        </w:rPr>
      </w:pPr>
    </w:p>
    <w:p w14:paraId="4C5521A9">
      <w:pPr>
        <w:pStyle w:val="7"/>
        <w:rPr>
          <w:rFonts w:ascii="Times New Roman" w:hAnsi="Times New Roman" w:cs="Times New Roman"/>
        </w:rPr>
      </w:pPr>
    </w:p>
    <w:p w14:paraId="45368625">
      <w:pPr>
        <w:rPr>
          <w:rFonts w:ascii="Times New Roman" w:hAnsi="Times New Roman" w:cs="Times New Roman"/>
        </w:rPr>
      </w:pPr>
    </w:p>
    <w:p w14:paraId="5D36C400">
      <w:pPr>
        <w:pStyle w:val="12"/>
        <w:rPr>
          <w:rFonts w:ascii="Times New Roman" w:hAnsi="Times New Roman" w:cs="Times New Roman"/>
        </w:rPr>
      </w:pPr>
    </w:p>
    <w:p w14:paraId="474DD8C6">
      <w:pPr>
        <w:pStyle w:val="7"/>
        <w:rPr>
          <w:rFonts w:ascii="Times New Roman" w:hAnsi="Times New Roman" w:cs="Times New Roman"/>
        </w:rPr>
      </w:pPr>
    </w:p>
    <w:p w14:paraId="42CFA833">
      <w:pPr>
        <w:rPr>
          <w:rFonts w:ascii="Times New Roman" w:hAnsi="Times New Roman" w:cs="Times New Roman"/>
        </w:rPr>
      </w:pPr>
    </w:p>
    <w:p w14:paraId="750F26F2">
      <w:pPr>
        <w:pStyle w:val="12"/>
        <w:rPr>
          <w:rFonts w:ascii="Times New Roman" w:hAnsi="Times New Roman" w:cs="Times New Roman"/>
        </w:rPr>
      </w:pPr>
    </w:p>
    <w:p w14:paraId="45477A6C">
      <w:pPr>
        <w:pStyle w:val="7"/>
        <w:rPr>
          <w:rFonts w:ascii="Times New Roman" w:hAnsi="Times New Roman" w:cs="Times New Roman"/>
        </w:rPr>
      </w:pPr>
    </w:p>
    <w:p w14:paraId="69B79F81">
      <w:pPr>
        <w:rPr>
          <w:rFonts w:ascii="Times New Roman" w:hAnsi="Times New Roman" w:cs="Times New Roman"/>
        </w:rPr>
      </w:pPr>
    </w:p>
    <w:p w14:paraId="18BDC433">
      <w:pPr>
        <w:pStyle w:val="12"/>
        <w:rPr>
          <w:rFonts w:ascii="Times New Roman" w:hAnsi="Times New Roman" w:cs="Times New Roman"/>
        </w:rPr>
      </w:pPr>
    </w:p>
    <w:p w14:paraId="400BE059">
      <w:pPr>
        <w:pStyle w:val="7"/>
        <w:rPr>
          <w:rFonts w:ascii="Times New Roman" w:hAnsi="Times New Roman" w:cs="Times New Roman"/>
        </w:rPr>
      </w:pPr>
    </w:p>
    <w:p w14:paraId="116AF837">
      <w:pPr>
        <w:rPr>
          <w:rFonts w:ascii="Times New Roman" w:hAnsi="Times New Roman" w:cs="Times New Roman"/>
        </w:rPr>
      </w:pPr>
    </w:p>
    <w:p w14:paraId="4346F1C3">
      <w:pPr>
        <w:pStyle w:val="12"/>
        <w:rPr>
          <w:rFonts w:ascii="Times New Roman" w:hAnsi="Times New Roman" w:cs="Times New Roman"/>
        </w:rPr>
      </w:pPr>
    </w:p>
    <w:p w14:paraId="495038AE">
      <w:pPr>
        <w:pStyle w:val="7"/>
        <w:rPr>
          <w:rFonts w:ascii="Times New Roman" w:hAnsi="Times New Roman" w:cs="Times New Roman"/>
        </w:rPr>
      </w:pPr>
    </w:p>
    <w:p w14:paraId="160835F0">
      <w:pPr>
        <w:rPr>
          <w:rFonts w:ascii="Times New Roman" w:hAnsi="Times New Roman" w:cs="Times New Roman"/>
        </w:rPr>
      </w:pPr>
    </w:p>
    <w:p w14:paraId="2D4E26C5">
      <w:pPr>
        <w:pStyle w:val="7"/>
        <w:ind w:left="0" w:leftChars="0" w:firstLine="0" w:firstLineChars="0"/>
      </w:pPr>
    </w:p>
    <w:p w14:paraId="058403B8">
      <w:pPr>
        <w:pStyle w:val="19"/>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03C3152C">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Cs/>
          <w:kern w:val="0"/>
          <w:sz w:val="32"/>
          <w:szCs w:val="32"/>
          <w:lang w:val="en-US" w:eastAsia="zh-CN"/>
        </w:rPr>
      </w:pPr>
      <w:r>
        <w:rPr>
          <w:rFonts w:ascii="Times New Roman" w:hAnsi="Times New Roman" w:eastAsia="仿宋_GB2312" w:cs="Times New Roman"/>
          <w:sz w:val="32"/>
          <w:szCs w:val="32"/>
        </w:rPr>
        <w:t>（一）</w:t>
      </w:r>
      <w:r>
        <w:rPr>
          <w:rFonts w:hint="eastAsia" w:ascii="Times New Roman" w:hAnsi="Times New Roman" w:eastAsia="仿宋_GB2312" w:cs="Times New Roman"/>
          <w:bCs/>
          <w:kern w:val="0"/>
          <w:sz w:val="32"/>
          <w:szCs w:val="32"/>
          <w:lang w:val="en-US" w:eastAsia="zh-CN"/>
        </w:rPr>
        <w:t>主要职责</w:t>
      </w:r>
    </w:p>
    <w:p w14:paraId="2EA8B3DC">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宣传、贯彻上级有关民间文化法律法规和政策，弘扬社会主义先进文化；拟定我县民间文化的抢救和发展规划，并组织实施；负责我县民间文化的挖掘、收集、整理、研究；配合相关部门做好民间文化的保护，并协助做好非物质文化遗产保护申报工作。  </w:t>
      </w:r>
    </w:p>
    <w:p w14:paraId="385075AB">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Cs/>
          <w:kern w:val="0"/>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bCs/>
          <w:kern w:val="0"/>
          <w:sz w:val="32"/>
          <w:szCs w:val="32"/>
        </w:rPr>
        <w:t>主要工作任务及目标是：</w:t>
      </w:r>
    </w:p>
    <w:p w14:paraId="712DFC46">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扎实开展本土民俗文化研究、非物质文化遗产保护、传统文化村落建设等各方面的工作，为构建富裕文明和谐新会同作贡献。</w:t>
      </w:r>
    </w:p>
    <w:p w14:paraId="4C71B96B">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3699509C">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Times New Roman"/>
          <w:bCs/>
          <w:kern w:val="0"/>
          <w:sz w:val="32"/>
          <w:szCs w:val="32"/>
        </w:rPr>
        <w:t>会同县炎帝文化研究所设有办公室，一个职能科室；人员情况：编办核定事业编制2人，实有在职2人，离、退休人员0人。实有在职人数与编制数相符，无车辆。</w:t>
      </w:r>
    </w:p>
    <w:p w14:paraId="13F573C6">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仿宋_GB2312" w:hAnsi="宋体" w:eastAsia="仿宋_GB2312"/>
          <w:sz w:val="28"/>
          <w:szCs w:val="32"/>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rPr>
        <w:t>会同县</w:t>
      </w:r>
      <w:r>
        <w:rPr>
          <w:rFonts w:hint="eastAsia" w:ascii="Times New Roman" w:hAnsi="Times New Roman" w:eastAsia="仿宋_GB2312" w:cs="Times New Roman"/>
          <w:bCs/>
          <w:kern w:val="0"/>
          <w:sz w:val="32"/>
          <w:szCs w:val="32"/>
          <w:lang w:eastAsia="zh-CN"/>
        </w:rPr>
        <w:t>炎帝文化研究所</w:t>
      </w:r>
      <w:r>
        <w:rPr>
          <w:rFonts w:hint="eastAsia" w:ascii="Times New Roman" w:hAnsi="Times New Roman" w:eastAsia="仿宋_GB2312" w:cs="Times New Roman"/>
          <w:bCs/>
          <w:kern w:val="0"/>
          <w:sz w:val="32"/>
          <w:szCs w:val="32"/>
        </w:rPr>
        <w:t>部门只有本级，没有其他二级预算单位，因此，纳入202</w:t>
      </w:r>
      <w:r>
        <w:rPr>
          <w:rFonts w:hint="eastAsia" w:ascii="Times New Roman" w:hAnsi="Times New Roman" w:eastAsia="仿宋_GB2312" w:cs="Times New Roman"/>
          <w:bCs/>
          <w:kern w:val="0"/>
          <w:sz w:val="32"/>
          <w:szCs w:val="32"/>
          <w:lang w:val="en-US" w:eastAsia="zh-CN"/>
        </w:rPr>
        <w:t>4</w:t>
      </w:r>
      <w:r>
        <w:rPr>
          <w:rFonts w:hint="eastAsia" w:ascii="Times New Roman" w:hAnsi="Times New Roman" w:eastAsia="仿宋_GB2312" w:cs="Times New Roman"/>
          <w:bCs/>
          <w:kern w:val="0"/>
          <w:sz w:val="32"/>
          <w:szCs w:val="32"/>
        </w:rPr>
        <w:t>年部门预算编制范围的只有</w:t>
      </w:r>
      <w:r>
        <w:rPr>
          <w:rFonts w:hint="eastAsia" w:ascii="Times New Roman" w:hAnsi="Times New Roman" w:eastAsia="仿宋_GB2312" w:cs="Times New Roman"/>
          <w:bCs/>
          <w:kern w:val="0"/>
          <w:sz w:val="32"/>
          <w:szCs w:val="32"/>
          <w:lang w:eastAsia="zh-CN"/>
        </w:rPr>
        <w:t>炎帝文化研究所</w:t>
      </w:r>
      <w:r>
        <w:rPr>
          <w:rFonts w:hint="eastAsia" w:ascii="Times New Roman" w:hAnsi="Times New Roman" w:eastAsia="仿宋_GB2312" w:cs="Times New Roman"/>
          <w:bCs/>
          <w:kern w:val="0"/>
          <w:sz w:val="32"/>
          <w:szCs w:val="32"/>
        </w:rPr>
        <w:t>部门本级</w:t>
      </w:r>
      <w:r>
        <w:rPr>
          <w:rFonts w:hint="eastAsia" w:ascii="Times New Roman" w:hAnsi="Times New Roman" w:eastAsia="仿宋_GB2312" w:cs="Times New Roman"/>
          <w:bCs/>
          <w:kern w:val="0"/>
          <w:sz w:val="32"/>
          <w:szCs w:val="32"/>
          <w:lang w:val="en-US" w:eastAsia="zh-CN"/>
        </w:rPr>
        <w:t>。</w:t>
      </w:r>
    </w:p>
    <w:p w14:paraId="2E3C7D97">
      <w:pPr>
        <w:widowControl/>
        <w:spacing w:line="600" w:lineRule="exact"/>
        <w:rPr>
          <w:rFonts w:ascii="Times New Roman" w:hAnsi="Times New Roman" w:eastAsia="仿宋_GB2312" w:cs="Times New Roman"/>
          <w:bCs/>
          <w:kern w:val="0"/>
          <w:sz w:val="32"/>
          <w:szCs w:val="32"/>
        </w:rPr>
      </w:pPr>
    </w:p>
    <w:p w14:paraId="42419B7C">
      <w:pPr>
        <w:jc w:val="left"/>
        <w:rPr>
          <w:rFonts w:ascii="Times New Roman" w:hAnsi="Times New Roman" w:eastAsia="仿宋_GB2312" w:cs="Times New Roman"/>
          <w:sz w:val="28"/>
          <w:szCs w:val="32"/>
        </w:rPr>
      </w:pPr>
    </w:p>
    <w:p w14:paraId="4D438555">
      <w:pPr>
        <w:jc w:val="center"/>
        <w:rPr>
          <w:rFonts w:ascii="Times New Roman" w:hAnsi="Times New Roman" w:eastAsia="黑体" w:cs="Times New Roman"/>
          <w:sz w:val="28"/>
          <w:szCs w:val="28"/>
        </w:rPr>
      </w:pPr>
    </w:p>
    <w:p w14:paraId="7CC38E58">
      <w:pPr>
        <w:jc w:val="center"/>
        <w:rPr>
          <w:rFonts w:ascii="Times New Roman" w:hAnsi="Times New Roman" w:eastAsia="黑体" w:cs="Times New Roman"/>
          <w:sz w:val="28"/>
          <w:szCs w:val="28"/>
        </w:rPr>
      </w:pPr>
    </w:p>
    <w:p w14:paraId="061F0E86">
      <w:pPr>
        <w:jc w:val="both"/>
        <w:rPr>
          <w:rFonts w:ascii="Times New Roman" w:hAnsi="Times New Roman" w:eastAsia="黑体" w:cs="Times New Roman"/>
          <w:sz w:val="28"/>
          <w:szCs w:val="28"/>
        </w:rPr>
      </w:pPr>
    </w:p>
    <w:p w14:paraId="539C2EDA">
      <w:pPr>
        <w:pStyle w:val="12"/>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4182A2DD">
      <w:pPr>
        <w:pStyle w:val="18"/>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767CC5A7">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12CB279F">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6D14B02D">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bidi="ar"/>
        </w:rPr>
        <w:t>会同县炎帝文化研究所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14"/>
        <w:tblW w:w="14896" w:type="dxa"/>
        <w:jc w:val="center"/>
        <w:tblLayout w:type="autofit"/>
        <w:tblCellMar>
          <w:top w:w="0" w:type="dxa"/>
          <w:left w:w="108" w:type="dxa"/>
          <w:bottom w:w="0" w:type="dxa"/>
          <w:right w:w="108" w:type="dxa"/>
        </w:tblCellMar>
      </w:tblPr>
      <w:tblGrid>
        <w:gridCol w:w="5762"/>
        <w:gridCol w:w="850"/>
        <w:gridCol w:w="1291"/>
        <w:gridCol w:w="4851"/>
        <w:gridCol w:w="850"/>
        <w:gridCol w:w="1292"/>
      </w:tblGrid>
      <w:tr w14:paraId="28A325FE">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99108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DDAB4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14:paraId="0B878BE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AA49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4B984">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84A48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3DBE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C62E60">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BC0C5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14:paraId="02A2501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EB5C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7AA8EF">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62EC4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94DF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6810EA">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1B38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14:paraId="18FFB7F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ADA8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F7E27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44CDE">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40.64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1AD77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F1128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AB17E">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0.13</w:t>
            </w:r>
          </w:p>
        </w:tc>
      </w:tr>
      <w:tr w14:paraId="359B558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CA997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0C9FD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97C19">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79653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F85F6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3089C">
            <w:pPr>
              <w:jc w:val="right"/>
              <w:rPr>
                <w:rFonts w:ascii="Times New Roman" w:hAnsi="Times New Roman" w:eastAsia="仿宋_GB2312" w:cs="Times New Roman"/>
                <w:color w:val="000000"/>
                <w:sz w:val="22"/>
              </w:rPr>
            </w:pPr>
          </w:p>
        </w:tc>
      </w:tr>
      <w:tr w14:paraId="03F0F48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3002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8F798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35132">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D7F81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A7F51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70159">
            <w:pPr>
              <w:jc w:val="right"/>
              <w:rPr>
                <w:rFonts w:ascii="Times New Roman" w:hAnsi="Times New Roman" w:eastAsia="仿宋_GB2312" w:cs="Times New Roman"/>
                <w:color w:val="000000"/>
                <w:sz w:val="22"/>
              </w:rPr>
            </w:pPr>
          </w:p>
        </w:tc>
      </w:tr>
      <w:tr w14:paraId="5693ED7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C459C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7E273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EC98B">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CA138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2FF6E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DFC12">
            <w:pPr>
              <w:jc w:val="right"/>
              <w:rPr>
                <w:rFonts w:ascii="Times New Roman" w:hAnsi="Times New Roman" w:eastAsia="仿宋_GB2312" w:cs="Times New Roman"/>
                <w:color w:val="000000"/>
                <w:sz w:val="22"/>
              </w:rPr>
            </w:pPr>
          </w:p>
        </w:tc>
      </w:tr>
      <w:tr w14:paraId="1779B7E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41D1C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F898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B854D">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725A3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4781E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1ECD6">
            <w:pPr>
              <w:jc w:val="right"/>
              <w:rPr>
                <w:rFonts w:ascii="Times New Roman" w:hAnsi="Times New Roman" w:eastAsia="仿宋_GB2312" w:cs="Times New Roman"/>
                <w:color w:val="000000"/>
                <w:sz w:val="22"/>
              </w:rPr>
            </w:pPr>
          </w:p>
        </w:tc>
      </w:tr>
      <w:tr w14:paraId="226BF66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0ECF6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2430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7FCD0">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D49FD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E8D1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E1BE9">
            <w:pPr>
              <w:jc w:val="right"/>
              <w:rPr>
                <w:rFonts w:ascii="Times New Roman" w:hAnsi="Times New Roman" w:eastAsia="仿宋_GB2312" w:cs="Times New Roman"/>
                <w:color w:val="000000"/>
                <w:sz w:val="22"/>
              </w:rPr>
            </w:pPr>
          </w:p>
        </w:tc>
      </w:tr>
      <w:tr w14:paraId="1DCA8A3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9EE11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31888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4750D">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CF5DB">
            <w:pPr>
              <w:widowControl/>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kern w:val="0"/>
                <w:sz w:val="24"/>
                <w:szCs w:val="24"/>
                <w:lang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D97FF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8EF6B">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35.74</w:t>
            </w:r>
          </w:p>
        </w:tc>
      </w:tr>
      <w:tr w14:paraId="143176F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A23EA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CAC28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73D2E">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2B19B">
            <w:pPr>
              <w:jc w:val="lef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6D429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69015">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3.4</w:t>
            </w:r>
          </w:p>
        </w:tc>
      </w:tr>
      <w:tr w14:paraId="38F7CC4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05666">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1189E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5D6D6">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19D92">
            <w:pPr>
              <w:widowControl/>
              <w:jc w:val="left"/>
              <w:textAlignment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kern w:val="0"/>
                <w:sz w:val="22"/>
                <w:lang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489B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5E20F">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1.37</w:t>
            </w:r>
          </w:p>
        </w:tc>
      </w:tr>
      <w:tr w14:paraId="18DCE24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D1F63">
            <w:pPr>
              <w:widowControl/>
              <w:jc w:val="center"/>
              <w:textAlignment w:val="center"/>
              <w:rPr>
                <w:rFonts w:ascii="Times New Roman" w:hAnsi="Times New Roman" w:eastAsia="仿宋_GB2312" w:cs="Times New Roman"/>
                <w:b/>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615B57">
            <w:pPr>
              <w:widowControl/>
              <w:jc w:val="center"/>
              <w:textAlignment w:val="center"/>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C047A">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7C07F">
            <w:pPr>
              <w:widowControl/>
              <w:jc w:val="left"/>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524B7C">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5389D">
            <w:pPr>
              <w:jc w:val="right"/>
              <w:rPr>
                <w:rFonts w:hint="eastAsia" w:ascii="Times New Roman" w:hAnsi="Times New Roman" w:eastAsia="仿宋_GB2312" w:cs="Times New Roman"/>
                <w:color w:val="000000"/>
                <w:sz w:val="22"/>
                <w:lang w:val="en-US" w:eastAsia="zh-CN"/>
              </w:rPr>
            </w:pPr>
          </w:p>
        </w:tc>
      </w:tr>
      <w:tr w14:paraId="22817DD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8E6CA">
            <w:pPr>
              <w:widowControl/>
              <w:jc w:val="center"/>
              <w:textAlignment w:val="center"/>
              <w:rPr>
                <w:rFonts w:ascii="Times New Roman" w:hAnsi="Times New Roman" w:eastAsia="仿宋_GB2312" w:cs="Times New Roman"/>
                <w:b/>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2B56C">
            <w:pPr>
              <w:widowControl/>
              <w:jc w:val="center"/>
              <w:textAlignment w:val="center"/>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8472D">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E4FDA">
            <w:pPr>
              <w:widowControl/>
              <w:jc w:val="left"/>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8EAA8">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14664">
            <w:pPr>
              <w:jc w:val="right"/>
              <w:rPr>
                <w:rFonts w:hint="eastAsia" w:ascii="Times New Roman" w:hAnsi="Times New Roman" w:eastAsia="仿宋_GB2312" w:cs="Times New Roman"/>
                <w:color w:val="000000"/>
                <w:sz w:val="22"/>
                <w:lang w:val="en-US" w:eastAsia="zh-CN"/>
              </w:rPr>
            </w:pPr>
          </w:p>
        </w:tc>
      </w:tr>
      <w:tr w14:paraId="32E0C31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7B01A">
            <w:pPr>
              <w:widowControl/>
              <w:jc w:val="center"/>
              <w:textAlignment w:val="center"/>
              <w:rPr>
                <w:rFonts w:ascii="Times New Roman" w:hAnsi="Times New Roman" w:eastAsia="仿宋_GB2312" w:cs="Times New Roman"/>
                <w:b/>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E41218">
            <w:pPr>
              <w:widowControl/>
              <w:jc w:val="center"/>
              <w:textAlignment w:val="center"/>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93886">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CE2F7">
            <w:pPr>
              <w:widowControl/>
              <w:jc w:val="left"/>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FCF690">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2962F">
            <w:pPr>
              <w:jc w:val="right"/>
              <w:rPr>
                <w:rFonts w:hint="eastAsia" w:ascii="Times New Roman" w:hAnsi="Times New Roman" w:eastAsia="仿宋_GB2312" w:cs="Times New Roman"/>
                <w:color w:val="000000"/>
                <w:sz w:val="22"/>
                <w:lang w:val="en-US" w:eastAsia="zh-CN"/>
              </w:rPr>
            </w:pPr>
          </w:p>
        </w:tc>
      </w:tr>
      <w:tr w14:paraId="087B2BE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6F6A7">
            <w:pPr>
              <w:widowControl/>
              <w:jc w:val="center"/>
              <w:textAlignment w:val="center"/>
              <w:rPr>
                <w:rFonts w:ascii="Times New Roman" w:hAnsi="Times New Roman" w:eastAsia="仿宋_GB2312" w:cs="Times New Roman"/>
                <w:b/>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32E47B">
            <w:pPr>
              <w:widowControl/>
              <w:jc w:val="center"/>
              <w:textAlignment w:val="center"/>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17501">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A675C">
            <w:pPr>
              <w:widowControl/>
              <w:jc w:val="left"/>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57B34">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F1648">
            <w:pPr>
              <w:jc w:val="right"/>
              <w:rPr>
                <w:rFonts w:hint="eastAsia" w:ascii="Times New Roman" w:hAnsi="Times New Roman" w:eastAsia="仿宋_GB2312" w:cs="Times New Roman"/>
                <w:color w:val="000000"/>
                <w:sz w:val="22"/>
                <w:lang w:val="en-US" w:eastAsia="zh-CN"/>
              </w:rPr>
            </w:pPr>
          </w:p>
        </w:tc>
      </w:tr>
      <w:tr w14:paraId="18C6AC2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6F9C3">
            <w:pPr>
              <w:widowControl/>
              <w:jc w:val="center"/>
              <w:textAlignment w:val="center"/>
              <w:rPr>
                <w:rFonts w:ascii="Times New Roman" w:hAnsi="Times New Roman" w:eastAsia="仿宋_GB2312" w:cs="Times New Roman"/>
                <w:b/>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8A1D25">
            <w:pPr>
              <w:widowControl/>
              <w:jc w:val="center"/>
              <w:textAlignment w:val="center"/>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BD8CE">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14E4D">
            <w:pPr>
              <w:widowControl/>
              <w:jc w:val="left"/>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F8E651">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BCA60">
            <w:pPr>
              <w:jc w:val="right"/>
              <w:rPr>
                <w:rFonts w:hint="eastAsia" w:ascii="Times New Roman" w:hAnsi="Times New Roman" w:eastAsia="仿宋_GB2312" w:cs="Times New Roman"/>
                <w:color w:val="000000"/>
                <w:sz w:val="22"/>
                <w:lang w:val="en-US" w:eastAsia="zh-CN"/>
              </w:rPr>
            </w:pPr>
          </w:p>
        </w:tc>
      </w:tr>
      <w:tr w14:paraId="63EC5E8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A9C20">
            <w:pPr>
              <w:widowControl/>
              <w:jc w:val="center"/>
              <w:textAlignment w:val="center"/>
              <w:rPr>
                <w:rFonts w:ascii="Times New Roman" w:hAnsi="Times New Roman" w:eastAsia="仿宋_GB2312" w:cs="Times New Roman"/>
                <w:b/>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834391">
            <w:pPr>
              <w:widowControl/>
              <w:jc w:val="center"/>
              <w:textAlignment w:val="center"/>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9405A">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65475">
            <w:pPr>
              <w:widowControl/>
              <w:jc w:val="left"/>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D1A130">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473A3">
            <w:pPr>
              <w:jc w:val="right"/>
              <w:rPr>
                <w:rFonts w:hint="eastAsia" w:ascii="Times New Roman" w:hAnsi="Times New Roman" w:eastAsia="仿宋_GB2312" w:cs="Times New Roman"/>
                <w:color w:val="000000"/>
                <w:sz w:val="22"/>
                <w:lang w:val="en-US" w:eastAsia="zh-CN"/>
              </w:rPr>
            </w:pPr>
          </w:p>
        </w:tc>
      </w:tr>
      <w:tr w14:paraId="0E13619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1D18A">
            <w:pPr>
              <w:widowControl/>
              <w:jc w:val="center"/>
              <w:textAlignment w:val="center"/>
              <w:rPr>
                <w:rFonts w:ascii="Times New Roman" w:hAnsi="Times New Roman" w:eastAsia="仿宋_GB2312" w:cs="Times New Roman"/>
                <w:b/>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EE6AF6">
            <w:pPr>
              <w:widowControl/>
              <w:jc w:val="center"/>
              <w:textAlignment w:val="center"/>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15310">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987D1">
            <w:pPr>
              <w:widowControl/>
              <w:jc w:val="left"/>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671929">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BDF27">
            <w:pPr>
              <w:jc w:val="right"/>
              <w:rPr>
                <w:rFonts w:hint="eastAsia" w:ascii="Times New Roman" w:hAnsi="Times New Roman" w:eastAsia="仿宋_GB2312" w:cs="Times New Roman"/>
                <w:color w:val="000000"/>
                <w:sz w:val="22"/>
                <w:lang w:val="en-US" w:eastAsia="zh-CN"/>
              </w:rPr>
            </w:pPr>
          </w:p>
        </w:tc>
      </w:tr>
      <w:tr w14:paraId="777C9FE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87537">
            <w:pPr>
              <w:widowControl/>
              <w:jc w:val="center"/>
              <w:textAlignment w:val="center"/>
              <w:rPr>
                <w:rFonts w:ascii="Times New Roman" w:hAnsi="Times New Roman" w:eastAsia="仿宋_GB2312" w:cs="Times New Roman"/>
                <w:b/>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E06F75">
            <w:pPr>
              <w:widowControl/>
              <w:jc w:val="center"/>
              <w:textAlignment w:val="center"/>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24A30">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F8043">
            <w:pPr>
              <w:widowControl/>
              <w:jc w:val="left"/>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5EC61">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46B07">
            <w:pPr>
              <w:jc w:val="right"/>
              <w:rPr>
                <w:rFonts w:hint="eastAsia" w:ascii="Times New Roman" w:hAnsi="Times New Roman" w:eastAsia="仿宋_GB2312" w:cs="Times New Roman"/>
                <w:color w:val="000000"/>
                <w:sz w:val="22"/>
                <w:lang w:val="en-US" w:eastAsia="zh-CN"/>
              </w:rPr>
            </w:pPr>
          </w:p>
        </w:tc>
      </w:tr>
      <w:tr w14:paraId="067B4A8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58DC0">
            <w:pPr>
              <w:widowControl/>
              <w:jc w:val="center"/>
              <w:textAlignment w:val="center"/>
              <w:rPr>
                <w:rFonts w:ascii="Times New Roman" w:hAnsi="Times New Roman" w:eastAsia="仿宋_GB2312" w:cs="Times New Roman"/>
                <w:b/>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8896C7">
            <w:pPr>
              <w:widowControl/>
              <w:jc w:val="center"/>
              <w:textAlignment w:val="center"/>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AEEA6">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DAD04">
            <w:pPr>
              <w:widowControl/>
              <w:jc w:val="left"/>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CE1C9A">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D7F1D">
            <w:pPr>
              <w:jc w:val="right"/>
              <w:rPr>
                <w:rFonts w:hint="eastAsia" w:ascii="Times New Roman" w:hAnsi="Times New Roman" w:eastAsia="仿宋_GB2312" w:cs="Times New Roman"/>
                <w:color w:val="000000"/>
                <w:sz w:val="22"/>
                <w:lang w:val="en-US" w:eastAsia="zh-CN"/>
              </w:rPr>
            </w:pPr>
          </w:p>
        </w:tc>
      </w:tr>
      <w:tr w14:paraId="77F3612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4052B">
            <w:pPr>
              <w:widowControl/>
              <w:jc w:val="center"/>
              <w:textAlignment w:val="center"/>
              <w:rPr>
                <w:rFonts w:ascii="Times New Roman" w:hAnsi="Times New Roman" w:eastAsia="仿宋_GB2312" w:cs="Times New Roman"/>
                <w:b/>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75FB7">
            <w:pPr>
              <w:widowControl/>
              <w:jc w:val="center"/>
              <w:textAlignment w:val="center"/>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F8F5D">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282B5">
            <w:pPr>
              <w:widowControl/>
              <w:jc w:val="left"/>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8B3E42">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FF313">
            <w:pPr>
              <w:jc w:val="right"/>
              <w:rPr>
                <w:rFonts w:hint="eastAsia" w:ascii="Times New Roman" w:hAnsi="Times New Roman" w:eastAsia="仿宋_GB2312" w:cs="Times New Roman"/>
                <w:color w:val="000000"/>
                <w:sz w:val="22"/>
                <w:lang w:val="en-US" w:eastAsia="zh-CN"/>
              </w:rPr>
            </w:pPr>
          </w:p>
        </w:tc>
      </w:tr>
      <w:tr w14:paraId="334BF70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9C7DC">
            <w:pPr>
              <w:widowControl/>
              <w:jc w:val="center"/>
              <w:textAlignment w:val="center"/>
              <w:rPr>
                <w:rFonts w:ascii="Times New Roman" w:hAnsi="Times New Roman" w:eastAsia="仿宋_GB2312" w:cs="Times New Roman"/>
                <w:b/>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3DD9E9">
            <w:pPr>
              <w:widowControl/>
              <w:jc w:val="center"/>
              <w:textAlignment w:val="center"/>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0AC4C">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5420D">
            <w:pPr>
              <w:widowControl/>
              <w:jc w:val="left"/>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B0C28F">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E026D">
            <w:pPr>
              <w:jc w:val="right"/>
              <w:rPr>
                <w:rFonts w:hint="eastAsia" w:ascii="Times New Roman" w:hAnsi="Times New Roman" w:eastAsia="仿宋_GB2312" w:cs="Times New Roman"/>
                <w:color w:val="000000"/>
                <w:sz w:val="22"/>
                <w:lang w:val="en-US" w:eastAsia="zh-CN"/>
              </w:rPr>
            </w:pPr>
          </w:p>
        </w:tc>
      </w:tr>
      <w:tr w14:paraId="5B26909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373BA">
            <w:pPr>
              <w:widowControl/>
              <w:jc w:val="center"/>
              <w:textAlignment w:val="center"/>
              <w:rPr>
                <w:rFonts w:ascii="Times New Roman" w:hAnsi="Times New Roman" w:eastAsia="仿宋_GB2312" w:cs="Times New Roman"/>
                <w:b/>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57D696">
            <w:pPr>
              <w:widowControl/>
              <w:jc w:val="center"/>
              <w:textAlignment w:val="center"/>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A9A54">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8B82B">
            <w:pPr>
              <w:widowControl/>
              <w:jc w:val="left"/>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216DE7">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0AE87">
            <w:pPr>
              <w:jc w:val="right"/>
              <w:rPr>
                <w:rFonts w:hint="eastAsia" w:ascii="Times New Roman" w:hAnsi="Times New Roman" w:eastAsia="仿宋_GB2312" w:cs="Times New Roman"/>
                <w:color w:val="000000"/>
                <w:sz w:val="22"/>
                <w:lang w:val="en-US" w:eastAsia="zh-CN"/>
              </w:rPr>
            </w:pPr>
          </w:p>
        </w:tc>
      </w:tr>
      <w:tr w14:paraId="6CF9B49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BA547">
            <w:pPr>
              <w:widowControl/>
              <w:jc w:val="center"/>
              <w:textAlignment w:val="center"/>
              <w:rPr>
                <w:rFonts w:ascii="Times New Roman" w:hAnsi="Times New Roman" w:eastAsia="仿宋_GB2312" w:cs="Times New Roman"/>
                <w:b/>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47B7E">
            <w:pPr>
              <w:widowControl/>
              <w:jc w:val="center"/>
              <w:textAlignment w:val="center"/>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05C0">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97F54">
            <w:pPr>
              <w:widowControl/>
              <w:jc w:val="left"/>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35B36B">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212D7">
            <w:pPr>
              <w:jc w:val="right"/>
              <w:rPr>
                <w:rFonts w:hint="eastAsia" w:ascii="Times New Roman" w:hAnsi="Times New Roman" w:eastAsia="仿宋_GB2312" w:cs="Times New Roman"/>
                <w:color w:val="000000"/>
                <w:sz w:val="22"/>
                <w:lang w:val="en-US" w:eastAsia="zh-CN"/>
              </w:rPr>
            </w:pPr>
          </w:p>
        </w:tc>
      </w:tr>
      <w:tr w14:paraId="27CAA77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3ECFF">
            <w:pPr>
              <w:widowControl/>
              <w:jc w:val="center"/>
              <w:textAlignment w:val="center"/>
              <w:rPr>
                <w:rFonts w:ascii="Times New Roman" w:hAnsi="Times New Roman" w:eastAsia="仿宋_GB2312" w:cs="Times New Roman"/>
                <w:b/>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56D6C1">
            <w:pPr>
              <w:widowControl/>
              <w:jc w:val="center"/>
              <w:textAlignment w:val="center"/>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9935">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F2154">
            <w:pPr>
              <w:widowControl/>
              <w:jc w:val="left"/>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2099E">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4E67F">
            <w:pPr>
              <w:jc w:val="right"/>
              <w:rPr>
                <w:rFonts w:hint="eastAsia" w:ascii="Times New Roman" w:hAnsi="Times New Roman" w:eastAsia="仿宋_GB2312" w:cs="Times New Roman"/>
                <w:color w:val="000000"/>
                <w:sz w:val="22"/>
                <w:lang w:val="en-US" w:eastAsia="zh-CN"/>
              </w:rPr>
            </w:pPr>
          </w:p>
        </w:tc>
      </w:tr>
      <w:tr w14:paraId="06673A2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AB6D3">
            <w:pPr>
              <w:widowControl/>
              <w:jc w:val="center"/>
              <w:textAlignment w:val="center"/>
              <w:rPr>
                <w:rFonts w:ascii="Times New Roman" w:hAnsi="Times New Roman" w:eastAsia="仿宋_GB2312" w:cs="Times New Roman"/>
                <w:b/>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4844DC">
            <w:pPr>
              <w:widowControl/>
              <w:jc w:val="center"/>
              <w:textAlignment w:val="center"/>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88DC3">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A5C42">
            <w:pPr>
              <w:widowControl/>
              <w:jc w:val="left"/>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A2A150">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9DB0F">
            <w:pPr>
              <w:jc w:val="right"/>
              <w:rPr>
                <w:rFonts w:hint="eastAsia" w:ascii="Times New Roman" w:hAnsi="Times New Roman" w:eastAsia="仿宋_GB2312" w:cs="Times New Roman"/>
                <w:color w:val="000000"/>
                <w:sz w:val="22"/>
                <w:lang w:val="en-US" w:eastAsia="zh-CN"/>
              </w:rPr>
            </w:pPr>
          </w:p>
        </w:tc>
      </w:tr>
      <w:tr w14:paraId="4F99232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BD478">
            <w:pPr>
              <w:widowControl/>
              <w:jc w:val="center"/>
              <w:textAlignment w:val="center"/>
              <w:rPr>
                <w:rFonts w:ascii="Times New Roman" w:hAnsi="Times New Roman" w:eastAsia="仿宋_GB2312" w:cs="Times New Roman"/>
                <w:b/>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ADE134">
            <w:pPr>
              <w:widowControl/>
              <w:jc w:val="center"/>
              <w:textAlignment w:val="center"/>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FE0A4">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345BC">
            <w:pPr>
              <w:widowControl/>
              <w:jc w:val="left"/>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bidi="ar"/>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4FFEB0">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CE4D7">
            <w:pPr>
              <w:jc w:val="right"/>
              <w:rPr>
                <w:rFonts w:hint="eastAsia" w:ascii="Times New Roman" w:hAnsi="Times New Roman" w:eastAsia="仿宋_GB2312" w:cs="Times New Roman"/>
                <w:color w:val="000000"/>
                <w:sz w:val="22"/>
                <w:lang w:val="en-US" w:eastAsia="zh-CN"/>
              </w:rPr>
            </w:pPr>
          </w:p>
        </w:tc>
      </w:tr>
      <w:tr w14:paraId="62261A3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A2F6F">
            <w:pPr>
              <w:widowControl/>
              <w:jc w:val="center"/>
              <w:textAlignment w:val="center"/>
              <w:rPr>
                <w:rFonts w:ascii="Times New Roman" w:hAnsi="Times New Roman" w:eastAsia="仿宋_GB2312" w:cs="Times New Roman"/>
                <w:b/>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B41FE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FD3E7">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0E4D0">
            <w:pPr>
              <w:widowControl/>
              <w:jc w:val="left"/>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EDA268">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2285C">
            <w:pPr>
              <w:jc w:val="right"/>
              <w:rPr>
                <w:rFonts w:hint="eastAsia" w:ascii="Times New Roman" w:hAnsi="Times New Roman" w:eastAsia="仿宋_GB2312" w:cs="Times New Roman"/>
                <w:color w:val="000000"/>
                <w:sz w:val="22"/>
                <w:lang w:val="en-US" w:eastAsia="zh-CN"/>
              </w:rPr>
            </w:pPr>
          </w:p>
        </w:tc>
      </w:tr>
      <w:tr w14:paraId="650344A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60B20">
            <w:pPr>
              <w:widowControl/>
              <w:jc w:val="center"/>
              <w:textAlignment w:val="center"/>
              <w:rPr>
                <w:rFonts w:ascii="Times New Roman" w:hAnsi="Times New Roman" w:eastAsia="仿宋_GB2312" w:cs="Times New Roman"/>
                <w:b/>
                <w:color w:val="000000"/>
                <w:kern w:val="2"/>
                <w:sz w:val="22"/>
                <w:szCs w:val="22"/>
                <w:lang w:val="en-US" w:eastAsia="zh-CN" w:bidi="ar-SA"/>
              </w:rPr>
            </w:pPr>
            <w:r>
              <w:rPr>
                <w:rFonts w:ascii="Times New Roman" w:hAnsi="Times New Roman" w:eastAsia="仿宋_GB2312" w:cs="Times New Roman"/>
                <w:b/>
                <w:color w:val="000000"/>
                <w:kern w:val="0"/>
                <w:sz w:val="22"/>
                <w:lang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F981A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32336">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40.64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61FBC">
            <w:pPr>
              <w:widowControl/>
              <w:jc w:val="center"/>
              <w:textAlignment w:val="center"/>
              <w:rPr>
                <w:rFonts w:ascii="Times New Roman" w:hAnsi="Times New Roman" w:eastAsia="仿宋_GB2312" w:cs="Times New Roman"/>
                <w:b/>
                <w:color w:val="000000"/>
                <w:kern w:val="2"/>
                <w:sz w:val="22"/>
                <w:szCs w:val="22"/>
                <w:lang w:val="en-US" w:eastAsia="zh-CN" w:bidi="ar-SA"/>
              </w:rPr>
            </w:pPr>
            <w:r>
              <w:rPr>
                <w:rFonts w:ascii="Times New Roman" w:hAnsi="Times New Roman" w:eastAsia="仿宋_GB2312" w:cs="Times New Roman"/>
                <w:b/>
                <w:color w:val="000000"/>
                <w:kern w:val="0"/>
                <w:sz w:val="22"/>
                <w:lang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3119B1">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433C5">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40.64</w:t>
            </w:r>
          </w:p>
        </w:tc>
      </w:tr>
      <w:tr w14:paraId="1259F69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2410D">
            <w:pPr>
              <w:widowControl/>
              <w:jc w:val="left"/>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lang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AF309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19072">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C9C50">
            <w:pPr>
              <w:widowControl/>
              <w:jc w:val="left"/>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lang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749053">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0B45F">
            <w:pPr>
              <w:jc w:val="right"/>
              <w:rPr>
                <w:rFonts w:hint="eastAsia" w:ascii="Times New Roman" w:hAnsi="Times New Roman" w:eastAsia="仿宋_GB2312" w:cs="Times New Roman"/>
                <w:color w:val="000000"/>
                <w:sz w:val="22"/>
                <w:lang w:val="en-US" w:eastAsia="zh-CN"/>
              </w:rPr>
            </w:pPr>
          </w:p>
        </w:tc>
      </w:tr>
      <w:tr w14:paraId="1F77E54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7ECEB">
            <w:pPr>
              <w:widowControl/>
              <w:jc w:val="left"/>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lang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3EB6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D4A69">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9EE3F">
            <w:pPr>
              <w:widowControl/>
              <w:jc w:val="left"/>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lang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D61B03">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7167E">
            <w:pPr>
              <w:jc w:val="right"/>
              <w:rPr>
                <w:rFonts w:hint="eastAsia" w:ascii="Times New Roman" w:hAnsi="Times New Roman" w:eastAsia="仿宋_GB2312" w:cs="Times New Roman"/>
                <w:color w:val="000000"/>
                <w:sz w:val="22"/>
                <w:lang w:val="en-US" w:eastAsia="zh-CN"/>
              </w:rPr>
            </w:pPr>
          </w:p>
        </w:tc>
      </w:tr>
      <w:tr w14:paraId="2BC2E9B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DBC9A">
            <w:pPr>
              <w:widowControl/>
              <w:jc w:val="center"/>
              <w:textAlignment w:val="center"/>
              <w:rPr>
                <w:rFonts w:ascii="Times New Roman" w:hAnsi="Times New Roman" w:eastAsia="仿宋_GB2312" w:cs="Times New Roman"/>
                <w:b/>
                <w:color w:val="000000"/>
                <w:kern w:val="2"/>
                <w:sz w:val="22"/>
                <w:szCs w:val="22"/>
                <w:lang w:val="en-US" w:eastAsia="zh-CN" w:bidi="ar-SA"/>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47D620">
            <w:pPr>
              <w:widowControl/>
              <w:jc w:val="center"/>
              <w:textAlignment w:val="center"/>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6E4F0">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40.64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33F183">
            <w:pPr>
              <w:widowControl/>
              <w:jc w:val="center"/>
              <w:textAlignment w:val="center"/>
              <w:rPr>
                <w:rFonts w:ascii="Times New Roman" w:hAnsi="Times New Roman" w:eastAsia="仿宋_GB2312" w:cs="Times New Roman"/>
                <w:b/>
                <w:color w:val="000000"/>
                <w:kern w:val="2"/>
                <w:sz w:val="22"/>
                <w:szCs w:val="22"/>
                <w:lang w:val="en-US" w:eastAsia="zh-CN" w:bidi="ar-SA"/>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1C5E2">
            <w:pPr>
              <w:widowControl/>
              <w:jc w:val="center"/>
              <w:textAlignment w:val="center"/>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49C96">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40.64</w:t>
            </w:r>
          </w:p>
        </w:tc>
      </w:tr>
    </w:tbl>
    <w:p w14:paraId="21C365C0">
      <w:pPr>
        <w:widowControl/>
        <w:jc w:val="left"/>
        <w:textAlignment w:val="center"/>
        <w:rPr>
          <w:rFonts w:ascii="Times New Roman" w:hAnsi="Times New Roman" w:eastAsia="宋体" w:cs="Times New Roman"/>
          <w:color w:val="000000"/>
          <w:kern w:val="0"/>
          <w:sz w:val="24"/>
          <w:szCs w:val="24"/>
          <w:lang w:bidi="ar"/>
        </w:rPr>
      </w:pPr>
    </w:p>
    <w:p w14:paraId="275C640A">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39DB00DB">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48087A35">
      <w:pPr>
        <w:widowControl/>
        <w:spacing w:line="400" w:lineRule="exact"/>
        <w:jc w:val="center"/>
        <w:textAlignment w:val="center"/>
        <w:rPr>
          <w:rFonts w:ascii="Times New Roman" w:hAnsi="Times New Roman" w:eastAsia="黑体" w:cs="Times New Roman"/>
          <w:color w:val="000000"/>
          <w:kern w:val="0"/>
          <w:sz w:val="32"/>
          <w:szCs w:val="32"/>
          <w:lang w:bidi="ar"/>
        </w:rPr>
      </w:pPr>
    </w:p>
    <w:p w14:paraId="669BAB35">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25B982C8">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1273CC63">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kern w:val="0"/>
          <w:sz w:val="20"/>
          <w:szCs w:val="20"/>
          <w:lang w:bidi="ar"/>
        </w:rPr>
        <w:t>会同县炎帝文化研究所</w:t>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14"/>
        <w:tblW w:w="14666" w:type="dxa"/>
        <w:jc w:val="center"/>
        <w:tblLayout w:type="fixed"/>
        <w:tblCellMar>
          <w:top w:w="0" w:type="dxa"/>
          <w:left w:w="0" w:type="dxa"/>
          <w:bottom w:w="0" w:type="dxa"/>
          <w:right w:w="0" w:type="dxa"/>
        </w:tblCellMar>
      </w:tblPr>
      <w:tblGrid>
        <w:gridCol w:w="1886"/>
        <w:gridCol w:w="1300"/>
        <w:gridCol w:w="1640"/>
        <w:gridCol w:w="1640"/>
        <w:gridCol w:w="1640"/>
        <w:gridCol w:w="1640"/>
        <w:gridCol w:w="1640"/>
        <w:gridCol w:w="1897"/>
        <w:gridCol w:w="1383"/>
      </w:tblGrid>
      <w:tr w14:paraId="6FF61DA5">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CA8E12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3FD32F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63DC4D4">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A4CE4CB">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D2AD4BE">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B6F8A4E">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A93335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9D40274">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41DC0451">
        <w:tblPrEx>
          <w:tblCellMar>
            <w:top w:w="0" w:type="dxa"/>
            <w:left w:w="0" w:type="dxa"/>
            <w:bottom w:w="0" w:type="dxa"/>
            <w:right w:w="0" w:type="dxa"/>
          </w:tblCellMar>
        </w:tblPrEx>
        <w:trPr>
          <w:trHeight w:val="334" w:hRule="exac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D174875">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30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D6F6C6B">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DC6C964">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CBEF571">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063E3A1">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6D199FA">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5029E7B">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1DA8B922">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33DB3E74">
            <w:pPr>
              <w:rPr>
                <w:rFonts w:ascii="Times New Roman" w:hAnsi="Times New Roman" w:eastAsia="仿宋_GB2312" w:cs="Times New Roman"/>
                <w:sz w:val="24"/>
                <w:szCs w:val="24"/>
              </w:rPr>
            </w:pPr>
          </w:p>
        </w:tc>
      </w:tr>
      <w:tr w14:paraId="6A771F15">
        <w:tblPrEx>
          <w:tblCellMar>
            <w:top w:w="0" w:type="dxa"/>
            <w:left w:w="0" w:type="dxa"/>
            <w:bottom w:w="0" w:type="dxa"/>
            <w:right w:w="0" w:type="dxa"/>
          </w:tblCellMar>
        </w:tblPrEx>
        <w:trPr>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vAlign w:val="center"/>
          </w:tcPr>
          <w:p w14:paraId="199D1EE4">
            <w:pPr>
              <w:rPr>
                <w:rFonts w:ascii="Times New Roman" w:hAnsi="Times New Roman" w:eastAsia="仿宋_GB2312" w:cs="Times New Roman"/>
                <w:sz w:val="24"/>
                <w:szCs w:val="24"/>
              </w:rPr>
            </w:pPr>
          </w:p>
        </w:tc>
        <w:tc>
          <w:tcPr>
            <w:tcW w:w="1300" w:type="dxa"/>
            <w:vMerge w:val="continue"/>
            <w:tcBorders>
              <w:top w:val="nil"/>
              <w:left w:val="single" w:color="auto" w:sz="4" w:space="0"/>
              <w:bottom w:val="single" w:color="auto" w:sz="4" w:space="0"/>
              <w:right w:val="single" w:color="auto" w:sz="4" w:space="0"/>
            </w:tcBorders>
            <w:vAlign w:val="center"/>
          </w:tcPr>
          <w:p w14:paraId="31AA52B3">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995F53D">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034E4F0">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09CE43C">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82C4A8F">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CAAEC3C">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24949EB4">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01E60BAF">
            <w:pPr>
              <w:rPr>
                <w:rFonts w:ascii="Times New Roman" w:hAnsi="Times New Roman" w:eastAsia="仿宋_GB2312" w:cs="Times New Roman"/>
                <w:sz w:val="24"/>
                <w:szCs w:val="24"/>
              </w:rPr>
            </w:pPr>
          </w:p>
        </w:tc>
      </w:tr>
      <w:tr w14:paraId="4BDDBA96">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EDFF972">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B9938D9">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710EDD7">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9214772">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73EE66D">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56B3804">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7675AE9">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88CB231">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4F5F6148">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2426154">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B8CABC">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40.64</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A9ADA4">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40.64</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05191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B5F31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77E58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D3B8B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B8302F">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5C563B9B">
        <w:tblPrEx>
          <w:tblCellMar>
            <w:top w:w="0" w:type="dxa"/>
            <w:left w:w="0" w:type="dxa"/>
            <w:bottom w:w="0" w:type="dxa"/>
            <w:right w:w="0" w:type="dxa"/>
          </w:tblCellMar>
        </w:tblPrEx>
        <w:trPr>
          <w:trHeight w:val="68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F126ED1">
            <w:pPr>
              <w:widowControl/>
              <w:ind w:firstLine="240" w:firstLineChars="100"/>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201</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DEE97BE">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一般公共服务支出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155F93">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0.13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593C69">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0.13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699885">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D52917">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FDCDA0">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D6642B">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7322F1">
            <w:pPr>
              <w:jc w:val="right"/>
              <w:rPr>
                <w:rFonts w:ascii="Times New Roman" w:hAnsi="Times New Roman" w:eastAsia="仿宋_GB2312" w:cs="Times New Roman"/>
              </w:rPr>
            </w:pPr>
          </w:p>
        </w:tc>
      </w:tr>
      <w:tr w14:paraId="76E28E29">
        <w:tblPrEx>
          <w:tblCellMar>
            <w:top w:w="0" w:type="dxa"/>
            <w:left w:w="0" w:type="dxa"/>
            <w:bottom w:w="0" w:type="dxa"/>
            <w:right w:w="0" w:type="dxa"/>
          </w:tblCellMar>
        </w:tblPrEx>
        <w:trPr>
          <w:trHeight w:val="68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79A9972">
            <w:pPr>
              <w:widowControl/>
              <w:ind w:firstLine="240" w:firstLineChars="100"/>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20103</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8CEE37D">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政府办公厅（室）及相关机构事务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409589">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0.13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0D26F4">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0.13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E5041F">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5D6A5B">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F51D94">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A2178B">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806366">
            <w:pPr>
              <w:jc w:val="right"/>
              <w:rPr>
                <w:rFonts w:ascii="Times New Roman" w:hAnsi="Times New Roman" w:eastAsia="仿宋_GB2312" w:cs="Times New Roman"/>
              </w:rPr>
            </w:pPr>
          </w:p>
        </w:tc>
      </w:tr>
      <w:tr w14:paraId="77294C9F">
        <w:tblPrEx>
          <w:tblCellMar>
            <w:top w:w="0" w:type="dxa"/>
            <w:left w:w="0" w:type="dxa"/>
            <w:bottom w:w="0" w:type="dxa"/>
            <w:right w:w="0" w:type="dxa"/>
          </w:tblCellMar>
        </w:tblPrEx>
        <w:trPr>
          <w:trHeight w:val="68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43FA43D">
            <w:pPr>
              <w:widowControl/>
              <w:ind w:firstLine="240" w:firstLineChars="100"/>
              <w:jc w:val="lef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2010301</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F6BA1DC">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行政运行</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ABFD9C">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0.13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670F42">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0.13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AA16C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E3BD9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41711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8186D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B7BFEE">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54E67BA0">
        <w:tblPrEx>
          <w:tblCellMar>
            <w:top w:w="0" w:type="dxa"/>
            <w:left w:w="0" w:type="dxa"/>
            <w:bottom w:w="0" w:type="dxa"/>
            <w:right w:w="0" w:type="dxa"/>
          </w:tblCellMar>
        </w:tblPrEx>
        <w:trPr>
          <w:trHeight w:val="68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1A12435">
            <w:pPr>
              <w:widowControl/>
              <w:ind w:firstLine="240" w:firstLineChars="100"/>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207</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C3BC329">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文化旅游体育与传媒支出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671E41">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35.74</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1B2E55">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35.74</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1EDEE6">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7C7C1B">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F3DA23">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92D271">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80F84B">
            <w:pPr>
              <w:jc w:val="right"/>
              <w:rPr>
                <w:rFonts w:ascii="Times New Roman" w:hAnsi="Times New Roman" w:eastAsia="仿宋_GB2312" w:cs="Times New Roman"/>
              </w:rPr>
            </w:pPr>
          </w:p>
        </w:tc>
      </w:tr>
      <w:tr w14:paraId="5EC4CD87">
        <w:tblPrEx>
          <w:tblCellMar>
            <w:top w:w="0" w:type="dxa"/>
            <w:left w:w="0" w:type="dxa"/>
            <w:bottom w:w="0" w:type="dxa"/>
            <w:right w:w="0" w:type="dxa"/>
          </w:tblCellMar>
        </w:tblPrEx>
        <w:trPr>
          <w:trHeight w:val="68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0F6DAE2">
            <w:pPr>
              <w:widowControl/>
              <w:ind w:firstLine="240" w:firstLineChars="100"/>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20701</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19B1A5E">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文化和旅游</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DD3B34">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35.74</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08F1C1">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35.74</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E74BD0">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D88172">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430E29">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B16AC9">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6FFF06">
            <w:pPr>
              <w:jc w:val="right"/>
              <w:rPr>
                <w:rFonts w:ascii="Times New Roman" w:hAnsi="Times New Roman" w:eastAsia="仿宋_GB2312" w:cs="Times New Roman"/>
              </w:rPr>
            </w:pPr>
          </w:p>
        </w:tc>
      </w:tr>
      <w:tr w14:paraId="05777479">
        <w:tblPrEx>
          <w:tblCellMar>
            <w:top w:w="0" w:type="dxa"/>
            <w:left w:w="0" w:type="dxa"/>
            <w:bottom w:w="0" w:type="dxa"/>
            <w:right w:w="0" w:type="dxa"/>
          </w:tblCellMar>
        </w:tblPrEx>
        <w:trPr>
          <w:trHeight w:val="68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A8E7226">
            <w:pPr>
              <w:widowControl/>
              <w:ind w:firstLine="240" w:firstLineChars="100"/>
              <w:jc w:val="lef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2070199</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4BAF47B">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其他文化和旅游支出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8008BD">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35.74</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E3AD06">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35.74</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2CECE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31312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98F87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855BC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E0766D">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7A7C8274">
        <w:tblPrEx>
          <w:tblCellMar>
            <w:top w:w="0" w:type="dxa"/>
            <w:left w:w="0" w:type="dxa"/>
            <w:bottom w:w="0" w:type="dxa"/>
            <w:right w:w="0" w:type="dxa"/>
          </w:tblCellMar>
        </w:tblPrEx>
        <w:trPr>
          <w:trHeight w:val="68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E369558">
            <w:pPr>
              <w:widowControl/>
              <w:ind w:firstLine="240" w:firstLineChars="100"/>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208</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C21456D">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社会保障和就业支出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778BF5">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3.40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9F1F96">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3.40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FA43BF">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CC8298">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B0551D">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184351">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0ED730">
            <w:pPr>
              <w:jc w:val="right"/>
              <w:rPr>
                <w:rFonts w:ascii="Times New Roman" w:hAnsi="Times New Roman" w:eastAsia="仿宋_GB2312" w:cs="Times New Roman"/>
              </w:rPr>
            </w:pPr>
          </w:p>
        </w:tc>
      </w:tr>
      <w:tr w14:paraId="4A59C81F">
        <w:tblPrEx>
          <w:tblCellMar>
            <w:top w:w="0" w:type="dxa"/>
            <w:left w:w="0" w:type="dxa"/>
            <w:bottom w:w="0" w:type="dxa"/>
            <w:right w:w="0" w:type="dxa"/>
          </w:tblCellMar>
        </w:tblPrEx>
        <w:trPr>
          <w:trHeight w:val="68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78BFEFB">
            <w:pPr>
              <w:widowControl/>
              <w:ind w:firstLine="240" w:firstLineChars="100"/>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20801</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1C65072">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人力资源和社会保障管理事务</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1ECFA44">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0.11</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6C90FA3">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0.11</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0FD8292">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D994093">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5C2F742">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8FC02BC">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426A61A">
            <w:pPr>
              <w:jc w:val="right"/>
              <w:rPr>
                <w:rFonts w:ascii="Times New Roman" w:hAnsi="Times New Roman" w:eastAsia="仿宋_GB2312" w:cs="Times New Roman"/>
              </w:rPr>
            </w:pPr>
          </w:p>
        </w:tc>
      </w:tr>
      <w:tr w14:paraId="146EC44C">
        <w:tblPrEx>
          <w:tblCellMar>
            <w:top w:w="0" w:type="dxa"/>
            <w:left w:w="0" w:type="dxa"/>
            <w:bottom w:w="0" w:type="dxa"/>
            <w:right w:w="0" w:type="dxa"/>
          </w:tblCellMar>
        </w:tblPrEx>
        <w:trPr>
          <w:trHeight w:val="68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6D17A2E">
            <w:pPr>
              <w:widowControl/>
              <w:ind w:firstLine="240" w:firstLineChars="100"/>
              <w:jc w:val="lef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2080199</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DCEECBE">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其他人力资源和社会保障管理事务支出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7E06526">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0.11</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CE05521">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0.11</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D0B048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D49B58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67E1B0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15C3CF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9223F04">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13BE671F">
        <w:tblPrEx>
          <w:tblCellMar>
            <w:top w:w="0" w:type="dxa"/>
            <w:left w:w="0" w:type="dxa"/>
            <w:bottom w:w="0" w:type="dxa"/>
            <w:right w:w="0" w:type="dxa"/>
          </w:tblCellMar>
        </w:tblPrEx>
        <w:trPr>
          <w:trHeight w:val="68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EBF64B5">
            <w:pPr>
              <w:widowControl/>
              <w:ind w:firstLine="240" w:firstLineChars="100"/>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20805</w:t>
            </w:r>
          </w:p>
        </w:tc>
        <w:tc>
          <w:tcPr>
            <w:tcW w:w="1300" w:type="dxa"/>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C97BDB2">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行政事业单位养老支出</w:t>
            </w:r>
          </w:p>
        </w:tc>
        <w:tc>
          <w:tcPr>
            <w:tcW w:w="164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812DF6">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3.28</w:t>
            </w:r>
          </w:p>
        </w:tc>
        <w:tc>
          <w:tcPr>
            <w:tcW w:w="164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574B3F">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3.28</w:t>
            </w:r>
          </w:p>
        </w:tc>
        <w:tc>
          <w:tcPr>
            <w:tcW w:w="164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80C275">
            <w:pPr>
              <w:jc w:val="right"/>
              <w:rPr>
                <w:rFonts w:ascii="Times New Roman" w:hAnsi="Times New Roman" w:eastAsia="仿宋_GB2312" w:cs="Times New Roman"/>
              </w:rPr>
            </w:pPr>
          </w:p>
        </w:tc>
        <w:tc>
          <w:tcPr>
            <w:tcW w:w="164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E3AA09">
            <w:pPr>
              <w:jc w:val="right"/>
              <w:rPr>
                <w:rFonts w:ascii="Times New Roman" w:hAnsi="Times New Roman" w:eastAsia="仿宋_GB2312" w:cs="Times New Roman"/>
              </w:rPr>
            </w:pPr>
          </w:p>
        </w:tc>
        <w:tc>
          <w:tcPr>
            <w:tcW w:w="164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9AEC4B">
            <w:pPr>
              <w:jc w:val="right"/>
              <w:rPr>
                <w:rFonts w:ascii="Times New Roman" w:hAnsi="Times New Roman" w:eastAsia="仿宋_GB2312" w:cs="Times New Roman"/>
              </w:rPr>
            </w:pPr>
          </w:p>
        </w:tc>
        <w:tc>
          <w:tcPr>
            <w:tcW w:w="189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B6A549">
            <w:pPr>
              <w:jc w:val="right"/>
              <w:rPr>
                <w:rFonts w:ascii="Times New Roman" w:hAnsi="Times New Roman" w:eastAsia="仿宋_GB2312" w:cs="Times New Roman"/>
              </w:rPr>
            </w:pPr>
          </w:p>
        </w:tc>
        <w:tc>
          <w:tcPr>
            <w:tcW w:w="1383"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95ABDB">
            <w:pPr>
              <w:jc w:val="right"/>
              <w:rPr>
                <w:rFonts w:ascii="Times New Roman" w:hAnsi="Times New Roman" w:eastAsia="仿宋_GB2312" w:cs="Times New Roman"/>
              </w:rPr>
            </w:pPr>
          </w:p>
        </w:tc>
      </w:tr>
      <w:tr w14:paraId="239643B9">
        <w:tblPrEx>
          <w:tblCellMar>
            <w:top w:w="0" w:type="dxa"/>
            <w:left w:w="0" w:type="dxa"/>
            <w:bottom w:w="0" w:type="dxa"/>
            <w:right w:w="0" w:type="dxa"/>
          </w:tblCellMar>
        </w:tblPrEx>
        <w:trPr>
          <w:trHeight w:val="68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7C96325">
            <w:pPr>
              <w:widowControl/>
              <w:ind w:firstLine="240" w:firstLineChars="100"/>
              <w:jc w:val="lef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2080505</w:t>
            </w:r>
          </w:p>
        </w:tc>
        <w:tc>
          <w:tcPr>
            <w:tcW w:w="1300" w:type="dxa"/>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4E48A64">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机关事业单位基本养老保险缴费支出</w:t>
            </w:r>
          </w:p>
        </w:tc>
        <w:tc>
          <w:tcPr>
            <w:tcW w:w="164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F69D13">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3.28</w:t>
            </w:r>
          </w:p>
        </w:tc>
        <w:tc>
          <w:tcPr>
            <w:tcW w:w="164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B4B002">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3.28</w:t>
            </w:r>
          </w:p>
        </w:tc>
        <w:tc>
          <w:tcPr>
            <w:tcW w:w="164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D759F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1DF69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C26D7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6F515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B840BC">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7B0CBCFF">
        <w:tblPrEx>
          <w:tblCellMar>
            <w:top w:w="0" w:type="dxa"/>
            <w:left w:w="0" w:type="dxa"/>
            <w:bottom w:w="0" w:type="dxa"/>
            <w:right w:w="0" w:type="dxa"/>
          </w:tblCellMar>
        </w:tblPrEx>
        <w:trPr>
          <w:trHeight w:val="68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613B927">
            <w:pPr>
              <w:widowControl/>
              <w:ind w:firstLine="240" w:firstLineChars="100"/>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210</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E86F381">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卫生健康支出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F84FF5">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1.37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419081">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1.37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A2E9C9">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9307A5">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945959">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A13F48">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99D72E">
            <w:pPr>
              <w:jc w:val="right"/>
              <w:rPr>
                <w:rFonts w:ascii="Times New Roman" w:hAnsi="Times New Roman" w:eastAsia="仿宋_GB2312" w:cs="Times New Roman"/>
              </w:rPr>
            </w:pPr>
          </w:p>
        </w:tc>
      </w:tr>
      <w:tr w14:paraId="0D0CA753">
        <w:tblPrEx>
          <w:tblCellMar>
            <w:top w:w="0" w:type="dxa"/>
            <w:left w:w="0" w:type="dxa"/>
            <w:bottom w:w="0" w:type="dxa"/>
            <w:right w:w="0" w:type="dxa"/>
          </w:tblCellMar>
        </w:tblPrEx>
        <w:trPr>
          <w:trHeight w:val="68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C3AA5C2">
            <w:pPr>
              <w:widowControl/>
              <w:ind w:firstLine="240" w:firstLineChars="100"/>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21011</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40B014F">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行政事业单位医疗</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4FA13D">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1.37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1684F0">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1.37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2CDA4C">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15AA94">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6140E7">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F5D6A9">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8E08C7">
            <w:pPr>
              <w:jc w:val="right"/>
              <w:rPr>
                <w:rFonts w:ascii="Times New Roman" w:hAnsi="Times New Roman" w:eastAsia="仿宋_GB2312" w:cs="Times New Roman"/>
              </w:rPr>
            </w:pPr>
          </w:p>
        </w:tc>
      </w:tr>
      <w:tr w14:paraId="7F58928F">
        <w:tblPrEx>
          <w:tblCellMar>
            <w:top w:w="0" w:type="dxa"/>
            <w:left w:w="0" w:type="dxa"/>
            <w:bottom w:w="0" w:type="dxa"/>
            <w:right w:w="0" w:type="dxa"/>
          </w:tblCellMar>
        </w:tblPrEx>
        <w:trPr>
          <w:trHeight w:val="68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204535C">
            <w:pPr>
              <w:widowControl/>
              <w:ind w:firstLine="240" w:firstLineChars="100"/>
              <w:jc w:val="lef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2101101</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00DF184">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行政单位医疗</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1ECB22">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1.37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71ED24">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1.37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C2AB6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0F29D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2C6EE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1DD06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0884D0">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bl>
    <w:p w14:paraId="37DDF3D6">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1AD7DA40">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7295EE51">
      <w:pPr>
        <w:widowControl/>
        <w:jc w:val="center"/>
        <w:textAlignment w:val="center"/>
        <w:rPr>
          <w:rFonts w:ascii="Times New Roman" w:hAnsi="Times New Roman" w:eastAsia="黑体" w:cs="Times New Roman"/>
          <w:color w:val="000000"/>
          <w:kern w:val="0"/>
          <w:sz w:val="32"/>
          <w:szCs w:val="32"/>
          <w:lang w:bidi="ar"/>
        </w:rPr>
      </w:pPr>
    </w:p>
    <w:p w14:paraId="2D3A1E40">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74C7548C">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0A6B53C2">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会同县炎帝文化研究所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4"/>
        <w:tblW w:w="4996" w:type="pct"/>
        <w:jc w:val="center"/>
        <w:tblLayout w:type="autofit"/>
        <w:tblCellMar>
          <w:top w:w="0" w:type="dxa"/>
          <w:left w:w="108" w:type="dxa"/>
          <w:bottom w:w="0" w:type="dxa"/>
          <w:right w:w="108" w:type="dxa"/>
        </w:tblCellMar>
      </w:tblPr>
      <w:tblGrid>
        <w:gridCol w:w="1964"/>
        <w:gridCol w:w="4539"/>
        <w:gridCol w:w="1419"/>
        <w:gridCol w:w="876"/>
        <w:gridCol w:w="876"/>
        <w:gridCol w:w="1419"/>
        <w:gridCol w:w="876"/>
        <w:gridCol w:w="2240"/>
      </w:tblGrid>
      <w:tr w14:paraId="507576BF">
        <w:tblPrEx>
          <w:tblCellMar>
            <w:top w:w="0" w:type="dxa"/>
            <w:left w:w="108" w:type="dxa"/>
            <w:bottom w:w="0" w:type="dxa"/>
            <w:right w:w="108" w:type="dxa"/>
          </w:tblCellMar>
        </w:tblPrEx>
        <w:trPr>
          <w:trHeight w:val="595" w:hRule="atLeast"/>
          <w:jc w:val="center"/>
        </w:trPr>
        <w:tc>
          <w:tcPr>
            <w:tcW w:w="2288"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00B2742C">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49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892B9AE">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30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0A6A9FB">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30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5AF18EF">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49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8B98013">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30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CECC357">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78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DF2A873">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16E66C69">
        <w:tblPrEx>
          <w:tblCellMar>
            <w:top w:w="0" w:type="dxa"/>
            <w:left w:w="108" w:type="dxa"/>
            <w:bottom w:w="0" w:type="dxa"/>
            <w:right w:w="108" w:type="dxa"/>
          </w:tblCellMar>
        </w:tblPrEx>
        <w:trPr>
          <w:trHeight w:val="312" w:hRule="exact"/>
          <w:jc w:val="center"/>
        </w:trPr>
        <w:tc>
          <w:tcPr>
            <w:tcW w:w="691"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A3340FB">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1597" w:type="pct"/>
            <w:vMerge w:val="restart"/>
            <w:tcBorders>
              <w:top w:val="nil"/>
              <w:left w:val="single" w:color="auto" w:sz="4" w:space="0"/>
              <w:bottom w:val="single" w:color="auto" w:sz="4" w:space="0"/>
              <w:right w:val="single" w:color="auto" w:sz="4" w:space="0"/>
            </w:tcBorders>
            <w:shd w:val="clear" w:color="000000" w:fill="FFFFFF"/>
            <w:vAlign w:val="center"/>
          </w:tcPr>
          <w:p w14:paraId="1065BA3C">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499" w:type="pct"/>
            <w:vMerge w:val="continue"/>
            <w:tcBorders>
              <w:top w:val="single" w:color="auto" w:sz="4" w:space="0"/>
              <w:left w:val="single" w:color="auto" w:sz="4" w:space="0"/>
              <w:bottom w:val="single" w:color="auto" w:sz="4" w:space="0"/>
              <w:right w:val="single" w:color="auto" w:sz="4" w:space="0"/>
            </w:tcBorders>
            <w:vAlign w:val="center"/>
          </w:tcPr>
          <w:p w14:paraId="0FD3EEB4">
            <w:pPr>
              <w:widowControl/>
              <w:jc w:val="left"/>
              <w:rPr>
                <w:rFonts w:ascii="Times New Roman" w:hAnsi="Times New Roman" w:eastAsia="仿宋_GB2312" w:cs="Times New Roman"/>
                <w:b/>
                <w:bCs/>
                <w:kern w:val="0"/>
                <w:sz w:val="24"/>
                <w:szCs w:val="24"/>
              </w:rPr>
            </w:pPr>
          </w:p>
        </w:tc>
        <w:tc>
          <w:tcPr>
            <w:tcW w:w="308" w:type="pct"/>
            <w:vMerge w:val="continue"/>
            <w:tcBorders>
              <w:top w:val="single" w:color="auto" w:sz="4" w:space="0"/>
              <w:left w:val="single" w:color="auto" w:sz="4" w:space="0"/>
              <w:bottom w:val="single" w:color="auto" w:sz="4" w:space="0"/>
              <w:right w:val="single" w:color="auto" w:sz="4" w:space="0"/>
            </w:tcBorders>
            <w:vAlign w:val="center"/>
          </w:tcPr>
          <w:p w14:paraId="28413A55">
            <w:pPr>
              <w:widowControl/>
              <w:jc w:val="left"/>
              <w:rPr>
                <w:rFonts w:ascii="Times New Roman" w:hAnsi="Times New Roman" w:eastAsia="仿宋_GB2312" w:cs="Times New Roman"/>
                <w:b/>
                <w:bCs/>
                <w:kern w:val="0"/>
                <w:sz w:val="24"/>
                <w:szCs w:val="24"/>
              </w:rPr>
            </w:pPr>
          </w:p>
        </w:tc>
        <w:tc>
          <w:tcPr>
            <w:tcW w:w="308" w:type="pct"/>
            <w:vMerge w:val="continue"/>
            <w:tcBorders>
              <w:top w:val="single" w:color="auto" w:sz="4" w:space="0"/>
              <w:left w:val="single" w:color="auto" w:sz="4" w:space="0"/>
              <w:bottom w:val="single" w:color="auto" w:sz="4" w:space="0"/>
              <w:right w:val="single" w:color="auto" w:sz="4" w:space="0"/>
            </w:tcBorders>
            <w:vAlign w:val="center"/>
          </w:tcPr>
          <w:p w14:paraId="21B250E7">
            <w:pPr>
              <w:widowControl/>
              <w:jc w:val="left"/>
              <w:rPr>
                <w:rFonts w:ascii="Times New Roman" w:hAnsi="Times New Roman" w:eastAsia="仿宋_GB2312" w:cs="Times New Roman"/>
                <w:b/>
                <w:bCs/>
                <w:kern w:val="0"/>
                <w:sz w:val="24"/>
                <w:szCs w:val="24"/>
              </w:rPr>
            </w:pPr>
          </w:p>
        </w:tc>
        <w:tc>
          <w:tcPr>
            <w:tcW w:w="499" w:type="pct"/>
            <w:vMerge w:val="continue"/>
            <w:tcBorders>
              <w:top w:val="single" w:color="auto" w:sz="4" w:space="0"/>
              <w:left w:val="single" w:color="auto" w:sz="4" w:space="0"/>
              <w:bottom w:val="single" w:color="auto" w:sz="4" w:space="0"/>
              <w:right w:val="single" w:color="auto" w:sz="4" w:space="0"/>
            </w:tcBorders>
            <w:vAlign w:val="center"/>
          </w:tcPr>
          <w:p w14:paraId="108CC85F">
            <w:pPr>
              <w:widowControl/>
              <w:jc w:val="left"/>
              <w:rPr>
                <w:rFonts w:ascii="Times New Roman" w:hAnsi="Times New Roman" w:eastAsia="仿宋_GB2312" w:cs="Times New Roman"/>
                <w:b/>
                <w:bCs/>
                <w:kern w:val="0"/>
                <w:sz w:val="24"/>
                <w:szCs w:val="24"/>
              </w:rPr>
            </w:pPr>
          </w:p>
        </w:tc>
        <w:tc>
          <w:tcPr>
            <w:tcW w:w="308" w:type="pct"/>
            <w:vMerge w:val="continue"/>
            <w:tcBorders>
              <w:top w:val="single" w:color="auto" w:sz="4" w:space="0"/>
              <w:left w:val="single" w:color="auto" w:sz="4" w:space="0"/>
              <w:bottom w:val="single" w:color="auto" w:sz="4" w:space="0"/>
              <w:right w:val="single" w:color="auto" w:sz="4" w:space="0"/>
            </w:tcBorders>
            <w:vAlign w:val="center"/>
          </w:tcPr>
          <w:p w14:paraId="04C51893">
            <w:pPr>
              <w:widowControl/>
              <w:jc w:val="left"/>
              <w:rPr>
                <w:rFonts w:ascii="Times New Roman" w:hAnsi="Times New Roman" w:eastAsia="仿宋_GB2312" w:cs="Times New Roman"/>
                <w:b/>
                <w:bCs/>
                <w:kern w:val="0"/>
                <w:sz w:val="24"/>
                <w:szCs w:val="24"/>
              </w:rPr>
            </w:pPr>
          </w:p>
        </w:tc>
        <w:tc>
          <w:tcPr>
            <w:tcW w:w="788" w:type="pct"/>
            <w:vMerge w:val="continue"/>
            <w:tcBorders>
              <w:top w:val="single" w:color="auto" w:sz="4" w:space="0"/>
              <w:left w:val="single" w:color="auto" w:sz="4" w:space="0"/>
              <w:bottom w:val="single" w:color="auto" w:sz="4" w:space="0"/>
              <w:right w:val="single" w:color="auto" w:sz="4" w:space="0"/>
            </w:tcBorders>
            <w:vAlign w:val="center"/>
          </w:tcPr>
          <w:p w14:paraId="129188F3">
            <w:pPr>
              <w:widowControl/>
              <w:jc w:val="left"/>
              <w:rPr>
                <w:rFonts w:ascii="Times New Roman" w:hAnsi="Times New Roman" w:eastAsia="仿宋_GB2312" w:cs="Times New Roman"/>
                <w:b/>
                <w:bCs/>
                <w:kern w:val="0"/>
                <w:sz w:val="24"/>
                <w:szCs w:val="24"/>
              </w:rPr>
            </w:pPr>
          </w:p>
        </w:tc>
      </w:tr>
      <w:tr w14:paraId="08076388">
        <w:tblPrEx>
          <w:tblCellMar>
            <w:top w:w="0" w:type="dxa"/>
            <w:left w:w="108" w:type="dxa"/>
            <w:bottom w:w="0" w:type="dxa"/>
            <w:right w:w="108" w:type="dxa"/>
          </w:tblCellMar>
        </w:tblPrEx>
        <w:trPr>
          <w:trHeight w:val="595" w:hRule="atLeast"/>
          <w:jc w:val="center"/>
        </w:trPr>
        <w:tc>
          <w:tcPr>
            <w:tcW w:w="691" w:type="pct"/>
            <w:vMerge w:val="continue"/>
            <w:tcBorders>
              <w:top w:val="single" w:color="auto" w:sz="4" w:space="0"/>
              <w:left w:val="single" w:color="auto" w:sz="4" w:space="0"/>
              <w:bottom w:val="single" w:color="auto" w:sz="4" w:space="0"/>
              <w:right w:val="single" w:color="auto" w:sz="4" w:space="0"/>
            </w:tcBorders>
            <w:vAlign w:val="center"/>
          </w:tcPr>
          <w:p w14:paraId="490F9EA6">
            <w:pPr>
              <w:widowControl/>
              <w:jc w:val="left"/>
              <w:rPr>
                <w:rFonts w:ascii="Times New Roman" w:hAnsi="Times New Roman" w:eastAsia="仿宋_GB2312" w:cs="Times New Roman"/>
                <w:kern w:val="0"/>
                <w:sz w:val="24"/>
                <w:szCs w:val="24"/>
              </w:rPr>
            </w:pPr>
          </w:p>
        </w:tc>
        <w:tc>
          <w:tcPr>
            <w:tcW w:w="1597" w:type="pct"/>
            <w:vMerge w:val="continue"/>
            <w:tcBorders>
              <w:top w:val="nil"/>
              <w:left w:val="single" w:color="auto" w:sz="4" w:space="0"/>
              <w:bottom w:val="single" w:color="auto" w:sz="4" w:space="0"/>
              <w:right w:val="single" w:color="auto" w:sz="4" w:space="0"/>
            </w:tcBorders>
            <w:vAlign w:val="center"/>
          </w:tcPr>
          <w:p w14:paraId="6E6B44EA">
            <w:pPr>
              <w:widowControl/>
              <w:jc w:val="left"/>
              <w:rPr>
                <w:rFonts w:ascii="Times New Roman" w:hAnsi="Times New Roman" w:eastAsia="仿宋_GB2312" w:cs="Times New Roman"/>
                <w:kern w:val="0"/>
                <w:sz w:val="24"/>
                <w:szCs w:val="24"/>
              </w:rPr>
            </w:pPr>
          </w:p>
        </w:tc>
        <w:tc>
          <w:tcPr>
            <w:tcW w:w="499" w:type="pct"/>
            <w:vMerge w:val="continue"/>
            <w:tcBorders>
              <w:top w:val="single" w:color="auto" w:sz="4" w:space="0"/>
              <w:left w:val="single" w:color="auto" w:sz="4" w:space="0"/>
              <w:bottom w:val="single" w:color="auto" w:sz="4" w:space="0"/>
              <w:right w:val="single" w:color="auto" w:sz="4" w:space="0"/>
            </w:tcBorders>
            <w:vAlign w:val="center"/>
          </w:tcPr>
          <w:p w14:paraId="63B1A084">
            <w:pPr>
              <w:widowControl/>
              <w:jc w:val="left"/>
              <w:rPr>
                <w:rFonts w:ascii="Times New Roman" w:hAnsi="Times New Roman" w:eastAsia="仿宋_GB2312" w:cs="Times New Roman"/>
                <w:kern w:val="0"/>
                <w:sz w:val="24"/>
                <w:szCs w:val="24"/>
              </w:rPr>
            </w:pPr>
          </w:p>
        </w:tc>
        <w:tc>
          <w:tcPr>
            <w:tcW w:w="308" w:type="pct"/>
            <w:vMerge w:val="continue"/>
            <w:tcBorders>
              <w:top w:val="single" w:color="auto" w:sz="4" w:space="0"/>
              <w:left w:val="single" w:color="auto" w:sz="4" w:space="0"/>
              <w:bottom w:val="single" w:color="auto" w:sz="4" w:space="0"/>
              <w:right w:val="single" w:color="auto" w:sz="4" w:space="0"/>
            </w:tcBorders>
            <w:vAlign w:val="center"/>
          </w:tcPr>
          <w:p w14:paraId="27B8090D">
            <w:pPr>
              <w:widowControl/>
              <w:jc w:val="left"/>
              <w:rPr>
                <w:rFonts w:ascii="Times New Roman" w:hAnsi="Times New Roman" w:eastAsia="仿宋_GB2312" w:cs="Times New Roman"/>
                <w:kern w:val="0"/>
                <w:sz w:val="24"/>
                <w:szCs w:val="24"/>
              </w:rPr>
            </w:pPr>
          </w:p>
        </w:tc>
        <w:tc>
          <w:tcPr>
            <w:tcW w:w="308" w:type="pct"/>
            <w:vMerge w:val="continue"/>
            <w:tcBorders>
              <w:top w:val="single" w:color="auto" w:sz="4" w:space="0"/>
              <w:left w:val="single" w:color="auto" w:sz="4" w:space="0"/>
              <w:bottom w:val="single" w:color="auto" w:sz="4" w:space="0"/>
              <w:right w:val="single" w:color="auto" w:sz="4" w:space="0"/>
            </w:tcBorders>
            <w:vAlign w:val="center"/>
          </w:tcPr>
          <w:p w14:paraId="6EC377B5">
            <w:pPr>
              <w:widowControl/>
              <w:jc w:val="left"/>
              <w:rPr>
                <w:rFonts w:ascii="Times New Roman" w:hAnsi="Times New Roman" w:eastAsia="仿宋_GB2312" w:cs="Times New Roman"/>
                <w:kern w:val="0"/>
                <w:sz w:val="24"/>
                <w:szCs w:val="24"/>
              </w:rPr>
            </w:pPr>
          </w:p>
        </w:tc>
        <w:tc>
          <w:tcPr>
            <w:tcW w:w="499" w:type="pct"/>
            <w:vMerge w:val="continue"/>
            <w:tcBorders>
              <w:top w:val="single" w:color="auto" w:sz="4" w:space="0"/>
              <w:left w:val="single" w:color="auto" w:sz="4" w:space="0"/>
              <w:bottom w:val="single" w:color="auto" w:sz="4" w:space="0"/>
              <w:right w:val="single" w:color="auto" w:sz="4" w:space="0"/>
            </w:tcBorders>
            <w:vAlign w:val="center"/>
          </w:tcPr>
          <w:p w14:paraId="1F41EA23">
            <w:pPr>
              <w:widowControl/>
              <w:jc w:val="left"/>
              <w:rPr>
                <w:rFonts w:ascii="Times New Roman" w:hAnsi="Times New Roman" w:eastAsia="仿宋_GB2312" w:cs="Times New Roman"/>
                <w:kern w:val="0"/>
                <w:sz w:val="24"/>
                <w:szCs w:val="24"/>
              </w:rPr>
            </w:pPr>
          </w:p>
        </w:tc>
        <w:tc>
          <w:tcPr>
            <w:tcW w:w="308" w:type="pct"/>
            <w:vMerge w:val="continue"/>
            <w:tcBorders>
              <w:top w:val="single" w:color="auto" w:sz="4" w:space="0"/>
              <w:left w:val="single" w:color="auto" w:sz="4" w:space="0"/>
              <w:bottom w:val="single" w:color="auto" w:sz="4" w:space="0"/>
              <w:right w:val="single" w:color="auto" w:sz="4" w:space="0"/>
            </w:tcBorders>
            <w:vAlign w:val="center"/>
          </w:tcPr>
          <w:p w14:paraId="6262AD81">
            <w:pPr>
              <w:widowControl/>
              <w:jc w:val="left"/>
              <w:rPr>
                <w:rFonts w:ascii="Times New Roman" w:hAnsi="Times New Roman" w:eastAsia="仿宋_GB2312" w:cs="Times New Roman"/>
                <w:kern w:val="0"/>
                <w:sz w:val="24"/>
                <w:szCs w:val="24"/>
              </w:rPr>
            </w:pPr>
          </w:p>
        </w:tc>
        <w:tc>
          <w:tcPr>
            <w:tcW w:w="788" w:type="pct"/>
            <w:vMerge w:val="continue"/>
            <w:tcBorders>
              <w:top w:val="single" w:color="auto" w:sz="4" w:space="0"/>
              <w:left w:val="single" w:color="auto" w:sz="4" w:space="0"/>
              <w:bottom w:val="single" w:color="auto" w:sz="4" w:space="0"/>
              <w:right w:val="single" w:color="auto" w:sz="4" w:space="0"/>
            </w:tcBorders>
            <w:vAlign w:val="center"/>
          </w:tcPr>
          <w:p w14:paraId="5CE28646">
            <w:pPr>
              <w:widowControl/>
              <w:jc w:val="left"/>
              <w:rPr>
                <w:rFonts w:ascii="Times New Roman" w:hAnsi="Times New Roman" w:eastAsia="仿宋_GB2312" w:cs="Times New Roman"/>
                <w:kern w:val="0"/>
                <w:sz w:val="24"/>
                <w:szCs w:val="24"/>
              </w:rPr>
            </w:pPr>
          </w:p>
        </w:tc>
      </w:tr>
      <w:tr w14:paraId="3F5CEE91">
        <w:tblPrEx>
          <w:tblCellMar>
            <w:top w:w="0" w:type="dxa"/>
            <w:left w:w="108" w:type="dxa"/>
            <w:bottom w:w="0" w:type="dxa"/>
            <w:right w:w="108" w:type="dxa"/>
          </w:tblCellMar>
        </w:tblPrEx>
        <w:trPr>
          <w:trHeight w:val="595" w:hRule="atLeast"/>
          <w:jc w:val="center"/>
        </w:trPr>
        <w:tc>
          <w:tcPr>
            <w:tcW w:w="2288"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3E8009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499" w:type="pct"/>
            <w:tcBorders>
              <w:top w:val="nil"/>
              <w:left w:val="nil"/>
              <w:bottom w:val="single" w:color="auto" w:sz="4" w:space="0"/>
              <w:right w:val="single" w:color="auto" w:sz="4" w:space="0"/>
            </w:tcBorders>
            <w:shd w:val="clear" w:color="000000" w:fill="FFFFFF"/>
            <w:noWrap/>
            <w:vAlign w:val="center"/>
          </w:tcPr>
          <w:p w14:paraId="12EE763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308" w:type="pct"/>
            <w:tcBorders>
              <w:top w:val="nil"/>
              <w:left w:val="nil"/>
              <w:bottom w:val="single" w:color="auto" w:sz="4" w:space="0"/>
              <w:right w:val="single" w:color="auto" w:sz="4" w:space="0"/>
            </w:tcBorders>
            <w:shd w:val="clear" w:color="000000" w:fill="FFFFFF"/>
            <w:noWrap/>
            <w:vAlign w:val="center"/>
          </w:tcPr>
          <w:p w14:paraId="110B900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308" w:type="pct"/>
            <w:tcBorders>
              <w:top w:val="nil"/>
              <w:left w:val="nil"/>
              <w:bottom w:val="single" w:color="auto" w:sz="4" w:space="0"/>
              <w:right w:val="single" w:color="auto" w:sz="4" w:space="0"/>
            </w:tcBorders>
            <w:shd w:val="clear" w:color="000000" w:fill="FFFFFF"/>
            <w:noWrap/>
            <w:vAlign w:val="center"/>
          </w:tcPr>
          <w:p w14:paraId="267A834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499" w:type="pct"/>
            <w:tcBorders>
              <w:top w:val="nil"/>
              <w:left w:val="nil"/>
              <w:bottom w:val="single" w:color="auto" w:sz="4" w:space="0"/>
              <w:right w:val="single" w:color="auto" w:sz="4" w:space="0"/>
            </w:tcBorders>
            <w:shd w:val="clear" w:color="000000" w:fill="FFFFFF"/>
            <w:noWrap/>
            <w:vAlign w:val="center"/>
          </w:tcPr>
          <w:p w14:paraId="57A82A4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308" w:type="pct"/>
            <w:tcBorders>
              <w:top w:val="nil"/>
              <w:left w:val="nil"/>
              <w:bottom w:val="single" w:color="auto" w:sz="4" w:space="0"/>
              <w:right w:val="single" w:color="auto" w:sz="4" w:space="0"/>
            </w:tcBorders>
            <w:shd w:val="clear" w:color="000000" w:fill="FFFFFF"/>
            <w:noWrap/>
            <w:vAlign w:val="center"/>
          </w:tcPr>
          <w:p w14:paraId="4DBFBC6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788" w:type="pct"/>
            <w:tcBorders>
              <w:top w:val="nil"/>
              <w:left w:val="nil"/>
              <w:bottom w:val="single" w:color="auto" w:sz="4" w:space="0"/>
              <w:right w:val="single" w:color="auto" w:sz="4" w:space="0"/>
            </w:tcBorders>
            <w:shd w:val="clear" w:color="000000" w:fill="FFFFFF"/>
            <w:noWrap/>
            <w:vAlign w:val="center"/>
          </w:tcPr>
          <w:p w14:paraId="397B975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63F639D2">
        <w:tblPrEx>
          <w:tblCellMar>
            <w:top w:w="0" w:type="dxa"/>
            <w:left w:w="108" w:type="dxa"/>
            <w:bottom w:w="0" w:type="dxa"/>
            <w:right w:w="108" w:type="dxa"/>
          </w:tblCellMar>
        </w:tblPrEx>
        <w:trPr>
          <w:trHeight w:val="595" w:hRule="atLeast"/>
          <w:jc w:val="center"/>
        </w:trPr>
        <w:tc>
          <w:tcPr>
            <w:tcW w:w="2288"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4772B4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499" w:type="pct"/>
            <w:tcBorders>
              <w:top w:val="nil"/>
              <w:left w:val="nil"/>
              <w:bottom w:val="single" w:color="auto" w:sz="4" w:space="0"/>
              <w:right w:val="single" w:color="auto" w:sz="4" w:space="0"/>
            </w:tcBorders>
            <w:shd w:val="clear" w:color="auto" w:fill="auto"/>
            <w:noWrap/>
            <w:vAlign w:val="center"/>
          </w:tcPr>
          <w:p w14:paraId="01BD3A4E">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40.64</w:t>
            </w:r>
            <w:r>
              <w:rPr>
                <w:rFonts w:ascii="Times New Roman" w:hAnsi="Times New Roman" w:eastAsia="仿宋_GB2312" w:cs="Times New Roman"/>
                <w:kern w:val="0"/>
                <w:sz w:val="24"/>
                <w:szCs w:val="24"/>
              </w:rPr>
              <w:t>　</w:t>
            </w:r>
          </w:p>
        </w:tc>
        <w:tc>
          <w:tcPr>
            <w:tcW w:w="308" w:type="pct"/>
            <w:tcBorders>
              <w:top w:val="nil"/>
              <w:left w:val="nil"/>
              <w:bottom w:val="single" w:color="auto" w:sz="4" w:space="0"/>
              <w:right w:val="single" w:color="auto" w:sz="4" w:space="0"/>
            </w:tcBorders>
            <w:shd w:val="clear" w:color="auto" w:fill="auto"/>
            <w:noWrap/>
            <w:vAlign w:val="center"/>
          </w:tcPr>
          <w:p w14:paraId="0B5C3E41">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39.04</w:t>
            </w:r>
            <w:r>
              <w:rPr>
                <w:rFonts w:ascii="Times New Roman" w:hAnsi="Times New Roman" w:eastAsia="仿宋_GB2312" w:cs="Times New Roman"/>
                <w:kern w:val="0"/>
                <w:sz w:val="24"/>
                <w:szCs w:val="24"/>
              </w:rPr>
              <w:t>　</w:t>
            </w:r>
          </w:p>
        </w:tc>
        <w:tc>
          <w:tcPr>
            <w:tcW w:w="308" w:type="pct"/>
            <w:tcBorders>
              <w:top w:val="nil"/>
              <w:left w:val="nil"/>
              <w:bottom w:val="single" w:color="auto" w:sz="4" w:space="0"/>
              <w:right w:val="single" w:color="auto" w:sz="4" w:space="0"/>
            </w:tcBorders>
            <w:shd w:val="clear" w:color="auto" w:fill="auto"/>
            <w:noWrap/>
            <w:vAlign w:val="center"/>
          </w:tcPr>
          <w:p w14:paraId="4DDDAAFD">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1.60</w:t>
            </w:r>
            <w:r>
              <w:rPr>
                <w:rFonts w:ascii="Times New Roman" w:hAnsi="Times New Roman" w:eastAsia="仿宋_GB2312" w:cs="Times New Roman"/>
                <w:kern w:val="0"/>
                <w:sz w:val="24"/>
                <w:szCs w:val="24"/>
              </w:rPr>
              <w:t>　</w:t>
            </w:r>
          </w:p>
        </w:tc>
        <w:tc>
          <w:tcPr>
            <w:tcW w:w="499" w:type="pct"/>
            <w:tcBorders>
              <w:top w:val="nil"/>
              <w:left w:val="nil"/>
              <w:bottom w:val="single" w:color="auto" w:sz="4" w:space="0"/>
              <w:right w:val="single" w:color="auto" w:sz="4" w:space="0"/>
            </w:tcBorders>
            <w:shd w:val="clear" w:color="auto" w:fill="auto"/>
            <w:noWrap/>
            <w:vAlign w:val="center"/>
          </w:tcPr>
          <w:p w14:paraId="0C33259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08" w:type="pct"/>
            <w:tcBorders>
              <w:top w:val="nil"/>
              <w:left w:val="nil"/>
              <w:bottom w:val="single" w:color="auto" w:sz="4" w:space="0"/>
              <w:right w:val="single" w:color="auto" w:sz="4" w:space="0"/>
            </w:tcBorders>
            <w:shd w:val="clear" w:color="auto" w:fill="auto"/>
            <w:noWrap/>
            <w:vAlign w:val="center"/>
          </w:tcPr>
          <w:p w14:paraId="7EDA2FF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788" w:type="pct"/>
            <w:tcBorders>
              <w:top w:val="nil"/>
              <w:left w:val="nil"/>
              <w:bottom w:val="single" w:color="auto" w:sz="4" w:space="0"/>
              <w:right w:val="single" w:color="auto" w:sz="4" w:space="0"/>
            </w:tcBorders>
            <w:shd w:val="clear" w:color="auto" w:fill="auto"/>
            <w:noWrap/>
            <w:vAlign w:val="center"/>
          </w:tcPr>
          <w:p w14:paraId="60B19B2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5C6BA6F6">
        <w:tblPrEx>
          <w:tblCellMar>
            <w:top w:w="0" w:type="dxa"/>
            <w:left w:w="108" w:type="dxa"/>
            <w:bottom w:w="0" w:type="dxa"/>
            <w:right w:w="108" w:type="dxa"/>
          </w:tblCellMar>
        </w:tblPrEx>
        <w:trPr>
          <w:trHeight w:val="595" w:hRule="atLeast"/>
          <w:jc w:val="center"/>
        </w:trPr>
        <w:tc>
          <w:tcPr>
            <w:tcW w:w="69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EEEECE1">
            <w:pPr>
              <w:widowControl/>
              <w:ind w:firstLine="240" w:firstLineChars="100"/>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201</w:t>
            </w:r>
          </w:p>
        </w:tc>
        <w:tc>
          <w:tcPr>
            <w:tcW w:w="1597" w:type="pct"/>
            <w:tcBorders>
              <w:top w:val="nil"/>
              <w:left w:val="nil"/>
              <w:bottom w:val="single" w:color="auto" w:sz="4" w:space="0"/>
              <w:right w:val="single" w:color="auto" w:sz="4" w:space="0"/>
            </w:tcBorders>
            <w:shd w:val="clear" w:color="000000" w:fill="FFFFFF"/>
            <w:noWrap/>
            <w:vAlign w:val="center"/>
          </w:tcPr>
          <w:p w14:paraId="1C8F1929">
            <w:pPr>
              <w:widowControl/>
              <w:ind w:firstLine="210" w:firstLineChars="100"/>
              <w:jc w:val="lef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一般公共服务支出</w:t>
            </w:r>
          </w:p>
        </w:tc>
        <w:tc>
          <w:tcPr>
            <w:tcW w:w="499" w:type="pct"/>
            <w:tcBorders>
              <w:top w:val="nil"/>
              <w:left w:val="nil"/>
              <w:bottom w:val="single" w:color="auto" w:sz="4" w:space="0"/>
              <w:right w:val="single" w:color="auto" w:sz="4" w:space="0"/>
            </w:tcBorders>
            <w:shd w:val="clear" w:color="auto" w:fill="auto"/>
            <w:noWrap/>
            <w:vAlign w:val="center"/>
          </w:tcPr>
          <w:p w14:paraId="615230CA">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0.13</w:t>
            </w:r>
          </w:p>
        </w:tc>
        <w:tc>
          <w:tcPr>
            <w:tcW w:w="308" w:type="pct"/>
            <w:tcBorders>
              <w:top w:val="nil"/>
              <w:left w:val="nil"/>
              <w:bottom w:val="single" w:color="auto" w:sz="4" w:space="0"/>
              <w:right w:val="single" w:color="auto" w:sz="4" w:space="0"/>
            </w:tcBorders>
            <w:shd w:val="clear" w:color="auto" w:fill="auto"/>
            <w:noWrap/>
            <w:vAlign w:val="center"/>
          </w:tcPr>
          <w:p w14:paraId="52BD6C9A">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0.13</w:t>
            </w:r>
          </w:p>
        </w:tc>
        <w:tc>
          <w:tcPr>
            <w:tcW w:w="308" w:type="pct"/>
            <w:tcBorders>
              <w:top w:val="nil"/>
              <w:left w:val="nil"/>
              <w:bottom w:val="single" w:color="auto" w:sz="4" w:space="0"/>
              <w:right w:val="single" w:color="auto" w:sz="4" w:space="0"/>
            </w:tcBorders>
            <w:shd w:val="clear" w:color="auto" w:fill="auto"/>
            <w:noWrap/>
            <w:vAlign w:val="center"/>
          </w:tcPr>
          <w:p w14:paraId="7839C44E">
            <w:pPr>
              <w:widowControl/>
              <w:jc w:val="right"/>
              <w:rPr>
                <w:rFonts w:ascii="Times New Roman" w:hAnsi="Times New Roman" w:eastAsia="仿宋_GB2312" w:cs="Times New Roman"/>
                <w:kern w:val="0"/>
                <w:sz w:val="24"/>
                <w:szCs w:val="24"/>
              </w:rPr>
            </w:pPr>
          </w:p>
        </w:tc>
        <w:tc>
          <w:tcPr>
            <w:tcW w:w="499" w:type="pct"/>
            <w:tcBorders>
              <w:top w:val="nil"/>
              <w:left w:val="nil"/>
              <w:bottom w:val="single" w:color="auto" w:sz="4" w:space="0"/>
              <w:right w:val="single" w:color="auto" w:sz="4" w:space="0"/>
            </w:tcBorders>
            <w:shd w:val="clear" w:color="auto" w:fill="auto"/>
            <w:noWrap/>
            <w:vAlign w:val="center"/>
          </w:tcPr>
          <w:p w14:paraId="6EBFE4C5">
            <w:pPr>
              <w:widowControl/>
              <w:jc w:val="right"/>
              <w:rPr>
                <w:rFonts w:ascii="Times New Roman" w:hAnsi="Times New Roman" w:eastAsia="仿宋_GB2312" w:cs="Times New Roman"/>
                <w:kern w:val="0"/>
                <w:sz w:val="24"/>
                <w:szCs w:val="24"/>
              </w:rPr>
            </w:pPr>
          </w:p>
        </w:tc>
        <w:tc>
          <w:tcPr>
            <w:tcW w:w="308" w:type="pct"/>
            <w:tcBorders>
              <w:top w:val="nil"/>
              <w:left w:val="nil"/>
              <w:bottom w:val="single" w:color="auto" w:sz="4" w:space="0"/>
              <w:right w:val="single" w:color="auto" w:sz="4" w:space="0"/>
            </w:tcBorders>
            <w:shd w:val="clear" w:color="auto" w:fill="auto"/>
            <w:noWrap/>
            <w:vAlign w:val="center"/>
          </w:tcPr>
          <w:p w14:paraId="2E28F70B">
            <w:pPr>
              <w:widowControl/>
              <w:jc w:val="right"/>
              <w:rPr>
                <w:rFonts w:ascii="Times New Roman" w:hAnsi="Times New Roman" w:eastAsia="仿宋_GB2312" w:cs="Times New Roman"/>
                <w:kern w:val="0"/>
                <w:sz w:val="24"/>
                <w:szCs w:val="24"/>
              </w:rPr>
            </w:pPr>
          </w:p>
        </w:tc>
        <w:tc>
          <w:tcPr>
            <w:tcW w:w="788" w:type="pct"/>
            <w:tcBorders>
              <w:top w:val="nil"/>
              <w:left w:val="nil"/>
              <w:bottom w:val="single" w:color="auto" w:sz="4" w:space="0"/>
              <w:right w:val="single" w:color="auto" w:sz="4" w:space="0"/>
            </w:tcBorders>
            <w:shd w:val="clear" w:color="auto" w:fill="auto"/>
            <w:noWrap/>
            <w:vAlign w:val="center"/>
          </w:tcPr>
          <w:p w14:paraId="0AA082C9">
            <w:pPr>
              <w:widowControl/>
              <w:jc w:val="right"/>
              <w:rPr>
                <w:rFonts w:ascii="Times New Roman" w:hAnsi="Times New Roman" w:eastAsia="仿宋_GB2312" w:cs="Times New Roman"/>
                <w:kern w:val="0"/>
                <w:sz w:val="24"/>
                <w:szCs w:val="24"/>
              </w:rPr>
            </w:pPr>
          </w:p>
        </w:tc>
      </w:tr>
      <w:tr w14:paraId="7257293A">
        <w:tblPrEx>
          <w:tblCellMar>
            <w:top w:w="0" w:type="dxa"/>
            <w:left w:w="108" w:type="dxa"/>
            <w:bottom w:w="0" w:type="dxa"/>
            <w:right w:w="108" w:type="dxa"/>
          </w:tblCellMar>
        </w:tblPrEx>
        <w:trPr>
          <w:trHeight w:val="595" w:hRule="atLeast"/>
          <w:jc w:val="center"/>
        </w:trPr>
        <w:tc>
          <w:tcPr>
            <w:tcW w:w="69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EFE33C9">
            <w:pPr>
              <w:widowControl/>
              <w:ind w:firstLine="240" w:firstLineChars="100"/>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20103</w:t>
            </w:r>
          </w:p>
        </w:tc>
        <w:tc>
          <w:tcPr>
            <w:tcW w:w="1597" w:type="pct"/>
            <w:tcBorders>
              <w:top w:val="nil"/>
              <w:left w:val="nil"/>
              <w:bottom w:val="single" w:color="auto" w:sz="4" w:space="0"/>
              <w:right w:val="single" w:color="auto" w:sz="4" w:space="0"/>
            </w:tcBorders>
            <w:shd w:val="clear" w:color="000000" w:fill="FFFFFF"/>
            <w:noWrap/>
            <w:vAlign w:val="center"/>
          </w:tcPr>
          <w:p w14:paraId="7E2469AF">
            <w:pPr>
              <w:widowControl/>
              <w:ind w:firstLine="210" w:firstLineChars="100"/>
              <w:jc w:val="lef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政府办公厅（室）及相关机构事务</w:t>
            </w:r>
          </w:p>
        </w:tc>
        <w:tc>
          <w:tcPr>
            <w:tcW w:w="499" w:type="pct"/>
            <w:tcBorders>
              <w:top w:val="nil"/>
              <w:left w:val="nil"/>
              <w:bottom w:val="single" w:color="auto" w:sz="4" w:space="0"/>
              <w:right w:val="single" w:color="auto" w:sz="4" w:space="0"/>
            </w:tcBorders>
            <w:shd w:val="clear" w:color="auto" w:fill="auto"/>
            <w:noWrap/>
            <w:vAlign w:val="center"/>
          </w:tcPr>
          <w:p w14:paraId="215AA94E">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0.13</w:t>
            </w:r>
          </w:p>
        </w:tc>
        <w:tc>
          <w:tcPr>
            <w:tcW w:w="308" w:type="pct"/>
            <w:tcBorders>
              <w:top w:val="nil"/>
              <w:left w:val="nil"/>
              <w:bottom w:val="single" w:color="auto" w:sz="4" w:space="0"/>
              <w:right w:val="single" w:color="auto" w:sz="4" w:space="0"/>
            </w:tcBorders>
            <w:shd w:val="clear" w:color="auto" w:fill="auto"/>
            <w:noWrap/>
            <w:vAlign w:val="center"/>
          </w:tcPr>
          <w:p w14:paraId="42377C5F">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0.13</w:t>
            </w:r>
          </w:p>
        </w:tc>
        <w:tc>
          <w:tcPr>
            <w:tcW w:w="308" w:type="pct"/>
            <w:tcBorders>
              <w:top w:val="nil"/>
              <w:left w:val="nil"/>
              <w:bottom w:val="single" w:color="auto" w:sz="4" w:space="0"/>
              <w:right w:val="single" w:color="auto" w:sz="4" w:space="0"/>
            </w:tcBorders>
            <w:shd w:val="clear" w:color="auto" w:fill="auto"/>
            <w:noWrap/>
            <w:vAlign w:val="center"/>
          </w:tcPr>
          <w:p w14:paraId="4D2B71F2">
            <w:pPr>
              <w:widowControl/>
              <w:jc w:val="right"/>
              <w:rPr>
                <w:rFonts w:ascii="Times New Roman" w:hAnsi="Times New Roman" w:eastAsia="仿宋_GB2312" w:cs="Times New Roman"/>
                <w:kern w:val="0"/>
                <w:sz w:val="24"/>
                <w:szCs w:val="24"/>
              </w:rPr>
            </w:pPr>
          </w:p>
        </w:tc>
        <w:tc>
          <w:tcPr>
            <w:tcW w:w="499" w:type="pct"/>
            <w:tcBorders>
              <w:top w:val="nil"/>
              <w:left w:val="nil"/>
              <w:bottom w:val="single" w:color="auto" w:sz="4" w:space="0"/>
              <w:right w:val="single" w:color="auto" w:sz="4" w:space="0"/>
            </w:tcBorders>
            <w:shd w:val="clear" w:color="auto" w:fill="auto"/>
            <w:noWrap/>
            <w:vAlign w:val="center"/>
          </w:tcPr>
          <w:p w14:paraId="3B4239E5">
            <w:pPr>
              <w:widowControl/>
              <w:jc w:val="right"/>
              <w:rPr>
                <w:rFonts w:ascii="Times New Roman" w:hAnsi="Times New Roman" w:eastAsia="仿宋_GB2312" w:cs="Times New Roman"/>
                <w:kern w:val="0"/>
                <w:sz w:val="24"/>
                <w:szCs w:val="24"/>
              </w:rPr>
            </w:pPr>
          </w:p>
        </w:tc>
        <w:tc>
          <w:tcPr>
            <w:tcW w:w="308" w:type="pct"/>
            <w:tcBorders>
              <w:top w:val="nil"/>
              <w:left w:val="nil"/>
              <w:bottom w:val="single" w:color="auto" w:sz="4" w:space="0"/>
              <w:right w:val="single" w:color="auto" w:sz="4" w:space="0"/>
            </w:tcBorders>
            <w:shd w:val="clear" w:color="auto" w:fill="auto"/>
            <w:noWrap/>
            <w:vAlign w:val="center"/>
          </w:tcPr>
          <w:p w14:paraId="012C712E">
            <w:pPr>
              <w:widowControl/>
              <w:jc w:val="right"/>
              <w:rPr>
                <w:rFonts w:ascii="Times New Roman" w:hAnsi="Times New Roman" w:eastAsia="仿宋_GB2312" w:cs="Times New Roman"/>
                <w:kern w:val="0"/>
                <w:sz w:val="24"/>
                <w:szCs w:val="24"/>
              </w:rPr>
            </w:pPr>
          </w:p>
        </w:tc>
        <w:tc>
          <w:tcPr>
            <w:tcW w:w="788" w:type="pct"/>
            <w:tcBorders>
              <w:top w:val="nil"/>
              <w:left w:val="nil"/>
              <w:bottom w:val="single" w:color="auto" w:sz="4" w:space="0"/>
              <w:right w:val="single" w:color="auto" w:sz="4" w:space="0"/>
            </w:tcBorders>
            <w:shd w:val="clear" w:color="auto" w:fill="auto"/>
            <w:noWrap/>
            <w:vAlign w:val="center"/>
          </w:tcPr>
          <w:p w14:paraId="45DDF3E9">
            <w:pPr>
              <w:widowControl/>
              <w:jc w:val="right"/>
              <w:rPr>
                <w:rFonts w:ascii="Times New Roman" w:hAnsi="Times New Roman" w:eastAsia="仿宋_GB2312" w:cs="Times New Roman"/>
                <w:kern w:val="0"/>
                <w:sz w:val="24"/>
                <w:szCs w:val="24"/>
              </w:rPr>
            </w:pPr>
          </w:p>
        </w:tc>
      </w:tr>
      <w:tr w14:paraId="3664E2DC">
        <w:tblPrEx>
          <w:tblCellMar>
            <w:top w:w="0" w:type="dxa"/>
            <w:left w:w="108" w:type="dxa"/>
            <w:bottom w:w="0" w:type="dxa"/>
            <w:right w:w="108" w:type="dxa"/>
          </w:tblCellMar>
        </w:tblPrEx>
        <w:trPr>
          <w:trHeight w:val="595" w:hRule="atLeast"/>
          <w:jc w:val="center"/>
        </w:trPr>
        <w:tc>
          <w:tcPr>
            <w:tcW w:w="69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43D4E40">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rPr>
              <w:t>2010301</w:t>
            </w:r>
          </w:p>
        </w:tc>
        <w:tc>
          <w:tcPr>
            <w:tcW w:w="1597" w:type="pct"/>
            <w:tcBorders>
              <w:top w:val="nil"/>
              <w:left w:val="nil"/>
              <w:bottom w:val="single" w:color="auto" w:sz="4" w:space="0"/>
              <w:right w:val="single" w:color="auto" w:sz="4" w:space="0"/>
            </w:tcBorders>
            <w:shd w:val="clear" w:color="000000" w:fill="FFFFFF"/>
            <w:noWrap/>
            <w:vAlign w:val="center"/>
          </w:tcPr>
          <w:p w14:paraId="7409CC42">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rPr>
              <w:t>行政运行</w:t>
            </w:r>
          </w:p>
        </w:tc>
        <w:tc>
          <w:tcPr>
            <w:tcW w:w="499" w:type="pct"/>
            <w:tcBorders>
              <w:top w:val="nil"/>
              <w:left w:val="nil"/>
              <w:bottom w:val="single" w:color="auto" w:sz="4" w:space="0"/>
              <w:right w:val="single" w:color="auto" w:sz="4" w:space="0"/>
            </w:tcBorders>
            <w:shd w:val="clear" w:color="auto" w:fill="auto"/>
            <w:noWrap/>
            <w:vAlign w:val="center"/>
          </w:tcPr>
          <w:p w14:paraId="40EDD1D3">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0.13</w:t>
            </w:r>
            <w:r>
              <w:rPr>
                <w:rFonts w:ascii="Times New Roman" w:hAnsi="Times New Roman" w:eastAsia="仿宋_GB2312" w:cs="Times New Roman"/>
                <w:kern w:val="0"/>
                <w:sz w:val="24"/>
                <w:szCs w:val="24"/>
              </w:rPr>
              <w:t>　</w:t>
            </w:r>
          </w:p>
        </w:tc>
        <w:tc>
          <w:tcPr>
            <w:tcW w:w="308" w:type="pct"/>
            <w:tcBorders>
              <w:top w:val="nil"/>
              <w:left w:val="nil"/>
              <w:bottom w:val="single" w:color="auto" w:sz="4" w:space="0"/>
              <w:right w:val="single" w:color="auto" w:sz="4" w:space="0"/>
            </w:tcBorders>
            <w:shd w:val="clear" w:color="auto" w:fill="auto"/>
            <w:noWrap/>
            <w:vAlign w:val="center"/>
          </w:tcPr>
          <w:p w14:paraId="1E9C2A35">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0.13</w:t>
            </w:r>
            <w:r>
              <w:rPr>
                <w:rFonts w:ascii="Times New Roman" w:hAnsi="Times New Roman" w:eastAsia="仿宋_GB2312" w:cs="Times New Roman"/>
                <w:kern w:val="0"/>
                <w:sz w:val="24"/>
                <w:szCs w:val="24"/>
              </w:rPr>
              <w:t>　</w:t>
            </w:r>
          </w:p>
        </w:tc>
        <w:tc>
          <w:tcPr>
            <w:tcW w:w="308" w:type="pct"/>
            <w:tcBorders>
              <w:top w:val="nil"/>
              <w:left w:val="nil"/>
              <w:bottom w:val="single" w:color="auto" w:sz="4" w:space="0"/>
              <w:right w:val="single" w:color="auto" w:sz="4" w:space="0"/>
            </w:tcBorders>
            <w:shd w:val="clear" w:color="auto" w:fill="auto"/>
            <w:noWrap/>
            <w:vAlign w:val="center"/>
          </w:tcPr>
          <w:p w14:paraId="04C0175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99" w:type="pct"/>
            <w:tcBorders>
              <w:top w:val="nil"/>
              <w:left w:val="nil"/>
              <w:bottom w:val="single" w:color="auto" w:sz="4" w:space="0"/>
              <w:right w:val="single" w:color="auto" w:sz="4" w:space="0"/>
            </w:tcBorders>
            <w:shd w:val="clear" w:color="auto" w:fill="auto"/>
            <w:noWrap/>
            <w:vAlign w:val="center"/>
          </w:tcPr>
          <w:p w14:paraId="31244B7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08" w:type="pct"/>
            <w:tcBorders>
              <w:top w:val="nil"/>
              <w:left w:val="nil"/>
              <w:bottom w:val="single" w:color="auto" w:sz="4" w:space="0"/>
              <w:right w:val="single" w:color="auto" w:sz="4" w:space="0"/>
            </w:tcBorders>
            <w:shd w:val="clear" w:color="auto" w:fill="auto"/>
            <w:noWrap/>
            <w:vAlign w:val="center"/>
          </w:tcPr>
          <w:p w14:paraId="00EBCBC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788" w:type="pct"/>
            <w:tcBorders>
              <w:top w:val="nil"/>
              <w:left w:val="nil"/>
              <w:bottom w:val="single" w:color="auto" w:sz="4" w:space="0"/>
              <w:right w:val="single" w:color="auto" w:sz="4" w:space="0"/>
            </w:tcBorders>
            <w:shd w:val="clear" w:color="auto" w:fill="auto"/>
            <w:noWrap/>
            <w:vAlign w:val="center"/>
          </w:tcPr>
          <w:p w14:paraId="134A3BA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2991DFC5">
        <w:tblPrEx>
          <w:tblCellMar>
            <w:top w:w="0" w:type="dxa"/>
            <w:left w:w="108" w:type="dxa"/>
            <w:bottom w:w="0" w:type="dxa"/>
            <w:right w:w="108" w:type="dxa"/>
          </w:tblCellMar>
        </w:tblPrEx>
        <w:trPr>
          <w:trHeight w:val="595" w:hRule="atLeast"/>
          <w:jc w:val="center"/>
        </w:trPr>
        <w:tc>
          <w:tcPr>
            <w:tcW w:w="69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90B409A">
            <w:pPr>
              <w:widowControl/>
              <w:ind w:firstLine="240" w:firstLineChars="100"/>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207</w:t>
            </w:r>
          </w:p>
        </w:tc>
        <w:tc>
          <w:tcPr>
            <w:tcW w:w="1597" w:type="pct"/>
            <w:tcBorders>
              <w:top w:val="nil"/>
              <w:left w:val="nil"/>
              <w:bottom w:val="single" w:color="auto" w:sz="4" w:space="0"/>
              <w:right w:val="single" w:color="auto" w:sz="4" w:space="0"/>
            </w:tcBorders>
            <w:shd w:val="clear" w:color="000000" w:fill="FFFFFF"/>
            <w:noWrap/>
            <w:vAlign w:val="center"/>
          </w:tcPr>
          <w:p w14:paraId="15105177">
            <w:pPr>
              <w:widowControl/>
              <w:ind w:firstLine="210" w:firstLineChars="100"/>
              <w:jc w:val="lef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文化旅游体育与传媒支出</w:t>
            </w:r>
          </w:p>
        </w:tc>
        <w:tc>
          <w:tcPr>
            <w:tcW w:w="499" w:type="pct"/>
            <w:tcBorders>
              <w:top w:val="nil"/>
              <w:left w:val="nil"/>
              <w:bottom w:val="single" w:color="auto" w:sz="4" w:space="0"/>
              <w:right w:val="single" w:color="auto" w:sz="4" w:space="0"/>
            </w:tcBorders>
            <w:shd w:val="clear" w:color="auto" w:fill="auto"/>
            <w:noWrap/>
            <w:vAlign w:val="center"/>
          </w:tcPr>
          <w:p w14:paraId="7D4E8701">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35.74</w:t>
            </w:r>
          </w:p>
        </w:tc>
        <w:tc>
          <w:tcPr>
            <w:tcW w:w="308" w:type="pct"/>
            <w:tcBorders>
              <w:top w:val="nil"/>
              <w:left w:val="nil"/>
              <w:bottom w:val="single" w:color="auto" w:sz="4" w:space="0"/>
              <w:right w:val="single" w:color="auto" w:sz="4" w:space="0"/>
            </w:tcBorders>
            <w:shd w:val="clear" w:color="auto" w:fill="auto"/>
            <w:noWrap/>
            <w:vAlign w:val="center"/>
          </w:tcPr>
          <w:p w14:paraId="3B6BBEAC">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34.14</w:t>
            </w:r>
          </w:p>
        </w:tc>
        <w:tc>
          <w:tcPr>
            <w:tcW w:w="308" w:type="pct"/>
            <w:tcBorders>
              <w:top w:val="nil"/>
              <w:left w:val="nil"/>
              <w:bottom w:val="single" w:color="auto" w:sz="4" w:space="0"/>
              <w:right w:val="single" w:color="auto" w:sz="4" w:space="0"/>
            </w:tcBorders>
            <w:shd w:val="clear" w:color="auto" w:fill="auto"/>
            <w:noWrap/>
            <w:vAlign w:val="center"/>
          </w:tcPr>
          <w:p w14:paraId="655E7732">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1.60</w:t>
            </w:r>
          </w:p>
        </w:tc>
        <w:tc>
          <w:tcPr>
            <w:tcW w:w="499" w:type="pct"/>
            <w:tcBorders>
              <w:top w:val="nil"/>
              <w:left w:val="nil"/>
              <w:bottom w:val="single" w:color="auto" w:sz="4" w:space="0"/>
              <w:right w:val="single" w:color="auto" w:sz="4" w:space="0"/>
            </w:tcBorders>
            <w:shd w:val="clear" w:color="auto" w:fill="auto"/>
            <w:noWrap/>
            <w:vAlign w:val="center"/>
          </w:tcPr>
          <w:p w14:paraId="6E708A71">
            <w:pPr>
              <w:widowControl/>
              <w:jc w:val="right"/>
              <w:rPr>
                <w:rFonts w:ascii="Times New Roman" w:hAnsi="Times New Roman" w:eastAsia="仿宋_GB2312" w:cs="Times New Roman"/>
                <w:kern w:val="0"/>
                <w:sz w:val="24"/>
                <w:szCs w:val="24"/>
              </w:rPr>
            </w:pPr>
          </w:p>
        </w:tc>
        <w:tc>
          <w:tcPr>
            <w:tcW w:w="308" w:type="pct"/>
            <w:tcBorders>
              <w:top w:val="nil"/>
              <w:left w:val="nil"/>
              <w:bottom w:val="single" w:color="auto" w:sz="4" w:space="0"/>
              <w:right w:val="single" w:color="auto" w:sz="4" w:space="0"/>
            </w:tcBorders>
            <w:shd w:val="clear" w:color="auto" w:fill="auto"/>
            <w:noWrap/>
            <w:vAlign w:val="center"/>
          </w:tcPr>
          <w:p w14:paraId="1FA07FC4">
            <w:pPr>
              <w:widowControl/>
              <w:jc w:val="right"/>
              <w:rPr>
                <w:rFonts w:ascii="Times New Roman" w:hAnsi="Times New Roman" w:eastAsia="仿宋_GB2312" w:cs="Times New Roman"/>
                <w:kern w:val="0"/>
                <w:sz w:val="24"/>
                <w:szCs w:val="24"/>
              </w:rPr>
            </w:pPr>
          </w:p>
        </w:tc>
        <w:tc>
          <w:tcPr>
            <w:tcW w:w="788" w:type="pct"/>
            <w:tcBorders>
              <w:top w:val="nil"/>
              <w:left w:val="nil"/>
              <w:bottom w:val="single" w:color="auto" w:sz="4" w:space="0"/>
              <w:right w:val="single" w:color="auto" w:sz="4" w:space="0"/>
            </w:tcBorders>
            <w:shd w:val="clear" w:color="auto" w:fill="auto"/>
            <w:noWrap/>
            <w:vAlign w:val="center"/>
          </w:tcPr>
          <w:p w14:paraId="28A00E80">
            <w:pPr>
              <w:widowControl/>
              <w:jc w:val="right"/>
              <w:rPr>
                <w:rFonts w:ascii="Times New Roman" w:hAnsi="Times New Roman" w:eastAsia="仿宋_GB2312" w:cs="Times New Roman"/>
                <w:kern w:val="0"/>
                <w:sz w:val="24"/>
                <w:szCs w:val="24"/>
              </w:rPr>
            </w:pPr>
          </w:p>
        </w:tc>
      </w:tr>
      <w:tr w14:paraId="5AE4BFA9">
        <w:tblPrEx>
          <w:tblCellMar>
            <w:top w:w="0" w:type="dxa"/>
            <w:left w:w="108" w:type="dxa"/>
            <w:bottom w:w="0" w:type="dxa"/>
            <w:right w:w="108" w:type="dxa"/>
          </w:tblCellMar>
        </w:tblPrEx>
        <w:trPr>
          <w:trHeight w:val="595" w:hRule="atLeast"/>
          <w:jc w:val="center"/>
        </w:trPr>
        <w:tc>
          <w:tcPr>
            <w:tcW w:w="69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2AEA4A1">
            <w:pPr>
              <w:widowControl/>
              <w:ind w:firstLine="240" w:firstLineChars="100"/>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20701</w:t>
            </w:r>
          </w:p>
        </w:tc>
        <w:tc>
          <w:tcPr>
            <w:tcW w:w="1597" w:type="pct"/>
            <w:tcBorders>
              <w:top w:val="nil"/>
              <w:left w:val="nil"/>
              <w:bottom w:val="single" w:color="auto" w:sz="4" w:space="0"/>
              <w:right w:val="single" w:color="auto" w:sz="4" w:space="0"/>
            </w:tcBorders>
            <w:shd w:val="clear" w:color="000000" w:fill="FFFFFF"/>
            <w:noWrap/>
            <w:vAlign w:val="center"/>
          </w:tcPr>
          <w:p w14:paraId="306B90FC">
            <w:pPr>
              <w:widowControl/>
              <w:ind w:firstLine="210" w:firstLineChars="100"/>
              <w:jc w:val="lef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文化和旅游</w:t>
            </w:r>
          </w:p>
        </w:tc>
        <w:tc>
          <w:tcPr>
            <w:tcW w:w="499" w:type="pct"/>
            <w:tcBorders>
              <w:top w:val="nil"/>
              <w:left w:val="nil"/>
              <w:bottom w:val="single" w:color="auto" w:sz="4" w:space="0"/>
              <w:right w:val="single" w:color="auto" w:sz="4" w:space="0"/>
            </w:tcBorders>
            <w:shd w:val="clear" w:color="auto" w:fill="auto"/>
            <w:noWrap/>
            <w:vAlign w:val="center"/>
          </w:tcPr>
          <w:p w14:paraId="67D1A8F7">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35.74</w:t>
            </w:r>
          </w:p>
        </w:tc>
        <w:tc>
          <w:tcPr>
            <w:tcW w:w="308" w:type="pct"/>
            <w:tcBorders>
              <w:top w:val="nil"/>
              <w:left w:val="nil"/>
              <w:bottom w:val="single" w:color="auto" w:sz="4" w:space="0"/>
              <w:right w:val="single" w:color="auto" w:sz="4" w:space="0"/>
            </w:tcBorders>
            <w:shd w:val="clear" w:color="auto" w:fill="auto"/>
            <w:noWrap/>
            <w:vAlign w:val="center"/>
          </w:tcPr>
          <w:p w14:paraId="70118DE4">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34.14</w:t>
            </w:r>
          </w:p>
        </w:tc>
        <w:tc>
          <w:tcPr>
            <w:tcW w:w="308" w:type="pct"/>
            <w:tcBorders>
              <w:top w:val="nil"/>
              <w:left w:val="nil"/>
              <w:bottom w:val="single" w:color="auto" w:sz="4" w:space="0"/>
              <w:right w:val="single" w:color="auto" w:sz="4" w:space="0"/>
            </w:tcBorders>
            <w:shd w:val="clear" w:color="auto" w:fill="auto"/>
            <w:noWrap/>
            <w:vAlign w:val="center"/>
          </w:tcPr>
          <w:p w14:paraId="16161E5E">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1.60</w:t>
            </w:r>
          </w:p>
        </w:tc>
        <w:tc>
          <w:tcPr>
            <w:tcW w:w="499" w:type="pct"/>
            <w:tcBorders>
              <w:top w:val="nil"/>
              <w:left w:val="nil"/>
              <w:bottom w:val="single" w:color="auto" w:sz="4" w:space="0"/>
              <w:right w:val="single" w:color="auto" w:sz="4" w:space="0"/>
            </w:tcBorders>
            <w:shd w:val="clear" w:color="auto" w:fill="auto"/>
            <w:noWrap/>
            <w:vAlign w:val="center"/>
          </w:tcPr>
          <w:p w14:paraId="51B9870C">
            <w:pPr>
              <w:widowControl/>
              <w:jc w:val="right"/>
              <w:rPr>
                <w:rFonts w:ascii="Times New Roman" w:hAnsi="Times New Roman" w:eastAsia="仿宋_GB2312" w:cs="Times New Roman"/>
                <w:kern w:val="0"/>
                <w:sz w:val="24"/>
                <w:szCs w:val="24"/>
              </w:rPr>
            </w:pPr>
          </w:p>
        </w:tc>
        <w:tc>
          <w:tcPr>
            <w:tcW w:w="308" w:type="pct"/>
            <w:tcBorders>
              <w:top w:val="nil"/>
              <w:left w:val="nil"/>
              <w:bottom w:val="single" w:color="auto" w:sz="4" w:space="0"/>
              <w:right w:val="single" w:color="auto" w:sz="4" w:space="0"/>
            </w:tcBorders>
            <w:shd w:val="clear" w:color="auto" w:fill="auto"/>
            <w:noWrap/>
            <w:vAlign w:val="center"/>
          </w:tcPr>
          <w:p w14:paraId="327F214F">
            <w:pPr>
              <w:widowControl/>
              <w:jc w:val="right"/>
              <w:rPr>
                <w:rFonts w:ascii="Times New Roman" w:hAnsi="Times New Roman" w:eastAsia="仿宋_GB2312" w:cs="Times New Roman"/>
                <w:kern w:val="0"/>
                <w:sz w:val="24"/>
                <w:szCs w:val="24"/>
              </w:rPr>
            </w:pPr>
          </w:p>
        </w:tc>
        <w:tc>
          <w:tcPr>
            <w:tcW w:w="788" w:type="pct"/>
            <w:tcBorders>
              <w:top w:val="nil"/>
              <w:left w:val="nil"/>
              <w:bottom w:val="single" w:color="auto" w:sz="4" w:space="0"/>
              <w:right w:val="single" w:color="auto" w:sz="4" w:space="0"/>
            </w:tcBorders>
            <w:shd w:val="clear" w:color="auto" w:fill="auto"/>
            <w:noWrap/>
            <w:vAlign w:val="center"/>
          </w:tcPr>
          <w:p w14:paraId="6C007007">
            <w:pPr>
              <w:widowControl/>
              <w:jc w:val="right"/>
              <w:rPr>
                <w:rFonts w:ascii="Times New Roman" w:hAnsi="Times New Roman" w:eastAsia="仿宋_GB2312" w:cs="Times New Roman"/>
                <w:kern w:val="0"/>
                <w:sz w:val="24"/>
                <w:szCs w:val="24"/>
              </w:rPr>
            </w:pPr>
          </w:p>
        </w:tc>
      </w:tr>
      <w:tr w14:paraId="7B032EDB">
        <w:tblPrEx>
          <w:tblCellMar>
            <w:top w:w="0" w:type="dxa"/>
            <w:left w:w="108" w:type="dxa"/>
            <w:bottom w:w="0" w:type="dxa"/>
            <w:right w:w="108" w:type="dxa"/>
          </w:tblCellMar>
        </w:tblPrEx>
        <w:trPr>
          <w:trHeight w:val="595" w:hRule="atLeast"/>
          <w:jc w:val="center"/>
        </w:trPr>
        <w:tc>
          <w:tcPr>
            <w:tcW w:w="69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CE9A5D5">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rPr>
              <w:t>2070199</w:t>
            </w:r>
          </w:p>
        </w:tc>
        <w:tc>
          <w:tcPr>
            <w:tcW w:w="1597" w:type="pct"/>
            <w:tcBorders>
              <w:top w:val="nil"/>
              <w:left w:val="nil"/>
              <w:bottom w:val="single" w:color="auto" w:sz="4" w:space="0"/>
              <w:right w:val="single" w:color="auto" w:sz="4" w:space="0"/>
            </w:tcBorders>
            <w:shd w:val="clear" w:color="000000" w:fill="FFFFFF"/>
            <w:noWrap/>
            <w:vAlign w:val="center"/>
          </w:tcPr>
          <w:p w14:paraId="7FBE350D">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rPr>
              <w:t>其他文化和旅游支出</w:t>
            </w:r>
          </w:p>
        </w:tc>
        <w:tc>
          <w:tcPr>
            <w:tcW w:w="499" w:type="pct"/>
            <w:tcBorders>
              <w:top w:val="nil"/>
              <w:left w:val="nil"/>
              <w:bottom w:val="single" w:color="auto" w:sz="4" w:space="0"/>
              <w:right w:val="single" w:color="auto" w:sz="4" w:space="0"/>
            </w:tcBorders>
            <w:shd w:val="clear" w:color="auto" w:fill="auto"/>
            <w:noWrap/>
            <w:vAlign w:val="center"/>
          </w:tcPr>
          <w:p w14:paraId="76C8D67C">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35.74</w:t>
            </w:r>
            <w:r>
              <w:rPr>
                <w:rFonts w:ascii="Times New Roman" w:hAnsi="Times New Roman" w:eastAsia="仿宋_GB2312" w:cs="Times New Roman"/>
                <w:kern w:val="0"/>
                <w:sz w:val="24"/>
                <w:szCs w:val="24"/>
              </w:rPr>
              <w:t>　</w:t>
            </w:r>
          </w:p>
        </w:tc>
        <w:tc>
          <w:tcPr>
            <w:tcW w:w="308" w:type="pct"/>
            <w:tcBorders>
              <w:top w:val="nil"/>
              <w:left w:val="nil"/>
              <w:bottom w:val="single" w:color="auto" w:sz="4" w:space="0"/>
              <w:right w:val="single" w:color="auto" w:sz="4" w:space="0"/>
            </w:tcBorders>
            <w:shd w:val="clear" w:color="auto" w:fill="auto"/>
            <w:noWrap/>
            <w:vAlign w:val="center"/>
          </w:tcPr>
          <w:p w14:paraId="0F786A0F">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34.14</w:t>
            </w:r>
            <w:r>
              <w:rPr>
                <w:rFonts w:ascii="Times New Roman" w:hAnsi="Times New Roman" w:eastAsia="仿宋_GB2312" w:cs="Times New Roman"/>
                <w:kern w:val="0"/>
                <w:sz w:val="24"/>
                <w:szCs w:val="24"/>
              </w:rPr>
              <w:t>　</w:t>
            </w:r>
          </w:p>
        </w:tc>
        <w:tc>
          <w:tcPr>
            <w:tcW w:w="308" w:type="pct"/>
            <w:tcBorders>
              <w:top w:val="nil"/>
              <w:left w:val="nil"/>
              <w:bottom w:val="single" w:color="auto" w:sz="4" w:space="0"/>
              <w:right w:val="single" w:color="auto" w:sz="4" w:space="0"/>
            </w:tcBorders>
            <w:shd w:val="clear" w:color="auto" w:fill="auto"/>
            <w:noWrap/>
            <w:vAlign w:val="center"/>
          </w:tcPr>
          <w:p w14:paraId="2505AEBD">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1.60</w:t>
            </w:r>
            <w:r>
              <w:rPr>
                <w:rFonts w:ascii="Times New Roman" w:hAnsi="Times New Roman" w:eastAsia="仿宋_GB2312" w:cs="Times New Roman"/>
                <w:kern w:val="0"/>
                <w:sz w:val="24"/>
                <w:szCs w:val="24"/>
              </w:rPr>
              <w:t>　</w:t>
            </w:r>
          </w:p>
        </w:tc>
        <w:tc>
          <w:tcPr>
            <w:tcW w:w="499" w:type="pct"/>
            <w:tcBorders>
              <w:top w:val="nil"/>
              <w:left w:val="nil"/>
              <w:bottom w:val="single" w:color="auto" w:sz="4" w:space="0"/>
              <w:right w:val="single" w:color="auto" w:sz="4" w:space="0"/>
            </w:tcBorders>
            <w:shd w:val="clear" w:color="auto" w:fill="auto"/>
            <w:noWrap/>
            <w:vAlign w:val="center"/>
          </w:tcPr>
          <w:p w14:paraId="6AD5F94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08" w:type="pct"/>
            <w:tcBorders>
              <w:top w:val="nil"/>
              <w:left w:val="nil"/>
              <w:bottom w:val="single" w:color="auto" w:sz="4" w:space="0"/>
              <w:right w:val="single" w:color="auto" w:sz="4" w:space="0"/>
            </w:tcBorders>
            <w:shd w:val="clear" w:color="auto" w:fill="auto"/>
            <w:noWrap/>
            <w:vAlign w:val="center"/>
          </w:tcPr>
          <w:p w14:paraId="21A1991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788" w:type="pct"/>
            <w:tcBorders>
              <w:top w:val="nil"/>
              <w:left w:val="nil"/>
              <w:bottom w:val="single" w:color="auto" w:sz="4" w:space="0"/>
              <w:right w:val="single" w:color="auto" w:sz="4" w:space="0"/>
            </w:tcBorders>
            <w:shd w:val="clear" w:color="auto" w:fill="auto"/>
            <w:noWrap/>
            <w:vAlign w:val="center"/>
          </w:tcPr>
          <w:p w14:paraId="4B7AC95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551E173F">
        <w:tblPrEx>
          <w:tblCellMar>
            <w:top w:w="0" w:type="dxa"/>
            <w:left w:w="108" w:type="dxa"/>
            <w:bottom w:w="0" w:type="dxa"/>
            <w:right w:w="108" w:type="dxa"/>
          </w:tblCellMar>
        </w:tblPrEx>
        <w:trPr>
          <w:trHeight w:val="595" w:hRule="atLeast"/>
          <w:jc w:val="center"/>
        </w:trPr>
        <w:tc>
          <w:tcPr>
            <w:tcW w:w="69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4CB6B62">
            <w:pPr>
              <w:widowControl/>
              <w:ind w:firstLine="240" w:firstLineChars="100"/>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208</w:t>
            </w:r>
          </w:p>
        </w:tc>
        <w:tc>
          <w:tcPr>
            <w:tcW w:w="1597" w:type="pct"/>
            <w:tcBorders>
              <w:top w:val="nil"/>
              <w:left w:val="nil"/>
              <w:bottom w:val="single" w:color="auto" w:sz="4" w:space="0"/>
              <w:right w:val="single" w:color="auto" w:sz="4" w:space="0"/>
            </w:tcBorders>
            <w:shd w:val="clear" w:color="000000" w:fill="FFFFFF"/>
            <w:noWrap/>
            <w:vAlign w:val="center"/>
          </w:tcPr>
          <w:p w14:paraId="4F40D660">
            <w:pPr>
              <w:widowControl/>
              <w:ind w:firstLine="210" w:firstLineChars="100"/>
              <w:jc w:val="lef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社会保障和就业支</w:t>
            </w:r>
          </w:p>
        </w:tc>
        <w:tc>
          <w:tcPr>
            <w:tcW w:w="499" w:type="pct"/>
            <w:tcBorders>
              <w:top w:val="nil"/>
              <w:left w:val="nil"/>
              <w:bottom w:val="single" w:color="auto" w:sz="4" w:space="0"/>
              <w:right w:val="single" w:color="auto" w:sz="4" w:space="0"/>
            </w:tcBorders>
            <w:shd w:val="clear" w:color="auto" w:fill="auto"/>
            <w:noWrap/>
            <w:vAlign w:val="center"/>
          </w:tcPr>
          <w:p w14:paraId="48F5BFA8">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3.40</w:t>
            </w:r>
          </w:p>
        </w:tc>
        <w:tc>
          <w:tcPr>
            <w:tcW w:w="308" w:type="pct"/>
            <w:tcBorders>
              <w:top w:val="nil"/>
              <w:left w:val="nil"/>
              <w:bottom w:val="single" w:color="auto" w:sz="4" w:space="0"/>
              <w:right w:val="single" w:color="auto" w:sz="4" w:space="0"/>
            </w:tcBorders>
            <w:shd w:val="clear" w:color="auto" w:fill="auto"/>
            <w:noWrap/>
            <w:vAlign w:val="center"/>
          </w:tcPr>
          <w:p w14:paraId="0EE41F73">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3.40</w:t>
            </w:r>
          </w:p>
        </w:tc>
        <w:tc>
          <w:tcPr>
            <w:tcW w:w="308" w:type="pct"/>
            <w:tcBorders>
              <w:top w:val="nil"/>
              <w:left w:val="nil"/>
              <w:bottom w:val="single" w:color="auto" w:sz="4" w:space="0"/>
              <w:right w:val="single" w:color="auto" w:sz="4" w:space="0"/>
            </w:tcBorders>
            <w:shd w:val="clear" w:color="auto" w:fill="auto"/>
            <w:noWrap/>
            <w:vAlign w:val="center"/>
          </w:tcPr>
          <w:p w14:paraId="6E197EDF">
            <w:pPr>
              <w:widowControl/>
              <w:jc w:val="right"/>
              <w:rPr>
                <w:rFonts w:ascii="Times New Roman" w:hAnsi="Times New Roman" w:eastAsia="仿宋_GB2312" w:cs="Times New Roman"/>
                <w:kern w:val="0"/>
                <w:sz w:val="24"/>
                <w:szCs w:val="24"/>
              </w:rPr>
            </w:pPr>
          </w:p>
        </w:tc>
        <w:tc>
          <w:tcPr>
            <w:tcW w:w="499" w:type="pct"/>
            <w:tcBorders>
              <w:top w:val="nil"/>
              <w:left w:val="nil"/>
              <w:bottom w:val="single" w:color="auto" w:sz="4" w:space="0"/>
              <w:right w:val="single" w:color="auto" w:sz="4" w:space="0"/>
            </w:tcBorders>
            <w:shd w:val="clear" w:color="auto" w:fill="auto"/>
            <w:noWrap/>
            <w:vAlign w:val="center"/>
          </w:tcPr>
          <w:p w14:paraId="08E7EC62">
            <w:pPr>
              <w:widowControl/>
              <w:jc w:val="right"/>
              <w:rPr>
                <w:rFonts w:ascii="Times New Roman" w:hAnsi="Times New Roman" w:eastAsia="仿宋_GB2312" w:cs="Times New Roman"/>
                <w:kern w:val="0"/>
                <w:sz w:val="24"/>
                <w:szCs w:val="24"/>
              </w:rPr>
            </w:pPr>
          </w:p>
        </w:tc>
        <w:tc>
          <w:tcPr>
            <w:tcW w:w="308" w:type="pct"/>
            <w:tcBorders>
              <w:top w:val="nil"/>
              <w:left w:val="nil"/>
              <w:bottom w:val="single" w:color="auto" w:sz="4" w:space="0"/>
              <w:right w:val="single" w:color="auto" w:sz="4" w:space="0"/>
            </w:tcBorders>
            <w:shd w:val="clear" w:color="auto" w:fill="auto"/>
            <w:noWrap/>
            <w:vAlign w:val="center"/>
          </w:tcPr>
          <w:p w14:paraId="3981ECAA">
            <w:pPr>
              <w:widowControl/>
              <w:jc w:val="right"/>
              <w:rPr>
                <w:rFonts w:ascii="Times New Roman" w:hAnsi="Times New Roman" w:eastAsia="仿宋_GB2312" w:cs="Times New Roman"/>
                <w:kern w:val="0"/>
                <w:sz w:val="24"/>
                <w:szCs w:val="24"/>
              </w:rPr>
            </w:pPr>
          </w:p>
        </w:tc>
        <w:tc>
          <w:tcPr>
            <w:tcW w:w="788" w:type="pct"/>
            <w:tcBorders>
              <w:top w:val="nil"/>
              <w:left w:val="nil"/>
              <w:bottom w:val="single" w:color="auto" w:sz="4" w:space="0"/>
              <w:right w:val="single" w:color="auto" w:sz="4" w:space="0"/>
            </w:tcBorders>
            <w:shd w:val="clear" w:color="auto" w:fill="auto"/>
            <w:noWrap/>
            <w:vAlign w:val="center"/>
          </w:tcPr>
          <w:p w14:paraId="1A50A7BF">
            <w:pPr>
              <w:widowControl/>
              <w:jc w:val="right"/>
              <w:rPr>
                <w:rFonts w:ascii="Times New Roman" w:hAnsi="Times New Roman" w:eastAsia="仿宋_GB2312" w:cs="Times New Roman"/>
                <w:kern w:val="0"/>
                <w:sz w:val="24"/>
                <w:szCs w:val="24"/>
              </w:rPr>
            </w:pPr>
          </w:p>
        </w:tc>
      </w:tr>
      <w:tr w14:paraId="5D0C692D">
        <w:tblPrEx>
          <w:tblCellMar>
            <w:top w:w="0" w:type="dxa"/>
            <w:left w:w="108" w:type="dxa"/>
            <w:bottom w:w="0" w:type="dxa"/>
            <w:right w:w="108" w:type="dxa"/>
          </w:tblCellMar>
        </w:tblPrEx>
        <w:trPr>
          <w:trHeight w:val="595" w:hRule="atLeast"/>
          <w:jc w:val="center"/>
        </w:trPr>
        <w:tc>
          <w:tcPr>
            <w:tcW w:w="69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695A033">
            <w:pPr>
              <w:widowControl/>
              <w:ind w:firstLine="240" w:firstLineChars="100"/>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20801</w:t>
            </w:r>
          </w:p>
        </w:tc>
        <w:tc>
          <w:tcPr>
            <w:tcW w:w="159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CB784CE">
            <w:pPr>
              <w:widowControl/>
              <w:ind w:firstLine="210" w:firstLineChars="100"/>
              <w:jc w:val="lef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人力资源和社会保障管理事务</w:t>
            </w:r>
          </w:p>
        </w:tc>
        <w:tc>
          <w:tcPr>
            <w:tcW w:w="4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8C21D6">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0.11</w:t>
            </w:r>
          </w:p>
        </w:tc>
        <w:tc>
          <w:tcPr>
            <w:tcW w:w="30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F728E3">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0.11</w:t>
            </w:r>
          </w:p>
        </w:tc>
        <w:tc>
          <w:tcPr>
            <w:tcW w:w="30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B6231F">
            <w:pPr>
              <w:widowControl/>
              <w:jc w:val="right"/>
              <w:rPr>
                <w:rFonts w:ascii="Times New Roman" w:hAnsi="Times New Roman" w:eastAsia="仿宋_GB2312" w:cs="Times New Roman"/>
                <w:kern w:val="0"/>
                <w:sz w:val="24"/>
                <w:szCs w:val="24"/>
              </w:rPr>
            </w:pPr>
          </w:p>
        </w:tc>
        <w:tc>
          <w:tcPr>
            <w:tcW w:w="4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79A62E">
            <w:pPr>
              <w:widowControl/>
              <w:jc w:val="right"/>
              <w:rPr>
                <w:rFonts w:ascii="Times New Roman" w:hAnsi="Times New Roman" w:eastAsia="仿宋_GB2312" w:cs="Times New Roman"/>
                <w:kern w:val="0"/>
                <w:sz w:val="24"/>
                <w:szCs w:val="24"/>
              </w:rPr>
            </w:pPr>
          </w:p>
        </w:tc>
        <w:tc>
          <w:tcPr>
            <w:tcW w:w="30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18D6C1">
            <w:pPr>
              <w:widowControl/>
              <w:jc w:val="right"/>
              <w:rPr>
                <w:rFonts w:ascii="Times New Roman" w:hAnsi="Times New Roman" w:eastAsia="仿宋_GB2312" w:cs="Times New Roman"/>
                <w:kern w:val="0"/>
                <w:sz w:val="24"/>
                <w:szCs w:val="24"/>
              </w:rPr>
            </w:pPr>
          </w:p>
        </w:tc>
        <w:tc>
          <w:tcPr>
            <w:tcW w:w="7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42B45E">
            <w:pPr>
              <w:widowControl/>
              <w:jc w:val="right"/>
              <w:rPr>
                <w:rFonts w:ascii="Times New Roman" w:hAnsi="Times New Roman" w:eastAsia="仿宋_GB2312" w:cs="Times New Roman"/>
                <w:kern w:val="0"/>
                <w:sz w:val="24"/>
                <w:szCs w:val="24"/>
              </w:rPr>
            </w:pPr>
          </w:p>
        </w:tc>
      </w:tr>
      <w:tr w14:paraId="77A2E19D">
        <w:tblPrEx>
          <w:tblCellMar>
            <w:top w:w="0" w:type="dxa"/>
            <w:left w:w="108" w:type="dxa"/>
            <w:bottom w:w="0" w:type="dxa"/>
            <w:right w:w="108" w:type="dxa"/>
          </w:tblCellMar>
        </w:tblPrEx>
        <w:trPr>
          <w:trHeight w:val="595" w:hRule="atLeast"/>
          <w:jc w:val="center"/>
        </w:trPr>
        <w:tc>
          <w:tcPr>
            <w:tcW w:w="69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38360B8">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rPr>
              <w:t>2080199</w:t>
            </w:r>
          </w:p>
        </w:tc>
        <w:tc>
          <w:tcPr>
            <w:tcW w:w="1597" w:type="pct"/>
            <w:tcBorders>
              <w:top w:val="single" w:color="auto" w:sz="4" w:space="0"/>
              <w:left w:val="nil"/>
              <w:bottom w:val="single" w:color="auto" w:sz="4" w:space="0"/>
              <w:right w:val="single" w:color="auto" w:sz="4" w:space="0"/>
            </w:tcBorders>
            <w:shd w:val="clear" w:color="000000" w:fill="FFFFFF"/>
            <w:noWrap/>
            <w:vAlign w:val="center"/>
          </w:tcPr>
          <w:p w14:paraId="024BCA55">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rPr>
              <w:t>其他人力资源和社会保障管理事务支出</w:t>
            </w:r>
          </w:p>
        </w:tc>
        <w:tc>
          <w:tcPr>
            <w:tcW w:w="499" w:type="pct"/>
            <w:tcBorders>
              <w:top w:val="single" w:color="auto" w:sz="4" w:space="0"/>
              <w:left w:val="nil"/>
              <w:bottom w:val="single" w:color="auto" w:sz="4" w:space="0"/>
              <w:right w:val="single" w:color="auto" w:sz="4" w:space="0"/>
            </w:tcBorders>
            <w:shd w:val="clear" w:color="auto" w:fill="auto"/>
            <w:noWrap/>
            <w:vAlign w:val="center"/>
          </w:tcPr>
          <w:p w14:paraId="0B4EF71A">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0.11</w:t>
            </w:r>
            <w:r>
              <w:rPr>
                <w:rFonts w:ascii="Times New Roman" w:hAnsi="Times New Roman" w:eastAsia="仿宋_GB2312" w:cs="Times New Roman"/>
                <w:kern w:val="0"/>
                <w:sz w:val="24"/>
                <w:szCs w:val="24"/>
              </w:rPr>
              <w:t>　</w:t>
            </w:r>
          </w:p>
        </w:tc>
        <w:tc>
          <w:tcPr>
            <w:tcW w:w="308" w:type="pct"/>
            <w:tcBorders>
              <w:top w:val="single" w:color="auto" w:sz="4" w:space="0"/>
              <w:left w:val="nil"/>
              <w:bottom w:val="single" w:color="auto" w:sz="4" w:space="0"/>
              <w:right w:val="single" w:color="auto" w:sz="4" w:space="0"/>
            </w:tcBorders>
            <w:shd w:val="clear" w:color="auto" w:fill="auto"/>
            <w:noWrap/>
            <w:vAlign w:val="center"/>
          </w:tcPr>
          <w:p w14:paraId="7C060940">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0.11</w:t>
            </w:r>
            <w:r>
              <w:rPr>
                <w:rFonts w:ascii="Times New Roman" w:hAnsi="Times New Roman" w:eastAsia="仿宋_GB2312" w:cs="Times New Roman"/>
                <w:kern w:val="0"/>
                <w:sz w:val="24"/>
                <w:szCs w:val="24"/>
              </w:rPr>
              <w:t>　</w:t>
            </w:r>
          </w:p>
        </w:tc>
        <w:tc>
          <w:tcPr>
            <w:tcW w:w="308" w:type="pct"/>
            <w:tcBorders>
              <w:top w:val="single" w:color="auto" w:sz="4" w:space="0"/>
              <w:left w:val="nil"/>
              <w:bottom w:val="single" w:color="auto" w:sz="4" w:space="0"/>
              <w:right w:val="single" w:color="auto" w:sz="4" w:space="0"/>
            </w:tcBorders>
            <w:shd w:val="clear" w:color="auto" w:fill="auto"/>
            <w:noWrap/>
            <w:vAlign w:val="center"/>
          </w:tcPr>
          <w:p w14:paraId="2343FAB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99" w:type="pct"/>
            <w:tcBorders>
              <w:top w:val="single" w:color="auto" w:sz="4" w:space="0"/>
              <w:left w:val="nil"/>
              <w:bottom w:val="single" w:color="auto" w:sz="4" w:space="0"/>
              <w:right w:val="single" w:color="auto" w:sz="4" w:space="0"/>
            </w:tcBorders>
            <w:shd w:val="clear" w:color="auto" w:fill="auto"/>
            <w:noWrap/>
            <w:vAlign w:val="center"/>
          </w:tcPr>
          <w:p w14:paraId="20F7169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08" w:type="pct"/>
            <w:tcBorders>
              <w:top w:val="single" w:color="auto" w:sz="4" w:space="0"/>
              <w:left w:val="nil"/>
              <w:bottom w:val="single" w:color="auto" w:sz="4" w:space="0"/>
              <w:right w:val="single" w:color="auto" w:sz="4" w:space="0"/>
            </w:tcBorders>
            <w:shd w:val="clear" w:color="auto" w:fill="auto"/>
            <w:noWrap/>
            <w:vAlign w:val="center"/>
          </w:tcPr>
          <w:p w14:paraId="02EFE01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788" w:type="pct"/>
            <w:tcBorders>
              <w:top w:val="single" w:color="auto" w:sz="4" w:space="0"/>
              <w:left w:val="nil"/>
              <w:bottom w:val="single" w:color="auto" w:sz="4" w:space="0"/>
              <w:right w:val="single" w:color="auto" w:sz="4" w:space="0"/>
            </w:tcBorders>
            <w:shd w:val="clear" w:color="auto" w:fill="auto"/>
            <w:noWrap/>
            <w:vAlign w:val="center"/>
          </w:tcPr>
          <w:p w14:paraId="77684E1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8C5DAAC">
        <w:tblPrEx>
          <w:tblCellMar>
            <w:top w:w="0" w:type="dxa"/>
            <w:left w:w="108" w:type="dxa"/>
            <w:bottom w:w="0" w:type="dxa"/>
            <w:right w:w="108" w:type="dxa"/>
          </w:tblCellMar>
        </w:tblPrEx>
        <w:trPr>
          <w:trHeight w:val="595" w:hRule="atLeast"/>
          <w:jc w:val="center"/>
        </w:trPr>
        <w:tc>
          <w:tcPr>
            <w:tcW w:w="69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2F4682C">
            <w:pPr>
              <w:widowControl/>
              <w:ind w:firstLine="240" w:firstLineChars="100"/>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20805</w:t>
            </w:r>
          </w:p>
        </w:tc>
        <w:tc>
          <w:tcPr>
            <w:tcW w:w="1597" w:type="pct"/>
            <w:tcBorders>
              <w:top w:val="nil"/>
              <w:left w:val="nil"/>
              <w:bottom w:val="single" w:color="auto" w:sz="4" w:space="0"/>
              <w:right w:val="single" w:color="auto" w:sz="4" w:space="0"/>
            </w:tcBorders>
            <w:shd w:val="clear" w:color="000000" w:fill="FFFFFF"/>
            <w:noWrap/>
            <w:vAlign w:val="center"/>
          </w:tcPr>
          <w:p w14:paraId="06CFA2B4">
            <w:pPr>
              <w:widowControl/>
              <w:ind w:firstLine="210" w:firstLineChars="100"/>
              <w:jc w:val="lef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行政事业单位养老支出</w:t>
            </w:r>
          </w:p>
        </w:tc>
        <w:tc>
          <w:tcPr>
            <w:tcW w:w="499" w:type="pct"/>
            <w:tcBorders>
              <w:top w:val="nil"/>
              <w:left w:val="nil"/>
              <w:bottom w:val="single" w:color="auto" w:sz="4" w:space="0"/>
              <w:right w:val="single" w:color="auto" w:sz="4" w:space="0"/>
            </w:tcBorders>
            <w:shd w:val="clear" w:color="auto" w:fill="auto"/>
            <w:noWrap/>
            <w:vAlign w:val="center"/>
          </w:tcPr>
          <w:p w14:paraId="76A6D367">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3.28</w:t>
            </w:r>
          </w:p>
        </w:tc>
        <w:tc>
          <w:tcPr>
            <w:tcW w:w="308" w:type="pct"/>
            <w:tcBorders>
              <w:top w:val="nil"/>
              <w:left w:val="nil"/>
              <w:bottom w:val="single" w:color="auto" w:sz="4" w:space="0"/>
              <w:right w:val="single" w:color="auto" w:sz="4" w:space="0"/>
            </w:tcBorders>
            <w:shd w:val="clear" w:color="auto" w:fill="auto"/>
            <w:noWrap/>
            <w:vAlign w:val="center"/>
          </w:tcPr>
          <w:p w14:paraId="1CB24E86">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3.28</w:t>
            </w:r>
          </w:p>
        </w:tc>
        <w:tc>
          <w:tcPr>
            <w:tcW w:w="308" w:type="pct"/>
            <w:tcBorders>
              <w:top w:val="nil"/>
              <w:left w:val="nil"/>
              <w:bottom w:val="single" w:color="auto" w:sz="4" w:space="0"/>
              <w:right w:val="single" w:color="auto" w:sz="4" w:space="0"/>
            </w:tcBorders>
            <w:shd w:val="clear" w:color="auto" w:fill="auto"/>
            <w:noWrap/>
            <w:vAlign w:val="center"/>
          </w:tcPr>
          <w:p w14:paraId="5DE7861D">
            <w:pPr>
              <w:widowControl/>
              <w:jc w:val="right"/>
              <w:rPr>
                <w:rFonts w:ascii="Times New Roman" w:hAnsi="Times New Roman" w:eastAsia="仿宋_GB2312" w:cs="Times New Roman"/>
                <w:kern w:val="0"/>
                <w:sz w:val="24"/>
                <w:szCs w:val="24"/>
              </w:rPr>
            </w:pPr>
          </w:p>
        </w:tc>
        <w:tc>
          <w:tcPr>
            <w:tcW w:w="499" w:type="pct"/>
            <w:tcBorders>
              <w:top w:val="nil"/>
              <w:left w:val="nil"/>
              <w:bottom w:val="single" w:color="auto" w:sz="4" w:space="0"/>
              <w:right w:val="single" w:color="auto" w:sz="4" w:space="0"/>
            </w:tcBorders>
            <w:shd w:val="clear" w:color="auto" w:fill="auto"/>
            <w:noWrap/>
            <w:vAlign w:val="center"/>
          </w:tcPr>
          <w:p w14:paraId="143AE083">
            <w:pPr>
              <w:widowControl/>
              <w:jc w:val="right"/>
              <w:rPr>
                <w:rFonts w:ascii="Times New Roman" w:hAnsi="Times New Roman" w:eastAsia="仿宋_GB2312" w:cs="Times New Roman"/>
                <w:kern w:val="0"/>
                <w:sz w:val="24"/>
                <w:szCs w:val="24"/>
              </w:rPr>
            </w:pPr>
          </w:p>
        </w:tc>
        <w:tc>
          <w:tcPr>
            <w:tcW w:w="308" w:type="pct"/>
            <w:tcBorders>
              <w:top w:val="nil"/>
              <w:left w:val="nil"/>
              <w:bottom w:val="single" w:color="auto" w:sz="4" w:space="0"/>
              <w:right w:val="single" w:color="auto" w:sz="4" w:space="0"/>
            </w:tcBorders>
            <w:shd w:val="clear" w:color="auto" w:fill="auto"/>
            <w:noWrap/>
            <w:vAlign w:val="center"/>
          </w:tcPr>
          <w:p w14:paraId="71A51808">
            <w:pPr>
              <w:widowControl/>
              <w:jc w:val="right"/>
              <w:rPr>
                <w:rFonts w:ascii="Times New Roman" w:hAnsi="Times New Roman" w:eastAsia="仿宋_GB2312" w:cs="Times New Roman"/>
                <w:kern w:val="0"/>
                <w:sz w:val="24"/>
                <w:szCs w:val="24"/>
              </w:rPr>
            </w:pPr>
          </w:p>
        </w:tc>
        <w:tc>
          <w:tcPr>
            <w:tcW w:w="788" w:type="pct"/>
            <w:tcBorders>
              <w:top w:val="nil"/>
              <w:left w:val="nil"/>
              <w:bottom w:val="single" w:color="auto" w:sz="4" w:space="0"/>
              <w:right w:val="single" w:color="auto" w:sz="4" w:space="0"/>
            </w:tcBorders>
            <w:shd w:val="clear" w:color="auto" w:fill="auto"/>
            <w:noWrap/>
            <w:vAlign w:val="center"/>
          </w:tcPr>
          <w:p w14:paraId="72E9368B">
            <w:pPr>
              <w:widowControl/>
              <w:jc w:val="right"/>
              <w:rPr>
                <w:rFonts w:ascii="Times New Roman" w:hAnsi="Times New Roman" w:eastAsia="仿宋_GB2312" w:cs="Times New Roman"/>
                <w:kern w:val="0"/>
                <w:sz w:val="24"/>
                <w:szCs w:val="24"/>
              </w:rPr>
            </w:pPr>
          </w:p>
        </w:tc>
      </w:tr>
      <w:tr w14:paraId="7E4E9FBA">
        <w:tblPrEx>
          <w:tblCellMar>
            <w:top w:w="0" w:type="dxa"/>
            <w:left w:w="108" w:type="dxa"/>
            <w:bottom w:w="0" w:type="dxa"/>
            <w:right w:w="108" w:type="dxa"/>
          </w:tblCellMar>
        </w:tblPrEx>
        <w:trPr>
          <w:trHeight w:val="595" w:hRule="atLeast"/>
          <w:jc w:val="center"/>
        </w:trPr>
        <w:tc>
          <w:tcPr>
            <w:tcW w:w="69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105A23F">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rPr>
              <w:t>2080505</w:t>
            </w:r>
          </w:p>
        </w:tc>
        <w:tc>
          <w:tcPr>
            <w:tcW w:w="1597" w:type="pct"/>
            <w:tcBorders>
              <w:top w:val="nil"/>
              <w:left w:val="nil"/>
              <w:bottom w:val="single" w:color="auto" w:sz="4" w:space="0"/>
              <w:right w:val="single" w:color="auto" w:sz="4" w:space="0"/>
            </w:tcBorders>
            <w:shd w:val="clear" w:color="000000" w:fill="FFFFFF"/>
            <w:noWrap/>
            <w:vAlign w:val="center"/>
          </w:tcPr>
          <w:p w14:paraId="642D2EEE">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rPr>
              <w:t>机关事业单位基本养老保险缴费支出</w:t>
            </w:r>
          </w:p>
        </w:tc>
        <w:tc>
          <w:tcPr>
            <w:tcW w:w="499" w:type="pct"/>
            <w:tcBorders>
              <w:top w:val="nil"/>
              <w:left w:val="nil"/>
              <w:bottom w:val="single" w:color="auto" w:sz="4" w:space="0"/>
              <w:right w:val="single" w:color="auto" w:sz="4" w:space="0"/>
            </w:tcBorders>
            <w:shd w:val="clear" w:color="auto" w:fill="auto"/>
            <w:noWrap/>
            <w:vAlign w:val="center"/>
          </w:tcPr>
          <w:p w14:paraId="578D37AE">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3.28</w:t>
            </w:r>
            <w:r>
              <w:rPr>
                <w:rFonts w:ascii="Times New Roman" w:hAnsi="Times New Roman" w:eastAsia="仿宋_GB2312" w:cs="Times New Roman"/>
                <w:kern w:val="0"/>
                <w:sz w:val="24"/>
                <w:szCs w:val="24"/>
              </w:rPr>
              <w:t>　</w:t>
            </w:r>
          </w:p>
        </w:tc>
        <w:tc>
          <w:tcPr>
            <w:tcW w:w="308" w:type="pct"/>
            <w:tcBorders>
              <w:top w:val="nil"/>
              <w:left w:val="nil"/>
              <w:bottom w:val="single" w:color="auto" w:sz="4" w:space="0"/>
              <w:right w:val="single" w:color="auto" w:sz="4" w:space="0"/>
            </w:tcBorders>
            <w:shd w:val="clear" w:color="auto" w:fill="auto"/>
            <w:noWrap/>
            <w:vAlign w:val="center"/>
          </w:tcPr>
          <w:p w14:paraId="3551F5DA">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3.28</w:t>
            </w:r>
            <w:r>
              <w:rPr>
                <w:rFonts w:ascii="Times New Roman" w:hAnsi="Times New Roman" w:eastAsia="仿宋_GB2312" w:cs="Times New Roman"/>
                <w:kern w:val="0"/>
                <w:sz w:val="24"/>
                <w:szCs w:val="24"/>
              </w:rPr>
              <w:t>　</w:t>
            </w:r>
          </w:p>
        </w:tc>
        <w:tc>
          <w:tcPr>
            <w:tcW w:w="308" w:type="pct"/>
            <w:tcBorders>
              <w:top w:val="nil"/>
              <w:left w:val="nil"/>
              <w:bottom w:val="single" w:color="auto" w:sz="4" w:space="0"/>
              <w:right w:val="single" w:color="auto" w:sz="4" w:space="0"/>
            </w:tcBorders>
            <w:shd w:val="clear" w:color="auto" w:fill="auto"/>
            <w:noWrap/>
            <w:vAlign w:val="center"/>
          </w:tcPr>
          <w:p w14:paraId="4479295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99" w:type="pct"/>
            <w:tcBorders>
              <w:top w:val="nil"/>
              <w:left w:val="nil"/>
              <w:bottom w:val="single" w:color="auto" w:sz="4" w:space="0"/>
              <w:right w:val="single" w:color="auto" w:sz="4" w:space="0"/>
            </w:tcBorders>
            <w:shd w:val="clear" w:color="auto" w:fill="auto"/>
            <w:noWrap/>
            <w:vAlign w:val="center"/>
          </w:tcPr>
          <w:p w14:paraId="5AF3347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08" w:type="pct"/>
            <w:tcBorders>
              <w:top w:val="nil"/>
              <w:left w:val="nil"/>
              <w:bottom w:val="single" w:color="auto" w:sz="4" w:space="0"/>
              <w:right w:val="single" w:color="auto" w:sz="4" w:space="0"/>
            </w:tcBorders>
            <w:shd w:val="clear" w:color="auto" w:fill="auto"/>
            <w:noWrap/>
            <w:vAlign w:val="center"/>
          </w:tcPr>
          <w:p w14:paraId="214D217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788" w:type="pct"/>
            <w:tcBorders>
              <w:top w:val="nil"/>
              <w:left w:val="nil"/>
              <w:bottom w:val="single" w:color="auto" w:sz="4" w:space="0"/>
              <w:right w:val="single" w:color="auto" w:sz="4" w:space="0"/>
            </w:tcBorders>
            <w:shd w:val="clear" w:color="auto" w:fill="auto"/>
            <w:noWrap/>
            <w:vAlign w:val="center"/>
          </w:tcPr>
          <w:p w14:paraId="1ACEA8B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7C3E4832">
        <w:tblPrEx>
          <w:tblCellMar>
            <w:top w:w="0" w:type="dxa"/>
            <w:left w:w="108" w:type="dxa"/>
            <w:bottom w:w="0" w:type="dxa"/>
            <w:right w:w="108" w:type="dxa"/>
          </w:tblCellMar>
        </w:tblPrEx>
        <w:trPr>
          <w:trHeight w:val="595" w:hRule="atLeast"/>
          <w:jc w:val="center"/>
        </w:trPr>
        <w:tc>
          <w:tcPr>
            <w:tcW w:w="69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BC64FCF">
            <w:pPr>
              <w:widowControl/>
              <w:ind w:firstLine="240" w:firstLineChars="100"/>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210</w:t>
            </w:r>
          </w:p>
        </w:tc>
        <w:tc>
          <w:tcPr>
            <w:tcW w:w="1597" w:type="pct"/>
            <w:tcBorders>
              <w:top w:val="nil"/>
              <w:left w:val="nil"/>
              <w:bottom w:val="single" w:color="auto" w:sz="4" w:space="0"/>
              <w:right w:val="single" w:color="auto" w:sz="4" w:space="0"/>
            </w:tcBorders>
            <w:shd w:val="clear" w:color="000000" w:fill="FFFFFF"/>
            <w:noWrap/>
            <w:vAlign w:val="center"/>
          </w:tcPr>
          <w:p w14:paraId="4136C71D">
            <w:pPr>
              <w:widowControl/>
              <w:ind w:firstLine="210" w:firstLineChars="100"/>
              <w:jc w:val="lef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卫生健康支出</w:t>
            </w:r>
          </w:p>
        </w:tc>
        <w:tc>
          <w:tcPr>
            <w:tcW w:w="499" w:type="pct"/>
            <w:tcBorders>
              <w:top w:val="nil"/>
              <w:left w:val="nil"/>
              <w:bottom w:val="single" w:color="auto" w:sz="4" w:space="0"/>
              <w:right w:val="single" w:color="auto" w:sz="4" w:space="0"/>
            </w:tcBorders>
            <w:shd w:val="clear" w:color="auto" w:fill="auto"/>
            <w:noWrap/>
            <w:vAlign w:val="center"/>
          </w:tcPr>
          <w:p w14:paraId="4D221D32">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1.37</w:t>
            </w:r>
          </w:p>
        </w:tc>
        <w:tc>
          <w:tcPr>
            <w:tcW w:w="308" w:type="pct"/>
            <w:tcBorders>
              <w:top w:val="nil"/>
              <w:left w:val="nil"/>
              <w:bottom w:val="single" w:color="auto" w:sz="4" w:space="0"/>
              <w:right w:val="single" w:color="auto" w:sz="4" w:space="0"/>
            </w:tcBorders>
            <w:shd w:val="clear" w:color="auto" w:fill="auto"/>
            <w:noWrap/>
            <w:vAlign w:val="center"/>
          </w:tcPr>
          <w:p w14:paraId="6AAB19B6">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1.37</w:t>
            </w:r>
          </w:p>
        </w:tc>
        <w:tc>
          <w:tcPr>
            <w:tcW w:w="308" w:type="pct"/>
            <w:tcBorders>
              <w:top w:val="nil"/>
              <w:left w:val="nil"/>
              <w:bottom w:val="single" w:color="auto" w:sz="4" w:space="0"/>
              <w:right w:val="single" w:color="auto" w:sz="4" w:space="0"/>
            </w:tcBorders>
            <w:shd w:val="clear" w:color="auto" w:fill="auto"/>
            <w:noWrap/>
            <w:vAlign w:val="center"/>
          </w:tcPr>
          <w:p w14:paraId="1B365CFC">
            <w:pPr>
              <w:widowControl/>
              <w:jc w:val="right"/>
              <w:rPr>
                <w:rFonts w:ascii="Times New Roman" w:hAnsi="Times New Roman" w:eastAsia="仿宋_GB2312" w:cs="Times New Roman"/>
                <w:kern w:val="0"/>
                <w:sz w:val="24"/>
                <w:szCs w:val="24"/>
              </w:rPr>
            </w:pPr>
          </w:p>
        </w:tc>
        <w:tc>
          <w:tcPr>
            <w:tcW w:w="499" w:type="pct"/>
            <w:tcBorders>
              <w:top w:val="nil"/>
              <w:left w:val="nil"/>
              <w:bottom w:val="single" w:color="auto" w:sz="4" w:space="0"/>
              <w:right w:val="single" w:color="auto" w:sz="4" w:space="0"/>
            </w:tcBorders>
            <w:shd w:val="clear" w:color="auto" w:fill="auto"/>
            <w:noWrap/>
            <w:vAlign w:val="center"/>
          </w:tcPr>
          <w:p w14:paraId="641E05F2">
            <w:pPr>
              <w:widowControl/>
              <w:jc w:val="right"/>
              <w:rPr>
                <w:rFonts w:ascii="Times New Roman" w:hAnsi="Times New Roman" w:eastAsia="仿宋_GB2312" w:cs="Times New Roman"/>
                <w:kern w:val="0"/>
                <w:sz w:val="24"/>
                <w:szCs w:val="24"/>
              </w:rPr>
            </w:pPr>
          </w:p>
        </w:tc>
        <w:tc>
          <w:tcPr>
            <w:tcW w:w="308" w:type="pct"/>
            <w:tcBorders>
              <w:top w:val="nil"/>
              <w:left w:val="nil"/>
              <w:bottom w:val="single" w:color="auto" w:sz="4" w:space="0"/>
              <w:right w:val="single" w:color="auto" w:sz="4" w:space="0"/>
            </w:tcBorders>
            <w:shd w:val="clear" w:color="auto" w:fill="auto"/>
            <w:noWrap/>
            <w:vAlign w:val="center"/>
          </w:tcPr>
          <w:p w14:paraId="5F34EFCE">
            <w:pPr>
              <w:widowControl/>
              <w:jc w:val="right"/>
              <w:rPr>
                <w:rFonts w:ascii="Times New Roman" w:hAnsi="Times New Roman" w:eastAsia="仿宋_GB2312" w:cs="Times New Roman"/>
                <w:kern w:val="0"/>
                <w:sz w:val="24"/>
                <w:szCs w:val="24"/>
              </w:rPr>
            </w:pPr>
          </w:p>
        </w:tc>
        <w:tc>
          <w:tcPr>
            <w:tcW w:w="788" w:type="pct"/>
            <w:tcBorders>
              <w:top w:val="nil"/>
              <w:left w:val="nil"/>
              <w:bottom w:val="single" w:color="auto" w:sz="4" w:space="0"/>
              <w:right w:val="single" w:color="auto" w:sz="4" w:space="0"/>
            </w:tcBorders>
            <w:shd w:val="clear" w:color="auto" w:fill="auto"/>
            <w:noWrap/>
            <w:vAlign w:val="center"/>
          </w:tcPr>
          <w:p w14:paraId="4AA6D63F">
            <w:pPr>
              <w:widowControl/>
              <w:jc w:val="right"/>
              <w:rPr>
                <w:rFonts w:ascii="Times New Roman" w:hAnsi="Times New Roman" w:eastAsia="仿宋_GB2312" w:cs="Times New Roman"/>
                <w:kern w:val="0"/>
                <w:sz w:val="24"/>
                <w:szCs w:val="24"/>
              </w:rPr>
            </w:pPr>
          </w:p>
        </w:tc>
      </w:tr>
      <w:tr w14:paraId="4159E0D6">
        <w:tblPrEx>
          <w:tblCellMar>
            <w:top w:w="0" w:type="dxa"/>
            <w:left w:w="108" w:type="dxa"/>
            <w:bottom w:w="0" w:type="dxa"/>
            <w:right w:w="108" w:type="dxa"/>
          </w:tblCellMar>
        </w:tblPrEx>
        <w:trPr>
          <w:trHeight w:val="595" w:hRule="atLeast"/>
          <w:jc w:val="center"/>
        </w:trPr>
        <w:tc>
          <w:tcPr>
            <w:tcW w:w="69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0613571">
            <w:pPr>
              <w:widowControl/>
              <w:ind w:firstLine="240" w:firstLineChars="100"/>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21011</w:t>
            </w:r>
          </w:p>
        </w:tc>
        <w:tc>
          <w:tcPr>
            <w:tcW w:w="1597" w:type="pct"/>
            <w:tcBorders>
              <w:top w:val="nil"/>
              <w:left w:val="nil"/>
              <w:bottom w:val="single" w:color="auto" w:sz="4" w:space="0"/>
              <w:right w:val="single" w:color="auto" w:sz="4" w:space="0"/>
            </w:tcBorders>
            <w:shd w:val="clear" w:color="000000" w:fill="FFFFFF"/>
            <w:noWrap/>
            <w:vAlign w:val="center"/>
          </w:tcPr>
          <w:p w14:paraId="31750F3A">
            <w:pPr>
              <w:widowControl/>
              <w:ind w:firstLine="210" w:firstLineChars="100"/>
              <w:jc w:val="lef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行政事业单位医疗</w:t>
            </w:r>
          </w:p>
        </w:tc>
        <w:tc>
          <w:tcPr>
            <w:tcW w:w="499" w:type="pct"/>
            <w:tcBorders>
              <w:top w:val="nil"/>
              <w:left w:val="nil"/>
              <w:bottom w:val="single" w:color="auto" w:sz="4" w:space="0"/>
              <w:right w:val="single" w:color="auto" w:sz="4" w:space="0"/>
            </w:tcBorders>
            <w:shd w:val="clear" w:color="auto" w:fill="auto"/>
            <w:noWrap/>
            <w:vAlign w:val="center"/>
          </w:tcPr>
          <w:p w14:paraId="2AECC108">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1.37</w:t>
            </w:r>
          </w:p>
        </w:tc>
        <w:tc>
          <w:tcPr>
            <w:tcW w:w="308" w:type="pct"/>
            <w:tcBorders>
              <w:top w:val="nil"/>
              <w:left w:val="nil"/>
              <w:bottom w:val="single" w:color="auto" w:sz="4" w:space="0"/>
              <w:right w:val="single" w:color="auto" w:sz="4" w:space="0"/>
            </w:tcBorders>
            <w:shd w:val="clear" w:color="auto" w:fill="auto"/>
            <w:noWrap/>
            <w:vAlign w:val="center"/>
          </w:tcPr>
          <w:p w14:paraId="62B4DDD9">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1.37</w:t>
            </w:r>
          </w:p>
        </w:tc>
        <w:tc>
          <w:tcPr>
            <w:tcW w:w="308" w:type="pct"/>
            <w:tcBorders>
              <w:top w:val="nil"/>
              <w:left w:val="nil"/>
              <w:bottom w:val="single" w:color="auto" w:sz="4" w:space="0"/>
              <w:right w:val="single" w:color="auto" w:sz="4" w:space="0"/>
            </w:tcBorders>
            <w:shd w:val="clear" w:color="auto" w:fill="auto"/>
            <w:noWrap/>
            <w:vAlign w:val="center"/>
          </w:tcPr>
          <w:p w14:paraId="2D41E062">
            <w:pPr>
              <w:widowControl/>
              <w:jc w:val="right"/>
              <w:rPr>
                <w:rFonts w:ascii="Times New Roman" w:hAnsi="Times New Roman" w:eastAsia="仿宋_GB2312" w:cs="Times New Roman"/>
                <w:kern w:val="0"/>
                <w:sz w:val="24"/>
                <w:szCs w:val="24"/>
              </w:rPr>
            </w:pPr>
          </w:p>
        </w:tc>
        <w:tc>
          <w:tcPr>
            <w:tcW w:w="499" w:type="pct"/>
            <w:tcBorders>
              <w:top w:val="nil"/>
              <w:left w:val="nil"/>
              <w:bottom w:val="single" w:color="auto" w:sz="4" w:space="0"/>
              <w:right w:val="single" w:color="auto" w:sz="4" w:space="0"/>
            </w:tcBorders>
            <w:shd w:val="clear" w:color="auto" w:fill="auto"/>
            <w:noWrap/>
            <w:vAlign w:val="center"/>
          </w:tcPr>
          <w:p w14:paraId="7AE4398C">
            <w:pPr>
              <w:widowControl/>
              <w:jc w:val="right"/>
              <w:rPr>
                <w:rFonts w:ascii="Times New Roman" w:hAnsi="Times New Roman" w:eastAsia="仿宋_GB2312" w:cs="Times New Roman"/>
                <w:kern w:val="0"/>
                <w:sz w:val="24"/>
                <w:szCs w:val="24"/>
              </w:rPr>
            </w:pPr>
          </w:p>
        </w:tc>
        <w:tc>
          <w:tcPr>
            <w:tcW w:w="308" w:type="pct"/>
            <w:tcBorders>
              <w:top w:val="nil"/>
              <w:left w:val="nil"/>
              <w:bottom w:val="single" w:color="auto" w:sz="4" w:space="0"/>
              <w:right w:val="single" w:color="auto" w:sz="4" w:space="0"/>
            </w:tcBorders>
            <w:shd w:val="clear" w:color="auto" w:fill="auto"/>
            <w:noWrap/>
            <w:vAlign w:val="center"/>
          </w:tcPr>
          <w:p w14:paraId="3D963862">
            <w:pPr>
              <w:widowControl/>
              <w:jc w:val="right"/>
              <w:rPr>
                <w:rFonts w:ascii="Times New Roman" w:hAnsi="Times New Roman" w:eastAsia="仿宋_GB2312" w:cs="Times New Roman"/>
                <w:kern w:val="0"/>
                <w:sz w:val="24"/>
                <w:szCs w:val="24"/>
              </w:rPr>
            </w:pPr>
          </w:p>
        </w:tc>
        <w:tc>
          <w:tcPr>
            <w:tcW w:w="788" w:type="pct"/>
            <w:tcBorders>
              <w:top w:val="nil"/>
              <w:left w:val="nil"/>
              <w:bottom w:val="single" w:color="auto" w:sz="4" w:space="0"/>
              <w:right w:val="single" w:color="auto" w:sz="4" w:space="0"/>
            </w:tcBorders>
            <w:shd w:val="clear" w:color="auto" w:fill="auto"/>
            <w:noWrap/>
            <w:vAlign w:val="center"/>
          </w:tcPr>
          <w:p w14:paraId="0B87B871">
            <w:pPr>
              <w:widowControl/>
              <w:jc w:val="right"/>
              <w:rPr>
                <w:rFonts w:ascii="Times New Roman" w:hAnsi="Times New Roman" w:eastAsia="仿宋_GB2312" w:cs="Times New Roman"/>
                <w:kern w:val="0"/>
                <w:sz w:val="24"/>
                <w:szCs w:val="24"/>
              </w:rPr>
            </w:pPr>
          </w:p>
        </w:tc>
      </w:tr>
      <w:tr w14:paraId="7456DA41">
        <w:tblPrEx>
          <w:tblCellMar>
            <w:top w:w="0" w:type="dxa"/>
            <w:left w:w="108" w:type="dxa"/>
            <w:bottom w:w="0" w:type="dxa"/>
            <w:right w:w="108" w:type="dxa"/>
          </w:tblCellMar>
        </w:tblPrEx>
        <w:trPr>
          <w:trHeight w:val="595" w:hRule="atLeast"/>
          <w:jc w:val="center"/>
        </w:trPr>
        <w:tc>
          <w:tcPr>
            <w:tcW w:w="69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1FAD65E">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rPr>
              <w:t>2101101</w:t>
            </w:r>
          </w:p>
        </w:tc>
        <w:tc>
          <w:tcPr>
            <w:tcW w:w="1597" w:type="pct"/>
            <w:tcBorders>
              <w:top w:val="nil"/>
              <w:left w:val="nil"/>
              <w:bottom w:val="single" w:color="auto" w:sz="4" w:space="0"/>
              <w:right w:val="single" w:color="auto" w:sz="4" w:space="0"/>
            </w:tcBorders>
            <w:shd w:val="clear" w:color="000000" w:fill="FFFFFF"/>
            <w:noWrap/>
            <w:vAlign w:val="center"/>
          </w:tcPr>
          <w:p w14:paraId="277E1DDC">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rPr>
              <w:t>行政单位医疗</w:t>
            </w:r>
          </w:p>
        </w:tc>
        <w:tc>
          <w:tcPr>
            <w:tcW w:w="499" w:type="pct"/>
            <w:tcBorders>
              <w:top w:val="nil"/>
              <w:left w:val="nil"/>
              <w:bottom w:val="single" w:color="auto" w:sz="4" w:space="0"/>
              <w:right w:val="single" w:color="auto" w:sz="4" w:space="0"/>
            </w:tcBorders>
            <w:shd w:val="clear" w:color="auto" w:fill="auto"/>
            <w:noWrap/>
            <w:vAlign w:val="center"/>
          </w:tcPr>
          <w:p w14:paraId="662D7875">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1.37</w:t>
            </w:r>
            <w:r>
              <w:rPr>
                <w:rFonts w:ascii="Times New Roman" w:hAnsi="Times New Roman" w:eastAsia="仿宋_GB2312" w:cs="Times New Roman"/>
                <w:kern w:val="0"/>
                <w:sz w:val="24"/>
                <w:szCs w:val="24"/>
              </w:rPr>
              <w:t>　</w:t>
            </w:r>
          </w:p>
        </w:tc>
        <w:tc>
          <w:tcPr>
            <w:tcW w:w="308" w:type="pct"/>
            <w:tcBorders>
              <w:top w:val="nil"/>
              <w:left w:val="nil"/>
              <w:bottom w:val="single" w:color="auto" w:sz="4" w:space="0"/>
              <w:right w:val="single" w:color="auto" w:sz="4" w:space="0"/>
            </w:tcBorders>
            <w:shd w:val="clear" w:color="auto" w:fill="auto"/>
            <w:noWrap/>
            <w:vAlign w:val="center"/>
          </w:tcPr>
          <w:p w14:paraId="549D2A33">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1.37</w:t>
            </w:r>
            <w:r>
              <w:rPr>
                <w:rFonts w:ascii="Times New Roman" w:hAnsi="Times New Roman" w:eastAsia="仿宋_GB2312" w:cs="Times New Roman"/>
                <w:kern w:val="0"/>
                <w:sz w:val="24"/>
                <w:szCs w:val="24"/>
              </w:rPr>
              <w:t>　</w:t>
            </w:r>
          </w:p>
        </w:tc>
        <w:tc>
          <w:tcPr>
            <w:tcW w:w="308" w:type="pct"/>
            <w:tcBorders>
              <w:top w:val="nil"/>
              <w:left w:val="nil"/>
              <w:bottom w:val="single" w:color="auto" w:sz="4" w:space="0"/>
              <w:right w:val="single" w:color="auto" w:sz="4" w:space="0"/>
            </w:tcBorders>
            <w:shd w:val="clear" w:color="auto" w:fill="auto"/>
            <w:noWrap/>
            <w:vAlign w:val="center"/>
          </w:tcPr>
          <w:p w14:paraId="018338E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99" w:type="pct"/>
            <w:tcBorders>
              <w:top w:val="nil"/>
              <w:left w:val="nil"/>
              <w:bottom w:val="single" w:color="auto" w:sz="4" w:space="0"/>
              <w:right w:val="single" w:color="auto" w:sz="4" w:space="0"/>
            </w:tcBorders>
            <w:shd w:val="clear" w:color="auto" w:fill="auto"/>
            <w:noWrap/>
            <w:vAlign w:val="center"/>
          </w:tcPr>
          <w:p w14:paraId="04B44A9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08" w:type="pct"/>
            <w:tcBorders>
              <w:top w:val="nil"/>
              <w:left w:val="nil"/>
              <w:bottom w:val="single" w:color="auto" w:sz="4" w:space="0"/>
              <w:right w:val="single" w:color="auto" w:sz="4" w:space="0"/>
            </w:tcBorders>
            <w:shd w:val="clear" w:color="auto" w:fill="auto"/>
            <w:noWrap/>
            <w:vAlign w:val="center"/>
          </w:tcPr>
          <w:p w14:paraId="412A461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788" w:type="pct"/>
            <w:tcBorders>
              <w:top w:val="nil"/>
              <w:left w:val="nil"/>
              <w:bottom w:val="single" w:color="auto" w:sz="4" w:space="0"/>
              <w:right w:val="single" w:color="auto" w:sz="4" w:space="0"/>
            </w:tcBorders>
            <w:shd w:val="clear" w:color="auto" w:fill="auto"/>
            <w:noWrap/>
            <w:vAlign w:val="center"/>
          </w:tcPr>
          <w:p w14:paraId="3919DA8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bl>
    <w:p w14:paraId="37DB8C25">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76EAB89D">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7055DBC0">
      <w:pPr>
        <w:widowControl/>
        <w:spacing w:line="400" w:lineRule="exact"/>
        <w:jc w:val="center"/>
        <w:textAlignment w:val="center"/>
        <w:rPr>
          <w:rFonts w:ascii="Times New Roman" w:hAnsi="Times New Roman" w:eastAsia="黑体" w:cs="Times New Roman"/>
          <w:color w:val="000000"/>
          <w:kern w:val="0"/>
          <w:sz w:val="32"/>
          <w:szCs w:val="32"/>
          <w:lang w:bidi="ar"/>
        </w:rPr>
      </w:pPr>
    </w:p>
    <w:p w14:paraId="5FF0752D">
      <w:pPr>
        <w:pStyle w:val="12"/>
      </w:pPr>
    </w:p>
    <w:p w14:paraId="08DFFC1B">
      <w:pPr>
        <w:pStyle w:val="7"/>
      </w:pPr>
    </w:p>
    <w:p w14:paraId="08DBCB98"/>
    <w:p w14:paraId="75ECD22F">
      <w:pPr>
        <w:pStyle w:val="2"/>
      </w:pPr>
    </w:p>
    <w:p w14:paraId="63609B3D"/>
    <w:p w14:paraId="40E6E1D8">
      <w:pPr>
        <w:pStyle w:val="2"/>
      </w:pPr>
    </w:p>
    <w:p w14:paraId="087512B8"/>
    <w:p w14:paraId="0F20911B">
      <w:pPr>
        <w:pStyle w:val="2"/>
      </w:pPr>
    </w:p>
    <w:p w14:paraId="2F5509C1">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16D5EBEF">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14BE3CD6">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会同县炎帝文化研究所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4"/>
        <w:tblW w:w="0" w:type="auto"/>
        <w:jc w:val="center"/>
        <w:tblLayout w:type="autofit"/>
        <w:tblCellMar>
          <w:top w:w="0" w:type="dxa"/>
          <w:left w:w="108" w:type="dxa"/>
          <w:bottom w:w="0" w:type="dxa"/>
          <w:right w:w="108" w:type="dxa"/>
        </w:tblCellMar>
      </w:tblPr>
      <w:tblGrid>
        <w:gridCol w:w="3516"/>
        <w:gridCol w:w="616"/>
        <w:gridCol w:w="711"/>
        <w:gridCol w:w="3516"/>
        <w:gridCol w:w="616"/>
        <w:gridCol w:w="931"/>
        <w:gridCol w:w="1550"/>
        <w:gridCol w:w="1338"/>
        <w:gridCol w:w="1426"/>
      </w:tblGrid>
      <w:tr w14:paraId="60000273">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02C4A64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14:paraId="23FCC33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7EDB66C9">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096291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474B0950">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2BF6364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14:paraId="4AFBE2F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523872BA">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2BF8C58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14:paraId="21DCD32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14:paraId="47682DD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72BC4B0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494A68CD">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DB1BE1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13BA285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6F9EF57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14:paraId="2E963F9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3BFBF45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76304C5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14:paraId="18B2EB1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14:paraId="25791F2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14:paraId="371F9DD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7F2CBC4C">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08548D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12FD69E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0" w:type="auto"/>
            <w:tcBorders>
              <w:top w:val="nil"/>
              <w:left w:val="nil"/>
              <w:bottom w:val="single" w:color="auto" w:sz="4" w:space="0"/>
              <w:right w:val="single" w:color="auto" w:sz="4" w:space="0"/>
            </w:tcBorders>
            <w:shd w:val="clear" w:color="auto" w:fill="auto"/>
            <w:noWrap/>
            <w:vAlign w:val="center"/>
          </w:tcPr>
          <w:p w14:paraId="19C50051">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40.64</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E867E4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14:paraId="4FEE51A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0" w:type="auto"/>
            <w:tcBorders>
              <w:top w:val="nil"/>
              <w:left w:val="nil"/>
              <w:bottom w:val="single" w:color="auto" w:sz="4" w:space="0"/>
              <w:right w:val="single" w:color="auto" w:sz="4" w:space="0"/>
            </w:tcBorders>
            <w:shd w:val="clear" w:color="auto" w:fill="auto"/>
            <w:noWrap/>
            <w:vAlign w:val="center"/>
          </w:tcPr>
          <w:p w14:paraId="3FBFF389">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0.13</w:t>
            </w:r>
          </w:p>
        </w:tc>
        <w:tc>
          <w:tcPr>
            <w:tcW w:w="0" w:type="auto"/>
            <w:tcBorders>
              <w:top w:val="nil"/>
              <w:left w:val="nil"/>
              <w:bottom w:val="single" w:color="auto" w:sz="4" w:space="0"/>
              <w:right w:val="single" w:color="auto" w:sz="4" w:space="0"/>
            </w:tcBorders>
            <w:shd w:val="clear" w:color="auto" w:fill="auto"/>
            <w:noWrap/>
            <w:vAlign w:val="center"/>
          </w:tcPr>
          <w:p w14:paraId="4A72A487">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0.13</w:t>
            </w:r>
          </w:p>
        </w:tc>
        <w:tc>
          <w:tcPr>
            <w:tcW w:w="0" w:type="auto"/>
            <w:tcBorders>
              <w:top w:val="nil"/>
              <w:left w:val="nil"/>
              <w:bottom w:val="single" w:color="auto" w:sz="4" w:space="0"/>
              <w:right w:val="single" w:color="auto" w:sz="4" w:space="0"/>
            </w:tcBorders>
            <w:shd w:val="clear" w:color="auto" w:fill="auto"/>
            <w:noWrap/>
            <w:vAlign w:val="center"/>
          </w:tcPr>
          <w:p w14:paraId="2619794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B45BBC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EDAC34D">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A3FC83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5F9C375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14:paraId="4C4C572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08A80B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0" w:type="auto"/>
            <w:tcBorders>
              <w:top w:val="nil"/>
              <w:left w:val="nil"/>
              <w:bottom w:val="single" w:color="auto" w:sz="4" w:space="0"/>
              <w:right w:val="single" w:color="auto" w:sz="4" w:space="0"/>
            </w:tcBorders>
            <w:shd w:val="clear" w:color="auto" w:fill="auto"/>
            <w:noWrap/>
            <w:vAlign w:val="center"/>
          </w:tcPr>
          <w:p w14:paraId="42DCFDC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0" w:type="auto"/>
            <w:tcBorders>
              <w:top w:val="nil"/>
              <w:left w:val="nil"/>
              <w:bottom w:val="single" w:color="auto" w:sz="4" w:space="0"/>
              <w:right w:val="single" w:color="auto" w:sz="4" w:space="0"/>
            </w:tcBorders>
            <w:shd w:val="clear" w:color="auto" w:fill="auto"/>
            <w:noWrap/>
            <w:vAlign w:val="center"/>
          </w:tcPr>
          <w:p w14:paraId="5101A20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1C59D1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E89334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440D2D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29EF615">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FF8EB8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0557C24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14:paraId="0E0C855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CCA30F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0" w:type="auto"/>
            <w:tcBorders>
              <w:top w:val="nil"/>
              <w:left w:val="nil"/>
              <w:bottom w:val="single" w:color="auto" w:sz="4" w:space="0"/>
              <w:right w:val="single" w:color="auto" w:sz="4" w:space="0"/>
            </w:tcBorders>
            <w:shd w:val="clear" w:color="auto" w:fill="auto"/>
            <w:noWrap/>
            <w:vAlign w:val="center"/>
          </w:tcPr>
          <w:p w14:paraId="365440D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0" w:type="auto"/>
            <w:tcBorders>
              <w:top w:val="nil"/>
              <w:left w:val="nil"/>
              <w:bottom w:val="single" w:color="auto" w:sz="4" w:space="0"/>
              <w:right w:val="single" w:color="auto" w:sz="4" w:space="0"/>
            </w:tcBorders>
            <w:shd w:val="clear" w:color="auto" w:fill="auto"/>
            <w:noWrap/>
            <w:vAlign w:val="center"/>
          </w:tcPr>
          <w:p w14:paraId="197D224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78C15B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325EBE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8BDC33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17C4C3F">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E9CB84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218D4C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14:paraId="6655DD7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ED520F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0" w:type="auto"/>
            <w:tcBorders>
              <w:top w:val="nil"/>
              <w:left w:val="nil"/>
              <w:bottom w:val="single" w:color="auto" w:sz="4" w:space="0"/>
              <w:right w:val="single" w:color="auto" w:sz="4" w:space="0"/>
            </w:tcBorders>
            <w:shd w:val="clear" w:color="auto" w:fill="auto"/>
            <w:noWrap/>
            <w:vAlign w:val="center"/>
          </w:tcPr>
          <w:p w14:paraId="40C71FB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0" w:type="auto"/>
            <w:tcBorders>
              <w:top w:val="nil"/>
              <w:left w:val="nil"/>
              <w:bottom w:val="single" w:color="auto" w:sz="4" w:space="0"/>
              <w:right w:val="single" w:color="auto" w:sz="4" w:space="0"/>
            </w:tcBorders>
            <w:shd w:val="clear" w:color="auto" w:fill="auto"/>
            <w:noWrap/>
            <w:vAlign w:val="center"/>
          </w:tcPr>
          <w:p w14:paraId="34A24CE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7627A5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B4B1BF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563D88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A08C49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DC7F8F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31ADA2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14:paraId="20BBD91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4C7F44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0" w:type="auto"/>
            <w:tcBorders>
              <w:top w:val="nil"/>
              <w:left w:val="nil"/>
              <w:bottom w:val="single" w:color="auto" w:sz="4" w:space="0"/>
              <w:right w:val="single" w:color="auto" w:sz="4" w:space="0"/>
            </w:tcBorders>
            <w:shd w:val="clear" w:color="auto" w:fill="auto"/>
            <w:noWrap/>
            <w:vAlign w:val="center"/>
          </w:tcPr>
          <w:p w14:paraId="5B70FCB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0" w:type="auto"/>
            <w:tcBorders>
              <w:top w:val="nil"/>
              <w:left w:val="nil"/>
              <w:bottom w:val="single" w:color="auto" w:sz="4" w:space="0"/>
              <w:right w:val="single" w:color="auto" w:sz="4" w:space="0"/>
            </w:tcBorders>
            <w:shd w:val="clear" w:color="auto" w:fill="auto"/>
            <w:noWrap/>
            <w:vAlign w:val="center"/>
          </w:tcPr>
          <w:p w14:paraId="145A425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7078C6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73BDAA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88B656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65A74FB">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7DC271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CEA208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14:paraId="445897A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E6F5DD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0" w:type="auto"/>
            <w:tcBorders>
              <w:top w:val="nil"/>
              <w:left w:val="nil"/>
              <w:bottom w:val="single" w:color="auto" w:sz="4" w:space="0"/>
              <w:right w:val="single" w:color="auto" w:sz="4" w:space="0"/>
            </w:tcBorders>
            <w:shd w:val="clear" w:color="auto" w:fill="auto"/>
            <w:noWrap/>
            <w:vAlign w:val="center"/>
          </w:tcPr>
          <w:p w14:paraId="32D892A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0" w:type="auto"/>
            <w:tcBorders>
              <w:top w:val="nil"/>
              <w:left w:val="nil"/>
              <w:bottom w:val="single" w:color="auto" w:sz="4" w:space="0"/>
              <w:right w:val="single" w:color="auto" w:sz="4" w:space="0"/>
            </w:tcBorders>
            <w:shd w:val="clear" w:color="auto" w:fill="auto"/>
            <w:noWrap/>
            <w:vAlign w:val="center"/>
          </w:tcPr>
          <w:p w14:paraId="2B2D30E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0C4565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02F154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402002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4F254B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3BF651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AE6228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14:paraId="02E5FFF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A503921">
            <w:pPr>
              <w:widowControl/>
              <w:jc w:val="left"/>
              <w:textAlignment w:val="center"/>
              <w:rPr>
                <w:rFonts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kern w:val="0"/>
                <w:sz w:val="24"/>
                <w:szCs w:val="24"/>
                <w:lang w:bidi="ar"/>
              </w:rPr>
              <w:t>七、文化旅游体育与传媒支出</w:t>
            </w:r>
          </w:p>
        </w:tc>
        <w:tc>
          <w:tcPr>
            <w:tcW w:w="0" w:type="auto"/>
            <w:tcBorders>
              <w:top w:val="nil"/>
              <w:left w:val="nil"/>
              <w:bottom w:val="single" w:color="auto" w:sz="4" w:space="0"/>
              <w:right w:val="single" w:color="auto" w:sz="4" w:space="0"/>
            </w:tcBorders>
            <w:shd w:val="clear" w:color="auto" w:fill="auto"/>
            <w:noWrap/>
            <w:vAlign w:val="center"/>
          </w:tcPr>
          <w:p w14:paraId="1D87C1D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0" w:type="auto"/>
            <w:tcBorders>
              <w:top w:val="nil"/>
              <w:left w:val="nil"/>
              <w:bottom w:val="single" w:color="auto" w:sz="4" w:space="0"/>
              <w:right w:val="single" w:color="auto" w:sz="4" w:space="0"/>
            </w:tcBorders>
            <w:shd w:val="clear" w:color="auto" w:fill="auto"/>
            <w:noWrap/>
            <w:vAlign w:val="center"/>
          </w:tcPr>
          <w:p w14:paraId="5C7215E3">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35.74</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14C463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rPr>
              <w:t>35.74</w:t>
            </w:r>
          </w:p>
        </w:tc>
        <w:tc>
          <w:tcPr>
            <w:tcW w:w="0" w:type="auto"/>
            <w:tcBorders>
              <w:top w:val="nil"/>
              <w:left w:val="nil"/>
              <w:bottom w:val="single" w:color="auto" w:sz="4" w:space="0"/>
              <w:right w:val="single" w:color="auto" w:sz="4" w:space="0"/>
            </w:tcBorders>
            <w:shd w:val="clear" w:color="auto" w:fill="auto"/>
            <w:noWrap/>
            <w:vAlign w:val="center"/>
          </w:tcPr>
          <w:p w14:paraId="5254A1A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C271A1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AA8B2B6">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7765B4B">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1B4483DD">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5B8916D5">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585D0B47">
            <w:pPr>
              <w:jc w:val="left"/>
              <w:rPr>
                <w:rFonts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rPr>
              <w:t>八、社会保障和就业支出</w:t>
            </w:r>
          </w:p>
        </w:tc>
        <w:tc>
          <w:tcPr>
            <w:tcW w:w="0" w:type="auto"/>
            <w:tcBorders>
              <w:top w:val="nil"/>
              <w:left w:val="nil"/>
              <w:bottom w:val="single" w:color="auto" w:sz="4" w:space="0"/>
              <w:right w:val="single" w:color="auto" w:sz="4" w:space="0"/>
            </w:tcBorders>
            <w:shd w:val="clear" w:color="auto" w:fill="auto"/>
            <w:noWrap/>
            <w:vAlign w:val="center"/>
          </w:tcPr>
          <w:p w14:paraId="4582F0AC">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D59B80A">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3.4</w:t>
            </w:r>
          </w:p>
        </w:tc>
        <w:tc>
          <w:tcPr>
            <w:tcW w:w="0" w:type="auto"/>
            <w:tcBorders>
              <w:top w:val="nil"/>
              <w:left w:val="nil"/>
              <w:bottom w:val="single" w:color="auto" w:sz="4" w:space="0"/>
              <w:right w:val="single" w:color="auto" w:sz="4" w:space="0"/>
            </w:tcBorders>
            <w:shd w:val="clear" w:color="auto" w:fill="auto"/>
            <w:noWrap/>
            <w:vAlign w:val="center"/>
          </w:tcPr>
          <w:p w14:paraId="07F6EACD">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3.4</w:t>
            </w:r>
          </w:p>
        </w:tc>
        <w:tc>
          <w:tcPr>
            <w:tcW w:w="0" w:type="auto"/>
            <w:tcBorders>
              <w:top w:val="nil"/>
              <w:left w:val="nil"/>
              <w:bottom w:val="single" w:color="auto" w:sz="4" w:space="0"/>
              <w:right w:val="single" w:color="auto" w:sz="4" w:space="0"/>
            </w:tcBorders>
            <w:shd w:val="clear" w:color="auto" w:fill="auto"/>
            <w:noWrap/>
            <w:vAlign w:val="center"/>
          </w:tcPr>
          <w:p w14:paraId="5C353B17">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CD646EB">
            <w:pPr>
              <w:widowControl/>
              <w:jc w:val="center"/>
              <w:rPr>
                <w:rFonts w:ascii="Times New Roman" w:hAnsi="Times New Roman" w:eastAsia="仿宋_GB2312" w:cs="Times New Roman"/>
                <w:kern w:val="0"/>
                <w:sz w:val="22"/>
              </w:rPr>
            </w:pPr>
          </w:p>
        </w:tc>
      </w:tr>
      <w:tr w14:paraId="49B18B3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EB75728">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1C40D9CB">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5B8D132">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7E1669A">
            <w:pPr>
              <w:widowControl/>
              <w:jc w:val="left"/>
              <w:textAlignment w:val="center"/>
              <w:rPr>
                <w:rFonts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kern w:val="0"/>
                <w:sz w:val="22"/>
                <w:lang w:bidi="ar"/>
              </w:rPr>
              <w:t>九、卫生健康支出</w:t>
            </w:r>
          </w:p>
        </w:tc>
        <w:tc>
          <w:tcPr>
            <w:tcW w:w="0" w:type="auto"/>
            <w:tcBorders>
              <w:top w:val="nil"/>
              <w:left w:val="nil"/>
              <w:bottom w:val="single" w:color="auto" w:sz="4" w:space="0"/>
              <w:right w:val="single" w:color="auto" w:sz="4" w:space="0"/>
            </w:tcBorders>
            <w:shd w:val="clear" w:color="auto" w:fill="auto"/>
            <w:noWrap/>
            <w:vAlign w:val="center"/>
          </w:tcPr>
          <w:p w14:paraId="29B0445D">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3CFC2BC">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1.37</w:t>
            </w:r>
          </w:p>
        </w:tc>
        <w:tc>
          <w:tcPr>
            <w:tcW w:w="0" w:type="auto"/>
            <w:tcBorders>
              <w:top w:val="nil"/>
              <w:left w:val="nil"/>
              <w:bottom w:val="single" w:color="auto" w:sz="4" w:space="0"/>
              <w:right w:val="single" w:color="auto" w:sz="4" w:space="0"/>
            </w:tcBorders>
            <w:shd w:val="clear" w:color="auto" w:fill="auto"/>
            <w:noWrap/>
            <w:vAlign w:val="center"/>
          </w:tcPr>
          <w:p w14:paraId="79D5401C">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1.37</w:t>
            </w:r>
          </w:p>
        </w:tc>
        <w:tc>
          <w:tcPr>
            <w:tcW w:w="0" w:type="auto"/>
            <w:tcBorders>
              <w:top w:val="nil"/>
              <w:left w:val="nil"/>
              <w:bottom w:val="single" w:color="auto" w:sz="4" w:space="0"/>
              <w:right w:val="single" w:color="auto" w:sz="4" w:space="0"/>
            </w:tcBorders>
            <w:shd w:val="clear" w:color="auto" w:fill="auto"/>
            <w:noWrap/>
            <w:vAlign w:val="center"/>
          </w:tcPr>
          <w:p w14:paraId="47F18644">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6F12D966">
            <w:pPr>
              <w:widowControl/>
              <w:jc w:val="center"/>
              <w:rPr>
                <w:rFonts w:ascii="Times New Roman" w:hAnsi="Times New Roman" w:eastAsia="仿宋_GB2312" w:cs="Times New Roman"/>
                <w:kern w:val="0"/>
                <w:sz w:val="22"/>
              </w:rPr>
            </w:pPr>
          </w:p>
        </w:tc>
      </w:tr>
      <w:tr w14:paraId="41F7B306">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5B6191B">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461B4D59">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1E5CE033">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67A08957">
            <w:pPr>
              <w:widowControl/>
              <w:jc w:val="left"/>
              <w:textAlignment w:val="center"/>
              <w:rPr>
                <w:rFonts w:hint="eastAsia" w:ascii="Times New Roman" w:hAnsi="Times New Roman" w:eastAsia="仿宋_GB2312" w:cs="Times New Roman"/>
                <w:color w:val="000000"/>
                <w:kern w:val="0"/>
                <w:sz w:val="22"/>
                <w:szCs w:val="22"/>
                <w:lang w:val="en-US" w:eastAsia="zh-CN" w:bidi="ar"/>
              </w:rPr>
            </w:pPr>
            <w:r>
              <w:rPr>
                <w:rFonts w:hint="eastAsia" w:ascii="Times New Roman" w:hAnsi="Times New Roman" w:eastAsia="仿宋_GB2312" w:cs="Times New Roman"/>
                <w:color w:val="000000"/>
                <w:kern w:val="0"/>
                <w:sz w:val="22"/>
                <w:lang w:bidi="ar"/>
              </w:rPr>
              <w:t>十、节能环保支出</w:t>
            </w:r>
          </w:p>
        </w:tc>
        <w:tc>
          <w:tcPr>
            <w:tcW w:w="0" w:type="auto"/>
            <w:tcBorders>
              <w:top w:val="nil"/>
              <w:left w:val="nil"/>
              <w:bottom w:val="single" w:color="auto" w:sz="4" w:space="0"/>
              <w:right w:val="single" w:color="auto" w:sz="4" w:space="0"/>
            </w:tcBorders>
            <w:shd w:val="clear" w:color="auto" w:fill="auto"/>
            <w:noWrap/>
            <w:vAlign w:val="center"/>
          </w:tcPr>
          <w:p w14:paraId="215C0928">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4483DF1E">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7B6A60E5">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4902E83">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695EFFD">
            <w:pPr>
              <w:widowControl/>
              <w:jc w:val="center"/>
              <w:rPr>
                <w:rFonts w:ascii="Times New Roman" w:hAnsi="Times New Roman" w:eastAsia="仿宋_GB2312" w:cs="Times New Roman"/>
                <w:kern w:val="0"/>
                <w:sz w:val="22"/>
              </w:rPr>
            </w:pPr>
          </w:p>
        </w:tc>
      </w:tr>
      <w:tr w14:paraId="33B45F1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A6EF5E6">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5C33BE30">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5C77A677">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BD42508">
            <w:pPr>
              <w:widowControl/>
              <w:jc w:val="left"/>
              <w:textAlignment w:val="center"/>
              <w:rPr>
                <w:rFonts w:hint="eastAsia" w:ascii="Times New Roman" w:hAnsi="Times New Roman" w:eastAsia="仿宋_GB2312" w:cs="Times New Roman"/>
                <w:color w:val="000000"/>
                <w:kern w:val="0"/>
                <w:sz w:val="22"/>
                <w:szCs w:val="22"/>
                <w:lang w:val="en-US" w:eastAsia="zh-CN" w:bidi="ar"/>
              </w:rPr>
            </w:pPr>
            <w:r>
              <w:rPr>
                <w:rFonts w:hint="eastAsia" w:ascii="Times New Roman" w:hAnsi="Times New Roman" w:eastAsia="仿宋_GB2312" w:cs="Times New Roman"/>
                <w:color w:val="000000"/>
                <w:kern w:val="0"/>
                <w:sz w:val="22"/>
                <w:lang w:bidi="ar"/>
              </w:rPr>
              <w:t>十一、城乡社区支出</w:t>
            </w:r>
          </w:p>
        </w:tc>
        <w:tc>
          <w:tcPr>
            <w:tcW w:w="0" w:type="auto"/>
            <w:tcBorders>
              <w:top w:val="nil"/>
              <w:left w:val="nil"/>
              <w:bottom w:val="single" w:color="auto" w:sz="4" w:space="0"/>
              <w:right w:val="single" w:color="auto" w:sz="4" w:space="0"/>
            </w:tcBorders>
            <w:shd w:val="clear" w:color="auto" w:fill="auto"/>
            <w:noWrap/>
            <w:vAlign w:val="center"/>
          </w:tcPr>
          <w:p w14:paraId="08A7F605">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6E00E9DA">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66D016D">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80A70AF">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6270CDFB">
            <w:pPr>
              <w:widowControl/>
              <w:jc w:val="center"/>
              <w:rPr>
                <w:rFonts w:ascii="Times New Roman" w:hAnsi="Times New Roman" w:eastAsia="仿宋_GB2312" w:cs="Times New Roman"/>
                <w:kern w:val="0"/>
                <w:sz w:val="22"/>
              </w:rPr>
            </w:pPr>
          </w:p>
        </w:tc>
      </w:tr>
      <w:tr w14:paraId="612DE995">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8A99A83">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155AC39E">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4800BCA8">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A7112D3">
            <w:pPr>
              <w:widowControl/>
              <w:jc w:val="left"/>
              <w:textAlignment w:val="center"/>
              <w:rPr>
                <w:rFonts w:hint="eastAsia" w:ascii="Times New Roman" w:hAnsi="Times New Roman" w:eastAsia="仿宋_GB2312" w:cs="Times New Roman"/>
                <w:color w:val="000000"/>
                <w:kern w:val="0"/>
                <w:sz w:val="22"/>
                <w:szCs w:val="22"/>
                <w:lang w:val="en-US" w:eastAsia="zh-CN" w:bidi="ar"/>
              </w:rPr>
            </w:pPr>
            <w:r>
              <w:rPr>
                <w:rFonts w:hint="eastAsia" w:ascii="Times New Roman" w:hAnsi="Times New Roman" w:eastAsia="仿宋_GB2312" w:cs="Times New Roman"/>
                <w:color w:val="000000"/>
                <w:kern w:val="0"/>
                <w:sz w:val="22"/>
                <w:lang w:bidi="ar"/>
              </w:rPr>
              <w:t>十二、农林水支出</w:t>
            </w:r>
          </w:p>
        </w:tc>
        <w:tc>
          <w:tcPr>
            <w:tcW w:w="0" w:type="auto"/>
            <w:tcBorders>
              <w:top w:val="nil"/>
              <w:left w:val="nil"/>
              <w:bottom w:val="single" w:color="auto" w:sz="4" w:space="0"/>
              <w:right w:val="single" w:color="auto" w:sz="4" w:space="0"/>
            </w:tcBorders>
            <w:shd w:val="clear" w:color="auto" w:fill="auto"/>
            <w:noWrap/>
            <w:vAlign w:val="center"/>
          </w:tcPr>
          <w:p w14:paraId="7AEB18F0">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5ACAEF47">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86EB933">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4A8E4EE6">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1938A832">
            <w:pPr>
              <w:widowControl/>
              <w:jc w:val="center"/>
              <w:rPr>
                <w:rFonts w:ascii="Times New Roman" w:hAnsi="Times New Roman" w:eastAsia="仿宋_GB2312" w:cs="Times New Roman"/>
                <w:kern w:val="0"/>
                <w:sz w:val="22"/>
              </w:rPr>
            </w:pPr>
          </w:p>
        </w:tc>
      </w:tr>
      <w:tr w14:paraId="38985D01">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C7E74F1">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6DE725C">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138EB51">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5EDF21CB">
            <w:pPr>
              <w:widowControl/>
              <w:jc w:val="left"/>
              <w:textAlignment w:val="center"/>
              <w:rPr>
                <w:rFonts w:hint="eastAsia" w:ascii="Times New Roman" w:hAnsi="Times New Roman" w:eastAsia="仿宋_GB2312" w:cs="Times New Roman"/>
                <w:color w:val="000000"/>
                <w:kern w:val="0"/>
                <w:sz w:val="22"/>
                <w:szCs w:val="22"/>
                <w:lang w:val="en-US" w:eastAsia="zh-CN" w:bidi="ar"/>
              </w:rPr>
            </w:pPr>
            <w:r>
              <w:rPr>
                <w:rFonts w:hint="eastAsia" w:ascii="Times New Roman" w:hAnsi="Times New Roman" w:eastAsia="仿宋_GB2312" w:cs="Times New Roman"/>
                <w:color w:val="000000"/>
                <w:kern w:val="0"/>
                <w:sz w:val="22"/>
                <w:lang w:bidi="ar"/>
              </w:rPr>
              <w:t>十三、交通运输支出</w:t>
            </w:r>
          </w:p>
        </w:tc>
        <w:tc>
          <w:tcPr>
            <w:tcW w:w="0" w:type="auto"/>
            <w:tcBorders>
              <w:top w:val="nil"/>
              <w:left w:val="nil"/>
              <w:bottom w:val="single" w:color="auto" w:sz="4" w:space="0"/>
              <w:right w:val="single" w:color="auto" w:sz="4" w:space="0"/>
            </w:tcBorders>
            <w:shd w:val="clear" w:color="auto" w:fill="auto"/>
            <w:noWrap/>
            <w:vAlign w:val="center"/>
          </w:tcPr>
          <w:p w14:paraId="7AB3A283">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5E2AE4A">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55595E8B">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BD5CF85">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7F889C69">
            <w:pPr>
              <w:widowControl/>
              <w:jc w:val="center"/>
              <w:rPr>
                <w:rFonts w:ascii="Times New Roman" w:hAnsi="Times New Roman" w:eastAsia="仿宋_GB2312" w:cs="Times New Roman"/>
                <w:kern w:val="0"/>
                <w:sz w:val="22"/>
              </w:rPr>
            </w:pPr>
          </w:p>
        </w:tc>
      </w:tr>
      <w:tr w14:paraId="401C915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D8FA8DF">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6D00711F">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AF11E5A">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55859574">
            <w:pPr>
              <w:widowControl/>
              <w:jc w:val="left"/>
              <w:textAlignment w:val="center"/>
              <w:rPr>
                <w:rFonts w:hint="eastAsia" w:ascii="Times New Roman" w:hAnsi="Times New Roman" w:eastAsia="仿宋_GB2312" w:cs="Times New Roman"/>
                <w:color w:val="000000"/>
                <w:kern w:val="0"/>
                <w:sz w:val="22"/>
                <w:szCs w:val="22"/>
                <w:lang w:val="en-US" w:eastAsia="zh-CN" w:bidi="ar"/>
              </w:rPr>
            </w:pPr>
            <w:r>
              <w:rPr>
                <w:rFonts w:hint="eastAsia" w:ascii="Times New Roman" w:hAnsi="Times New Roman" w:eastAsia="仿宋_GB2312" w:cs="Times New Roman"/>
                <w:color w:val="000000"/>
                <w:kern w:val="0"/>
                <w:sz w:val="22"/>
                <w:lang w:bidi="ar"/>
              </w:rPr>
              <w:t>十四、资源勘探工业信息等支出</w:t>
            </w:r>
          </w:p>
        </w:tc>
        <w:tc>
          <w:tcPr>
            <w:tcW w:w="0" w:type="auto"/>
            <w:tcBorders>
              <w:top w:val="nil"/>
              <w:left w:val="nil"/>
              <w:bottom w:val="single" w:color="auto" w:sz="4" w:space="0"/>
              <w:right w:val="single" w:color="auto" w:sz="4" w:space="0"/>
            </w:tcBorders>
            <w:shd w:val="clear" w:color="auto" w:fill="auto"/>
            <w:noWrap/>
            <w:vAlign w:val="center"/>
          </w:tcPr>
          <w:p w14:paraId="5A5291A2">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8D75AE4">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D490548">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4CE6FFA9">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4AF6A561">
            <w:pPr>
              <w:widowControl/>
              <w:jc w:val="center"/>
              <w:rPr>
                <w:rFonts w:ascii="Times New Roman" w:hAnsi="Times New Roman" w:eastAsia="仿宋_GB2312" w:cs="Times New Roman"/>
                <w:kern w:val="0"/>
                <w:sz w:val="22"/>
              </w:rPr>
            </w:pPr>
          </w:p>
        </w:tc>
      </w:tr>
      <w:tr w14:paraId="6AA635ED">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E6FA0EC">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5844D207">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803BEFF">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7577CCB6">
            <w:pPr>
              <w:widowControl/>
              <w:jc w:val="left"/>
              <w:textAlignment w:val="center"/>
              <w:rPr>
                <w:rFonts w:hint="eastAsia" w:ascii="Times New Roman" w:hAnsi="Times New Roman" w:eastAsia="仿宋_GB2312" w:cs="Times New Roman"/>
                <w:color w:val="000000"/>
                <w:kern w:val="0"/>
                <w:sz w:val="22"/>
                <w:szCs w:val="22"/>
                <w:lang w:val="en-US" w:eastAsia="zh-CN" w:bidi="ar"/>
              </w:rPr>
            </w:pPr>
            <w:r>
              <w:rPr>
                <w:rFonts w:hint="eastAsia" w:ascii="Times New Roman" w:hAnsi="Times New Roman" w:eastAsia="仿宋_GB2312" w:cs="Times New Roman"/>
                <w:color w:val="000000"/>
                <w:kern w:val="0"/>
                <w:sz w:val="22"/>
                <w:lang w:bidi="ar"/>
              </w:rPr>
              <w:t>十五、商业服务业等支出</w:t>
            </w:r>
          </w:p>
        </w:tc>
        <w:tc>
          <w:tcPr>
            <w:tcW w:w="0" w:type="auto"/>
            <w:tcBorders>
              <w:top w:val="nil"/>
              <w:left w:val="nil"/>
              <w:bottom w:val="single" w:color="auto" w:sz="4" w:space="0"/>
              <w:right w:val="single" w:color="auto" w:sz="4" w:space="0"/>
            </w:tcBorders>
            <w:shd w:val="clear" w:color="auto" w:fill="auto"/>
            <w:noWrap/>
            <w:vAlign w:val="center"/>
          </w:tcPr>
          <w:p w14:paraId="639E2A10">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2A7D718">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7309533B">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52962A77">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3131893">
            <w:pPr>
              <w:widowControl/>
              <w:jc w:val="center"/>
              <w:rPr>
                <w:rFonts w:ascii="Times New Roman" w:hAnsi="Times New Roman" w:eastAsia="仿宋_GB2312" w:cs="Times New Roman"/>
                <w:kern w:val="0"/>
                <w:sz w:val="22"/>
              </w:rPr>
            </w:pPr>
          </w:p>
        </w:tc>
      </w:tr>
      <w:tr w14:paraId="7120FFCB">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3EB2424">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66E1B881">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1A427001">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67E4D70">
            <w:pPr>
              <w:widowControl/>
              <w:jc w:val="left"/>
              <w:textAlignment w:val="center"/>
              <w:rPr>
                <w:rFonts w:hint="eastAsia" w:ascii="Times New Roman" w:hAnsi="Times New Roman" w:eastAsia="仿宋_GB2312" w:cs="Times New Roman"/>
                <w:color w:val="000000"/>
                <w:kern w:val="0"/>
                <w:sz w:val="22"/>
                <w:szCs w:val="22"/>
                <w:lang w:val="en-US" w:eastAsia="zh-CN" w:bidi="ar"/>
              </w:rPr>
            </w:pPr>
            <w:r>
              <w:rPr>
                <w:rFonts w:hint="eastAsia" w:ascii="Times New Roman" w:hAnsi="Times New Roman" w:eastAsia="仿宋_GB2312" w:cs="Times New Roman"/>
                <w:color w:val="000000"/>
                <w:kern w:val="0"/>
                <w:sz w:val="22"/>
                <w:lang w:bidi="ar"/>
              </w:rPr>
              <w:t>十六、金融支出</w:t>
            </w:r>
          </w:p>
        </w:tc>
        <w:tc>
          <w:tcPr>
            <w:tcW w:w="0" w:type="auto"/>
            <w:tcBorders>
              <w:top w:val="nil"/>
              <w:left w:val="nil"/>
              <w:bottom w:val="single" w:color="auto" w:sz="4" w:space="0"/>
              <w:right w:val="single" w:color="auto" w:sz="4" w:space="0"/>
            </w:tcBorders>
            <w:shd w:val="clear" w:color="auto" w:fill="auto"/>
            <w:noWrap/>
            <w:vAlign w:val="center"/>
          </w:tcPr>
          <w:p w14:paraId="3C31515F">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C3E9804">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DA477D7">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41B34EAD">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1C04EBBF">
            <w:pPr>
              <w:widowControl/>
              <w:jc w:val="center"/>
              <w:rPr>
                <w:rFonts w:ascii="Times New Roman" w:hAnsi="Times New Roman" w:eastAsia="仿宋_GB2312" w:cs="Times New Roman"/>
                <w:kern w:val="0"/>
                <w:sz w:val="22"/>
              </w:rPr>
            </w:pPr>
          </w:p>
        </w:tc>
      </w:tr>
      <w:tr w14:paraId="5E7F325C">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C721878">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1B0209B0">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EFC213A">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7B609109">
            <w:pPr>
              <w:widowControl/>
              <w:jc w:val="left"/>
              <w:textAlignment w:val="center"/>
              <w:rPr>
                <w:rFonts w:hint="eastAsia" w:ascii="Times New Roman" w:hAnsi="Times New Roman" w:eastAsia="仿宋_GB2312" w:cs="Times New Roman"/>
                <w:color w:val="000000"/>
                <w:kern w:val="0"/>
                <w:sz w:val="22"/>
                <w:szCs w:val="22"/>
                <w:lang w:val="en-US" w:eastAsia="zh-CN" w:bidi="ar"/>
              </w:rPr>
            </w:pPr>
            <w:r>
              <w:rPr>
                <w:rFonts w:hint="eastAsia" w:ascii="Times New Roman" w:hAnsi="Times New Roman" w:eastAsia="仿宋_GB2312" w:cs="Times New Roman"/>
                <w:color w:val="000000"/>
                <w:kern w:val="0"/>
                <w:sz w:val="22"/>
                <w:lang w:bidi="ar"/>
              </w:rPr>
              <w:t>十七、援助其他地区支出</w:t>
            </w:r>
          </w:p>
        </w:tc>
        <w:tc>
          <w:tcPr>
            <w:tcW w:w="0" w:type="auto"/>
            <w:tcBorders>
              <w:top w:val="nil"/>
              <w:left w:val="nil"/>
              <w:bottom w:val="single" w:color="auto" w:sz="4" w:space="0"/>
              <w:right w:val="single" w:color="auto" w:sz="4" w:space="0"/>
            </w:tcBorders>
            <w:shd w:val="clear" w:color="auto" w:fill="auto"/>
            <w:noWrap/>
            <w:vAlign w:val="center"/>
          </w:tcPr>
          <w:p w14:paraId="484E0195">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5F2D67E3">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CAE636A">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47627F26">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0FBE2AD">
            <w:pPr>
              <w:widowControl/>
              <w:jc w:val="center"/>
              <w:rPr>
                <w:rFonts w:ascii="Times New Roman" w:hAnsi="Times New Roman" w:eastAsia="仿宋_GB2312" w:cs="Times New Roman"/>
                <w:kern w:val="0"/>
                <w:sz w:val="22"/>
              </w:rPr>
            </w:pPr>
          </w:p>
        </w:tc>
      </w:tr>
      <w:tr w14:paraId="725F26ED">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C2F6721">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640EF650">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4523354A">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DC7F35D">
            <w:pPr>
              <w:widowControl/>
              <w:jc w:val="left"/>
              <w:textAlignment w:val="center"/>
              <w:rPr>
                <w:rFonts w:hint="eastAsia" w:ascii="Times New Roman" w:hAnsi="Times New Roman" w:eastAsia="仿宋_GB2312" w:cs="Times New Roman"/>
                <w:color w:val="000000"/>
                <w:kern w:val="0"/>
                <w:sz w:val="22"/>
                <w:szCs w:val="22"/>
                <w:lang w:val="en-US" w:eastAsia="zh-CN" w:bidi="ar"/>
              </w:rPr>
            </w:pPr>
            <w:r>
              <w:rPr>
                <w:rFonts w:hint="eastAsia" w:ascii="Times New Roman" w:hAnsi="Times New Roman" w:eastAsia="仿宋_GB2312" w:cs="Times New Roman"/>
                <w:color w:val="000000"/>
                <w:kern w:val="0"/>
                <w:sz w:val="22"/>
                <w:lang w:bidi="ar"/>
              </w:rPr>
              <w:t>十八、自然资源海洋气象等支出</w:t>
            </w:r>
          </w:p>
        </w:tc>
        <w:tc>
          <w:tcPr>
            <w:tcW w:w="0" w:type="auto"/>
            <w:tcBorders>
              <w:top w:val="nil"/>
              <w:left w:val="nil"/>
              <w:bottom w:val="single" w:color="auto" w:sz="4" w:space="0"/>
              <w:right w:val="single" w:color="auto" w:sz="4" w:space="0"/>
            </w:tcBorders>
            <w:shd w:val="clear" w:color="auto" w:fill="auto"/>
            <w:noWrap/>
            <w:vAlign w:val="center"/>
          </w:tcPr>
          <w:p w14:paraId="3A30619B">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3A32A43">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22A9A1C">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7C24BAF0">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F2CE140">
            <w:pPr>
              <w:widowControl/>
              <w:jc w:val="center"/>
              <w:rPr>
                <w:rFonts w:ascii="Times New Roman" w:hAnsi="Times New Roman" w:eastAsia="仿宋_GB2312" w:cs="Times New Roman"/>
                <w:kern w:val="0"/>
                <w:sz w:val="22"/>
              </w:rPr>
            </w:pPr>
          </w:p>
        </w:tc>
      </w:tr>
      <w:tr w14:paraId="0E6E9E7D">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C31AECD">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72119646">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58996D2D">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106C78DA">
            <w:pPr>
              <w:widowControl/>
              <w:jc w:val="left"/>
              <w:textAlignment w:val="center"/>
              <w:rPr>
                <w:rFonts w:hint="eastAsia" w:ascii="Times New Roman" w:hAnsi="Times New Roman" w:eastAsia="仿宋_GB2312" w:cs="Times New Roman"/>
                <w:color w:val="000000"/>
                <w:kern w:val="0"/>
                <w:sz w:val="22"/>
                <w:szCs w:val="22"/>
                <w:lang w:val="en-US" w:eastAsia="zh-CN" w:bidi="ar"/>
              </w:rPr>
            </w:pPr>
            <w:r>
              <w:rPr>
                <w:rFonts w:hint="eastAsia" w:ascii="Times New Roman" w:hAnsi="Times New Roman" w:eastAsia="仿宋_GB2312" w:cs="Times New Roman"/>
                <w:color w:val="000000"/>
                <w:kern w:val="0"/>
                <w:sz w:val="22"/>
                <w:lang w:bidi="ar"/>
              </w:rPr>
              <w:t>十九、住房保障支出</w:t>
            </w:r>
          </w:p>
        </w:tc>
        <w:tc>
          <w:tcPr>
            <w:tcW w:w="0" w:type="auto"/>
            <w:tcBorders>
              <w:top w:val="nil"/>
              <w:left w:val="nil"/>
              <w:bottom w:val="single" w:color="auto" w:sz="4" w:space="0"/>
              <w:right w:val="single" w:color="auto" w:sz="4" w:space="0"/>
            </w:tcBorders>
            <w:shd w:val="clear" w:color="auto" w:fill="auto"/>
            <w:noWrap/>
            <w:vAlign w:val="center"/>
          </w:tcPr>
          <w:p w14:paraId="448DB18D">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1D43DEB5">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17E0CCBF">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6B0CDD8D">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411AAB47">
            <w:pPr>
              <w:widowControl/>
              <w:jc w:val="center"/>
              <w:rPr>
                <w:rFonts w:ascii="Times New Roman" w:hAnsi="Times New Roman" w:eastAsia="仿宋_GB2312" w:cs="Times New Roman"/>
                <w:kern w:val="0"/>
                <w:sz w:val="22"/>
              </w:rPr>
            </w:pPr>
          </w:p>
        </w:tc>
      </w:tr>
      <w:tr w14:paraId="1542D2E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FF2CF17">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4620E10">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661BC42">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7239C292">
            <w:pPr>
              <w:widowControl/>
              <w:jc w:val="left"/>
              <w:textAlignment w:val="center"/>
              <w:rPr>
                <w:rFonts w:hint="eastAsia" w:ascii="Times New Roman" w:hAnsi="Times New Roman" w:eastAsia="仿宋_GB2312" w:cs="Times New Roman"/>
                <w:color w:val="000000"/>
                <w:kern w:val="0"/>
                <w:sz w:val="22"/>
                <w:szCs w:val="22"/>
                <w:lang w:val="en-US" w:eastAsia="zh-CN" w:bidi="ar"/>
              </w:rPr>
            </w:pPr>
            <w:r>
              <w:rPr>
                <w:rFonts w:hint="eastAsia" w:ascii="Times New Roman" w:hAnsi="Times New Roman" w:eastAsia="仿宋_GB2312" w:cs="Times New Roman"/>
                <w:color w:val="000000"/>
                <w:kern w:val="0"/>
                <w:sz w:val="22"/>
                <w:lang w:bidi="ar"/>
              </w:rPr>
              <w:t>二十、粮油物资储备支出</w:t>
            </w:r>
          </w:p>
        </w:tc>
        <w:tc>
          <w:tcPr>
            <w:tcW w:w="0" w:type="auto"/>
            <w:tcBorders>
              <w:top w:val="nil"/>
              <w:left w:val="nil"/>
              <w:bottom w:val="single" w:color="auto" w:sz="4" w:space="0"/>
              <w:right w:val="single" w:color="auto" w:sz="4" w:space="0"/>
            </w:tcBorders>
            <w:shd w:val="clear" w:color="auto" w:fill="auto"/>
            <w:noWrap/>
            <w:vAlign w:val="center"/>
          </w:tcPr>
          <w:p w14:paraId="1F0B5962">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7192D56">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58A4E33A">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C30D9EE">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219B89A">
            <w:pPr>
              <w:widowControl/>
              <w:jc w:val="center"/>
              <w:rPr>
                <w:rFonts w:ascii="Times New Roman" w:hAnsi="Times New Roman" w:eastAsia="仿宋_GB2312" w:cs="Times New Roman"/>
                <w:kern w:val="0"/>
                <w:sz w:val="22"/>
              </w:rPr>
            </w:pPr>
          </w:p>
        </w:tc>
      </w:tr>
      <w:tr w14:paraId="6B70FD6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3EB235C">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4EDC9FC1">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DAB4A01">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3BDBEF7">
            <w:pPr>
              <w:widowControl/>
              <w:jc w:val="left"/>
              <w:textAlignment w:val="center"/>
              <w:rPr>
                <w:rFonts w:hint="eastAsia" w:ascii="Times New Roman" w:hAnsi="Times New Roman" w:eastAsia="仿宋_GB2312" w:cs="Times New Roman"/>
                <w:color w:val="000000"/>
                <w:kern w:val="0"/>
                <w:sz w:val="22"/>
                <w:szCs w:val="22"/>
                <w:lang w:val="en-US" w:eastAsia="zh-CN" w:bidi="ar"/>
              </w:rPr>
            </w:pPr>
            <w:r>
              <w:rPr>
                <w:rFonts w:hint="eastAsia" w:ascii="Times New Roman" w:hAnsi="Times New Roman" w:eastAsia="仿宋_GB2312" w:cs="Times New Roman"/>
                <w:color w:val="000000"/>
                <w:kern w:val="0"/>
                <w:sz w:val="22"/>
                <w:lang w:bidi="ar"/>
              </w:rPr>
              <w:t>二十一、国有资本经营预算支出</w:t>
            </w:r>
          </w:p>
        </w:tc>
        <w:tc>
          <w:tcPr>
            <w:tcW w:w="0" w:type="auto"/>
            <w:tcBorders>
              <w:top w:val="nil"/>
              <w:left w:val="nil"/>
              <w:bottom w:val="single" w:color="auto" w:sz="4" w:space="0"/>
              <w:right w:val="single" w:color="auto" w:sz="4" w:space="0"/>
            </w:tcBorders>
            <w:shd w:val="clear" w:color="auto" w:fill="auto"/>
            <w:noWrap/>
            <w:vAlign w:val="center"/>
          </w:tcPr>
          <w:p w14:paraId="6D1ADD38">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310159D">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52DC9CC9">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5177D590">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7B11C1FA">
            <w:pPr>
              <w:widowControl/>
              <w:jc w:val="center"/>
              <w:rPr>
                <w:rFonts w:ascii="Times New Roman" w:hAnsi="Times New Roman" w:eastAsia="仿宋_GB2312" w:cs="Times New Roman"/>
                <w:kern w:val="0"/>
                <w:sz w:val="22"/>
              </w:rPr>
            </w:pPr>
          </w:p>
        </w:tc>
      </w:tr>
      <w:tr w14:paraId="47C67215">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6530BC4">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6D9022AE">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3F545F8">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24068D5">
            <w:pPr>
              <w:widowControl/>
              <w:jc w:val="left"/>
              <w:textAlignment w:val="center"/>
              <w:rPr>
                <w:rFonts w:hint="eastAsia" w:ascii="Times New Roman" w:hAnsi="Times New Roman" w:eastAsia="仿宋_GB2312" w:cs="Times New Roman"/>
                <w:color w:val="000000"/>
                <w:kern w:val="0"/>
                <w:sz w:val="22"/>
                <w:szCs w:val="22"/>
                <w:lang w:val="en-US" w:eastAsia="zh-CN" w:bidi="ar"/>
              </w:rPr>
            </w:pPr>
            <w:r>
              <w:rPr>
                <w:rFonts w:hint="eastAsia" w:ascii="Times New Roman" w:hAnsi="Times New Roman" w:eastAsia="仿宋_GB2312" w:cs="Times New Roman"/>
                <w:color w:val="000000"/>
                <w:kern w:val="0"/>
                <w:sz w:val="22"/>
                <w:lang w:bidi="ar"/>
              </w:rPr>
              <w:t>二十二、灾害防治及应急管理支出</w:t>
            </w:r>
          </w:p>
        </w:tc>
        <w:tc>
          <w:tcPr>
            <w:tcW w:w="0" w:type="auto"/>
            <w:tcBorders>
              <w:top w:val="nil"/>
              <w:left w:val="nil"/>
              <w:bottom w:val="single" w:color="auto" w:sz="4" w:space="0"/>
              <w:right w:val="single" w:color="auto" w:sz="4" w:space="0"/>
            </w:tcBorders>
            <w:shd w:val="clear" w:color="auto" w:fill="auto"/>
            <w:noWrap/>
            <w:vAlign w:val="center"/>
          </w:tcPr>
          <w:p w14:paraId="62D30897">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6B19CC8">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2EE579A">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5813FA5D">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998DF05">
            <w:pPr>
              <w:widowControl/>
              <w:jc w:val="center"/>
              <w:rPr>
                <w:rFonts w:ascii="Times New Roman" w:hAnsi="Times New Roman" w:eastAsia="仿宋_GB2312" w:cs="Times New Roman"/>
                <w:kern w:val="0"/>
                <w:sz w:val="22"/>
              </w:rPr>
            </w:pPr>
          </w:p>
        </w:tc>
      </w:tr>
      <w:tr w14:paraId="78CCAC3C">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6BC1034">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06A457D">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14B93036">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55B7F4D8">
            <w:pPr>
              <w:widowControl/>
              <w:jc w:val="left"/>
              <w:textAlignment w:val="center"/>
              <w:rPr>
                <w:rFonts w:hint="eastAsia" w:ascii="Times New Roman" w:hAnsi="Times New Roman" w:eastAsia="仿宋_GB2312" w:cs="Times New Roman"/>
                <w:color w:val="000000"/>
                <w:kern w:val="0"/>
                <w:sz w:val="22"/>
                <w:szCs w:val="22"/>
                <w:lang w:val="en-US" w:eastAsia="zh-CN" w:bidi="ar"/>
              </w:rPr>
            </w:pPr>
            <w:r>
              <w:rPr>
                <w:rFonts w:hint="eastAsia" w:ascii="Times New Roman" w:hAnsi="Times New Roman" w:eastAsia="仿宋_GB2312" w:cs="Times New Roman"/>
                <w:color w:val="000000"/>
                <w:kern w:val="0"/>
                <w:sz w:val="22"/>
                <w:lang w:bidi="ar"/>
              </w:rPr>
              <w:t>二十三、其他支出</w:t>
            </w:r>
          </w:p>
        </w:tc>
        <w:tc>
          <w:tcPr>
            <w:tcW w:w="0" w:type="auto"/>
            <w:tcBorders>
              <w:top w:val="nil"/>
              <w:left w:val="nil"/>
              <w:bottom w:val="single" w:color="auto" w:sz="4" w:space="0"/>
              <w:right w:val="single" w:color="auto" w:sz="4" w:space="0"/>
            </w:tcBorders>
            <w:shd w:val="clear" w:color="auto" w:fill="auto"/>
            <w:noWrap/>
            <w:vAlign w:val="center"/>
          </w:tcPr>
          <w:p w14:paraId="099C89F9">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201B83F">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4B3A209E">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7D4B3929">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62DD42CE">
            <w:pPr>
              <w:widowControl/>
              <w:jc w:val="center"/>
              <w:rPr>
                <w:rFonts w:ascii="Times New Roman" w:hAnsi="Times New Roman" w:eastAsia="仿宋_GB2312" w:cs="Times New Roman"/>
                <w:kern w:val="0"/>
                <w:sz w:val="22"/>
              </w:rPr>
            </w:pPr>
          </w:p>
        </w:tc>
      </w:tr>
      <w:tr w14:paraId="0072A947">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D22BCD7">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62AF16FC">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E315B14">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7D1BE8E9">
            <w:pPr>
              <w:widowControl/>
              <w:jc w:val="left"/>
              <w:textAlignment w:val="center"/>
              <w:rPr>
                <w:rFonts w:hint="eastAsia" w:ascii="Times New Roman" w:hAnsi="Times New Roman" w:eastAsia="仿宋_GB2312" w:cs="Times New Roman"/>
                <w:color w:val="000000"/>
                <w:kern w:val="0"/>
                <w:sz w:val="22"/>
                <w:szCs w:val="22"/>
                <w:lang w:val="en-US" w:eastAsia="zh-CN" w:bidi="ar"/>
              </w:rPr>
            </w:pPr>
            <w:r>
              <w:rPr>
                <w:rFonts w:hint="eastAsia" w:ascii="Times New Roman" w:hAnsi="Times New Roman" w:eastAsia="仿宋_GB2312" w:cs="Times New Roman"/>
                <w:color w:val="000000"/>
                <w:kern w:val="0"/>
                <w:sz w:val="22"/>
                <w:lang w:bidi="ar"/>
              </w:rPr>
              <w:t>二十四、债务还本支出</w:t>
            </w:r>
          </w:p>
        </w:tc>
        <w:tc>
          <w:tcPr>
            <w:tcW w:w="0" w:type="auto"/>
            <w:tcBorders>
              <w:top w:val="nil"/>
              <w:left w:val="nil"/>
              <w:bottom w:val="single" w:color="auto" w:sz="4" w:space="0"/>
              <w:right w:val="single" w:color="auto" w:sz="4" w:space="0"/>
            </w:tcBorders>
            <w:shd w:val="clear" w:color="auto" w:fill="auto"/>
            <w:noWrap/>
            <w:vAlign w:val="center"/>
          </w:tcPr>
          <w:p w14:paraId="1B959F00">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5227251A">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BFA309D">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5A561B0">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090CD6F">
            <w:pPr>
              <w:widowControl/>
              <w:jc w:val="center"/>
              <w:rPr>
                <w:rFonts w:ascii="Times New Roman" w:hAnsi="Times New Roman" w:eastAsia="仿宋_GB2312" w:cs="Times New Roman"/>
                <w:kern w:val="0"/>
                <w:sz w:val="22"/>
              </w:rPr>
            </w:pPr>
          </w:p>
        </w:tc>
      </w:tr>
      <w:tr w14:paraId="7377000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F86A330">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E094DD8">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78CACD5">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A2B0851">
            <w:pPr>
              <w:widowControl/>
              <w:jc w:val="left"/>
              <w:textAlignment w:val="center"/>
              <w:rPr>
                <w:rFonts w:hint="eastAsia" w:ascii="Times New Roman" w:hAnsi="Times New Roman" w:eastAsia="仿宋_GB2312" w:cs="Times New Roman"/>
                <w:color w:val="000000"/>
                <w:kern w:val="0"/>
                <w:sz w:val="22"/>
                <w:szCs w:val="22"/>
                <w:lang w:val="en-US" w:eastAsia="zh-CN" w:bidi="ar"/>
              </w:rPr>
            </w:pPr>
            <w:r>
              <w:rPr>
                <w:rFonts w:hint="eastAsia" w:ascii="Times New Roman" w:hAnsi="Times New Roman" w:eastAsia="仿宋_GB2312" w:cs="Times New Roman"/>
                <w:color w:val="000000"/>
                <w:kern w:val="0"/>
                <w:sz w:val="22"/>
                <w:lang w:bidi="ar"/>
              </w:rPr>
              <w:t>二十五、债务付息支出</w:t>
            </w:r>
          </w:p>
        </w:tc>
        <w:tc>
          <w:tcPr>
            <w:tcW w:w="0" w:type="auto"/>
            <w:tcBorders>
              <w:top w:val="nil"/>
              <w:left w:val="nil"/>
              <w:bottom w:val="single" w:color="auto" w:sz="4" w:space="0"/>
              <w:right w:val="single" w:color="auto" w:sz="4" w:space="0"/>
            </w:tcBorders>
            <w:shd w:val="clear" w:color="auto" w:fill="auto"/>
            <w:noWrap/>
            <w:vAlign w:val="center"/>
          </w:tcPr>
          <w:p w14:paraId="5690B8BD">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E5F2023">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1B37A54F">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6F77A860">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4694C692">
            <w:pPr>
              <w:widowControl/>
              <w:jc w:val="center"/>
              <w:rPr>
                <w:rFonts w:ascii="Times New Roman" w:hAnsi="Times New Roman" w:eastAsia="仿宋_GB2312" w:cs="Times New Roman"/>
                <w:kern w:val="0"/>
                <w:sz w:val="22"/>
              </w:rPr>
            </w:pPr>
          </w:p>
        </w:tc>
      </w:tr>
      <w:tr w14:paraId="2808C0B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0E8A11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21E370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0" w:type="auto"/>
            <w:tcBorders>
              <w:top w:val="nil"/>
              <w:left w:val="nil"/>
              <w:bottom w:val="single" w:color="auto" w:sz="4" w:space="0"/>
              <w:right w:val="single" w:color="auto" w:sz="4" w:space="0"/>
            </w:tcBorders>
            <w:shd w:val="clear" w:color="auto" w:fill="auto"/>
            <w:noWrap/>
            <w:vAlign w:val="center"/>
          </w:tcPr>
          <w:p w14:paraId="139719C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AAB6495">
            <w:pPr>
              <w:widowControl/>
              <w:jc w:val="left"/>
              <w:textAlignment w:val="center"/>
              <w:rPr>
                <w:rFonts w:hint="eastAsia" w:ascii="Times New Roman" w:hAnsi="Times New Roman" w:eastAsia="仿宋_GB2312" w:cs="Times New Roman"/>
                <w:color w:val="000000"/>
                <w:kern w:val="0"/>
                <w:sz w:val="22"/>
                <w:szCs w:val="22"/>
                <w:lang w:val="en-US" w:eastAsia="zh-CN" w:bidi="ar"/>
              </w:rPr>
            </w:pPr>
            <w:r>
              <w:rPr>
                <w:rFonts w:hint="eastAsia" w:ascii="Times New Roman" w:hAnsi="Times New Roman" w:eastAsia="仿宋_GB2312" w:cs="Times New Roman"/>
                <w:color w:val="000000"/>
                <w:kern w:val="0"/>
                <w:sz w:val="22"/>
                <w:lang w:bidi="ar"/>
              </w:rPr>
              <w:t>二十六、抗疫特别国债安排的支出</w:t>
            </w:r>
          </w:p>
        </w:tc>
        <w:tc>
          <w:tcPr>
            <w:tcW w:w="0" w:type="auto"/>
            <w:tcBorders>
              <w:top w:val="nil"/>
              <w:left w:val="nil"/>
              <w:bottom w:val="single" w:color="auto" w:sz="4" w:space="0"/>
              <w:right w:val="single" w:color="auto" w:sz="4" w:space="0"/>
            </w:tcBorders>
            <w:shd w:val="clear" w:color="auto" w:fill="auto"/>
            <w:noWrap/>
            <w:vAlign w:val="center"/>
          </w:tcPr>
          <w:p w14:paraId="0F52660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0" w:type="auto"/>
            <w:tcBorders>
              <w:top w:val="nil"/>
              <w:left w:val="nil"/>
              <w:bottom w:val="single" w:color="auto" w:sz="4" w:space="0"/>
              <w:right w:val="single" w:color="auto" w:sz="4" w:space="0"/>
            </w:tcBorders>
            <w:shd w:val="clear" w:color="auto" w:fill="auto"/>
            <w:noWrap/>
            <w:vAlign w:val="center"/>
          </w:tcPr>
          <w:p w14:paraId="0F27487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F7211F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ADA71C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E1D175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9BCA05F">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FD08740">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14:paraId="1AF1188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0" w:type="auto"/>
            <w:tcBorders>
              <w:top w:val="nil"/>
              <w:left w:val="nil"/>
              <w:bottom w:val="single" w:color="auto" w:sz="4" w:space="0"/>
              <w:right w:val="single" w:color="auto" w:sz="4" w:space="0"/>
            </w:tcBorders>
            <w:shd w:val="clear" w:color="auto" w:fill="auto"/>
            <w:noWrap/>
            <w:vAlign w:val="center"/>
          </w:tcPr>
          <w:p w14:paraId="37613830">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40.64</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9581AE2">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14:paraId="02A4E6C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0" w:type="auto"/>
            <w:tcBorders>
              <w:top w:val="nil"/>
              <w:left w:val="nil"/>
              <w:bottom w:val="single" w:color="auto" w:sz="4" w:space="0"/>
              <w:right w:val="single" w:color="auto" w:sz="4" w:space="0"/>
            </w:tcBorders>
            <w:shd w:val="clear" w:color="auto" w:fill="auto"/>
            <w:noWrap/>
            <w:vAlign w:val="center"/>
          </w:tcPr>
          <w:p w14:paraId="5E2636D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rPr>
              <w:t>40.64</w:t>
            </w:r>
          </w:p>
        </w:tc>
        <w:tc>
          <w:tcPr>
            <w:tcW w:w="0" w:type="auto"/>
            <w:tcBorders>
              <w:top w:val="nil"/>
              <w:left w:val="nil"/>
              <w:bottom w:val="single" w:color="auto" w:sz="4" w:space="0"/>
              <w:right w:val="single" w:color="auto" w:sz="4" w:space="0"/>
            </w:tcBorders>
            <w:shd w:val="clear" w:color="auto" w:fill="auto"/>
            <w:noWrap/>
            <w:vAlign w:val="center"/>
          </w:tcPr>
          <w:p w14:paraId="42310E0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rPr>
              <w:t>40.64</w:t>
            </w:r>
          </w:p>
        </w:tc>
        <w:tc>
          <w:tcPr>
            <w:tcW w:w="0" w:type="auto"/>
            <w:tcBorders>
              <w:top w:val="nil"/>
              <w:left w:val="nil"/>
              <w:bottom w:val="single" w:color="auto" w:sz="4" w:space="0"/>
              <w:right w:val="single" w:color="auto" w:sz="4" w:space="0"/>
            </w:tcBorders>
            <w:shd w:val="clear" w:color="auto" w:fill="auto"/>
            <w:noWrap/>
            <w:vAlign w:val="center"/>
          </w:tcPr>
          <w:p w14:paraId="61FF1C4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55655F5">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589D617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3974E3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7159BFD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0" w:type="auto"/>
            <w:tcBorders>
              <w:top w:val="nil"/>
              <w:left w:val="nil"/>
              <w:bottom w:val="single" w:color="auto" w:sz="4" w:space="0"/>
              <w:right w:val="single" w:color="auto" w:sz="4" w:space="0"/>
            </w:tcBorders>
            <w:shd w:val="clear" w:color="auto" w:fill="auto"/>
            <w:noWrap/>
            <w:vAlign w:val="center"/>
          </w:tcPr>
          <w:p w14:paraId="28C43A6D">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94B506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16CAE49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0" w:type="auto"/>
            <w:tcBorders>
              <w:top w:val="nil"/>
              <w:left w:val="nil"/>
              <w:bottom w:val="single" w:color="auto" w:sz="4" w:space="0"/>
              <w:right w:val="single" w:color="auto" w:sz="4" w:space="0"/>
            </w:tcBorders>
            <w:shd w:val="clear" w:color="auto" w:fill="auto"/>
            <w:noWrap/>
            <w:vAlign w:val="center"/>
          </w:tcPr>
          <w:p w14:paraId="43E033C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7AEB06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5A92D4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5350AE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E53809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27EAA6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09E9018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0" w:type="auto"/>
            <w:tcBorders>
              <w:top w:val="nil"/>
              <w:left w:val="nil"/>
              <w:bottom w:val="single" w:color="auto" w:sz="4" w:space="0"/>
              <w:right w:val="single" w:color="auto" w:sz="4" w:space="0"/>
            </w:tcBorders>
            <w:shd w:val="clear" w:color="auto" w:fill="auto"/>
            <w:noWrap/>
            <w:vAlign w:val="center"/>
          </w:tcPr>
          <w:p w14:paraId="1B543AF2">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2F9DCF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DD63A5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0" w:type="auto"/>
            <w:tcBorders>
              <w:top w:val="nil"/>
              <w:left w:val="nil"/>
              <w:bottom w:val="single" w:color="auto" w:sz="4" w:space="0"/>
              <w:right w:val="single" w:color="auto" w:sz="4" w:space="0"/>
            </w:tcBorders>
            <w:shd w:val="clear" w:color="auto" w:fill="auto"/>
            <w:noWrap/>
            <w:vAlign w:val="center"/>
          </w:tcPr>
          <w:p w14:paraId="5FE8A57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9A5908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43E044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745CE7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6D0A56D">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E38C0B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4FA8A9A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0" w:type="auto"/>
            <w:tcBorders>
              <w:top w:val="nil"/>
              <w:left w:val="nil"/>
              <w:bottom w:val="single" w:color="auto" w:sz="4" w:space="0"/>
              <w:right w:val="single" w:color="auto" w:sz="4" w:space="0"/>
            </w:tcBorders>
            <w:shd w:val="clear" w:color="auto" w:fill="auto"/>
            <w:noWrap/>
            <w:vAlign w:val="center"/>
          </w:tcPr>
          <w:p w14:paraId="2E35C7C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C3B1A1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331F5D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0" w:type="auto"/>
            <w:tcBorders>
              <w:top w:val="nil"/>
              <w:left w:val="nil"/>
              <w:bottom w:val="single" w:color="auto" w:sz="4" w:space="0"/>
              <w:right w:val="single" w:color="auto" w:sz="4" w:space="0"/>
            </w:tcBorders>
            <w:shd w:val="clear" w:color="auto" w:fill="auto"/>
            <w:noWrap/>
            <w:vAlign w:val="center"/>
          </w:tcPr>
          <w:p w14:paraId="1741552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37E45D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59250E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D6F400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EA1C8A5">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6F00EF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761D50A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0" w:type="auto"/>
            <w:tcBorders>
              <w:top w:val="nil"/>
              <w:left w:val="nil"/>
              <w:bottom w:val="single" w:color="auto" w:sz="4" w:space="0"/>
              <w:right w:val="single" w:color="auto" w:sz="4" w:space="0"/>
            </w:tcBorders>
            <w:shd w:val="clear" w:color="auto" w:fill="auto"/>
            <w:noWrap/>
            <w:vAlign w:val="center"/>
          </w:tcPr>
          <w:p w14:paraId="6939459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A7CA4E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349469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0" w:type="auto"/>
            <w:tcBorders>
              <w:top w:val="nil"/>
              <w:left w:val="nil"/>
              <w:bottom w:val="single" w:color="auto" w:sz="4" w:space="0"/>
              <w:right w:val="single" w:color="auto" w:sz="4" w:space="0"/>
            </w:tcBorders>
            <w:shd w:val="clear" w:color="auto" w:fill="auto"/>
            <w:noWrap/>
            <w:vAlign w:val="center"/>
          </w:tcPr>
          <w:p w14:paraId="4FAF3D5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9CE5DB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F4E8EB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1EC780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686ED0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38EEE54B">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6C626C0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0" w:type="auto"/>
            <w:tcBorders>
              <w:top w:val="nil"/>
              <w:left w:val="nil"/>
              <w:bottom w:val="single" w:color="auto" w:sz="4" w:space="0"/>
              <w:right w:val="single" w:color="auto" w:sz="4" w:space="0"/>
            </w:tcBorders>
            <w:shd w:val="clear" w:color="auto" w:fill="auto"/>
            <w:noWrap/>
            <w:vAlign w:val="center"/>
          </w:tcPr>
          <w:p w14:paraId="1165EDE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2D8ADD4A">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5D46CF5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0" w:type="auto"/>
            <w:tcBorders>
              <w:top w:val="nil"/>
              <w:left w:val="nil"/>
              <w:bottom w:val="single" w:color="auto" w:sz="4" w:space="0"/>
              <w:right w:val="single" w:color="auto" w:sz="4" w:space="0"/>
            </w:tcBorders>
            <w:shd w:val="clear" w:color="000000" w:fill="FFFFFF"/>
            <w:noWrap/>
            <w:vAlign w:val="center"/>
          </w:tcPr>
          <w:p w14:paraId="708E9BAD">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40.64</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71F326A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rPr>
              <w:t>40.64</w:t>
            </w:r>
          </w:p>
        </w:tc>
        <w:tc>
          <w:tcPr>
            <w:tcW w:w="0" w:type="auto"/>
            <w:tcBorders>
              <w:top w:val="nil"/>
              <w:left w:val="nil"/>
              <w:bottom w:val="single" w:color="auto" w:sz="4" w:space="0"/>
              <w:right w:val="single" w:color="auto" w:sz="4" w:space="0"/>
            </w:tcBorders>
            <w:shd w:val="clear" w:color="auto" w:fill="auto"/>
            <w:noWrap/>
            <w:vAlign w:val="center"/>
          </w:tcPr>
          <w:p w14:paraId="7E0DD124">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07BA8E5">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4EA268A8">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748EFC8D">
      <w:pPr>
        <w:widowControl/>
        <w:jc w:val="center"/>
        <w:rPr>
          <w:rFonts w:ascii="Times New Roman" w:hAnsi="Times New Roman" w:eastAsia="方正小标宋_GBK" w:cs="Times New Roman"/>
          <w:kern w:val="0"/>
          <w:sz w:val="36"/>
          <w:szCs w:val="36"/>
        </w:rPr>
      </w:pPr>
    </w:p>
    <w:p w14:paraId="53DB0BE9">
      <w:pPr>
        <w:pStyle w:val="12"/>
        <w:rPr>
          <w:rFonts w:ascii="Times New Roman" w:hAnsi="Times New Roman" w:eastAsia="方正小标宋_GBK" w:cs="Times New Roman"/>
          <w:kern w:val="0"/>
          <w:sz w:val="36"/>
          <w:szCs w:val="36"/>
        </w:rPr>
      </w:pPr>
    </w:p>
    <w:p w14:paraId="167F1F5A">
      <w:pPr>
        <w:pStyle w:val="7"/>
        <w:rPr>
          <w:rFonts w:ascii="Times New Roman" w:hAnsi="Times New Roman" w:eastAsia="方正小标宋_GBK" w:cs="Times New Roman"/>
          <w:kern w:val="0"/>
          <w:sz w:val="36"/>
          <w:szCs w:val="36"/>
        </w:rPr>
      </w:pPr>
    </w:p>
    <w:p w14:paraId="234F12C0">
      <w:pPr>
        <w:pStyle w:val="7"/>
      </w:pPr>
    </w:p>
    <w:p w14:paraId="2E35CD79">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55CB42EF">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w:t>
      </w:r>
      <w:r>
        <w:rPr>
          <w:rFonts w:hint="eastAsia" w:ascii="Times New Roman" w:hAnsi="Times New Roman" w:eastAsia="仿宋_GB2312" w:cs="Times New Roman"/>
          <w:color w:val="000000"/>
          <w:kern w:val="0"/>
          <w:sz w:val="20"/>
          <w:szCs w:val="20"/>
        </w:rPr>
        <w:t>会同县炎帝文化研究所</w:t>
      </w:r>
      <w:r>
        <w:rPr>
          <w:rFonts w:ascii="Times New Roman" w:hAnsi="Times New Roman" w:eastAsia="仿宋_GB2312" w:cs="Times New Roman"/>
          <w:color w:val="000000"/>
          <w:kern w:val="0"/>
          <w:szCs w:val="21"/>
        </w:rPr>
        <w:t xml:space="preserve">                                                                                公开05表</w:t>
      </w:r>
    </w:p>
    <w:p w14:paraId="7AB6489B">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14"/>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355879F7">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1F063B8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5FCB1EB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2220AA9F">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04AB623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4E0E22C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1B679A3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7372CD8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6B74366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459997B5">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493537ED">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6C4BF408">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62EE12C3">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2FB3B6AF">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23D55AF6">
            <w:pPr>
              <w:widowControl/>
              <w:jc w:val="left"/>
              <w:rPr>
                <w:rFonts w:ascii="Times New Roman" w:hAnsi="Times New Roman" w:eastAsia="仿宋_GB2312" w:cs="Times New Roman"/>
                <w:kern w:val="0"/>
                <w:szCs w:val="21"/>
              </w:rPr>
            </w:pPr>
          </w:p>
        </w:tc>
      </w:tr>
      <w:tr w14:paraId="343E7584">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62D05F72">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3F3C0BEE">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6B68AF26">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27F1A0A1">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351F3B7E">
            <w:pPr>
              <w:widowControl/>
              <w:jc w:val="left"/>
              <w:rPr>
                <w:rFonts w:ascii="Times New Roman" w:hAnsi="Times New Roman" w:eastAsia="仿宋_GB2312" w:cs="Times New Roman"/>
                <w:kern w:val="0"/>
                <w:szCs w:val="21"/>
              </w:rPr>
            </w:pPr>
          </w:p>
        </w:tc>
      </w:tr>
      <w:tr w14:paraId="4C18A574">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92A85F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645FD36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42FFD02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7DF21F1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1FE4A73A">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38B2D5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705A9A11">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40.64</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6B765F36">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39.04</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6F2F497A">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1.60</w:t>
            </w:r>
            <w:r>
              <w:rPr>
                <w:rFonts w:ascii="Times New Roman" w:hAnsi="Times New Roman" w:eastAsia="仿宋_GB2312" w:cs="Times New Roman"/>
                <w:kern w:val="0"/>
                <w:szCs w:val="21"/>
              </w:rPr>
              <w:t>　</w:t>
            </w:r>
          </w:p>
        </w:tc>
      </w:tr>
      <w:tr w14:paraId="1A5CA26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12B856E">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201</w:t>
            </w:r>
          </w:p>
        </w:tc>
        <w:tc>
          <w:tcPr>
            <w:tcW w:w="3527" w:type="dxa"/>
            <w:tcBorders>
              <w:top w:val="nil"/>
              <w:left w:val="nil"/>
              <w:bottom w:val="single" w:color="auto" w:sz="4" w:space="0"/>
              <w:right w:val="single" w:color="auto" w:sz="4" w:space="0"/>
            </w:tcBorders>
            <w:shd w:val="clear" w:color="auto" w:fill="auto"/>
            <w:vAlign w:val="center"/>
          </w:tcPr>
          <w:p w14:paraId="5779214C">
            <w:pPr>
              <w:widowControl/>
              <w:ind w:firstLine="210" w:firstLineChars="100"/>
              <w:jc w:val="left"/>
              <w:rPr>
                <w:rFonts w:ascii="Times New Roman" w:hAnsi="Times New Roman" w:eastAsia="仿宋_GB2312" w:cs="Times New Roman"/>
                <w:kern w:val="0"/>
                <w:szCs w:val="21"/>
              </w:rPr>
            </w:pPr>
            <w:r>
              <w:rPr>
                <w:rFonts w:hint="eastAsia" w:ascii="Times New Roman" w:hAnsi="Times New Roman" w:eastAsia="仿宋_GB2312" w:cs="Times New Roman"/>
                <w:lang w:val="en-US" w:eastAsia="zh-CN"/>
              </w:rPr>
              <w:t>一般公共服务支出</w:t>
            </w:r>
          </w:p>
        </w:tc>
        <w:tc>
          <w:tcPr>
            <w:tcW w:w="3000" w:type="dxa"/>
            <w:tcBorders>
              <w:top w:val="nil"/>
              <w:left w:val="nil"/>
              <w:bottom w:val="single" w:color="auto" w:sz="4" w:space="0"/>
              <w:right w:val="single" w:color="auto" w:sz="4" w:space="0"/>
            </w:tcBorders>
            <w:shd w:val="clear" w:color="auto" w:fill="auto"/>
            <w:vAlign w:val="center"/>
          </w:tcPr>
          <w:p w14:paraId="50E51341">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0.13</w:t>
            </w:r>
          </w:p>
        </w:tc>
        <w:tc>
          <w:tcPr>
            <w:tcW w:w="3492" w:type="dxa"/>
            <w:tcBorders>
              <w:top w:val="nil"/>
              <w:left w:val="nil"/>
              <w:bottom w:val="single" w:color="auto" w:sz="4" w:space="0"/>
              <w:right w:val="single" w:color="auto" w:sz="4" w:space="0"/>
            </w:tcBorders>
            <w:shd w:val="clear" w:color="auto" w:fill="auto"/>
            <w:vAlign w:val="center"/>
          </w:tcPr>
          <w:p w14:paraId="29AAE666">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0.13</w:t>
            </w:r>
          </w:p>
        </w:tc>
        <w:tc>
          <w:tcPr>
            <w:tcW w:w="3000" w:type="dxa"/>
            <w:tcBorders>
              <w:top w:val="nil"/>
              <w:left w:val="nil"/>
              <w:bottom w:val="single" w:color="auto" w:sz="4" w:space="0"/>
              <w:right w:val="single" w:color="auto" w:sz="8" w:space="0"/>
            </w:tcBorders>
            <w:shd w:val="clear" w:color="auto" w:fill="auto"/>
            <w:vAlign w:val="center"/>
          </w:tcPr>
          <w:p w14:paraId="536B6BBE">
            <w:pPr>
              <w:widowControl/>
              <w:jc w:val="left"/>
              <w:rPr>
                <w:rFonts w:ascii="Times New Roman" w:hAnsi="Times New Roman" w:eastAsia="仿宋_GB2312" w:cs="Times New Roman"/>
                <w:kern w:val="0"/>
                <w:szCs w:val="21"/>
              </w:rPr>
            </w:pPr>
          </w:p>
        </w:tc>
      </w:tr>
      <w:tr w14:paraId="21F21B8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6F31344">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20103</w:t>
            </w:r>
          </w:p>
        </w:tc>
        <w:tc>
          <w:tcPr>
            <w:tcW w:w="3527" w:type="dxa"/>
            <w:tcBorders>
              <w:top w:val="nil"/>
              <w:left w:val="nil"/>
              <w:bottom w:val="single" w:color="auto" w:sz="4" w:space="0"/>
              <w:right w:val="single" w:color="auto" w:sz="4" w:space="0"/>
            </w:tcBorders>
            <w:shd w:val="clear" w:color="auto" w:fill="auto"/>
            <w:vAlign w:val="center"/>
          </w:tcPr>
          <w:p w14:paraId="7ECB178B">
            <w:pPr>
              <w:widowControl/>
              <w:ind w:firstLine="210" w:firstLineChars="100"/>
              <w:jc w:val="left"/>
              <w:rPr>
                <w:rFonts w:ascii="Times New Roman" w:hAnsi="Times New Roman" w:eastAsia="仿宋_GB2312" w:cs="Times New Roman"/>
                <w:kern w:val="0"/>
                <w:szCs w:val="21"/>
              </w:rPr>
            </w:pPr>
            <w:r>
              <w:rPr>
                <w:rFonts w:hint="eastAsia" w:ascii="Times New Roman" w:hAnsi="Times New Roman" w:eastAsia="仿宋_GB2312" w:cs="Times New Roman"/>
                <w:lang w:val="en-US" w:eastAsia="zh-CN"/>
              </w:rPr>
              <w:t>政府办公厅（室）及相关机构事务</w:t>
            </w:r>
          </w:p>
        </w:tc>
        <w:tc>
          <w:tcPr>
            <w:tcW w:w="3000" w:type="dxa"/>
            <w:tcBorders>
              <w:top w:val="nil"/>
              <w:left w:val="nil"/>
              <w:bottom w:val="single" w:color="auto" w:sz="4" w:space="0"/>
              <w:right w:val="single" w:color="auto" w:sz="4" w:space="0"/>
            </w:tcBorders>
            <w:shd w:val="clear" w:color="auto" w:fill="auto"/>
            <w:vAlign w:val="center"/>
          </w:tcPr>
          <w:p w14:paraId="3057ED3F">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0.13</w:t>
            </w:r>
          </w:p>
        </w:tc>
        <w:tc>
          <w:tcPr>
            <w:tcW w:w="3492" w:type="dxa"/>
            <w:tcBorders>
              <w:top w:val="nil"/>
              <w:left w:val="nil"/>
              <w:bottom w:val="single" w:color="auto" w:sz="4" w:space="0"/>
              <w:right w:val="single" w:color="auto" w:sz="4" w:space="0"/>
            </w:tcBorders>
            <w:shd w:val="clear" w:color="auto" w:fill="auto"/>
            <w:vAlign w:val="center"/>
          </w:tcPr>
          <w:p w14:paraId="638684D1">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0.13</w:t>
            </w:r>
          </w:p>
        </w:tc>
        <w:tc>
          <w:tcPr>
            <w:tcW w:w="3000" w:type="dxa"/>
            <w:tcBorders>
              <w:top w:val="nil"/>
              <w:left w:val="nil"/>
              <w:bottom w:val="single" w:color="auto" w:sz="4" w:space="0"/>
              <w:right w:val="single" w:color="auto" w:sz="8" w:space="0"/>
            </w:tcBorders>
            <w:shd w:val="clear" w:color="auto" w:fill="auto"/>
            <w:vAlign w:val="center"/>
          </w:tcPr>
          <w:p w14:paraId="048A8418">
            <w:pPr>
              <w:widowControl/>
              <w:jc w:val="left"/>
              <w:rPr>
                <w:rFonts w:ascii="Times New Roman" w:hAnsi="Times New Roman" w:eastAsia="仿宋_GB2312" w:cs="Times New Roman"/>
                <w:kern w:val="0"/>
                <w:szCs w:val="21"/>
              </w:rPr>
            </w:pPr>
          </w:p>
        </w:tc>
      </w:tr>
      <w:tr w14:paraId="42BC879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C02A366">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2010301</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34217F3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行政运行</w:t>
            </w:r>
          </w:p>
        </w:tc>
        <w:tc>
          <w:tcPr>
            <w:tcW w:w="3000" w:type="dxa"/>
            <w:tcBorders>
              <w:top w:val="nil"/>
              <w:left w:val="nil"/>
              <w:bottom w:val="single" w:color="auto" w:sz="4" w:space="0"/>
              <w:right w:val="single" w:color="auto" w:sz="4" w:space="0"/>
            </w:tcBorders>
            <w:shd w:val="clear" w:color="auto" w:fill="auto"/>
            <w:vAlign w:val="center"/>
          </w:tcPr>
          <w:p w14:paraId="173683D9">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0.13</w:t>
            </w:r>
          </w:p>
        </w:tc>
        <w:tc>
          <w:tcPr>
            <w:tcW w:w="3492" w:type="dxa"/>
            <w:tcBorders>
              <w:top w:val="nil"/>
              <w:left w:val="nil"/>
              <w:bottom w:val="single" w:color="auto" w:sz="4" w:space="0"/>
              <w:right w:val="single" w:color="auto" w:sz="4" w:space="0"/>
            </w:tcBorders>
            <w:shd w:val="clear" w:color="auto" w:fill="auto"/>
            <w:vAlign w:val="center"/>
          </w:tcPr>
          <w:p w14:paraId="5B291A84">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0.13</w:t>
            </w:r>
          </w:p>
        </w:tc>
        <w:tc>
          <w:tcPr>
            <w:tcW w:w="3000" w:type="dxa"/>
            <w:tcBorders>
              <w:top w:val="nil"/>
              <w:left w:val="nil"/>
              <w:bottom w:val="single" w:color="auto" w:sz="4" w:space="0"/>
              <w:right w:val="single" w:color="auto" w:sz="8" w:space="0"/>
            </w:tcBorders>
            <w:shd w:val="clear" w:color="auto" w:fill="auto"/>
            <w:vAlign w:val="center"/>
          </w:tcPr>
          <w:p w14:paraId="21C0221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7B35E35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DF2551A">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207</w:t>
            </w:r>
          </w:p>
        </w:tc>
        <w:tc>
          <w:tcPr>
            <w:tcW w:w="3527" w:type="dxa"/>
            <w:tcBorders>
              <w:top w:val="nil"/>
              <w:left w:val="nil"/>
              <w:bottom w:val="single" w:color="auto" w:sz="4" w:space="0"/>
              <w:right w:val="single" w:color="auto" w:sz="4" w:space="0"/>
            </w:tcBorders>
            <w:shd w:val="clear" w:color="auto" w:fill="auto"/>
            <w:vAlign w:val="center"/>
          </w:tcPr>
          <w:p w14:paraId="3C539D68">
            <w:pPr>
              <w:widowControl/>
              <w:ind w:firstLine="210" w:firstLineChars="100"/>
              <w:jc w:val="left"/>
              <w:rPr>
                <w:rFonts w:ascii="Times New Roman" w:hAnsi="Times New Roman" w:eastAsia="仿宋_GB2312" w:cs="Times New Roman"/>
                <w:kern w:val="0"/>
                <w:szCs w:val="21"/>
              </w:rPr>
            </w:pPr>
            <w:r>
              <w:rPr>
                <w:rFonts w:hint="eastAsia" w:ascii="Times New Roman" w:hAnsi="Times New Roman" w:eastAsia="仿宋_GB2312" w:cs="Times New Roman"/>
                <w:lang w:val="en-US" w:eastAsia="zh-CN"/>
              </w:rPr>
              <w:t>文化旅游体育与传媒支出</w:t>
            </w:r>
          </w:p>
        </w:tc>
        <w:tc>
          <w:tcPr>
            <w:tcW w:w="3000" w:type="dxa"/>
            <w:tcBorders>
              <w:top w:val="nil"/>
              <w:left w:val="nil"/>
              <w:bottom w:val="single" w:color="auto" w:sz="4" w:space="0"/>
              <w:right w:val="single" w:color="auto" w:sz="4" w:space="0"/>
            </w:tcBorders>
            <w:shd w:val="clear" w:color="auto" w:fill="auto"/>
            <w:vAlign w:val="center"/>
          </w:tcPr>
          <w:p w14:paraId="1C6B7749">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35.74</w:t>
            </w:r>
          </w:p>
        </w:tc>
        <w:tc>
          <w:tcPr>
            <w:tcW w:w="3492" w:type="dxa"/>
            <w:tcBorders>
              <w:top w:val="nil"/>
              <w:left w:val="nil"/>
              <w:bottom w:val="single" w:color="auto" w:sz="4" w:space="0"/>
              <w:right w:val="single" w:color="auto" w:sz="4" w:space="0"/>
            </w:tcBorders>
            <w:shd w:val="clear" w:color="auto" w:fill="auto"/>
            <w:vAlign w:val="center"/>
          </w:tcPr>
          <w:p w14:paraId="721DDFA6">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34.14</w:t>
            </w:r>
          </w:p>
        </w:tc>
        <w:tc>
          <w:tcPr>
            <w:tcW w:w="3000" w:type="dxa"/>
            <w:tcBorders>
              <w:top w:val="nil"/>
              <w:left w:val="nil"/>
              <w:bottom w:val="single" w:color="auto" w:sz="4" w:space="0"/>
              <w:right w:val="single" w:color="auto" w:sz="8" w:space="0"/>
            </w:tcBorders>
            <w:shd w:val="clear" w:color="auto" w:fill="auto"/>
            <w:vAlign w:val="center"/>
          </w:tcPr>
          <w:p w14:paraId="6C667094">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1.60</w:t>
            </w:r>
          </w:p>
        </w:tc>
      </w:tr>
      <w:tr w14:paraId="0933F33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63DDAEC">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20701</w:t>
            </w:r>
          </w:p>
        </w:tc>
        <w:tc>
          <w:tcPr>
            <w:tcW w:w="3527" w:type="dxa"/>
            <w:tcBorders>
              <w:top w:val="nil"/>
              <w:left w:val="nil"/>
              <w:bottom w:val="single" w:color="auto" w:sz="4" w:space="0"/>
              <w:right w:val="single" w:color="auto" w:sz="4" w:space="0"/>
            </w:tcBorders>
            <w:shd w:val="clear" w:color="auto" w:fill="auto"/>
            <w:vAlign w:val="center"/>
          </w:tcPr>
          <w:p w14:paraId="0EDDBCD7">
            <w:pPr>
              <w:widowControl/>
              <w:ind w:firstLine="210" w:firstLineChars="100"/>
              <w:jc w:val="left"/>
              <w:rPr>
                <w:rFonts w:ascii="Times New Roman" w:hAnsi="Times New Roman" w:eastAsia="仿宋_GB2312" w:cs="Times New Roman"/>
                <w:kern w:val="0"/>
                <w:szCs w:val="21"/>
              </w:rPr>
            </w:pPr>
            <w:r>
              <w:rPr>
                <w:rFonts w:hint="eastAsia" w:ascii="Times New Roman" w:hAnsi="Times New Roman" w:eastAsia="仿宋_GB2312" w:cs="Times New Roman"/>
                <w:lang w:val="en-US" w:eastAsia="zh-CN"/>
              </w:rPr>
              <w:t>文化和旅游</w:t>
            </w:r>
          </w:p>
        </w:tc>
        <w:tc>
          <w:tcPr>
            <w:tcW w:w="3000" w:type="dxa"/>
            <w:tcBorders>
              <w:top w:val="nil"/>
              <w:left w:val="nil"/>
              <w:bottom w:val="single" w:color="auto" w:sz="4" w:space="0"/>
              <w:right w:val="single" w:color="auto" w:sz="4" w:space="0"/>
            </w:tcBorders>
            <w:shd w:val="clear" w:color="auto" w:fill="auto"/>
            <w:vAlign w:val="center"/>
          </w:tcPr>
          <w:p w14:paraId="4D1D0B64">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35.74</w:t>
            </w:r>
          </w:p>
        </w:tc>
        <w:tc>
          <w:tcPr>
            <w:tcW w:w="3492" w:type="dxa"/>
            <w:tcBorders>
              <w:top w:val="nil"/>
              <w:left w:val="nil"/>
              <w:bottom w:val="single" w:color="auto" w:sz="4" w:space="0"/>
              <w:right w:val="single" w:color="auto" w:sz="4" w:space="0"/>
            </w:tcBorders>
            <w:shd w:val="clear" w:color="auto" w:fill="auto"/>
            <w:vAlign w:val="center"/>
          </w:tcPr>
          <w:p w14:paraId="597FDE89">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34.14</w:t>
            </w:r>
          </w:p>
        </w:tc>
        <w:tc>
          <w:tcPr>
            <w:tcW w:w="3000" w:type="dxa"/>
            <w:tcBorders>
              <w:top w:val="nil"/>
              <w:left w:val="nil"/>
              <w:bottom w:val="single" w:color="auto" w:sz="4" w:space="0"/>
              <w:right w:val="single" w:color="auto" w:sz="8" w:space="0"/>
            </w:tcBorders>
            <w:shd w:val="clear" w:color="auto" w:fill="auto"/>
            <w:vAlign w:val="center"/>
          </w:tcPr>
          <w:p w14:paraId="237FFD92">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1.60</w:t>
            </w:r>
          </w:p>
        </w:tc>
      </w:tr>
      <w:tr w14:paraId="0B0877C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BDBC0A3">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2070199</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04E6860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其他文化和旅游支出</w:t>
            </w:r>
          </w:p>
        </w:tc>
        <w:tc>
          <w:tcPr>
            <w:tcW w:w="3000" w:type="dxa"/>
            <w:tcBorders>
              <w:top w:val="nil"/>
              <w:left w:val="nil"/>
              <w:bottom w:val="single" w:color="auto" w:sz="4" w:space="0"/>
              <w:right w:val="single" w:color="auto" w:sz="4" w:space="0"/>
            </w:tcBorders>
            <w:shd w:val="clear" w:color="auto" w:fill="auto"/>
            <w:vAlign w:val="center"/>
          </w:tcPr>
          <w:p w14:paraId="78C50826">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35.74</w:t>
            </w:r>
          </w:p>
        </w:tc>
        <w:tc>
          <w:tcPr>
            <w:tcW w:w="3492" w:type="dxa"/>
            <w:tcBorders>
              <w:top w:val="nil"/>
              <w:left w:val="nil"/>
              <w:bottom w:val="single" w:color="auto" w:sz="4" w:space="0"/>
              <w:right w:val="single" w:color="auto" w:sz="4" w:space="0"/>
            </w:tcBorders>
            <w:shd w:val="clear" w:color="auto" w:fill="auto"/>
            <w:vAlign w:val="center"/>
          </w:tcPr>
          <w:p w14:paraId="3326D13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34.14</w:t>
            </w:r>
          </w:p>
        </w:tc>
        <w:tc>
          <w:tcPr>
            <w:tcW w:w="3000" w:type="dxa"/>
            <w:tcBorders>
              <w:top w:val="nil"/>
              <w:left w:val="nil"/>
              <w:bottom w:val="single" w:color="auto" w:sz="4" w:space="0"/>
              <w:right w:val="single" w:color="auto" w:sz="8" w:space="0"/>
            </w:tcBorders>
            <w:shd w:val="clear" w:color="auto" w:fill="auto"/>
            <w:vAlign w:val="center"/>
          </w:tcPr>
          <w:p w14:paraId="6B6387AD">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1.60</w:t>
            </w:r>
          </w:p>
        </w:tc>
      </w:tr>
      <w:tr w14:paraId="13A7B4C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822CDD5">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208</w:t>
            </w:r>
          </w:p>
        </w:tc>
        <w:tc>
          <w:tcPr>
            <w:tcW w:w="3527" w:type="dxa"/>
            <w:tcBorders>
              <w:top w:val="nil"/>
              <w:left w:val="nil"/>
              <w:bottom w:val="single" w:color="auto" w:sz="4" w:space="0"/>
              <w:right w:val="single" w:color="auto" w:sz="4" w:space="0"/>
            </w:tcBorders>
            <w:shd w:val="clear" w:color="auto" w:fill="auto"/>
            <w:vAlign w:val="center"/>
          </w:tcPr>
          <w:p w14:paraId="150542D6">
            <w:pPr>
              <w:widowControl/>
              <w:ind w:firstLine="210" w:firstLineChars="100"/>
              <w:jc w:val="left"/>
              <w:rPr>
                <w:rFonts w:ascii="Times New Roman" w:hAnsi="Times New Roman" w:eastAsia="仿宋_GB2312" w:cs="Times New Roman"/>
                <w:kern w:val="0"/>
                <w:szCs w:val="21"/>
              </w:rPr>
            </w:pPr>
            <w:r>
              <w:rPr>
                <w:rFonts w:hint="eastAsia" w:ascii="Times New Roman" w:hAnsi="Times New Roman" w:eastAsia="仿宋_GB2312" w:cs="Times New Roman"/>
                <w:lang w:val="en-US" w:eastAsia="zh-CN"/>
              </w:rPr>
              <w:t>社会保障和就业支</w:t>
            </w:r>
          </w:p>
        </w:tc>
        <w:tc>
          <w:tcPr>
            <w:tcW w:w="3000" w:type="dxa"/>
            <w:tcBorders>
              <w:top w:val="nil"/>
              <w:left w:val="nil"/>
              <w:bottom w:val="single" w:color="auto" w:sz="4" w:space="0"/>
              <w:right w:val="single" w:color="auto" w:sz="4" w:space="0"/>
            </w:tcBorders>
            <w:shd w:val="clear" w:color="auto" w:fill="auto"/>
            <w:vAlign w:val="center"/>
          </w:tcPr>
          <w:p w14:paraId="127A0DFC">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3.40</w:t>
            </w:r>
          </w:p>
        </w:tc>
        <w:tc>
          <w:tcPr>
            <w:tcW w:w="3492" w:type="dxa"/>
            <w:tcBorders>
              <w:top w:val="nil"/>
              <w:left w:val="nil"/>
              <w:bottom w:val="single" w:color="auto" w:sz="4" w:space="0"/>
              <w:right w:val="single" w:color="auto" w:sz="4" w:space="0"/>
            </w:tcBorders>
            <w:shd w:val="clear" w:color="auto" w:fill="auto"/>
            <w:vAlign w:val="center"/>
          </w:tcPr>
          <w:p w14:paraId="2041ADAF">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3.40</w:t>
            </w:r>
          </w:p>
        </w:tc>
        <w:tc>
          <w:tcPr>
            <w:tcW w:w="3000" w:type="dxa"/>
            <w:tcBorders>
              <w:top w:val="nil"/>
              <w:left w:val="nil"/>
              <w:bottom w:val="single" w:color="auto" w:sz="4" w:space="0"/>
              <w:right w:val="single" w:color="auto" w:sz="8" w:space="0"/>
            </w:tcBorders>
            <w:shd w:val="clear" w:color="auto" w:fill="auto"/>
            <w:vAlign w:val="center"/>
          </w:tcPr>
          <w:p w14:paraId="6E8B9B98">
            <w:pPr>
              <w:widowControl/>
              <w:jc w:val="left"/>
              <w:rPr>
                <w:rFonts w:ascii="Times New Roman" w:hAnsi="Times New Roman" w:eastAsia="仿宋_GB2312" w:cs="Times New Roman"/>
                <w:kern w:val="0"/>
                <w:szCs w:val="21"/>
              </w:rPr>
            </w:pPr>
          </w:p>
        </w:tc>
      </w:tr>
      <w:tr w14:paraId="5C43116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A142A87">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20801</w:t>
            </w:r>
          </w:p>
        </w:tc>
        <w:tc>
          <w:tcPr>
            <w:tcW w:w="3527" w:type="dxa"/>
            <w:tcBorders>
              <w:top w:val="nil"/>
              <w:left w:val="nil"/>
              <w:bottom w:val="single" w:color="auto" w:sz="4" w:space="0"/>
              <w:right w:val="single" w:color="auto" w:sz="4" w:space="0"/>
            </w:tcBorders>
            <w:shd w:val="clear" w:color="auto" w:fill="auto"/>
            <w:vAlign w:val="center"/>
          </w:tcPr>
          <w:p w14:paraId="0B683429">
            <w:pPr>
              <w:widowControl/>
              <w:ind w:firstLine="210" w:firstLineChars="100"/>
              <w:jc w:val="left"/>
              <w:rPr>
                <w:rFonts w:ascii="Times New Roman" w:hAnsi="Times New Roman" w:eastAsia="仿宋_GB2312" w:cs="Times New Roman"/>
                <w:kern w:val="0"/>
                <w:szCs w:val="21"/>
              </w:rPr>
            </w:pPr>
            <w:r>
              <w:rPr>
                <w:rFonts w:hint="eastAsia" w:ascii="Times New Roman" w:hAnsi="Times New Roman" w:eastAsia="仿宋_GB2312" w:cs="Times New Roman"/>
                <w:lang w:val="en-US" w:eastAsia="zh-CN"/>
              </w:rPr>
              <w:t>人力资源和社会保障管理事务</w:t>
            </w:r>
          </w:p>
        </w:tc>
        <w:tc>
          <w:tcPr>
            <w:tcW w:w="3000" w:type="dxa"/>
            <w:tcBorders>
              <w:top w:val="nil"/>
              <w:left w:val="nil"/>
              <w:bottom w:val="single" w:color="auto" w:sz="4" w:space="0"/>
              <w:right w:val="single" w:color="auto" w:sz="4" w:space="0"/>
            </w:tcBorders>
            <w:shd w:val="clear" w:color="auto" w:fill="auto"/>
            <w:vAlign w:val="center"/>
          </w:tcPr>
          <w:p w14:paraId="5A727A64">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0.11</w:t>
            </w:r>
          </w:p>
        </w:tc>
        <w:tc>
          <w:tcPr>
            <w:tcW w:w="3492" w:type="dxa"/>
            <w:tcBorders>
              <w:top w:val="nil"/>
              <w:left w:val="nil"/>
              <w:bottom w:val="single" w:color="auto" w:sz="4" w:space="0"/>
              <w:right w:val="single" w:color="auto" w:sz="4" w:space="0"/>
            </w:tcBorders>
            <w:shd w:val="clear" w:color="auto" w:fill="auto"/>
            <w:vAlign w:val="center"/>
          </w:tcPr>
          <w:p w14:paraId="5651E5E5">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0.11</w:t>
            </w:r>
          </w:p>
        </w:tc>
        <w:tc>
          <w:tcPr>
            <w:tcW w:w="3000" w:type="dxa"/>
            <w:tcBorders>
              <w:top w:val="nil"/>
              <w:left w:val="nil"/>
              <w:bottom w:val="single" w:color="auto" w:sz="4" w:space="0"/>
              <w:right w:val="single" w:color="auto" w:sz="8" w:space="0"/>
            </w:tcBorders>
            <w:shd w:val="clear" w:color="auto" w:fill="auto"/>
            <w:vAlign w:val="center"/>
          </w:tcPr>
          <w:p w14:paraId="6A64A8E4">
            <w:pPr>
              <w:widowControl/>
              <w:jc w:val="left"/>
              <w:rPr>
                <w:rFonts w:ascii="Times New Roman" w:hAnsi="Times New Roman" w:eastAsia="仿宋_GB2312" w:cs="Times New Roman"/>
                <w:kern w:val="0"/>
                <w:szCs w:val="21"/>
              </w:rPr>
            </w:pPr>
          </w:p>
        </w:tc>
      </w:tr>
      <w:tr w14:paraId="67C42CF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22243EB">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2080199</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56B8AF4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 w:val="18"/>
                <w:szCs w:val="18"/>
              </w:rPr>
              <w:t>其他人力资源和社会保障管理事务支出</w:t>
            </w:r>
          </w:p>
        </w:tc>
        <w:tc>
          <w:tcPr>
            <w:tcW w:w="3000" w:type="dxa"/>
            <w:tcBorders>
              <w:top w:val="nil"/>
              <w:left w:val="nil"/>
              <w:bottom w:val="single" w:color="auto" w:sz="4" w:space="0"/>
              <w:right w:val="single" w:color="auto" w:sz="4" w:space="0"/>
            </w:tcBorders>
            <w:shd w:val="clear" w:color="auto" w:fill="auto"/>
            <w:vAlign w:val="center"/>
          </w:tcPr>
          <w:p w14:paraId="2E74E37D">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0.11</w:t>
            </w:r>
          </w:p>
        </w:tc>
        <w:tc>
          <w:tcPr>
            <w:tcW w:w="3492" w:type="dxa"/>
            <w:tcBorders>
              <w:top w:val="nil"/>
              <w:left w:val="nil"/>
              <w:bottom w:val="single" w:color="auto" w:sz="4" w:space="0"/>
              <w:right w:val="single" w:color="auto" w:sz="4" w:space="0"/>
            </w:tcBorders>
            <w:shd w:val="clear" w:color="auto" w:fill="auto"/>
            <w:vAlign w:val="center"/>
          </w:tcPr>
          <w:p w14:paraId="6DB81FC6">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0.11</w:t>
            </w:r>
          </w:p>
        </w:tc>
        <w:tc>
          <w:tcPr>
            <w:tcW w:w="3000" w:type="dxa"/>
            <w:tcBorders>
              <w:top w:val="nil"/>
              <w:left w:val="nil"/>
              <w:bottom w:val="single" w:color="auto" w:sz="4" w:space="0"/>
              <w:right w:val="single" w:color="auto" w:sz="8" w:space="0"/>
            </w:tcBorders>
            <w:shd w:val="clear" w:color="auto" w:fill="auto"/>
            <w:vAlign w:val="center"/>
          </w:tcPr>
          <w:p w14:paraId="2796D35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3F0F350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7300CC2">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20805</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1B1B9B24">
            <w:pPr>
              <w:widowControl/>
              <w:ind w:firstLine="210" w:firstLineChars="100"/>
              <w:jc w:val="left"/>
              <w:rPr>
                <w:rFonts w:hint="eastAsia" w:ascii="Times New Roman" w:hAnsi="Times New Roman" w:eastAsia="仿宋_GB2312" w:cs="Times New Roman"/>
                <w:kern w:val="0"/>
                <w:szCs w:val="21"/>
              </w:rPr>
            </w:pPr>
            <w:r>
              <w:rPr>
                <w:rFonts w:hint="eastAsia" w:ascii="Times New Roman" w:hAnsi="Times New Roman" w:eastAsia="仿宋_GB2312" w:cs="Times New Roman"/>
                <w:lang w:val="en-US" w:eastAsia="zh-CN"/>
              </w:rPr>
              <w:t>行政事业单位养老支出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AADCF03">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3.28</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3AC6C4A6">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3.28</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7FF29E7">
            <w:pPr>
              <w:widowControl/>
              <w:jc w:val="left"/>
              <w:rPr>
                <w:rFonts w:ascii="Times New Roman" w:hAnsi="Times New Roman" w:eastAsia="仿宋_GB2312" w:cs="Times New Roman"/>
                <w:kern w:val="0"/>
                <w:szCs w:val="21"/>
              </w:rPr>
            </w:pPr>
          </w:p>
        </w:tc>
      </w:tr>
      <w:tr w14:paraId="731CF7F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19980FF">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2080505</w:t>
            </w:r>
            <w:r>
              <w:rPr>
                <w:rFonts w:ascii="Times New Roman" w:hAnsi="Times New Roman" w:eastAsia="仿宋_GB2312" w:cs="Times New Roman"/>
                <w:kern w:val="0"/>
                <w:szCs w:val="21"/>
              </w:rPr>
              <w:t>　</w:t>
            </w:r>
          </w:p>
        </w:tc>
        <w:tc>
          <w:tcPr>
            <w:tcW w:w="3527" w:type="dxa"/>
            <w:tcBorders>
              <w:top w:val="single" w:color="auto" w:sz="4" w:space="0"/>
              <w:left w:val="nil"/>
              <w:bottom w:val="single" w:color="auto" w:sz="4" w:space="0"/>
              <w:right w:val="single" w:color="auto" w:sz="4" w:space="0"/>
            </w:tcBorders>
            <w:shd w:val="clear" w:color="auto" w:fill="auto"/>
            <w:vAlign w:val="center"/>
          </w:tcPr>
          <w:p w14:paraId="06D3B025">
            <w:pPr>
              <w:widowControl/>
              <w:ind w:firstLine="210" w:firstLineChars="1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机关事业单位基本养老保险缴费支出</w:t>
            </w:r>
            <w:r>
              <w:rPr>
                <w:rFonts w:ascii="Times New Roman" w:hAnsi="Times New Roman" w:eastAsia="仿宋_GB2312" w:cs="Times New Roman"/>
                <w:kern w:val="0"/>
                <w:szCs w:val="21"/>
              </w:rPr>
              <w:t>　</w:t>
            </w:r>
          </w:p>
        </w:tc>
        <w:tc>
          <w:tcPr>
            <w:tcW w:w="3000" w:type="dxa"/>
            <w:tcBorders>
              <w:top w:val="single" w:color="auto" w:sz="4" w:space="0"/>
              <w:left w:val="nil"/>
              <w:bottom w:val="single" w:color="auto" w:sz="4" w:space="0"/>
              <w:right w:val="single" w:color="auto" w:sz="4" w:space="0"/>
            </w:tcBorders>
            <w:shd w:val="clear" w:color="auto" w:fill="auto"/>
            <w:vAlign w:val="center"/>
          </w:tcPr>
          <w:p w14:paraId="1F60E7C4">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3.28</w:t>
            </w:r>
          </w:p>
        </w:tc>
        <w:tc>
          <w:tcPr>
            <w:tcW w:w="3492" w:type="dxa"/>
            <w:tcBorders>
              <w:top w:val="single" w:color="auto" w:sz="4" w:space="0"/>
              <w:left w:val="nil"/>
              <w:bottom w:val="single" w:color="auto" w:sz="4" w:space="0"/>
              <w:right w:val="single" w:color="auto" w:sz="4" w:space="0"/>
            </w:tcBorders>
            <w:shd w:val="clear" w:color="auto" w:fill="auto"/>
            <w:vAlign w:val="center"/>
          </w:tcPr>
          <w:p w14:paraId="0112B762">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3.28</w:t>
            </w:r>
          </w:p>
        </w:tc>
        <w:tc>
          <w:tcPr>
            <w:tcW w:w="3000" w:type="dxa"/>
            <w:tcBorders>
              <w:top w:val="single" w:color="auto" w:sz="4" w:space="0"/>
              <w:left w:val="nil"/>
              <w:bottom w:val="single" w:color="auto" w:sz="4" w:space="0"/>
              <w:right w:val="single" w:color="auto" w:sz="8" w:space="0"/>
            </w:tcBorders>
            <w:shd w:val="clear" w:color="auto" w:fill="auto"/>
            <w:vAlign w:val="center"/>
          </w:tcPr>
          <w:p w14:paraId="464A365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6FDAD6A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5AE873B">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210</w:t>
            </w:r>
          </w:p>
        </w:tc>
        <w:tc>
          <w:tcPr>
            <w:tcW w:w="3527" w:type="dxa"/>
            <w:tcBorders>
              <w:top w:val="nil"/>
              <w:left w:val="nil"/>
              <w:bottom w:val="single" w:color="auto" w:sz="4" w:space="0"/>
              <w:right w:val="single" w:color="auto" w:sz="4" w:space="0"/>
            </w:tcBorders>
            <w:shd w:val="clear" w:color="auto" w:fill="auto"/>
            <w:vAlign w:val="center"/>
          </w:tcPr>
          <w:p w14:paraId="273B7745">
            <w:pPr>
              <w:widowControl/>
              <w:ind w:firstLine="210" w:firstLineChars="100"/>
              <w:jc w:val="left"/>
              <w:rPr>
                <w:rFonts w:ascii="Times New Roman" w:hAnsi="Times New Roman" w:eastAsia="仿宋_GB2312" w:cs="Times New Roman"/>
                <w:kern w:val="0"/>
                <w:szCs w:val="21"/>
              </w:rPr>
            </w:pPr>
            <w:r>
              <w:rPr>
                <w:rFonts w:hint="eastAsia" w:ascii="Times New Roman" w:hAnsi="Times New Roman" w:eastAsia="仿宋_GB2312" w:cs="Times New Roman"/>
                <w:lang w:val="en-US" w:eastAsia="zh-CN"/>
              </w:rPr>
              <w:t>卫生健康支出</w:t>
            </w:r>
          </w:p>
        </w:tc>
        <w:tc>
          <w:tcPr>
            <w:tcW w:w="3000" w:type="dxa"/>
            <w:tcBorders>
              <w:top w:val="nil"/>
              <w:left w:val="nil"/>
              <w:bottom w:val="single" w:color="auto" w:sz="4" w:space="0"/>
              <w:right w:val="single" w:color="auto" w:sz="4" w:space="0"/>
            </w:tcBorders>
            <w:shd w:val="clear" w:color="auto" w:fill="auto"/>
            <w:vAlign w:val="center"/>
          </w:tcPr>
          <w:p w14:paraId="4838C142">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1.37</w:t>
            </w:r>
          </w:p>
        </w:tc>
        <w:tc>
          <w:tcPr>
            <w:tcW w:w="3492" w:type="dxa"/>
            <w:tcBorders>
              <w:top w:val="nil"/>
              <w:left w:val="nil"/>
              <w:bottom w:val="single" w:color="auto" w:sz="4" w:space="0"/>
              <w:right w:val="single" w:color="auto" w:sz="4" w:space="0"/>
            </w:tcBorders>
            <w:shd w:val="clear" w:color="auto" w:fill="auto"/>
            <w:vAlign w:val="center"/>
          </w:tcPr>
          <w:p w14:paraId="34526E25">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1.37</w:t>
            </w:r>
          </w:p>
        </w:tc>
        <w:tc>
          <w:tcPr>
            <w:tcW w:w="3000" w:type="dxa"/>
            <w:tcBorders>
              <w:top w:val="nil"/>
              <w:left w:val="nil"/>
              <w:bottom w:val="single" w:color="auto" w:sz="4" w:space="0"/>
              <w:right w:val="single" w:color="auto" w:sz="8" w:space="0"/>
            </w:tcBorders>
            <w:shd w:val="clear" w:color="auto" w:fill="auto"/>
            <w:vAlign w:val="center"/>
          </w:tcPr>
          <w:p w14:paraId="5FDF8A7F">
            <w:pPr>
              <w:widowControl/>
              <w:jc w:val="left"/>
              <w:rPr>
                <w:rFonts w:ascii="Times New Roman" w:hAnsi="Times New Roman" w:eastAsia="仿宋_GB2312" w:cs="Times New Roman"/>
                <w:kern w:val="0"/>
                <w:szCs w:val="21"/>
              </w:rPr>
            </w:pPr>
          </w:p>
        </w:tc>
      </w:tr>
      <w:tr w14:paraId="369D20C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1F6B548">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21011</w:t>
            </w:r>
          </w:p>
        </w:tc>
        <w:tc>
          <w:tcPr>
            <w:tcW w:w="3527" w:type="dxa"/>
            <w:tcBorders>
              <w:top w:val="nil"/>
              <w:left w:val="nil"/>
              <w:bottom w:val="single" w:color="auto" w:sz="4" w:space="0"/>
              <w:right w:val="single" w:color="auto" w:sz="4" w:space="0"/>
            </w:tcBorders>
            <w:shd w:val="clear" w:color="auto" w:fill="auto"/>
            <w:vAlign w:val="center"/>
          </w:tcPr>
          <w:p w14:paraId="6985F23D">
            <w:pPr>
              <w:widowControl/>
              <w:ind w:firstLine="210" w:firstLineChars="100"/>
              <w:jc w:val="left"/>
              <w:rPr>
                <w:rFonts w:ascii="Times New Roman" w:hAnsi="Times New Roman" w:eastAsia="仿宋_GB2312" w:cs="Times New Roman"/>
                <w:kern w:val="0"/>
                <w:szCs w:val="21"/>
              </w:rPr>
            </w:pPr>
            <w:r>
              <w:rPr>
                <w:rFonts w:hint="eastAsia" w:ascii="Times New Roman" w:hAnsi="Times New Roman" w:eastAsia="仿宋_GB2312" w:cs="Times New Roman"/>
                <w:lang w:val="en-US" w:eastAsia="zh-CN"/>
              </w:rPr>
              <w:t>行政事业单位医疗</w:t>
            </w:r>
          </w:p>
        </w:tc>
        <w:tc>
          <w:tcPr>
            <w:tcW w:w="3000" w:type="dxa"/>
            <w:tcBorders>
              <w:top w:val="nil"/>
              <w:left w:val="nil"/>
              <w:bottom w:val="single" w:color="auto" w:sz="4" w:space="0"/>
              <w:right w:val="single" w:color="auto" w:sz="4" w:space="0"/>
            </w:tcBorders>
            <w:shd w:val="clear" w:color="auto" w:fill="auto"/>
            <w:vAlign w:val="center"/>
          </w:tcPr>
          <w:p w14:paraId="1849D8F3">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1.37</w:t>
            </w:r>
          </w:p>
        </w:tc>
        <w:tc>
          <w:tcPr>
            <w:tcW w:w="3492" w:type="dxa"/>
            <w:tcBorders>
              <w:top w:val="nil"/>
              <w:left w:val="nil"/>
              <w:bottom w:val="single" w:color="auto" w:sz="4" w:space="0"/>
              <w:right w:val="single" w:color="auto" w:sz="4" w:space="0"/>
            </w:tcBorders>
            <w:shd w:val="clear" w:color="auto" w:fill="auto"/>
            <w:vAlign w:val="center"/>
          </w:tcPr>
          <w:p w14:paraId="319B674F">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1.37</w:t>
            </w:r>
          </w:p>
        </w:tc>
        <w:tc>
          <w:tcPr>
            <w:tcW w:w="3000" w:type="dxa"/>
            <w:tcBorders>
              <w:top w:val="nil"/>
              <w:left w:val="nil"/>
              <w:bottom w:val="single" w:color="auto" w:sz="4" w:space="0"/>
              <w:right w:val="single" w:color="auto" w:sz="8" w:space="0"/>
            </w:tcBorders>
            <w:shd w:val="clear" w:color="auto" w:fill="auto"/>
            <w:vAlign w:val="center"/>
          </w:tcPr>
          <w:p w14:paraId="768C0D87">
            <w:pPr>
              <w:widowControl/>
              <w:jc w:val="left"/>
              <w:rPr>
                <w:rFonts w:ascii="Times New Roman" w:hAnsi="Times New Roman" w:eastAsia="仿宋_GB2312" w:cs="Times New Roman"/>
                <w:kern w:val="0"/>
                <w:szCs w:val="21"/>
              </w:rPr>
            </w:pPr>
          </w:p>
        </w:tc>
      </w:tr>
      <w:tr w14:paraId="447F7A6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A8AB12F">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2101101</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1B15061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行政单位医疗</w:t>
            </w:r>
          </w:p>
        </w:tc>
        <w:tc>
          <w:tcPr>
            <w:tcW w:w="3000" w:type="dxa"/>
            <w:tcBorders>
              <w:top w:val="nil"/>
              <w:left w:val="nil"/>
              <w:bottom w:val="single" w:color="auto" w:sz="4" w:space="0"/>
              <w:right w:val="single" w:color="auto" w:sz="4" w:space="0"/>
            </w:tcBorders>
            <w:shd w:val="clear" w:color="auto" w:fill="auto"/>
            <w:vAlign w:val="center"/>
          </w:tcPr>
          <w:p w14:paraId="0A0C5250">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1.37</w:t>
            </w:r>
          </w:p>
        </w:tc>
        <w:tc>
          <w:tcPr>
            <w:tcW w:w="3492" w:type="dxa"/>
            <w:tcBorders>
              <w:top w:val="nil"/>
              <w:left w:val="nil"/>
              <w:bottom w:val="single" w:color="auto" w:sz="4" w:space="0"/>
              <w:right w:val="single" w:color="auto" w:sz="4" w:space="0"/>
            </w:tcBorders>
            <w:shd w:val="clear" w:color="auto" w:fill="auto"/>
            <w:vAlign w:val="center"/>
          </w:tcPr>
          <w:p w14:paraId="1331112C">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1.37</w:t>
            </w:r>
          </w:p>
        </w:tc>
        <w:tc>
          <w:tcPr>
            <w:tcW w:w="3000" w:type="dxa"/>
            <w:tcBorders>
              <w:top w:val="nil"/>
              <w:left w:val="nil"/>
              <w:bottom w:val="single" w:color="auto" w:sz="4" w:space="0"/>
              <w:right w:val="single" w:color="auto" w:sz="8" w:space="0"/>
            </w:tcBorders>
            <w:shd w:val="clear" w:color="auto" w:fill="auto"/>
            <w:vAlign w:val="center"/>
          </w:tcPr>
          <w:p w14:paraId="3400DA4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14:paraId="37B696C7">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62694592">
      <w:pPr>
        <w:widowControl/>
        <w:jc w:val="left"/>
        <w:rPr>
          <w:rFonts w:ascii="Times New Roman" w:hAnsi="Times New Roman" w:eastAsia="仿宋_GB2312" w:cs="Times New Roman"/>
          <w:bCs/>
          <w:kern w:val="0"/>
          <w:szCs w:val="21"/>
        </w:rPr>
      </w:pPr>
    </w:p>
    <w:p w14:paraId="5B07A710">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38B246BA">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33174AE3">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 w:val="20"/>
          <w:szCs w:val="20"/>
        </w:rPr>
        <w:t>会同县炎帝文化研究所</w:t>
      </w:r>
      <w:r>
        <w:rPr>
          <w:rFonts w:ascii="Times New Roman" w:hAnsi="Times New Roman" w:eastAsia="仿宋_GB2312" w:cs="Times New Roman"/>
          <w:color w:val="000000"/>
          <w:kern w:val="0"/>
          <w:szCs w:val="21"/>
        </w:rPr>
        <w:t xml:space="preserve">                                                                                                公开06表</w:t>
      </w:r>
    </w:p>
    <w:p w14:paraId="624A6217">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14"/>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0CC802BD">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40D48AD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2D7AAB89">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26B73B8F">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63B54B53">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4458AEE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79C6FB2A">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0AF51C1B">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26659A16">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6C713A31">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66BAFC8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38C7F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148C79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19EA5596">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26.85</w:t>
            </w:r>
          </w:p>
        </w:tc>
        <w:tc>
          <w:tcPr>
            <w:tcW w:w="1116" w:type="dxa"/>
            <w:tcBorders>
              <w:top w:val="nil"/>
              <w:left w:val="nil"/>
              <w:bottom w:val="single" w:color="auto" w:sz="4" w:space="0"/>
              <w:right w:val="single" w:color="auto" w:sz="4" w:space="0"/>
            </w:tcBorders>
            <w:shd w:val="clear" w:color="auto" w:fill="auto"/>
            <w:noWrap/>
            <w:vAlign w:val="center"/>
          </w:tcPr>
          <w:p w14:paraId="5B3AE6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229F68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753F70DB">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12.19</w:t>
            </w:r>
          </w:p>
        </w:tc>
        <w:tc>
          <w:tcPr>
            <w:tcW w:w="1217" w:type="dxa"/>
            <w:tcBorders>
              <w:top w:val="nil"/>
              <w:left w:val="nil"/>
              <w:bottom w:val="single" w:color="auto" w:sz="4" w:space="0"/>
              <w:right w:val="single" w:color="auto" w:sz="4" w:space="0"/>
            </w:tcBorders>
            <w:shd w:val="clear" w:color="auto" w:fill="auto"/>
            <w:noWrap/>
            <w:vAlign w:val="center"/>
          </w:tcPr>
          <w:p w14:paraId="3EC61A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2C5726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104AF7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3A947F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66CEA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33C077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14:paraId="56F0AEE9">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11.90</w:t>
            </w:r>
          </w:p>
        </w:tc>
        <w:tc>
          <w:tcPr>
            <w:tcW w:w="1116" w:type="dxa"/>
            <w:tcBorders>
              <w:top w:val="nil"/>
              <w:left w:val="nil"/>
              <w:bottom w:val="single" w:color="auto" w:sz="4" w:space="0"/>
              <w:right w:val="single" w:color="auto" w:sz="4" w:space="0"/>
            </w:tcBorders>
            <w:shd w:val="clear" w:color="auto" w:fill="auto"/>
            <w:noWrap/>
            <w:vAlign w:val="center"/>
          </w:tcPr>
          <w:p w14:paraId="1F2FAF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74F944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64D07A87">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10.08</w:t>
            </w:r>
          </w:p>
        </w:tc>
        <w:tc>
          <w:tcPr>
            <w:tcW w:w="1217" w:type="dxa"/>
            <w:tcBorders>
              <w:top w:val="nil"/>
              <w:left w:val="nil"/>
              <w:bottom w:val="single" w:color="auto" w:sz="4" w:space="0"/>
              <w:right w:val="single" w:color="auto" w:sz="4" w:space="0"/>
            </w:tcBorders>
            <w:shd w:val="clear" w:color="auto" w:fill="auto"/>
            <w:noWrap/>
            <w:vAlign w:val="center"/>
          </w:tcPr>
          <w:p w14:paraId="7A5B9B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1ED25B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3131CF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7A8EEA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6190F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1DB3CE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14:paraId="1C1BE8A9">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7.94</w:t>
            </w:r>
          </w:p>
        </w:tc>
        <w:tc>
          <w:tcPr>
            <w:tcW w:w="1116" w:type="dxa"/>
            <w:tcBorders>
              <w:top w:val="nil"/>
              <w:left w:val="nil"/>
              <w:bottom w:val="single" w:color="auto" w:sz="4" w:space="0"/>
              <w:right w:val="single" w:color="auto" w:sz="4" w:space="0"/>
            </w:tcBorders>
            <w:shd w:val="clear" w:color="auto" w:fill="auto"/>
            <w:noWrap/>
            <w:vAlign w:val="center"/>
          </w:tcPr>
          <w:p w14:paraId="4BE865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6AFA33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349E11E6">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0.30</w:t>
            </w:r>
          </w:p>
        </w:tc>
        <w:tc>
          <w:tcPr>
            <w:tcW w:w="1217" w:type="dxa"/>
            <w:tcBorders>
              <w:top w:val="nil"/>
              <w:left w:val="nil"/>
              <w:bottom w:val="single" w:color="auto" w:sz="4" w:space="0"/>
              <w:right w:val="single" w:color="auto" w:sz="4" w:space="0"/>
            </w:tcBorders>
            <w:shd w:val="clear" w:color="auto" w:fill="auto"/>
            <w:noWrap/>
            <w:vAlign w:val="center"/>
          </w:tcPr>
          <w:p w14:paraId="23411C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6C1992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0BCA83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B74634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AA0C3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1A9EE2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14:paraId="0A79781F">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0.99</w:t>
            </w:r>
          </w:p>
        </w:tc>
        <w:tc>
          <w:tcPr>
            <w:tcW w:w="1116" w:type="dxa"/>
            <w:tcBorders>
              <w:top w:val="nil"/>
              <w:left w:val="nil"/>
              <w:bottom w:val="single" w:color="auto" w:sz="4" w:space="0"/>
              <w:right w:val="single" w:color="auto" w:sz="4" w:space="0"/>
            </w:tcBorders>
            <w:shd w:val="clear" w:color="auto" w:fill="auto"/>
            <w:noWrap/>
            <w:vAlign w:val="center"/>
          </w:tcPr>
          <w:p w14:paraId="4085B1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3E6B46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7B499A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6F2A5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77AC0DA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030ACE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75B780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518CE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6BD882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14:paraId="140C79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83EA2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67F747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4ACAE3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E62F9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397A71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2FEDBC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BAC7EF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29739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39C445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14:paraId="4D458578">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1.12</w:t>
            </w:r>
          </w:p>
        </w:tc>
        <w:tc>
          <w:tcPr>
            <w:tcW w:w="1116" w:type="dxa"/>
            <w:tcBorders>
              <w:top w:val="nil"/>
              <w:left w:val="nil"/>
              <w:bottom w:val="single" w:color="auto" w:sz="4" w:space="0"/>
              <w:right w:val="single" w:color="auto" w:sz="4" w:space="0"/>
            </w:tcBorders>
            <w:shd w:val="clear" w:color="auto" w:fill="auto"/>
            <w:noWrap/>
            <w:vAlign w:val="center"/>
          </w:tcPr>
          <w:p w14:paraId="347E0F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57953A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4FA227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5DEAD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4C843C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7AD4D1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CBD788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8F6B1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769DC1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3FDE5F6C">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3.28</w:t>
            </w:r>
          </w:p>
        </w:tc>
        <w:tc>
          <w:tcPr>
            <w:tcW w:w="1116" w:type="dxa"/>
            <w:tcBorders>
              <w:top w:val="nil"/>
              <w:left w:val="nil"/>
              <w:bottom w:val="single" w:color="auto" w:sz="4" w:space="0"/>
              <w:right w:val="single" w:color="auto" w:sz="4" w:space="0"/>
            </w:tcBorders>
            <w:shd w:val="clear" w:color="auto" w:fill="auto"/>
            <w:noWrap/>
            <w:vAlign w:val="center"/>
          </w:tcPr>
          <w:p w14:paraId="6E4958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156813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588985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4A386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1D1F94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5F0E71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735462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48B1F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298846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14:paraId="74A799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AFFFB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25AE44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506966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30C73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2D485B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245B98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2E5284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D3249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686477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33F2B622">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1.49</w:t>
            </w:r>
          </w:p>
        </w:tc>
        <w:tc>
          <w:tcPr>
            <w:tcW w:w="1116" w:type="dxa"/>
            <w:tcBorders>
              <w:top w:val="nil"/>
              <w:left w:val="nil"/>
              <w:bottom w:val="single" w:color="auto" w:sz="4" w:space="0"/>
              <w:right w:val="single" w:color="auto" w:sz="4" w:space="0"/>
            </w:tcBorders>
            <w:shd w:val="clear" w:color="auto" w:fill="auto"/>
            <w:noWrap/>
            <w:vAlign w:val="center"/>
          </w:tcPr>
          <w:p w14:paraId="0949FF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24B33A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3E0671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AFB9D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1B5BD3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56625B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600720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75AD5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20E53F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7BD3505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E38CF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054B42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7F07F4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A687C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75971D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373C21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101719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9B462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2A1830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1E228F2A">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0.12</w:t>
            </w:r>
          </w:p>
        </w:tc>
        <w:tc>
          <w:tcPr>
            <w:tcW w:w="1116" w:type="dxa"/>
            <w:tcBorders>
              <w:top w:val="nil"/>
              <w:left w:val="nil"/>
              <w:bottom w:val="single" w:color="auto" w:sz="4" w:space="0"/>
              <w:right w:val="single" w:color="auto" w:sz="4" w:space="0"/>
            </w:tcBorders>
            <w:shd w:val="clear" w:color="auto" w:fill="auto"/>
            <w:noWrap/>
            <w:vAlign w:val="center"/>
          </w:tcPr>
          <w:p w14:paraId="73D1AA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09E2B7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252CEB4E">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0.74</w:t>
            </w:r>
          </w:p>
        </w:tc>
        <w:tc>
          <w:tcPr>
            <w:tcW w:w="1217" w:type="dxa"/>
            <w:tcBorders>
              <w:top w:val="nil"/>
              <w:left w:val="nil"/>
              <w:bottom w:val="single" w:color="auto" w:sz="4" w:space="0"/>
              <w:right w:val="single" w:color="auto" w:sz="4" w:space="0"/>
            </w:tcBorders>
            <w:shd w:val="clear" w:color="auto" w:fill="auto"/>
            <w:noWrap/>
            <w:vAlign w:val="center"/>
          </w:tcPr>
          <w:p w14:paraId="0C393C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572135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19F7BD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A161E0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DD520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27F317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14:paraId="2B4591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9FF91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7C666C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43245B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2ACCA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7B251D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738ED6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2F9C8A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4EAF4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7751376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14:paraId="06EFDCA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65D5D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1D86C1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545E41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EE112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333EA0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01CF31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7E36DC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068BE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576E0A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04DCA8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E1796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49C2A0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4527A5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71DA2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1B560E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29C7C4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B2C6EC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FBF56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52E738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2CA76F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BD67C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24B5A9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093C10B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891D1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68C696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4291F3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27D9F1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1E309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755CCA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14:paraId="1039CE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19FA6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0076E6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4DEF34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44EB4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56AEC3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491B46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0896C0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E24C9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621E0A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14:paraId="0F468B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EC290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17A131E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07737B1B">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0.09</w:t>
            </w:r>
          </w:p>
        </w:tc>
        <w:tc>
          <w:tcPr>
            <w:tcW w:w="1217" w:type="dxa"/>
            <w:tcBorders>
              <w:top w:val="nil"/>
              <w:left w:val="nil"/>
              <w:bottom w:val="single" w:color="auto" w:sz="4" w:space="0"/>
              <w:right w:val="single" w:color="auto" w:sz="4" w:space="0"/>
            </w:tcBorders>
            <w:shd w:val="clear" w:color="auto" w:fill="auto"/>
            <w:noWrap/>
            <w:vAlign w:val="center"/>
          </w:tcPr>
          <w:p w14:paraId="287FE0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28EDC3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03B3CB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8535D7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32FA5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2B22A3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14:paraId="58CAAD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23E6E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4F9953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1266D2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58CFB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3E7216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23F0F3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CE6EC9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79677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116718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14:paraId="3A4BDA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F3496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17FBAA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17C674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E4CE7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55F94E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55C8DDB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93F965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29530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66E188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14:paraId="162409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AB9BF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2CF6D3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43F01E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6B478F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26E217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36E9FB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C98BCA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56768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481D88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14:paraId="0DC857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2600D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124CE3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7BD86744">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0.15</w:t>
            </w:r>
          </w:p>
        </w:tc>
        <w:tc>
          <w:tcPr>
            <w:tcW w:w="1217" w:type="dxa"/>
            <w:tcBorders>
              <w:top w:val="nil"/>
              <w:left w:val="nil"/>
              <w:bottom w:val="single" w:color="auto" w:sz="4" w:space="0"/>
              <w:right w:val="single" w:color="auto" w:sz="4" w:space="0"/>
            </w:tcBorders>
            <w:shd w:val="clear" w:color="auto" w:fill="auto"/>
            <w:noWrap/>
            <w:vAlign w:val="center"/>
          </w:tcPr>
          <w:p w14:paraId="581D58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10C3CC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47F9A2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AD500B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99A94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4F4A94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14:paraId="0A3127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C8FC8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74A726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3F85F7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D62E6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49F309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5266E4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53DC71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09609A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52D33B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14:paraId="41192B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801B2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321DB6A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7BAA5119">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0.78</w:t>
            </w:r>
          </w:p>
        </w:tc>
        <w:tc>
          <w:tcPr>
            <w:tcW w:w="1217" w:type="dxa"/>
            <w:tcBorders>
              <w:top w:val="nil"/>
              <w:left w:val="nil"/>
              <w:bottom w:val="single" w:color="auto" w:sz="4" w:space="0"/>
              <w:right w:val="single" w:color="auto" w:sz="4" w:space="0"/>
            </w:tcBorders>
            <w:shd w:val="clear" w:color="auto" w:fill="auto"/>
            <w:noWrap/>
            <w:vAlign w:val="center"/>
          </w:tcPr>
          <w:p w14:paraId="4993FF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4F2D54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564729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2CC334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261E4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0C613D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14:paraId="78E516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01CA6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404409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2D6218CE">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0.05</w:t>
            </w:r>
          </w:p>
        </w:tc>
        <w:tc>
          <w:tcPr>
            <w:tcW w:w="1217" w:type="dxa"/>
            <w:tcBorders>
              <w:top w:val="nil"/>
              <w:left w:val="nil"/>
              <w:bottom w:val="single" w:color="auto" w:sz="4" w:space="0"/>
              <w:right w:val="single" w:color="auto" w:sz="4" w:space="0"/>
            </w:tcBorders>
            <w:shd w:val="clear" w:color="auto" w:fill="auto"/>
            <w:noWrap/>
            <w:vAlign w:val="center"/>
          </w:tcPr>
          <w:p w14:paraId="060F244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65D5C6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27B885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015C04EB">
            <w:pPr>
              <w:widowControl/>
              <w:jc w:val="left"/>
              <w:rPr>
                <w:rFonts w:ascii="Times New Roman" w:hAnsi="Times New Roman" w:eastAsia="仿宋_GB2312" w:cs="Times New Roman"/>
                <w:color w:val="000000"/>
                <w:kern w:val="0"/>
                <w:szCs w:val="20"/>
              </w:rPr>
            </w:pPr>
          </w:p>
          <w:tbl>
            <w:tblPr>
              <w:tblStyle w:val="14"/>
              <w:tblW w:w="3946" w:type="dxa"/>
              <w:tblInd w:w="0" w:type="dxa"/>
              <w:tblLayout w:type="fixed"/>
              <w:tblCellMar>
                <w:top w:w="0" w:type="dxa"/>
                <w:left w:w="108" w:type="dxa"/>
                <w:bottom w:w="0" w:type="dxa"/>
                <w:right w:w="108" w:type="dxa"/>
              </w:tblCellMar>
            </w:tblPr>
            <w:tblGrid>
              <w:gridCol w:w="3946"/>
            </w:tblGrid>
            <w:tr w14:paraId="4A0F193F">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08533">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52E36C4A">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AC015">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177B1B55">
            <w:pPr>
              <w:widowControl/>
              <w:jc w:val="left"/>
              <w:rPr>
                <w:rFonts w:ascii="Times New Roman" w:hAnsi="Times New Roman" w:eastAsia="仿宋_GB2312" w:cs="Times New Roman"/>
                <w:color w:val="000000"/>
                <w:kern w:val="0"/>
                <w:szCs w:val="20"/>
              </w:rPr>
            </w:pPr>
          </w:p>
          <w:tbl>
            <w:tblPr>
              <w:tblStyle w:val="14"/>
              <w:tblW w:w="3946" w:type="dxa"/>
              <w:tblInd w:w="0" w:type="dxa"/>
              <w:tblLayout w:type="fixed"/>
              <w:tblCellMar>
                <w:top w:w="0" w:type="dxa"/>
                <w:left w:w="108" w:type="dxa"/>
                <w:bottom w:w="0" w:type="dxa"/>
                <w:right w:w="108" w:type="dxa"/>
              </w:tblCellMar>
            </w:tblPr>
            <w:tblGrid>
              <w:gridCol w:w="3946"/>
            </w:tblGrid>
            <w:tr w14:paraId="02DA51D1">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28F33">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57A17361">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D1BA0">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258FD427">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16FC01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5B4E42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97A9F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732452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26202D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942AAF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07EF72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176133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46034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07A73A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764C55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188153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026CD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49E113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14:paraId="6444EE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1FD62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39DB5B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7E42CA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BAF5F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41E660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46D05F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D9F3C7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8D182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4E9CF2A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596937B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31B06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44AC87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7DF26C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50434E7">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1AD0FC2D">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3490C1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D0F6B2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93AA5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5B002C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513761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3947B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3FFA71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386348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9BC22F7">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5C531820">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628420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C014261">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138FBB8">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56E57117">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26.85</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7493FE7B">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32BEF98B">
            <w:pPr>
              <w:widowControl/>
              <w:jc w:val="left"/>
              <w:rPr>
                <w:rFonts w:hint="default" w:ascii="Times New Roman" w:hAnsi="Times New Roman" w:eastAsia="仿宋_GB2312" w:cs="Times New Roman"/>
                <w:color w:val="000000"/>
                <w:kern w:val="0"/>
                <w:szCs w:val="18"/>
                <w:lang w:val="en-US" w:eastAsia="zh-CN"/>
              </w:rPr>
            </w:pPr>
            <w:r>
              <w:rPr>
                <w:rFonts w:ascii="Times New Roman" w:hAnsi="Times New Roman" w:eastAsia="仿宋_GB2312" w:cs="Times New Roman"/>
                <w:color w:val="000000"/>
                <w:kern w:val="0"/>
                <w:szCs w:val="18"/>
              </w:rPr>
              <w:t>　</w:t>
            </w:r>
            <w:r>
              <w:rPr>
                <w:rFonts w:hint="eastAsia" w:ascii="Times New Roman" w:hAnsi="Times New Roman" w:eastAsia="仿宋_GB2312" w:cs="Times New Roman"/>
                <w:color w:val="000000"/>
                <w:kern w:val="0"/>
                <w:szCs w:val="18"/>
                <w:lang w:val="en-US" w:eastAsia="zh-CN"/>
              </w:rPr>
              <w:t>12.19</w:t>
            </w:r>
          </w:p>
        </w:tc>
      </w:tr>
    </w:tbl>
    <w:p w14:paraId="421D6A62">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28CE20DA">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235E49E3">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2F4E51E2">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59D0B8F6">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rPr>
        <w:t>会同县炎帝文化研究所</w:t>
      </w: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4"/>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792F778F">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A548E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21"/>
                <w:rFonts w:hint="default" w:ascii="Times New Roman" w:hAnsi="Times New Roman" w:eastAsia="仿宋_GB2312" w:cs="Times New Roman"/>
                <w:b/>
                <w:bCs/>
                <w:lang w:bidi="ar"/>
              </w:rPr>
              <w:t xml:space="preserve">   </w:t>
            </w:r>
            <w:r>
              <w:rPr>
                <w:rStyle w:val="22"/>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F8021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AA6A0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3461F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7C41D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6E8888D4">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CDFB5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D24BF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FA4C0">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0CEE4">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716B1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C1B82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D0AB2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71F7B">
            <w:pPr>
              <w:widowControl/>
              <w:jc w:val="center"/>
              <w:rPr>
                <w:rFonts w:ascii="Times New Roman" w:hAnsi="Times New Roman" w:eastAsia="仿宋_GB2312" w:cs="Times New Roman"/>
                <w:color w:val="000000"/>
                <w:sz w:val="24"/>
                <w:szCs w:val="24"/>
              </w:rPr>
            </w:pPr>
          </w:p>
        </w:tc>
      </w:tr>
      <w:tr w14:paraId="45E7A91B">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F04E3">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D5CD0">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B9813">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92A66">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0A33C">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71F2F">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A44B1">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8919C">
            <w:pPr>
              <w:jc w:val="center"/>
              <w:rPr>
                <w:rFonts w:ascii="Times New Roman" w:hAnsi="Times New Roman" w:eastAsia="仿宋_GB2312" w:cs="Times New Roman"/>
                <w:color w:val="000000"/>
                <w:sz w:val="24"/>
                <w:szCs w:val="24"/>
              </w:rPr>
            </w:pPr>
          </w:p>
        </w:tc>
      </w:tr>
      <w:tr w14:paraId="1EB2568E">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335EA">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F58A5">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B4E20">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6297C">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D539C">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05BC7">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A5B5B">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C3368">
            <w:pPr>
              <w:jc w:val="center"/>
              <w:rPr>
                <w:rFonts w:ascii="Times New Roman" w:hAnsi="Times New Roman" w:eastAsia="仿宋_GB2312" w:cs="Times New Roman"/>
                <w:color w:val="000000"/>
                <w:sz w:val="24"/>
                <w:szCs w:val="24"/>
              </w:rPr>
            </w:pPr>
          </w:p>
        </w:tc>
      </w:tr>
      <w:tr w14:paraId="23D0CD7E">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EB699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7617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10D7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6752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78D3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7C26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0C32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5732FB21">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AA4EA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A12FE">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35610">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12FA0">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08ACE">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6E0C5">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F81A0">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r>
      <w:tr w14:paraId="5DD71E5B">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B1513">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1843A">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C3FF">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694E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6540A">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F9647">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9B3E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6AFCE">
            <w:pPr>
              <w:rPr>
                <w:rFonts w:ascii="Times New Roman" w:hAnsi="Times New Roman" w:eastAsia="仿宋_GB2312" w:cs="Times New Roman"/>
                <w:color w:val="000000"/>
                <w:sz w:val="24"/>
                <w:szCs w:val="24"/>
              </w:rPr>
            </w:pPr>
          </w:p>
        </w:tc>
      </w:tr>
      <w:tr w14:paraId="2511F94F">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AAEE9">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81966">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C989D">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B4F5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59793">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FCC4C">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60A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4912A">
            <w:pPr>
              <w:rPr>
                <w:rFonts w:ascii="Times New Roman" w:hAnsi="Times New Roman" w:eastAsia="仿宋_GB2312" w:cs="Times New Roman"/>
                <w:color w:val="000000"/>
                <w:sz w:val="24"/>
                <w:szCs w:val="24"/>
              </w:rPr>
            </w:pPr>
          </w:p>
        </w:tc>
      </w:tr>
      <w:tr w14:paraId="50076939">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7E2F3">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0F227">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89548">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335A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1907C">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69AAC">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199E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C75AF">
            <w:pPr>
              <w:rPr>
                <w:rFonts w:ascii="Times New Roman" w:hAnsi="Times New Roman" w:eastAsia="仿宋_GB2312" w:cs="Times New Roman"/>
                <w:color w:val="000000"/>
                <w:sz w:val="24"/>
                <w:szCs w:val="24"/>
              </w:rPr>
            </w:pPr>
          </w:p>
        </w:tc>
      </w:tr>
      <w:tr w14:paraId="2E161BCD">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D9E4F">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171D3">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D8207">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CB56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FB3A2">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13A1C">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8E42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0D00E">
            <w:pPr>
              <w:rPr>
                <w:rFonts w:ascii="Times New Roman" w:hAnsi="Times New Roman" w:eastAsia="仿宋_GB2312" w:cs="Times New Roman"/>
                <w:color w:val="000000"/>
                <w:sz w:val="24"/>
                <w:szCs w:val="24"/>
              </w:rPr>
            </w:pPr>
          </w:p>
        </w:tc>
      </w:tr>
      <w:tr w14:paraId="4738BAC4">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AA770">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5E8A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A2BD4">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076F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30D9D">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BBF3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D76D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92624">
            <w:pPr>
              <w:rPr>
                <w:rFonts w:ascii="Times New Roman" w:hAnsi="Times New Roman" w:eastAsia="仿宋_GB2312" w:cs="Times New Roman"/>
                <w:color w:val="000000"/>
                <w:sz w:val="24"/>
                <w:szCs w:val="24"/>
              </w:rPr>
            </w:pPr>
          </w:p>
        </w:tc>
      </w:tr>
      <w:tr w14:paraId="29DF8203">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13695">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5BC5D">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60571">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C2A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B5ADB">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BDE5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EBA9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CC174">
            <w:pPr>
              <w:rPr>
                <w:rFonts w:ascii="Times New Roman" w:hAnsi="Times New Roman" w:eastAsia="仿宋_GB2312" w:cs="Times New Roman"/>
                <w:color w:val="000000"/>
                <w:sz w:val="24"/>
                <w:szCs w:val="24"/>
              </w:rPr>
            </w:pPr>
          </w:p>
        </w:tc>
      </w:tr>
    </w:tbl>
    <w:p w14:paraId="2F06F9D0">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6041E5DD">
      <w:pPr>
        <w:widowControl/>
        <w:jc w:val="left"/>
        <w:textAlignment w:val="center"/>
        <w:rPr>
          <w:rFonts w:ascii="Times New Roman" w:hAnsi="Times New Roman" w:eastAsia="仿宋_GB2312" w:cs="Times New Roman"/>
          <w:color w:val="000000"/>
          <w:kern w:val="0"/>
          <w:sz w:val="24"/>
          <w:szCs w:val="24"/>
          <w:lang w:bidi="ar"/>
        </w:rPr>
      </w:pPr>
    </w:p>
    <w:p w14:paraId="5A4BD044">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说明：我单位没有政府性基金收入，也没有使用政府性基金安排的支出，故本表无数据。（当表格数据为空时，应有此说明）</w:t>
      </w:r>
    </w:p>
    <w:p w14:paraId="57010626">
      <w:pPr>
        <w:widowControl/>
        <w:jc w:val="center"/>
        <w:rPr>
          <w:rFonts w:ascii="Times New Roman" w:hAnsi="Times New Roman" w:eastAsia="方正小标宋_GBK" w:cs="Times New Roman"/>
          <w:color w:val="000000"/>
          <w:kern w:val="0"/>
          <w:sz w:val="36"/>
          <w:szCs w:val="36"/>
        </w:rPr>
      </w:pPr>
    </w:p>
    <w:p w14:paraId="33AD93A1">
      <w:pPr>
        <w:widowControl/>
        <w:spacing w:line="400" w:lineRule="exact"/>
        <w:textAlignment w:val="center"/>
        <w:rPr>
          <w:rFonts w:ascii="Times New Roman" w:hAnsi="Times New Roman" w:eastAsia="黑体" w:cs="Times New Roman"/>
          <w:color w:val="000000"/>
          <w:kern w:val="0"/>
          <w:sz w:val="36"/>
          <w:szCs w:val="36"/>
          <w:lang w:bidi="ar"/>
        </w:rPr>
      </w:pPr>
    </w:p>
    <w:p w14:paraId="52569604">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3F52215D">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38188756">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rPr>
        <w:t>会同县炎帝文化研究所</w:t>
      </w: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4"/>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6126DFE7">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6D12F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23"/>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BA86C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1DD92090">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78A32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708AD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F2324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C1673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85706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55923F8C">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AEC7B">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1A453">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E4FAD">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8F84C">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C36F2">
            <w:pPr>
              <w:jc w:val="center"/>
              <w:rPr>
                <w:rFonts w:ascii="Times New Roman" w:hAnsi="Times New Roman" w:eastAsia="仿宋_GB2312" w:cs="Times New Roman"/>
                <w:color w:val="000000"/>
                <w:sz w:val="24"/>
                <w:szCs w:val="24"/>
              </w:rPr>
            </w:pPr>
          </w:p>
        </w:tc>
      </w:tr>
      <w:tr w14:paraId="5721A554">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11CEA">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A5235">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1A452">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E5BEA">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DD33A">
            <w:pPr>
              <w:jc w:val="center"/>
              <w:rPr>
                <w:rFonts w:ascii="Times New Roman" w:hAnsi="Times New Roman" w:eastAsia="仿宋_GB2312" w:cs="Times New Roman"/>
                <w:color w:val="000000"/>
                <w:sz w:val="24"/>
                <w:szCs w:val="24"/>
              </w:rPr>
            </w:pPr>
          </w:p>
        </w:tc>
      </w:tr>
      <w:tr w14:paraId="0BB60641">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DD1C6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E23A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70C4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3BEC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4D2CCCD9">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FFD6B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8AB49">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B3332">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1304F">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r>
      <w:tr w14:paraId="2B2F77D5">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EC734">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81A85">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D7428">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F5649">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52173">
            <w:pPr>
              <w:rPr>
                <w:rFonts w:ascii="Times New Roman" w:hAnsi="Times New Roman" w:eastAsia="仿宋_GB2312" w:cs="Times New Roman"/>
                <w:color w:val="000000"/>
                <w:sz w:val="24"/>
                <w:szCs w:val="24"/>
              </w:rPr>
            </w:pPr>
          </w:p>
        </w:tc>
      </w:tr>
      <w:tr w14:paraId="5407E410">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21AFC">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66367">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3D7BD">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A4212">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91D0F">
            <w:pPr>
              <w:rPr>
                <w:rFonts w:ascii="Times New Roman" w:hAnsi="Times New Roman" w:eastAsia="仿宋_GB2312" w:cs="Times New Roman"/>
                <w:color w:val="000000"/>
                <w:sz w:val="24"/>
                <w:szCs w:val="24"/>
              </w:rPr>
            </w:pPr>
          </w:p>
        </w:tc>
      </w:tr>
      <w:tr w14:paraId="37351FA4">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D6A85">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36F01">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5EEE7">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7B0CA">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527C5">
            <w:pPr>
              <w:rPr>
                <w:rFonts w:ascii="Times New Roman" w:hAnsi="Times New Roman" w:eastAsia="宋体" w:cs="Times New Roman"/>
                <w:color w:val="000000"/>
                <w:sz w:val="24"/>
                <w:szCs w:val="24"/>
              </w:rPr>
            </w:pPr>
          </w:p>
        </w:tc>
      </w:tr>
      <w:tr w14:paraId="7F97CB06">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2626F">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75CF5">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18308">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EF83A">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AF1B7">
            <w:pPr>
              <w:rPr>
                <w:rFonts w:ascii="Times New Roman" w:hAnsi="Times New Roman" w:eastAsia="宋体" w:cs="Times New Roman"/>
                <w:color w:val="000000"/>
                <w:sz w:val="24"/>
                <w:szCs w:val="24"/>
              </w:rPr>
            </w:pPr>
          </w:p>
        </w:tc>
      </w:tr>
      <w:tr w14:paraId="1D035554">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A640A">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23138">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840FF">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D5D6E">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0953F">
            <w:pPr>
              <w:rPr>
                <w:rFonts w:ascii="Times New Roman" w:hAnsi="Times New Roman" w:eastAsia="宋体" w:cs="Times New Roman"/>
                <w:color w:val="000000"/>
                <w:sz w:val="24"/>
                <w:szCs w:val="24"/>
              </w:rPr>
            </w:pPr>
          </w:p>
        </w:tc>
      </w:tr>
      <w:tr w14:paraId="79790DCB">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FE74D">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94D69">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5244C">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BA64A">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5FFEA">
            <w:pPr>
              <w:rPr>
                <w:rFonts w:ascii="Times New Roman" w:hAnsi="Times New Roman" w:eastAsia="宋体" w:cs="Times New Roman"/>
                <w:color w:val="000000"/>
                <w:sz w:val="24"/>
                <w:szCs w:val="24"/>
              </w:rPr>
            </w:pPr>
          </w:p>
        </w:tc>
      </w:tr>
    </w:tbl>
    <w:p w14:paraId="45CCB7EE">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3384E264">
      <w:pPr>
        <w:widowControl/>
        <w:jc w:val="left"/>
        <w:textAlignment w:val="center"/>
        <w:rPr>
          <w:rFonts w:ascii="Times New Roman" w:hAnsi="Times New Roman" w:eastAsia="宋体" w:cs="Times New Roman"/>
          <w:color w:val="000000"/>
          <w:kern w:val="0"/>
          <w:sz w:val="24"/>
          <w:szCs w:val="24"/>
          <w:lang w:bidi="ar"/>
        </w:rPr>
      </w:pPr>
    </w:p>
    <w:p w14:paraId="2281C38A">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说明：我单位没有使用国有资本经营预算安排的支出，故本表无数据。（当表格数据为空时，应有此说明）</w:t>
      </w:r>
    </w:p>
    <w:p w14:paraId="3DFA7293">
      <w:pPr>
        <w:widowControl/>
        <w:jc w:val="center"/>
        <w:rPr>
          <w:rFonts w:ascii="Times New Roman" w:hAnsi="Times New Roman" w:eastAsia="方正小标宋_GBK" w:cs="Times New Roman"/>
          <w:color w:val="000000"/>
          <w:kern w:val="0"/>
          <w:sz w:val="36"/>
          <w:szCs w:val="36"/>
        </w:rPr>
      </w:pPr>
    </w:p>
    <w:p w14:paraId="012D28E4">
      <w:pPr>
        <w:pStyle w:val="12"/>
        <w:spacing w:line="400" w:lineRule="exact"/>
        <w:rPr>
          <w:rFonts w:ascii="Times New Roman" w:hAnsi="Times New Roman" w:eastAsia="华文中宋" w:cs="Times New Roman"/>
          <w:color w:val="000000"/>
          <w:kern w:val="0"/>
          <w:sz w:val="32"/>
          <w:szCs w:val="32"/>
          <w:lang w:bidi="ar"/>
        </w:rPr>
      </w:pPr>
    </w:p>
    <w:p w14:paraId="6DA3A865">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41F47717">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6E0503ED">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rPr>
        <w:t>会同县炎帝文化研究所</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14"/>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344D1FC8">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C8129F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6AF79A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046A7493">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06C69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8525A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B3CA1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470B8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A6FAD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3F87A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89724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47074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09EDF1DB">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F5505">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A8FBA">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1A2B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E804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C7BD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9AD91">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C0037">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80A4C">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0B4B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70D9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F1AA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BC5C9">
            <w:pPr>
              <w:jc w:val="center"/>
              <w:rPr>
                <w:rFonts w:ascii="Times New Roman" w:hAnsi="Times New Roman" w:eastAsia="仿宋_GB2312" w:cs="Times New Roman"/>
                <w:color w:val="000000"/>
                <w:sz w:val="22"/>
              </w:rPr>
            </w:pPr>
          </w:p>
        </w:tc>
      </w:tr>
      <w:tr w14:paraId="5EA20904">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D938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7091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20AD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4CB4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6786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7BB5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8818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DDAD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C67C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9FA0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B0FD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7FC1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53F5AC16">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8B6FF">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0.09</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AEDB6">
            <w:pP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C2986">
            <w:pPr>
              <w:rPr>
                <w:rFonts w:ascii="Times New Roman" w:hAnsi="Times New Roman" w:eastAsia="仿宋_GB2312" w:cs="Times New Roman"/>
                <w:color w:val="000000"/>
                <w:sz w:val="22"/>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D44FA">
            <w:pPr>
              <w:rPr>
                <w:rFonts w:ascii="Times New Roman" w:hAnsi="Times New Roman" w:eastAsia="仿宋_GB2312" w:cs="Times New Roman"/>
                <w:color w:val="000000"/>
                <w:sz w:val="22"/>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94EDC">
            <w:pPr>
              <w:rPr>
                <w:rFonts w:ascii="Times New Roman" w:hAnsi="Times New Roman" w:eastAsia="仿宋_GB2312" w:cs="Times New Roman"/>
                <w:color w:val="000000"/>
                <w:sz w:val="22"/>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DB6FF">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0.09</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55381">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39A1D">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47881">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65B9E">
            <w:pPr>
              <w:rPr>
                <w:rFonts w:ascii="Times New Roman" w:hAnsi="Times New Roman" w:eastAsia="仿宋_GB2312" w:cs="Times New Roman"/>
                <w:color w:val="000000"/>
                <w:sz w:val="22"/>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89FDD">
            <w:pPr>
              <w:rPr>
                <w:rFonts w:ascii="Times New Roman" w:hAnsi="Times New Roman" w:eastAsia="仿宋_GB2312" w:cs="Times New Roman"/>
                <w:color w:val="000000"/>
                <w:sz w:val="22"/>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C4F58">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0.09</w:t>
            </w:r>
          </w:p>
        </w:tc>
      </w:tr>
    </w:tbl>
    <w:p w14:paraId="3C26CA85">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007EF155">
      <w:pPr>
        <w:autoSpaceDE w:val="0"/>
        <w:autoSpaceDN w:val="0"/>
        <w:adjustRightInd w:val="0"/>
        <w:ind w:left="315" w:leftChars="150"/>
        <w:jc w:val="left"/>
        <w:rPr>
          <w:rFonts w:ascii="Times New Roman" w:hAnsi="Times New Roman" w:eastAsia="宋体" w:cs="Times New Roman"/>
          <w:kern w:val="0"/>
          <w:sz w:val="24"/>
          <w:szCs w:val="24"/>
        </w:rPr>
      </w:pPr>
    </w:p>
    <w:p w14:paraId="50757D3D">
      <w:pPr>
        <w:autoSpaceDE w:val="0"/>
        <w:autoSpaceDN w:val="0"/>
        <w:adjustRightInd w:val="0"/>
        <w:ind w:left="315" w:leftChars="150"/>
        <w:jc w:val="left"/>
        <w:rPr>
          <w:rFonts w:ascii="Times New Roman" w:hAnsi="Times New Roman" w:eastAsia="宋体" w:cs="Times New Roman"/>
          <w:kern w:val="0"/>
          <w:sz w:val="24"/>
          <w:szCs w:val="24"/>
        </w:rPr>
      </w:pPr>
    </w:p>
    <w:p w14:paraId="4249CAE6">
      <w:pPr>
        <w:autoSpaceDE w:val="0"/>
        <w:autoSpaceDN w:val="0"/>
        <w:adjustRightInd w:val="0"/>
        <w:ind w:left="315" w:leftChars="150"/>
        <w:jc w:val="left"/>
        <w:rPr>
          <w:rFonts w:ascii="Times New Roman" w:hAnsi="Times New Roman" w:eastAsia="宋体" w:cs="Times New Roman"/>
          <w:kern w:val="0"/>
          <w:sz w:val="24"/>
          <w:szCs w:val="24"/>
        </w:rPr>
      </w:pPr>
    </w:p>
    <w:p w14:paraId="765C601B">
      <w:pPr>
        <w:autoSpaceDE w:val="0"/>
        <w:autoSpaceDN w:val="0"/>
        <w:adjustRightInd w:val="0"/>
        <w:ind w:left="315" w:leftChars="150"/>
        <w:jc w:val="left"/>
        <w:rPr>
          <w:rFonts w:ascii="Times New Roman" w:hAnsi="Times New Roman" w:eastAsia="宋体" w:cs="Times New Roman"/>
          <w:kern w:val="0"/>
          <w:sz w:val="24"/>
          <w:szCs w:val="24"/>
        </w:rPr>
      </w:pPr>
    </w:p>
    <w:p w14:paraId="62529E94">
      <w:pPr>
        <w:autoSpaceDE w:val="0"/>
        <w:autoSpaceDN w:val="0"/>
        <w:adjustRightInd w:val="0"/>
        <w:ind w:left="315" w:leftChars="150"/>
        <w:jc w:val="left"/>
        <w:rPr>
          <w:rFonts w:ascii="Times New Roman" w:hAnsi="Times New Roman" w:eastAsia="宋体" w:cs="Times New Roman"/>
          <w:kern w:val="0"/>
          <w:sz w:val="24"/>
          <w:szCs w:val="24"/>
        </w:rPr>
      </w:pPr>
    </w:p>
    <w:p w14:paraId="22610767">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4E5204F1">
      <w:pPr>
        <w:pStyle w:val="18"/>
        <w:rPr>
          <w:rFonts w:ascii="Times New Roman" w:hAnsi="Times New Roman" w:cs="Times New Roman"/>
          <w:sz w:val="72"/>
          <w:szCs w:val="72"/>
        </w:rPr>
      </w:pPr>
    </w:p>
    <w:p w14:paraId="1DB9C309">
      <w:pPr>
        <w:pStyle w:val="18"/>
        <w:rPr>
          <w:rFonts w:ascii="Times New Roman" w:hAnsi="Times New Roman" w:cs="Times New Roman"/>
          <w:sz w:val="72"/>
          <w:szCs w:val="72"/>
        </w:rPr>
      </w:pPr>
    </w:p>
    <w:p w14:paraId="043F7657">
      <w:pPr>
        <w:pStyle w:val="18"/>
        <w:rPr>
          <w:rFonts w:ascii="Times New Roman" w:hAnsi="Times New Roman" w:cs="Times New Roman"/>
          <w:sz w:val="72"/>
          <w:szCs w:val="72"/>
        </w:rPr>
      </w:pPr>
    </w:p>
    <w:p w14:paraId="38C5ABD3">
      <w:pPr>
        <w:pStyle w:val="18"/>
        <w:jc w:val="center"/>
        <w:rPr>
          <w:rFonts w:ascii="Times New Roman" w:hAnsi="Times New Roman" w:cs="Times New Roman"/>
          <w:sz w:val="72"/>
          <w:szCs w:val="72"/>
        </w:rPr>
      </w:pPr>
    </w:p>
    <w:p w14:paraId="52926EB5">
      <w:pPr>
        <w:pStyle w:val="18"/>
        <w:jc w:val="center"/>
        <w:rPr>
          <w:rFonts w:ascii="Times New Roman" w:hAnsi="Times New Roman" w:eastAsia="方正小标宋_GBK" w:cs="Times New Roman"/>
          <w:sz w:val="72"/>
          <w:szCs w:val="72"/>
        </w:rPr>
      </w:pPr>
    </w:p>
    <w:p w14:paraId="77625213">
      <w:pPr>
        <w:pStyle w:val="18"/>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10BBA337">
      <w:pPr>
        <w:pStyle w:val="18"/>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25AF3A96">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719BE216">
      <w:pPr>
        <w:pStyle w:val="18"/>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1B4588B8">
      <w:pPr>
        <w:pStyle w:val="18"/>
        <w:overflowPunct w:val="0"/>
        <w:autoSpaceDE/>
        <w:autoSpaceDN/>
        <w:spacing w:line="600" w:lineRule="exact"/>
        <w:ind w:firstLine="640" w:firstLineChars="200"/>
        <w:jc w:val="both"/>
        <w:rPr>
          <w:rFonts w:hint="eastAsia" w:ascii="Times New Roman" w:hAnsi="Times New Roman" w:eastAsia="宋体" w:cs="Times New Roman"/>
          <w:sz w:val="32"/>
          <w:szCs w:val="32"/>
          <w:highlight w:val="yellow"/>
          <w:lang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40.64</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1.7</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4.37</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一是基本工资、单位社保经费增加，二是日常公用经费增加</w:t>
      </w:r>
      <w:r>
        <w:rPr>
          <w:rFonts w:hint="eastAsia" w:ascii="Times New Roman" w:hAnsi="Times New Roman" w:eastAsia="仿宋_GB2312" w:cs="Times New Roman"/>
          <w:sz w:val="32"/>
          <w:szCs w:val="32"/>
          <w:lang w:eastAsia="zh-CN"/>
        </w:rPr>
        <w:t>。</w:t>
      </w:r>
    </w:p>
    <w:p w14:paraId="6549DECE">
      <w:pPr>
        <w:pStyle w:val="18"/>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7FD65554">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40.64</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40.64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1E8D3557">
      <w:pPr>
        <w:pStyle w:val="18"/>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1B717C52">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40.64</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39.04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96.06</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1.60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3.94</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071F4C46">
      <w:pPr>
        <w:pStyle w:val="18"/>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586DF405">
      <w:pPr>
        <w:pStyle w:val="18"/>
        <w:overflowPunct w:val="0"/>
        <w:autoSpaceDE/>
        <w:autoSpaceDN/>
        <w:spacing w:line="600" w:lineRule="exact"/>
        <w:ind w:firstLine="640" w:firstLineChars="200"/>
        <w:jc w:val="both"/>
        <w:rPr>
          <w:rFonts w:hint="eastAsia" w:ascii="宋体" w:hAnsi="宋体" w:eastAsia="宋体" w:cs="宋体"/>
          <w:color w:val="auto"/>
          <w:sz w:val="32"/>
          <w:szCs w:val="32"/>
          <w:highlight w:val="none"/>
          <w:lang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40.64</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1.7</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4.37</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一是基本工资、单位社保经费增加，二是日常公用经费增加</w:t>
      </w:r>
      <w:r>
        <w:rPr>
          <w:rFonts w:hint="eastAsia" w:ascii="Times New Roman" w:hAnsi="Times New Roman" w:eastAsia="仿宋_GB2312" w:cs="Times New Roman"/>
          <w:sz w:val="32"/>
          <w:szCs w:val="32"/>
          <w:lang w:eastAsia="zh-CN"/>
        </w:rPr>
        <w:t>。</w:t>
      </w:r>
    </w:p>
    <w:p w14:paraId="3FD04F96">
      <w:pPr>
        <w:pStyle w:val="18"/>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20EFD78E">
      <w:pPr>
        <w:pStyle w:val="18"/>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153209D7">
      <w:pPr>
        <w:pStyle w:val="18"/>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40.64</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1.7</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4.37</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一是基本工资、单位社保经费增加，二是日常公用经费增加</w:t>
      </w:r>
      <w:r>
        <w:rPr>
          <w:rFonts w:hint="eastAsia" w:ascii="Times New Roman" w:hAnsi="Times New Roman" w:eastAsia="仿宋_GB2312" w:cs="Times New Roman"/>
          <w:sz w:val="32"/>
          <w:szCs w:val="32"/>
          <w:lang w:eastAsia="zh-CN"/>
        </w:rPr>
        <w:t>。</w:t>
      </w:r>
    </w:p>
    <w:p w14:paraId="14DD27F6">
      <w:pPr>
        <w:pStyle w:val="18"/>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0CF08BE1">
      <w:pPr>
        <w:pStyle w:val="18"/>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40.64</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rPr>
        <w:t>0.13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0.32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文化旅游体育与传媒支出35.74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87.94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社会保障和就业支出3.4</w:t>
      </w:r>
      <w:r>
        <w:rPr>
          <w:rFonts w:hint="eastAsia" w:ascii="Times New Roman" w:hAnsi="Times New Roman" w:eastAsia="仿宋_GB2312" w:cs="Times New Roman"/>
          <w:sz w:val="32"/>
          <w:szCs w:val="32"/>
          <w:lang w:eastAsia="zh-CN"/>
        </w:rPr>
        <w:t>万元，占</w:t>
      </w:r>
      <w:r>
        <w:rPr>
          <w:rFonts w:hint="eastAsia" w:ascii="Times New Roman" w:hAnsi="Times New Roman" w:eastAsia="仿宋_GB2312" w:cs="Times New Roman"/>
          <w:sz w:val="32"/>
          <w:szCs w:val="32"/>
          <w:lang w:val="en-US" w:eastAsia="zh-CN"/>
        </w:rPr>
        <w:t>8.37%，卫生健康支出1.37万元，占3.37%。</w:t>
      </w:r>
    </w:p>
    <w:p w14:paraId="0CA6D6D8">
      <w:pPr>
        <w:pStyle w:val="18"/>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012CE94D">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32.90</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40.64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123.53</w:t>
      </w:r>
      <w:r>
        <w:rPr>
          <w:rFonts w:ascii="Times New Roman" w:hAnsi="Times New Roman" w:eastAsia="仿宋_GB2312" w:cs="Times New Roman"/>
          <w:sz w:val="32"/>
          <w:szCs w:val="32"/>
        </w:rPr>
        <w:t>%，其中：</w:t>
      </w:r>
    </w:p>
    <w:p w14:paraId="4CC9FF56">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1、一般公共服务（类）</w:t>
      </w:r>
      <w:r>
        <w:rPr>
          <w:rFonts w:hint="eastAsia" w:ascii="Times New Roman" w:hAnsi="Times New Roman" w:eastAsia="仿宋_GB2312" w:cs="Times New Roman"/>
          <w:sz w:val="32"/>
          <w:szCs w:val="32"/>
          <w:lang w:eastAsia="zh-CN"/>
        </w:rPr>
        <w:t>政府办公厅（室）及相关机构事务</w:t>
      </w:r>
      <w:r>
        <w:rPr>
          <w:rFonts w:hint="eastAsia" w:ascii="Times New Roman" w:hAnsi="Times New Roman" w:eastAsia="仿宋_GB2312" w:cs="Times New Roman"/>
          <w:sz w:val="32"/>
          <w:szCs w:val="32"/>
        </w:rPr>
        <w:t>（款）行政运行（项）</w:t>
      </w:r>
      <w:r>
        <w:rPr>
          <w:rFonts w:ascii="Times New Roman" w:hAnsi="Times New Roman" w:eastAsia="仿宋_GB2312" w:cs="Times New Roman"/>
          <w:sz w:val="32"/>
          <w:szCs w:val="32"/>
        </w:rPr>
        <w:t>。</w:t>
      </w:r>
    </w:p>
    <w:p w14:paraId="275FFED1">
      <w:pPr>
        <w:pStyle w:val="18"/>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0.13</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由于年初数为0，无法计算百分比，决算数大于年初预算数的主要原因是：功能科目项之间相互调剂，新增此项功能科目项。</w:t>
      </w:r>
    </w:p>
    <w:p w14:paraId="6829DE6A">
      <w:pPr>
        <w:pStyle w:val="18"/>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文化旅游体育与传媒支出</w:t>
      </w:r>
      <w:r>
        <w:rPr>
          <w:rFonts w:hint="eastAsia"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文化和旅游</w:t>
      </w:r>
      <w:r>
        <w:rPr>
          <w:rFonts w:hint="eastAsia"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其他文化和旅游支出</w:t>
      </w:r>
      <w:r>
        <w:rPr>
          <w:rFonts w:hint="eastAsia" w:ascii="Times New Roman" w:hAnsi="Times New Roman" w:eastAsia="仿宋_GB2312" w:cs="Times New Roman"/>
          <w:sz w:val="32"/>
          <w:szCs w:val="32"/>
        </w:rPr>
        <w:t>（项）。</w:t>
      </w:r>
    </w:p>
    <w:p w14:paraId="7A51BFBF">
      <w:pPr>
        <w:pStyle w:val="18"/>
        <w:ind w:firstLine="640" w:firstLineChars="200"/>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32.90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35.93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109.21</w:t>
      </w:r>
      <w:r>
        <w:rPr>
          <w:rFonts w:ascii="Times New Roman" w:hAnsi="Times New Roman" w:eastAsia="仿宋_GB2312" w:cs="Times New Roman"/>
          <w:sz w:val="32"/>
          <w:szCs w:val="32"/>
        </w:rPr>
        <w:t>%，决算数大于年初预算数的</w:t>
      </w:r>
      <w:r>
        <w:rPr>
          <w:rFonts w:hint="eastAsia" w:ascii="Times New Roman" w:hAnsi="Times New Roman" w:eastAsia="仿宋_GB2312" w:cs="Times New Roman"/>
          <w:sz w:val="32"/>
          <w:szCs w:val="32"/>
        </w:rPr>
        <w:t>主要原因是：功能科目项之间相互调剂</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增加了</w:t>
      </w:r>
      <w:r>
        <w:rPr>
          <w:rFonts w:hint="eastAsia" w:ascii="Times New Roman" w:hAnsi="Times New Roman" w:eastAsia="仿宋_GB2312" w:cs="Times New Roman"/>
          <w:sz w:val="32"/>
          <w:szCs w:val="32"/>
          <w:lang w:eastAsia="zh-CN"/>
        </w:rPr>
        <w:t>此功能科目支出</w:t>
      </w:r>
      <w:r>
        <w:rPr>
          <w:rFonts w:hint="eastAsia" w:ascii="Times New Roman" w:hAnsi="Times New Roman" w:eastAsia="仿宋_GB2312" w:cs="Times New Roman"/>
          <w:sz w:val="32"/>
          <w:szCs w:val="32"/>
        </w:rPr>
        <w:t>。</w:t>
      </w:r>
    </w:p>
    <w:p w14:paraId="28BAFD10">
      <w:pPr>
        <w:pStyle w:val="18"/>
        <w:numPr>
          <w:ilvl w:val="0"/>
          <w:numId w:val="1"/>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社会保障和就业支出（类）人力资源和社会保障管理事务（款）其他人力资源和社会保障管理事务支出（项）。</w:t>
      </w:r>
    </w:p>
    <w:p w14:paraId="34A157B2">
      <w:pPr>
        <w:pStyle w:val="18"/>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0.11</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由于年初数为0，无法计算百分比，决算数大于年初预算数的主要原因是：功能科目项之间相互调剂，新增此项功能科目项。</w:t>
      </w:r>
    </w:p>
    <w:p w14:paraId="440397DB">
      <w:pPr>
        <w:pStyle w:val="18"/>
        <w:numPr>
          <w:ilvl w:val="0"/>
          <w:numId w:val="1"/>
        </w:numPr>
        <w:overflowPunct w:val="0"/>
        <w:autoSpaceDE/>
        <w:autoSpaceDN/>
        <w:spacing w:line="600" w:lineRule="exact"/>
        <w:ind w:left="0" w:leftChars="0"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社会保障和就业支出（类）行政事业单位养老支出（款）机关事业单位基本养老保险缴费支出（项）。</w:t>
      </w:r>
    </w:p>
    <w:p w14:paraId="6438ECD4">
      <w:pPr>
        <w:pStyle w:val="18"/>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3.28</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由于年初数为0，无法计算百分比，决算数大于年初预算数的主要原因是：功能科目项之间相互调剂，新增此项功能科目项。</w:t>
      </w:r>
    </w:p>
    <w:p w14:paraId="1A4054A2">
      <w:pPr>
        <w:pStyle w:val="18"/>
        <w:numPr>
          <w:ilvl w:val="0"/>
          <w:numId w:val="1"/>
        </w:numPr>
        <w:overflowPunct w:val="0"/>
        <w:autoSpaceDE/>
        <w:autoSpaceDN/>
        <w:spacing w:line="600" w:lineRule="exact"/>
        <w:ind w:left="0" w:leftChars="0"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卫生健康支出（类）行政事业单位医疗（款）行政单位医疗（项）。</w:t>
      </w:r>
    </w:p>
    <w:p w14:paraId="57B81B73">
      <w:pPr>
        <w:pStyle w:val="18"/>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1.37</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由于年初数为0，无法计算百分比，决算数大于年初预算数的主要原因是：功能科目项之间相互调剂，新增此项功能科目项。</w:t>
      </w:r>
    </w:p>
    <w:p w14:paraId="3872B7F1">
      <w:pPr>
        <w:pStyle w:val="18"/>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239D012A">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rPr>
        <w:t>39.04</w:t>
      </w:r>
      <w:r>
        <w:rPr>
          <w:rFonts w:ascii="Times New Roman" w:hAnsi="Times New Roman" w:eastAsia="仿宋_GB2312" w:cs="Times New Roman"/>
          <w:sz w:val="32"/>
          <w:szCs w:val="32"/>
        </w:rPr>
        <w:t>万元，其中：</w:t>
      </w:r>
    </w:p>
    <w:p w14:paraId="584FCB2A">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rPr>
        <w:t>26.85</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68.78</w:t>
      </w:r>
      <w:r>
        <w:rPr>
          <w:rFonts w:ascii="Times New Roman" w:hAnsi="Times New Roman" w:eastAsia="仿宋_GB2312" w:cs="Times New Roman"/>
          <w:sz w:val="32"/>
          <w:szCs w:val="32"/>
        </w:rPr>
        <w:t>%,主要包括</w:t>
      </w:r>
      <w:r>
        <w:rPr>
          <w:rFonts w:hint="eastAsia" w:ascii="Times New Roman" w:hAnsi="Times New Roman" w:eastAsia="仿宋_GB2312" w:cs="Times New Roman"/>
          <w:sz w:val="32"/>
          <w:szCs w:val="32"/>
        </w:rPr>
        <w:t>基本工资、津贴补贴、奖金、</w:t>
      </w:r>
      <w:r>
        <w:rPr>
          <w:rFonts w:hint="eastAsia" w:ascii="Times New Roman" w:hAnsi="Times New Roman" w:eastAsia="仿宋_GB2312" w:cs="Times New Roman"/>
          <w:sz w:val="32"/>
          <w:szCs w:val="32"/>
          <w:lang w:eastAsia="zh-CN"/>
        </w:rPr>
        <w:t>绩效工资、</w:t>
      </w:r>
      <w:r>
        <w:rPr>
          <w:rFonts w:hint="eastAsia" w:ascii="Times New Roman" w:hAnsi="Times New Roman" w:eastAsia="仿宋_GB2312" w:cs="Times New Roman"/>
          <w:sz w:val="32"/>
          <w:szCs w:val="32"/>
        </w:rPr>
        <w:t>机关事业单位基本养老保险缴费、职工基本医疗保险缴费、其他社会保险缴费</w:t>
      </w:r>
      <w:r>
        <w:rPr>
          <w:rFonts w:ascii="Times New Roman" w:hAnsi="Times New Roman" w:eastAsia="仿宋_GB2312" w:cs="Times New Roman"/>
          <w:sz w:val="32"/>
          <w:szCs w:val="32"/>
        </w:rPr>
        <w:t>。</w:t>
      </w:r>
    </w:p>
    <w:p w14:paraId="0ABF82A6">
      <w:pPr>
        <w:pStyle w:val="18"/>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rPr>
        <w:t>12.19</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31.22</w:t>
      </w:r>
      <w:r>
        <w:rPr>
          <w:rFonts w:ascii="Times New Roman" w:hAnsi="Times New Roman" w:eastAsia="仿宋_GB2312" w:cs="Times New Roman"/>
          <w:sz w:val="32"/>
          <w:szCs w:val="32"/>
        </w:rPr>
        <w:t>%，主要包括</w:t>
      </w:r>
      <w:r>
        <w:rPr>
          <w:rFonts w:hint="eastAsia" w:ascii="Times New Roman" w:hAnsi="Times New Roman" w:eastAsia="仿宋_GB2312" w:cs="Times New Roman"/>
          <w:sz w:val="32"/>
          <w:szCs w:val="32"/>
        </w:rPr>
        <w:t>办公费、印刷费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差旅费、公务接待费、劳务费、工会经费、</w:t>
      </w:r>
      <w:r>
        <w:rPr>
          <w:rFonts w:hint="eastAsia" w:ascii="Times New Roman" w:hAnsi="Times New Roman" w:eastAsia="仿宋_GB2312" w:cs="Times New Roman"/>
          <w:sz w:val="32"/>
          <w:szCs w:val="32"/>
          <w:lang w:eastAsia="zh-CN"/>
        </w:rPr>
        <w:t>福利费</w:t>
      </w:r>
      <w:r>
        <w:rPr>
          <w:rFonts w:hint="eastAsia" w:ascii="Times New Roman" w:hAnsi="Times New Roman" w:eastAsia="仿宋_GB2312" w:cs="Times New Roman"/>
          <w:sz w:val="32"/>
          <w:szCs w:val="32"/>
        </w:rPr>
        <w:t>、其他商品服务支出。</w:t>
      </w:r>
    </w:p>
    <w:p w14:paraId="4F66D2B2">
      <w:pPr>
        <w:pStyle w:val="18"/>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69E928FB">
      <w:pPr>
        <w:pStyle w:val="18"/>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2081EA9D">
      <w:pPr>
        <w:pStyle w:val="18"/>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0.09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0.09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0.22</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70.97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预算数与决算数一致，无增减变动</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val="en-US" w:eastAsia="zh-CN"/>
        </w:rPr>
        <w:t>历行节约，严格控制三公经费开支。</w:t>
      </w:r>
    </w:p>
    <w:p w14:paraId="33590592">
      <w:pPr>
        <w:pStyle w:val="18"/>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1BFBF1C1">
      <w:pPr>
        <w:pStyle w:val="18"/>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val="en-US"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eastAsia="zh-CN"/>
        </w:rPr>
        <w:t>保持一致，无增减变动</w:t>
      </w:r>
      <w:r>
        <w:rPr>
          <w:rFonts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hint="eastAsia" w:ascii="Times New Roman" w:hAnsi="Times New Roman" w:eastAsia="仿宋_GB2312" w:cs="Times New Roman"/>
          <w:sz w:val="32"/>
          <w:szCs w:val="32"/>
          <w:lang w:eastAsia="zh-CN"/>
        </w:rPr>
        <w:t>。</w:t>
      </w:r>
    </w:p>
    <w:p w14:paraId="70463FD5">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由于预算为0，无法计算百分比</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与上年相比保持一致，无增减变动</w:t>
      </w:r>
      <w:r>
        <w:rPr>
          <w:rFonts w:ascii="Times New Roman" w:hAnsi="Times New Roman" w:eastAsia="仿宋_GB2312" w:cs="Times New Roman"/>
          <w:sz w:val="32"/>
          <w:szCs w:val="32"/>
        </w:rPr>
        <w:t>。其中：</w:t>
      </w:r>
    </w:p>
    <w:p w14:paraId="353A8E60">
      <w:pPr>
        <w:pStyle w:val="18"/>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由于预算为0，无法计算百分比</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eastAsia="zh-CN"/>
        </w:rPr>
        <w:t>保持一致，无增减变动。</w:t>
      </w:r>
    </w:p>
    <w:p w14:paraId="560F6251">
      <w:pPr>
        <w:pStyle w:val="18"/>
        <w:overflowPunct w:val="0"/>
        <w:autoSpaceDE/>
        <w:autoSpaceDN/>
        <w:spacing w:line="600" w:lineRule="exact"/>
        <w:ind w:firstLine="640" w:firstLineChars="200"/>
        <w:jc w:val="both"/>
        <w:rPr>
          <w:rFonts w:ascii="Times New Roman" w:hAnsi="Times New Roman" w:eastAsia="楷体" w:cs="Times New Roman"/>
          <w:b/>
          <w:bCs/>
          <w:i/>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万元，主要是</w:t>
      </w:r>
      <w:r>
        <w:rPr>
          <w:rFonts w:hint="eastAsia" w:ascii="Times New Roman" w:hAnsi="Times New Roman" w:eastAsia="仿宋_GB2312" w:cs="Times New Roman"/>
          <w:sz w:val="32"/>
          <w:szCs w:val="32"/>
          <w:lang w:eastAsia="zh-CN"/>
        </w:rPr>
        <w:t>无公务用车</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与上年相比保持一致，无增减变动</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更新公务用车0辆</w:t>
      </w:r>
      <w:r>
        <w:rPr>
          <w:rFonts w:ascii="Times New Roman" w:hAnsi="Times New Roman" w:eastAsia="仿宋_GB2312" w:cs="Times New Roman"/>
          <w:sz w:val="32"/>
          <w:szCs w:val="32"/>
        </w:rPr>
        <w:t>。</w:t>
      </w:r>
    </w:p>
    <w:p w14:paraId="22A37837">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0.09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0.09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0.22</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70.97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预算数与决算数一致，无增减变动</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人次，主要是</w:t>
      </w:r>
      <w:r>
        <w:rPr>
          <w:rFonts w:hint="eastAsia" w:ascii="Times New Roman" w:hAnsi="Times New Roman" w:eastAsia="仿宋_GB2312" w:cs="Times New Roman"/>
          <w:sz w:val="32"/>
          <w:szCs w:val="32"/>
          <w:lang w:eastAsia="zh-CN"/>
        </w:rPr>
        <w:t>乡村振兴活动</w:t>
      </w:r>
      <w:r>
        <w:rPr>
          <w:rFonts w:ascii="Times New Roman" w:hAnsi="Times New Roman" w:eastAsia="仿宋_GB2312" w:cs="Times New Roman"/>
          <w:sz w:val="32"/>
          <w:szCs w:val="32"/>
        </w:rPr>
        <w:t>发生的接待支出。</w:t>
      </w:r>
    </w:p>
    <w:p w14:paraId="657FBD49">
      <w:pPr>
        <w:pStyle w:val="18"/>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2AB83C9F">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p>
    <w:p w14:paraId="7EAC9A15">
      <w:pPr>
        <w:pStyle w:val="18"/>
        <w:overflowPunct w:val="0"/>
        <w:autoSpaceDE/>
        <w:autoSpaceDN/>
        <w:spacing w:line="600" w:lineRule="exact"/>
        <w:ind w:firstLine="640" w:firstLineChars="200"/>
        <w:jc w:val="both"/>
        <w:rPr>
          <w:rFonts w:hint="eastAsia" w:ascii="Times New Roman" w:hAnsi="Times New Roman" w:eastAsia="黑体" w:cs="Times New Roman"/>
          <w:bCs/>
          <w:sz w:val="32"/>
          <w:szCs w:val="32"/>
          <w:lang w:val="en-US" w:eastAsia="zh-CN"/>
        </w:rPr>
      </w:pPr>
      <w:r>
        <w:rPr>
          <w:rFonts w:ascii="Times New Roman" w:hAnsi="Times New Roman" w:cs="Times New Roman"/>
          <w:bCs/>
          <w:sz w:val="32"/>
          <w:szCs w:val="32"/>
        </w:rPr>
        <w:t>九、关于机关运行经费支出说明</w:t>
      </w:r>
    </w:p>
    <w:p w14:paraId="47D110CE">
      <w:pPr>
        <w:pStyle w:val="18"/>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12.19</w:t>
      </w:r>
      <w:r>
        <w:rPr>
          <w:rFonts w:ascii="Times New Roman" w:hAnsi="Times New Roman" w:eastAsia="仿宋_GB2312" w:cs="Times New Roman"/>
          <w:sz w:val="32"/>
          <w:szCs w:val="32"/>
        </w:rPr>
        <w:t>万元，比上年决算数增加</w:t>
      </w:r>
      <w:r>
        <w:rPr>
          <w:rFonts w:hint="eastAsia" w:ascii="Times New Roman" w:hAnsi="Times New Roman" w:eastAsia="仿宋_GB2312" w:cs="Times New Roman"/>
          <w:sz w:val="32"/>
          <w:szCs w:val="32"/>
          <w:lang w:val="en-US" w:eastAsia="zh-CN"/>
        </w:rPr>
        <w:t>5.62</w:t>
      </w:r>
      <w:r>
        <w:rPr>
          <w:rFonts w:ascii="Times New Roman" w:hAnsi="Times New Roman" w:eastAsia="仿宋_GB2312" w:cs="Times New Roman"/>
          <w:sz w:val="32"/>
          <w:szCs w:val="32"/>
        </w:rPr>
        <w:t xml:space="preserve"> 万元，增长</w:t>
      </w:r>
      <w:r>
        <w:rPr>
          <w:rFonts w:hint="eastAsia" w:ascii="Times New Roman" w:hAnsi="Times New Roman" w:eastAsia="仿宋_GB2312" w:cs="Times New Roman"/>
          <w:sz w:val="32"/>
          <w:szCs w:val="32"/>
          <w:lang w:val="en-US" w:eastAsia="zh-CN"/>
        </w:rPr>
        <w:t>85.54</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组织炎帝文化宣传活动，日常办公经费增加</w:t>
      </w:r>
      <w:r>
        <w:rPr>
          <w:rFonts w:ascii="Times New Roman" w:hAnsi="Times New Roman" w:eastAsia="仿宋_GB2312" w:cs="Times New Roman"/>
          <w:sz w:val="32"/>
          <w:szCs w:val="32"/>
        </w:rPr>
        <w:t>。</w:t>
      </w:r>
    </w:p>
    <w:p w14:paraId="7F75ABD5">
      <w:pPr>
        <w:pStyle w:val="18"/>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24D5668A">
      <w:pPr>
        <w:pStyle w:val="18"/>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未召开会议，人数0人，无相关内容</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未</w:t>
      </w:r>
      <w:r>
        <w:rPr>
          <w:rFonts w:ascii="Times New Roman" w:hAnsi="Times New Roman" w:eastAsia="仿宋_GB2312" w:cs="Times New Roman"/>
          <w:sz w:val="32"/>
          <w:szCs w:val="32"/>
        </w:rPr>
        <w:t>开展培训，人数</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w:t>
      </w:r>
      <w:r>
        <w:rPr>
          <w:rFonts w:hint="eastAsia" w:ascii="Times New Roman" w:hAnsi="Times New Roman" w:eastAsia="仿宋_GB2312" w:cs="Times New Roman"/>
          <w:sz w:val="32"/>
          <w:szCs w:val="32"/>
        </w:rPr>
        <w:t>无相关内容</w:t>
      </w:r>
      <w:r>
        <w:rPr>
          <w:rFonts w:ascii="Times New Roman" w:hAnsi="Times New Roman" w:eastAsia="仿宋_GB2312" w:cs="Times New Roman"/>
          <w:sz w:val="32"/>
          <w:szCs w:val="32"/>
        </w:rPr>
        <w:t>；举办</w:t>
      </w:r>
      <w:r>
        <w:rPr>
          <w:rFonts w:hint="eastAsia" w:ascii="Times New Roman" w:hAnsi="Times New Roman" w:eastAsia="仿宋_GB2312" w:cs="Times New Roman"/>
          <w:sz w:val="32"/>
          <w:szCs w:val="32"/>
          <w:lang w:val="en-US" w:eastAsia="zh-CN"/>
        </w:rPr>
        <w:t>0场</w:t>
      </w:r>
      <w:r>
        <w:rPr>
          <w:rFonts w:ascii="Times New Roman" w:hAnsi="Times New Roman" w:eastAsia="仿宋_GB2312" w:cs="Times New Roman"/>
          <w:sz w:val="32"/>
          <w:szCs w:val="32"/>
        </w:rPr>
        <w:t>节庆、晚会、论坛、赛事活动，开支</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p>
    <w:p w14:paraId="22FE4E87">
      <w:pPr>
        <w:pStyle w:val="18"/>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7605841D">
      <w:pPr>
        <w:pStyle w:val="18"/>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由于政府采购为0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无法计算百分比，</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w:t>
      </w:r>
    </w:p>
    <w:p w14:paraId="4468D331">
      <w:pPr>
        <w:pStyle w:val="18"/>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34B22FF5">
      <w:pPr>
        <w:pStyle w:val="18"/>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r>
        <w:rPr>
          <w:rFonts w:hint="eastAsia" w:ascii="Times New Roman" w:hAnsi="Times New Roman" w:eastAsia="仿宋_GB2312" w:cs="Times New Roman"/>
          <w:color w:val="auto"/>
          <w:sz w:val="32"/>
          <w:szCs w:val="32"/>
          <w:lang w:eastAsia="zh-CN"/>
        </w:rPr>
        <w:t>无</w:t>
      </w:r>
      <w:r>
        <w:rPr>
          <w:rFonts w:ascii="Times New Roman" w:hAnsi="Times New Roman" w:eastAsia="仿宋_GB2312" w:cs="Times New Roman"/>
          <w:color w:val="auto"/>
          <w:sz w:val="32"/>
          <w:szCs w:val="32"/>
        </w:rPr>
        <w:t>其他用车；单位价值100万元以上设备（不含车辆）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30D3261A">
      <w:pPr>
        <w:pStyle w:val="18"/>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54F7455D">
      <w:pPr>
        <w:overflowPunct w:val="0"/>
        <w:spacing w:line="600" w:lineRule="exact"/>
        <w:ind w:firstLine="640" w:firstLineChars="200"/>
        <w:rPr>
          <w:rFonts w:ascii="Times New Roman" w:hAnsi="Times New Roman" w:eastAsia="仿宋_GB2312" w:cs="Times New Roman"/>
          <w:b/>
          <w:bCs/>
          <w:kern w:val="0"/>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绩效自评开展情况。</w:t>
      </w:r>
    </w:p>
    <w:p w14:paraId="0568C77C">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仿宋_GB2312" w:cs="Times New Roman"/>
          <w:kern w:val="0"/>
          <w:sz w:val="32"/>
          <w:szCs w:val="32"/>
        </w:rPr>
        <w:t>组织对2024年度本单位整体支出开展绩效自评，涉及项目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lang w:val="en-US" w:eastAsia="zh-CN"/>
        </w:rPr>
        <w:t>1.6</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1.6</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lang w:val="en-US" w:eastAsia="zh-CN"/>
        </w:rPr>
        <w:t>3.94</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%。组织对所属单位2024年度</w:t>
      </w:r>
      <w:r>
        <w:rPr>
          <w:rFonts w:hint="eastAsia" w:ascii="Times New Roman" w:hAnsi="Times New Roman" w:eastAsia="仿宋_GB2312" w:cs="Times New Roman"/>
          <w:kern w:val="0"/>
          <w:sz w:val="32"/>
          <w:szCs w:val="32"/>
          <w:lang w:eastAsia="zh-CN"/>
        </w:rPr>
        <w:t>宗祠、族谱普查调研</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sz w:val="32"/>
          <w:szCs w:val="32"/>
          <w:lang w:val="en-US" w:eastAsia="zh-CN"/>
        </w:rPr>
        <w:t>1.6</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万元。组织对2024年度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个新增重大政策和</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个重大项目开展事前绩效评估，共涉及资金</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w:t>
      </w:r>
    </w:p>
    <w:p w14:paraId="2D3856F6">
      <w:pP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32.9</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40.64</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123.53</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91</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”。绩效目标完成情况：一是</w:t>
      </w:r>
      <w:r>
        <w:rPr>
          <w:rFonts w:hint="eastAsia" w:ascii="Times New Roman" w:hAnsi="Times New Roman" w:eastAsia="仿宋_GB2312" w:cs="Times New Roman"/>
          <w:sz w:val="32"/>
          <w:szCs w:val="32"/>
          <w:lang w:val="en-US" w:eastAsia="zh-CN"/>
        </w:rPr>
        <w:t>加强宗祠族谱调研整理工作</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lang w:val="en-US" w:eastAsia="zh-CN"/>
        </w:rPr>
        <w:t>提升炎帝文化影响力，促进文旅融合，服务乡村振兴</w:t>
      </w:r>
      <w:r>
        <w:rPr>
          <w:rFonts w:ascii="Times New Roman" w:hAnsi="Times New Roman" w:eastAsia="仿宋_GB2312" w:cs="Times New Roman"/>
          <w:sz w:val="32"/>
          <w:szCs w:val="32"/>
        </w:rPr>
        <w:t>。发现的主要问题及原因：一是</w:t>
      </w:r>
      <w:r>
        <w:rPr>
          <w:rFonts w:hint="eastAsia" w:ascii="Times New Roman" w:hAnsi="Times New Roman" w:eastAsia="仿宋_GB2312" w:cs="Times New Roman"/>
          <w:sz w:val="32"/>
          <w:szCs w:val="32"/>
          <w:lang w:val="en-US" w:eastAsia="zh-CN"/>
        </w:rPr>
        <w:t>部分偏远地区宗祠普查难度大，数据采集不全面</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lang w:val="en-US" w:eastAsia="zh-CN"/>
        </w:rPr>
        <w:t>族谱数字化进度受老旧文献保存状况影响</w:t>
      </w:r>
      <w:r>
        <w:rPr>
          <w:rFonts w:ascii="Times New Roman" w:hAnsi="Times New Roman" w:eastAsia="仿宋_GB2312" w:cs="Times New Roman"/>
          <w:sz w:val="32"/>
          <w:szCs w:val="32"/>
        </w:rPr>
        <w:t>。下一步改进措施：一是</w:t>
      </w:r>
      <w:r>
        <w:rPr>
          <w:rFonts w:hint="eastAsia" w:ascii="Times New Roman" w:hAnsi="Times New Roman" w:eastAsia="仿宋_GB2312" w:cs="Times New Roman"/>
          <w:sz w:val="32"/>
          <w:szCs w:val="32"/>
          <w:lang w:val="en-US" w:eastAsia="zh-CN"/>
        </w:rPr>
        <w:t>2025年追加专项经费用于补充调查</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lang w:val="en-US" w:eastAsia="zh-CN"/>
        </w:rPr>
        <w:t>联合文物部门开展修复技术支持</w:t>
      </w:r>
      <w:r>
        <w:rPr>
          <w:rFonts w:ascii="Times New Roman" w:hAnsi="Times New Roman" w:eastAsia="仿宋_GB2312" w:cs="Times New Roman"/>
          <w:kern w:val="0"/>
          <w:sz w:val="32"/>
          <w:szCs w:val="32"/>
        </w:rPr>
        <w:t>。2024年度</w:t>
      </w:r>
      <w:r>
        <w:rPr>
          <w:rFonts w:hint="eastAsia" w:ascii="Times New Roman" w:hAnsi="Times New Roman" w:eastAsia="仿宋_GB2312" w:cs="Times New Roman"/>
          <w:kern w:val="0"/>
          <w:sz w:val="32"/>
          <w:szCs w:val="32"/>
          <w:lang w:eastAsia="zh-CN"/>
        </w:rPr>
        <w:t>宗祠、族谱普查调研</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1.6</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91</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val="en-US" w:eastAsia="zh-CN"/>
        </w:rPr>
        <w:t>优</w:t>
      </w:r>
      <w:r>
        <w:rPr>
          <w:rFonts w:ascii="Times New Roman" w:hAnsi="Times New Roman" w:eastAsia="仿宋_GB2312" w:cs="Times New Roman"/>
          <w:sz w:val="32"/>
          <w:szCs w:val="32"/>
        </w:rPr>
        <w:t>”。发现的主要问题及原因：</w:t>
      </w:r>
      <w:r>
        <w:rPr>
          <w:rFonts w:hint="eastAsia" w:ascii="Times New Roman" w:hAnsi="Times New Roman" w:eastAsia="仿宋_GB2312" w:cs="Times New Roman"/>
          <w:sz w:val="32"/>
          <w:szCs w:val="32"/>
        </w:rPr>
        <w:t>一是部分偏远地区宗祠普查难度大，数据采集不全面；二是族谱数字化进度受老旧文献保存状况影响</w:t>
      </w:r>
      <w:r>
        <w:rPr>
          <w:rFonts w:ascii="Times New Roman" w:hAnsi="Times New Roman" w:eastAsia="仿宋_GB2312" w:cs="Times New Roman"/>
          <w:sz w:val="32"/>
          <w:szCs w:val="32"/>
        </w:rPr>
        <w:t>。下一步改进措施：</w:t>
      </w:r>
      <w:r>
        <w:rPr>
          <w:rFonts w:hint="eastAsia" w:ascii="Times New Roman" w:hAnsi="Times New Roman" w:eastAsia="仿宋_GB2312" w:cs="Times New Roman"/>
          <w:sz w:val="32"/>
          <w:szCs w:val="32"/>
        </w:rPr>
        <w:t>一是2025年追加专项经费用于补充调查；二是联合文物部门开展修复技术支持</w:t>
      </w:r>
      <w:r>
        <w:rPr>
          <w:rFonts w:ascii="Times New Roman" w:hAnsi="Times New Roman" w:eastAsia="仿宋_GB2312" w:cs="Times New Roman"/>
          <w:kern w:val="0"/>
          <w:sz w:val="32"/>
          <w:szCs w:val="32"/>
        </w:rPr>
        <w:t>。2024年度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个重大项目事前绩效评估，其中，</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个项目评估不通过，涉及资金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p>
    <w:p w14:paraId="063D0E80">
      <w:pPr>
        <w:pStyle w:val="18"/>
        <w:overflowPunct w:val="0"/>
        <w:autoSpaceDE/>
        <w:autoSpaceDN/>
        <w:spacing w:line="600" w:lineRule="exact"/>
        <w:ind w:firstLine="640" w:firstLineChars="200"/>
        <w:jc w:val="both"/>
        <w:rPr>
          <w:rFonts w:ascii="Times New Roman" w:hAnsi="Times New Roman" w:eastAsia="仿宋_GB2312" w:cs="Times New Roman"/>
          <w:color w:val="auto"/>
          <w:sz w:val="72"/>
          <w:szCs w:val="72"/>
        </w:rPr>
      </w:pPr>
      <w:r>
        <w:rPr>
          <w:rFonts w:ascii="Times New Roman" w:hAnsi="Times New Roman" w:eastAsia="楷体_GB2312" w:cs="Times New Roman"/>
          <w:b/>
          <w:bCs/>
          <w:color w:val="auto"/>
          <w:kern w:val="2"/>
          <w:sz w:val="32"/>
          <w:szCs w:val="32"/>
        </w:rPr>
        <w:t>（三）评价结果应用情况。</w:t>
      </w:r>
      <w:r>
        <w:rPr>
          <w:rFonts w:ascii="Times New Roman" w:hAnsi="Times New Roman" w:eastAsia="仿宋_GB2312" w:cs="Times New Roman"/>
          <w:color w:val="auto"/>
          <w:sz w:val="32"/>
          <w:szCs w:val="32"/>
        </w:rPr>
        <w:t>2024年度绩效自评结果</w:t>
      </w:r>
      <w:r>
        <w:rPr>
          <w:rFonts w:hint="eastAsia" w:ascii="Times New Roman" w:hAnsi="Times New Roman" w:eastAsia="仿宋_GB2312" w:cs="Times New Roman"/>
          <w:color w:val="auto"/>
          <w:sz w:val="32"/>
          <w:szCs w:val="32"/>
          <w:lang w:val="en-US" w:eastAsia="zh-CN"/>
        </w:rPr>
        <w:t>91</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w:t>
      </w:r>
      <w:r>
        <w:rPr>
          <w:rFonts w:ascii="Times New Roman" w:hAnsi="Times New Roman" w:eastAsia="仿宋_GB2312" w:cs="Times New Roman"/>
          <w:color w:val="auto"/>
          <w:sz w:val="32"/>
          <w:szCs w:val="32"/>
        </w:rPr>
        <w:t>2025年度预算安排</w:t>
      </w:r>
      <w:r>
        <w:rPr>
          <w:rFonts w:hint="eastAsia" w:ascii="Times New Roman" w:hAnsi="Times New Roman" w:eastAsia="仿宋_GB2312" w:cs="Times New Roman"/>
          <w:color w:val="auto"/>
          <w:sz w:val="32"/>
          <w:szCs w:val="32"/>
          <w:lang w:val="en-US" w:eastAsia="zh-CN"/>
        </w:rPr>
        <w:t>有所提升</w:t>
      </w:r>
      <w:r>
        <w:rPr>
          <w:rFonts w:hint="eastAsia" w:ascii="Times New Roman" w:hAnsi="Times New Roman" w:eastAsia="仿宋_GB2312" w:cs="Times New Roman"/>
          <w:sz w:val="32"/>
          <w:szCs w:val="32"/>
          <w:lang w:val="en-US" w:eastAsia="zh-CN"/>
        </w:rPr>
        <w:t>用于补充调查</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大力组织开展炎帝文化宣传活动，有效推广炎帝文化资源的保护与利用</w:t>
      </w:r>
      <w:r>
        <w:rPr>
          <w:rFonts w:ascii="Times New Roman" w:hAnsi="Times New Roman" w:eastAsia="仿宋_GB2312" w:cs="Times New Roman"/>
          <w:color w:val="auto"/>
          <w:sz w:val="32"/>
          <w:szCs w:val="32"/>
        </w:rPr>
        <w:t>。</w:t>
      </w:r>
    </w:p>
    <w:p w14:paraId="42240967">
      <w:pPr>
        <w:pStyle w:val="18"/>
        <w:jc w:val="center"/>
        <w:rPr>
          <w:rFonts w:ascii="Times New Roman" w:hAnsi="Times New Roman" w:cs="Times New Roman"/>
          <w:sz w:val="72"/>
          <w:szCs w:val="72"/>
        </w:rPr>
        <w:sectPr>
          <w:pgSz w:w="11906" w:h="16838"/>
          <w:pgMar w:top="1417" w:right="1588" w:bottom="1417" w:left="1588" w:header="851" w:footer="992" w:gutter="0"/>
          <w:cols w:space="425" w:num="1"/>
          <w:docGrid w:type="linesAndChars" w:linePitch="312" w:charSpace="0"/>
        </w:sectPr>
      </w:pPr>
    </w:p>
    <w:p w14:paraId="75ED8A08">
      <w:pPr>
        <w:pStyle w:val="18"/>
        <w:jc w:val="both"/>
        <w:rPr>
          <w:rFonts w:ascii="Times New Roman" w:hAnsi="Times New Roman" w:cs="Times New Roman"/>
          <w:sz w:val="72"/>
          <w:szCs w:val="72"/>
        </w:rPr>
      </w:pPr>
    </w:p>
    <w:p w14:paraId="4C43F695">
      <w:pPr>
        <w:pStyle w:val="18"/>
        <w:jc w:val="center"/>
        <w:rPr>
          <w:rFonts w:ascii="Times New Roman" w:hAnsi="Times New Roman" w:cs="Times New Roman"/>
          <w:sz w:val="72"/>
          <w:szCs w:val="72"/>
        </w:rPr>
      </w:pPr>
    </w:p>
    <w:p w14:paraId="422C4876">
      <w:pPr>
        <w:pStyle w:val="18"/>
        <w:jc w:val="center"/>
        <w:rPr>
          <w:rFonts w:ascii="Times New Roman" w:hAnsi="Times New Roman" w:cs="Times New Roman"/>
          <w:sz w:val="72"/>
          <w:szCs w:val="72"/>
        </w:rPr>
      </w:pPr>
    </w:p>
    <w:p w14:paraId="568C44A6">
      <w:pPr>
        <w:pStyle w:val="18"/>
        <w:jc w:val="both"/>
        <w:rPr>
          <w:rFonts w:ascii="Times New Roman" w:hAnsi="Times New Roman" w:cs="Times New Roman"/>
          <w:sz w:val="72"/>
          <w:szCs w:val="72"/>
        </w:rPr>
      </w:pPr>
    </w:p>
    <w:p w14:paraId="7BB02E51">
      <w:pPr>
        <w:pStyle w:val="18"/>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02E5E85C">
      <w:pPr>
        <w:widowControl/>
        <w:jc w:val="left"/>
        <w:rPr>
          <w:rFonts w:ascii="Times New Roman" w:hAnsi="Times New Roman" w:cs="Times New Roman"/>
          <w:color w:val="000000"/>
          <w:kern w:val="0"/>
          <w:sz w:val="32"/>
          <w:szCs w:val="32"/>
        </w:rPr>
      </w:pPr>
    </w:p>
    <w:p w14:paraId="4646CAA5">
      <w:pPr>
        <w:pStyle w:val="12"/>
        <w:rPr>
          <w:rFonts w:ascii="Times New Roman" w:hAnsi="Times New Roman" w:cs="Times New Roman"/>
          <w:color w:val="000000"/>
          <w:kern w:val="0"/>
          <w:sz w:val="32"/>
          <w:szCs w:val="32"/>
        </w:rPr>
      </w:pPr>
    </w:p>
    <w:p w14:paraId="6A728B84"/>
    <w:p w14:paraId="2A70C741">
      <w:pPr>
        <w:pStyle w:val="12"/>
      </w:pPr>
    </w:p>
    <w:p w14:paraId="33651AE9">
      <w:pPr>
        <w:widowControl/>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一、</w:t>
      </w:r>
      <w:r>
        <w:rPr>
          <w:rFonts w:hint="eastAsia" w:ascii="Times New Roman" w:hAnsi="Times New Roman" w:eastAsia="仿宋_GB2312" w:cs="Times New Roman"/>
          <w:color w:val="000000"/>
          <w:kern w:val="0"/>
          <w:sz w:val="32"/>
          <w:szCs w:val="32"/>
        </w:rPr>
        <w:t>财政拨款收入：指市级财政当年拨付的资金。</w:t>
      </w:r>
    </w:p>
    <w:p w14:paraId="2E58D43C">
      <w:pPr>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二、</w:t>
      </w:r>
      <w:r>
        <w:rPr>
          <w:rFonts w:hint="eastAsia" w:ascii="Times New Roman" w:hAnsi="Times New Roman" w:eastAsia="仿宋_GB2312" w:cs="Times New Roman"/>
          <w:color w:val="000000"/>
          <w:kern w:val="0"/>
          <w:sz w:val="32"/>
          <w:szCs w:val="32"/>
        </w:rPr>
        <w:t>上级补助收入：指单位从主管部门和上级单位取得的非财政性补助收入。</w:t>
      </w:r>
    </w:p>
    <w:p w14:paraId="0704D89D">
      <w:pPr>
        <w:widowControl/>
        <w:ind w:firstLine="640" w:firstLineChars="200"/>
        <w:jc w:val="left"/>
        <w:rPr>
          <w:rFonts w:hint="eastAsia"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w:t>
      </w:r>
      <w:r>
        <w:rPr>
          <w:rFonts w:hint="eastAsia" w:ascii="Times New Roman" w:hAnsi="Times New Roman" w:eastAsia="仿宋_GB2312" w:cs="Times New Roman"/>
          <w:color w:val="000000"/>
          <w:kern w:val="0"/>
          <w:sz w:val="32"/>
          <w:szCs w:val="32"/>
        </w:rPr>
        <w:t>事业收入：指事业单位开展专业业务活动及辅助活动所取得的收入。</w:t>
      </w:r>
    </w:p>
    <w:p w14:paraId="09877022">
      <w:pPr>
        <w:widowControl/>
        <w:ind w:firstLine="640" w:firstLineChars="20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四、</w:t>
      </w:r>
      <w:r>
        <w:rPr>
          <w:rFonts w:hint="eastAsia" w:ascii="Times New Roman" w:hAnsi="Times New Roman" w:eastAsia="仿宋_GB2312" w:cs="Times New Roman"/>
          <w:color w:val="000000"/>
          <w:kern w:val="0"/>
          <w:sz w:val="32"/>
          <w:szCs w:val="32"/>
        </w:rPr>
        <w:t>经营收入：指事业单位在专业业务活动及辅助活动之外开展非独立核算经营活动取得的收入。</w:t>
      </w:r>
    </w:p>
    <w:p w14:paraId="7D176F47">
      <w:pPr>
        <w:widowControl/>
        <w:ind w:firstLine="640" w:firstLineChars="200"/>
        <w:jc w:val="left"/>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五、附属单位上缴收入：指单位附属的独立核算单位按照上缴的收入。</w:t>
      </w:r>
    </w:p>
    <w:p w14:paraId="60E136E7">
      <w:pPr>
        <w:widowControl/>
        <w:ind w:firstLine="640" w:firstLineChars="20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六、其他收入：指除上述“财政拨款收入”、“上级补助收入”、“事业收入”、“经营收入”、“附属单位上缴收入”等以外的收入。</w:t>
      </w:r>
    </w:p>
    <w:p w14:paraId="0EBD19FA">
      <w:pPr>
        <w:widowControl/>
        <w:ind w:firstLine="640" w:firstLineChars="200"/>
        <w:jc w:val="left"/>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七、用事业基金弥补收支差额：指事业单位在当年的“财政拨款收入”、“财政拨款结转和结余资金”、“上级补助收入”、“事业收入”、“经营收入”、“附属单位上缴收入”、“其他收入”不足以安排当年支出情况下，使用以前年度积累的使用基金（事业单位当年收支相抵后按国家规定提取、用于弥补以后年度收支差额的基金）弥补本年度收支缺口的资金。</w:t>
      </w:r>
    </w:p>
    <w:p w14:paraId="765021C7">
      <w:pPr>
        <w:widowControl/>
        <w:ind w:firstLine="640" w:firstLineChars="200"/>
        <w:jc w:val="left"/>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 xml:space="preserve"> 八、上年结转和结余：指以前年度尚未完成、结转到本年按有关规定继续使用的资金。</w:t>
      </w:r>
    </w:p>
    <w:p w14:paraId="6AB48EB6">
      <w:pPr>
        <w:widowControl/>
        <w:ind w:firstLine="640" w:firstLineChars="200"/>
        <w:jc w:val="left"/>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 xml:space="preserve"> 九、结余分配：指事业单位按规定对非财政补助结余资金提取的职工福利基金、事业基金和缴纳的所得税，以及减少单位按规定应缴回的基本建设竣工项目结余资金。</w:t>
      </w:r>
    </w:p>
    <w:p w14:paraId="3C173640">
      <w:pPr>
        <w:widowControl/>
        <w:ind w:firstLine="640" w:firstLineChars="200"/>
        <w:jc w:val="left"/>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 xml:space="preserve"> 十、年末结转和结余资金：指本年度或以前年度预算安排、因客观条件发生变化无法按原计划实施，需要延迟到以后年度按有关规定继续使用的资金。</w:t>
      </w:r>
    </w:p>
    <w:p w14:paraId="76179607">
      <w:pPr>
        <w:widowControl/>
        <w:ind w:firstLine="640" w:firstLineChars="200"/>
        <w:jc w:val="left"/>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十一、基本支出：指保障机构正常运转、完成支日常工作任务而发生的人员支出和公用支出。</w:t>
      </w:r>
    </w:p>
    <w:p w14:paraId="5E2691A1">
      <w:pPr>
        <w:widowControl/>
        <w:ind w:firstLine="640" w:firstLineChars="200"/>
        <w:jc w:val="left"/>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十二、项目支出：指在基本支出之外为完成特定行政任务和事业发展目标所发生的支出。</w:t>
      </w:r>
    </w:p>
    <w:p w14:paraId="2CFE9CCC">
      <w:pPr>
        <w:widowControl/>
        <w:ind w:firstLine="640" w:firstLineChars="200"/>
        <w:jc w:val="left"/>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十三、经营支出：指事业单位在专业业务活动及其辅助活动之外开展非独立核算经营活动发生的支出。</w:t>
      </w:r>
    </w:p>
    <w:p w14:paraId="5DB3EE4B">
      <w:pPr>
        <w:widowControl/>
        <w:ind w:firstLine="640" w:firstLineChars="200"/>
        <w:jc w:val="left"/>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十四、上缴上级支出：指事业单位按照财政部门和主管部门的规定上缴上级单位的支出。</w:t>
      </w:r>
    </w:p>
    <w:p w14:paraId="35F0F354">
      <w:pPr>
        <w:widowControl/>
        <w:ind w:firstLine="640" w:firstLineChars="200"/>
        <w:jc w:val="left"/>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十五、对附属单位补助支出：指事业单位用财政补助收入之外的收入对附属单位补助发生的支出。</w:t>
      </w:r>
    </w:p>
    <w:p w14:paraId="27B5AC61">
      <w:pPr>
        <w:pStyle w:val="12"/>
        <w:rPr>
          <w:rFonts w:hint="default"/>
          <w:lang w:val="en-US"/>
        </w:rPr>
      </w:pPr>
    </w:p>
    <w:p w14:paraId="2CDCBC99">
      <w:pPr>
        <w:widowControl/>
        <w:ind w:firstLine="640" w:firstLineChars="200"/>
        <w:jc w:val="left"/>
        <w:rPr>
          <w:rFonts w:hint="default"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十六、“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4F7A3081">
      <w:pPr>
        <w:widowControl/>
        <w:ind w:firstLine="640" w:firstLineChars="200"/>
        <w:jc w:val="left"/>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十七、机关运行经费：为保障行政单位（含参照公务员法管理的事业单位）运行用于购买货物和服务的各项资金，包括办公及印刷费、邮电费、会议费、福利费、日常维修费、专用材料及一般设备购置费、办公用房水电费、办公用房取暖费、办公用房管理费、办公用车运行维护费以及其他费用。</w:t>
      </w:r>
    </w:p>
    <w:p w14:paraId="182D4853">
      <w:pPr>
        <w:widowControl/>
        <w:ind w:firstLine="640" w:firstLineChars="200"/>
        <w:jc w:val="left"/>
        <w:rPr>
          <w:rFonts w:hint="default"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十八、政府采购 ：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14:paraId="7ECE7976">
      <w:pPr>
        <w:ind w:firstLine="1440" w:firstLineChars="200"/>
        <w:jc w:val="left"/>
        <w:rPr>
          <w:rFonts w:ascii="Times New Roman" w:hAnsi="Times New Roman" w:cs="Times New Roman"/>
          <w:sz w:val="72"/>
          <w:szCs w:val="72"/>
        </w:rPr>
      </w:pPr>
    </w:p>
    <w:p w14:paraId="3DDD7695">
      <w:pPr>
        <w:pStyle w:val="18"/>
        <w:jc w:val="center"/>
        <w:rPr>
          <w:rFonts w:ascii="Times New Roman" w:hAnsi="Times New Roman" w:cs="Times New Roman"/>
          <w:sz w:val="72"/>
          <w:szCs w:val="72"/>
        </w:rPr>
      </w:pPr>
    </w:p>
    <w:p w14:paraId="09DEC709">
      <w:pPr>
        <w:pStyle w:val="18"/>
        <w:jc w:val="center"/>
        <w:rPr>
          <w:rFonts w:ascii="Times New Roman" w:hAnsi="Times New Roman" w:cs="Times New Roman"/>
          <w:sz w:val="72"/>
          <w:szCs w:val="72"/>
        </w:rPr>
      </w:pPr>
    </w:p>
    <w:p w14:paraId="56F0321B">
      <w:pPr>
        <w:pStyle w:val="18"/>
        <w:jc w:val="both"/>
        <w:rPr>
          <w:rFonts w:ascii="Times New Roman" w:hAnsi="Times New Roman" w:cs="Times New Roman"/>
          <w:sz w:val="72"/>
          <w:szCs w:val="72"/>
        </w:rPr>
      </w:pPr>
    </w:p>
    <w:p w14:paraId="72A1F7CF">
      <w:pPr>
        <w:pStyle w:val="18"/>
        <w:jc w:val="center"/>
        <w:rPr>
          <w:rFonts w:ascii="Times New Roman" w:hAnsi="Times New Roman" w:cs="Times New Roman"/>
          <w:sz w:val="72"/>
          <w:szCs w:val="72"/>
        </w:rPr>
      </w:pPr>
    </w:p>
    <w:p w14:paraId="5DAA2DD1">
      <w:pPr>
        <w:pStyle w:val="18"/>
        <w:jc w:val="center"/>
        <w:rPr>
          <w:rFonts w:ascii="Times New Roman" w:hAnsi="Times New Roman" w:cs="Times New Roman"/>
          <w:sz w:val="72"/>
          <w:szCs w:val="72"/>
        </w:rPr>
      </w:pPr>
    </w:p>
    <w:p w14:paraId="2D665E52">
      <w:pPr>
        <w:pStyle w:val="18"/>
        <w:jc w:val="center"/>
        <w:rPr>
          <w:rFonts w:ascii="Times New Roman" w:hAnsi="Times New Roman" w:cs="Times New Roman"/>
          <w:sz w:val="72"/>
          <w:szCs w:val="72"/>
        </w:rPr>
      </w:pPr>
    </w:p>
    <w:p w14:paraId="62477757">
      <w:pPr>
        <w:pStyle w:val="18"/>
        <w:jc w:val="center"/>
        <w:rPr>
          <w:rFonts w:ascii="Times New Roman" w:hAnsi="Times New Roman" w:cs="Times New Roman"/>
          <w:sz w:val="72"/>
          <w:szCs w:val="72"/>
        </w:rPr>
      </w:pPr>
    </w:p>
    <w:p w14:paraId="2FE4E41B">
      <w:pPr>
        <w:pStyle w:val="18"/>
        <w:jc w:val="both"/>
        <w:rPr>
          <w:rFonts w:ascii="Times New Roman" w:hAnsi="Times New Roman" w:cs="Times New Roman"/>
          <w:sz w:val="72"/>
          <w:szCs w:val="72"/>
        </w:rPr>
      </w:pPr>
    </w:p>
    <w:p w14:paraId="02257770">
      <w:pPr>
        <w:pStyle w:val="18"/>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0C44A881">
      <w:pPr>
        <w:rPr>
          <w:rFonts w:ascii="Times New Roman" w:hAnsi="Times New Roman" w:cs="Times New Roman"/>
          <w:sz w:val="72"/>
          <w:szCs w:val="72"/>
        </w:rPr>
      </w:pPr>
    </w:p>
    <w:p w14:paraId="01CA8DC5">
      <w:pPr>
        <w:pStyle w:val="18"/>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2024年度部门整体支出绩效自评报告。</w:t>
      </w:r>
    </w:p>
    <w:p w14:paraId="02E65CB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ascii="黑体" w:hAnsi="黑体" w:eastAsia="黑体" w:cs="黑体"/>
          <w:sz w:val="32"/>
          <w:szCs w:val="32"/>
        </w:rPr>
      </w:pPr>
      <w:r>
        <w:rPr>
          <w:rFonts w:ascii="黑体" w:hAnsi="黑体" w:eastAsia="黑体" w:cs="黑体"/>
          <w:sz w:val="32"/>
          <w:szCs w:val="32"/>
        </w:rPr>
        <w:t>一、基本情况</w:t>
      </w:r>
    </w:p>
    <w:p w14:paraId="7989B8F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(一)部门(单位)基本情况</w:t>
      </w:r>
    </w:p>
    <w:p w14:paraId="30380BD1">
      <w:pPr>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i w:val="0"/>
          <w:caps w:val="0"/>
          <w:color w:val="auto"/>
          <w:spacing w:val="0"/>
          <w:sz w:val="28"/>
          <w:szCs w:val="28"/>
          <w:highlight w:val="none"/>
          <w:shd w:val="clear" w:fill="FFFFFF"/>
          <w:lang w:val="en-US" w:eastAsia="zh-CN"/>
        </w:rPr>
        <w:t>1、会同县炎帝文化研究所设有办公室，一个职能科室。</w:t>
      </w:r>
    </w:p>
    <w:p w14:paraId="4F639724">
      <w:pPr>
        <w:spacing w:line="540" w:lineRule="exact"/>
        <w:ind w:firstLine="560" w:firstLineChars="200"/>
        <w:rPr>
          <w:rFonts w:hint="eastAsia" w:ascii="仿宋" w:hAnsi="仿宋" w:eastAsia="仿宋" w:cs="仿宋"/>
          <w:i w:val="0"/>
          <w:caps w:val="0"/>
          <w:color w:val="auto"/>
          <w:spacing w:val="0"/>
          <w:sz w:val="28"/>
          <w:szCs w:val="28"/>
          <w:highlight w:val="none"/>
          <w:shd w:val="clear" w:fill="FFFFFF"/>
          <w:lang w:val="en-US" w:eastAsia="zh-CN"/>
        </w:rPr>
      </w:pPr>
      <w:r>
        <w:rPr>
          <w:rFonts w:hint="eastAsia" w:ascii="仿宋" w:hAnsi="仿宋" w:eastAsia="仿宋" w:cs="仿宋"/>
          <w:i w:val="0"/>
          <w:caps w:val="0"/>
          <w:color w:val="auto"/>
          <w:spacing w:val="0"/>
          <w:sz w:val="28"/>
          <w:szCs w:val="28"/>
          <w:highlight w:val="none"/>
          <w:shd w:val="clear" w:fill="FFFFFF"/>
          <w:lang w:val="en-US" w:eastAsia="zh-CN"/>
        </w:rPr>
        <w:t>2、人员情况：编办核定事业编制2人，实有在职2人，离、退休人员0人。实有在职人数与编制数相符。</w:t>
      </w:r>
    </w:p>
    <w:p w14:paraId="3C53499C">
      <w:pPr>
        <w:spacing w:line="540" w:lineRule="exact"/>
        <w:ind w:firstLine="560" w:firstLineChars="200"/>
        <w:rPr>
          <w:rFonts w:hint="eastAsia" w:ascii="仿宋" w:hAnsi="仿宋" w:eastAsia="仿宋" w:cs="仿宋"/>
          <w:i w:val="0"/>
          <w:caps w:val="0"/>
          <w:color w:val="auto"/>
          <w:spacing w:val="0"/>
          <w:sz w:val="28"/>
          <w:szCs w:val="28"/>
          <w:highlight w:val="none"/>
          <w:shd w:val="clear" w:fill="FFFFFF"/>
          <w:lang w:val="en-US" w:eastAsia="zh-CN"/>
        </w:rPr>
      </w:pPr>
      <w:r>
        <w:rPr>
          <w:rFonts w:hint="eastAsia" w:ascii="仿宋" w:hAnsi="仿宋" w:eastAsia="仿宋" w:cs="仿宋"/>
          <w:i w:val="0"/>
          <w:caps w:val="0"/>
          <w:color w:val="auto"/>
          <w:spacing w:val="0"/>
          <w:sz w:val="28"/>
          <w:szCs w:val="28"/>
          <w:highlight w:val="none"/>
          <w:shd w:val="clear" w:fill="FFFFFF"/>
          <w:lang w:val="en-US" w:eastAsia="zh-CN"/>
        </w:rPr>
        <w:t>3、截至2024年12月底，本部门共有公务用车 0 辆，其中，机要通信用车 0 辆，应急保障用车0辆，执法执勤用车0辆，特种专业技术用车0辆，其他按照规定配备的公务用车0 辆；单位价值50万元以上通用设备0 台，单位价值100万元以上专用设备 0 台。</w:t>
      </w:r>
    </w:p>
    <w:p w14:paraId="2693947E">
      <w:pPr>
        <w:spacing w:line="540" w:lineRule="exact"/>
        <w:ind w:firstLine="560" w:firstLineChars="200"/>
        <w:rPr>
          <w:rFonts w:hint="eastAsia" w:ascii="仿宋" w:hAnsi="仿宋" w:eastAsia="仿宋" w:cs="仿宋"/>
          <w:i w:val="0"/>
          <w:caps w:val="0"/>
          <w:color w:val="auto"/>
          <w:spacing w:val="0"/>
          <w:sz w:val="28"/>
          <w:szCs w:val="28"/>
          <w:highlight w:val="none"/>
          <w:shd w:val="clear" w:fill="FFFFFF"/>
          <w:lang w:val="en-US" w:eastAsia="zh-CN"/>
        </w:rPr>
      </w:pPr>
      <w:r>
        <w:rPr>
          <w:rFonts w:hint="eastAsia" w:ascii="仿宋" w:hAnsi="仿宋" w:eastAsia="仿宋" w:cs="仿宋"/>
          <w:i w:val="0"/>
          <w:caps w:val="0"/>
          <w:color w:val="auto"/>
          <w:spacing w:val="0"/>
          <w:sz w:val="28"/>
          <w:szCs w:val="28"/>
          <w:highlight w:val="none"/>
          <w:shd w:val="clear" w:fill="FFFFFF"/>
          <w:lang w:val="en-US" w:eastAsia="zh-CN"/>
        </w:rPr>
        <w:t>4、主要职责：宣传、贯彻上级有关民间文化法律法规和政策，弘扬社会主义先进文化；拟定我县民间文化的抢救和发展规划，并组织实施；负责我县民间文化的挖掘、收集、整理、研究；配合相关部门做好民间文化的保护，并协助做好非物质文化遗产保护申报工作。</w:t>
      </w:r>
    </w:p>
    <w:p w14:paraId="42E768F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(二)部门(单位)年度整体支出绩效目标，本级专项资金绩效目标、其他项目支出(除本级专项资金以外)绩效目标</w:t>
      </w:r>
    </w:p>
    <w:p w14:paraId="0E6DC24C">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1、年度整体支出绩效目标：加强炎帝文化研究、推动炎帝故里景区建设与发展、文化传承与弘扬，促进县乡区域间人文交流，丰富我县民俗文化研究内容，推动文旅融合，促进产业协同发展。</w:t>
      </w:r>
    </w:p>
    <w:p w14:paraId="0A3F71F9">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2、本级专项资金绩效目标：</w:t>
      </w:r>
    </w:p>
    <w:p w14:paraId="3CCBE45E">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（1）数量指标：1.6万元用于炎帝故里景区建设及民俗文化研究族谱、宗祠普查调研工作。</w:t>
      </w:r>
    </w:p>
    <w:p w14:paraId="38A56680">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（2）进度指标：资金从财政一次性拨付到会同县炎帝文化研究所，部门工作完成及时拨付。</w:t>
      </w:r>
    </w:p>
    <w:p w14:paraId="79AB13EF">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（3）质量指标：族谱、宗祠普查项目得到实效，质量和数量达到标准。</w:t>
      </w:r>
    </w:p>
    <w:p w14:paraId="50C59571">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（4）经济效益指标：促进县乡区域间人文交流，间接增加村民收入。</w:t>
      </w:r>
    </w:p>
    <w:p w14:paraId="420A0547">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（5）社会效益指标（群众满意度）：服务对象满意率达95%以上。</w:t>
      </w:r>
    </w:p>
    <w:p w14:paraId="60D39532">
      <w:pPr>
        <w:pStyle w:val="2"/>
        <w:ind w:left="0" w:leftChars="0" w:firstLine="560" w:firstLineChars="0"/>
        <w:rPr>
          <w:rFonts w:ascii="黑体" w:hAnsi="黑体" w:eastAsia="黑体" w:cs="黑体"/>
          <w:sz w:val="32"/>
          <w:szCs w:val="32"/>
        </w:rPr>
      </w:pPr>
      <w:r>
        <w:rPr>
          <w:rFonts w:ascii="黑体" w:hAnsi="黑体" w:eastAsia="黑体" w:cs="黑体"/>
          <w:sz w:val="32"/>
          <w:szCs w:val="32"/>
        </w:rPr>
        <w:t>二、一般公共预算支出情况</w:t>
      </w:r>
    </w:p>
    <w:p w14:paraId="7B60786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(一)基本支出情况</w:t>
      </w:r>
    </w:p>
    <w:p w14:paraId="0537C337">
      <w:pPr>
        <w:spacing w:line="560" w:lineRule="exact"/>
        <w:ind w:firstLine="640" w:firstLineChars="200"/>
        <w:rPr>
          <w:rFonts w:hint="default" w:ascii="楷体_GB2312" w:hAnsi="宋体" w:eastAsia="仿宋" w:cs="楷体_GB2312"/>
          <w:b/>
          <w:bCs/>
          <w:snapToGrid/>
          <w:color w:val="000000"/>
          <w:kern w:val="0"/>
          <w:sz w:val="32"/>
          <w:szCs w:val="32"/>
          <w:highlight w:val="none"/>
          <w:lang w:val="en-US" w:eastAsia="zh-CN" w:bidi="ar"/>
        </w:rPr>
      </w:pPr>
      <w:r>
        <w:rPr>
          <w:rFonts w:hint="eastAsia" w:ascii="仿宋" w:hAnsi="仿宋" w:eastAsia="仿宋" w:cs="仿宋"/>
          <w:sz w:val="32"/>
          <w:szCs w:val="32"/>
          <w:highlight w:val="none"/>
          <w:lang w:val="en-US" w:eastAsia="zh-CN"/>
        </w:rPr>
        <w:t>2024年</w:t>
      </w:r>
      <w:r>
        <w:rPr>
          <w:rFonts w:hint="eastAsia" w:ascii="仿宋" w:hAnsi="仿宋" w:eastAsia="仿宋" w:cs="仿宋"/>
          <w:sz w:val="32"/>
          <w:szCs w:val="32"/>
          <w:highlight w:val="none"/>
          <w:lang w:eastAsia="zh-CN"/>
        </w:rPr>
        <w:t>一般公共预算基本支出</w:t>
      </w:r>
      <w:r>
        <w:rPr>
          <w:rFonts w:hint="eastAsia" w:ascii="仿宋" w:hAnsi="仿宋" w:eastAsia="仿宋" w:cs="仿宋"/>
          <w:sz w:val="32"/>
          <w:szCs w:val="32"/>
          <w:highlight w:val="none"/>
          <w:lang w:val="en-US" w:eastAsia="zh-CN"/>
        </w:rPr>
        <w:t>40.64万</w:t>
      </w:r>
      <w:r>
        <w:rPr>
          <w:rFonts w:hint="eastAsia" w:ascii="仿宋" w:hAnsi="仿宋" w:eastAsia="仿宋" w:cs="仿宋"/>
          <w:sz w:val="32"/>
          <w:szCs w:val="32"/>
          <w:highlight w:val="none"/>
        </w:rPr>
        <w:t>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财政均按实际支出进度予以拨付</w:t>
      </w:r>
      <w:r>
        <w:rPr>
          <w:rFonts w:hint="eastAsia" w:ascii="仿宋" w:hAnsi="仿宋" w:eastAsia="仿宋" w:cs="仿宋"/>
          <w:sz w:val="32"/>
          <w:szCs w:val="32"/>
          <w:highlight w:val="none"/>
          <w:lang w:val="en-US" w:eastAsia="zh-CN"/>
        </w:rPr>
        <w:t>。其中：工资和福利支出26.85万元（基本工资11.90万元，津贴补贴7.94万元，奖金0.99万元，绩效工资1.12万元，机关养老保险3.28万元，医疗保险1.49万元，失业保险0.12万元）。商品和福利支出13.79万元（办公费10.26万元，印刷费0.30万元，邮电0.03万元，差旅费1.90万元，维修（护）费0.18万元，公务接待费0.09万元，劳务费0.20万元，工费经费0.78万元，福利费0.05万元）。预算执行率均达到100%。</w:t>
      </w:r>
    </w:p>
    <w:p w14:paraId="292A1A77">
      <w:pPr>
        <w:pStyle w:val="2"/>
        <w:rPr>
          <w:rFonts w:hint="eastAsia"/>
          <w:lang w:val="en-US" w:eastAsia="zh-CN"/>
        </w:rPr>
      </w:pPr>
    </w:p>
    <w:p w14:paraId="2801AD93">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仿宋" w:hAnsi="仿宋" w:eastAsia="仿宋" w:cs="仿宋"/>
          <w:b w:val="0"/>
          <w:bCs w:val="0"/>
          <w:snapToGrid/>
          <w:color w:val="000000"/>
          <w:kern w:val="0"/>
          <w:sz w:val="32"/>
          <w:szCs w:val="32"/>
          <w:u w:val="none"/>
          <w:lang w:val="en-US" w:eastAsia="zh-CN" w:bidi="ar"/>
        </w:rPr>
      </w:pPr>
      <w:r>
        <w:rPr>
          <w:rFonts w:hint="eastAsia" w:ascii="楷体_GB2312" w:hAnsi="宋体" w:eastAsia="楷体_GB2312" w:cs="楷体_GB2312"/>
          <w:b/>
          <w:bCs/>
          <w:snapToGrid/>
          <w:color w:val="000000"/>
          <w:kern w:val="0"/>
          <w:sz w:val="32"/>
          <w:szCs w:val="32"/>
          <w:u w:val="none"/>
          <w:lang w:val="en-US" w:eastAsia="zh-CN" w:bidi="ar"/>
        </w:rPr>
        <w:t>项目支出情况</w:t>
      </w:r>
    </w:p>
    <w:p w14:paraId="72573E4D">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cs="仿宋"/>
          <w:b w:val="0"/>
          <w:bCs w:val="0"/>
          <w:snapToGrid/>
          <w:color w:val="000000"/>
          <w:kern w:val="0"/>
          <w:sz w:val="32"/>
          <w:szCs w:val="32"/>
          <w:highlight w:val="none"/>
          <w:u w:val="none"/>
          <w:lang w:val="en-US" w:eastAsia="zh-CN" w:bidi="ar"/>
        </w:rPr>
      </w:pPr>
      <w:r>
        <w:rPr>
          <w:rFonts w:hint="eastAsia" w:ascii="仿宋" w:hAnsi="仿宋" w:eastAsia="仿宋" w:cs="仿宋"/>
          <w:b w:val="0"/>
          <w:bCs w:val="0"/>
          <w:snapToGrid/>
          <w:color w:val="000000"/>
          <w:kern w:val="0"/>
          <w:sz w:val="32"/>
          <w:szCs w:val="32"/>
          <w:highlight w:val="none"/>
          <w:u w:val="none"/>
          <w:lang w:val="en-US" w:eastAsia="zh-CN" w:bidi="ar"/>
        </w:rPr>
        <w:t>2024年</w:t>
      </w:r>
      <w:r>
        <w:rPr>
          <w:rFonts w:hint="eastAsia" w:cs="仿宋"/>
          <w:b w:val="0"/>
          <w:bCs w:val="0"/>
          <w:snapToGrid/>
          <w:color w:val="000000"/>
          <w:kern w:val="0"/>
          <w:sz w:val="32"/>
          <w:szCs w:val="32"/>
          <w:highlight w:val="none"/>
          <w:u w:val="none"/>
          <w:lang w:val="en-US" w:eastAsia="zh-CN" w:bidi="ar"/>
        </w:rPr>
        <w:t>一般公共预算</w:t>
      </w:r>
      <w:r>
        <w:rPr>
          <w:rFonts w:hint="eastAsia" w:ascii="仿宋" w:hAnsi="仿宋" w:eastAsia="仿宋" w:cs="仿宋"/>
          <w:b w:val="0"/>
          <w:bCs w:val="0"/>
          <w:snapToGrid/>
          <w:color w:val="000000"/>
          <w:kern w:val="0"/>
          <w:sz w:val="32"/>
          <w:szCs w:val="32"/>
          <w:highlight w:val="none"/>
          <w:u w:val="none"/>
          <w:lang w:val="en-US" w:eastAsia="zh-CN" w:bidi="ar"/>
        </w:rPr>
        <w:t>项目支出</w:t>
      </w:r>
      <w:r>
        <w:rPr>
          <w:rFonts w:hint="eastAsia" w:cs="仿宋"/>
          <w:b w:val="0"/>
          <w:bCs w:val="0"/>
          <w:snapToGrid/>
          <w:color w:val="000000"/>
          <w:kern w:val="0"/>
          <w:sz w:val="32"/>
          <w:szCs w:val="32"/>
          <w:highlight w:val="none"/>
          <w:u w:val="none"/>
          <w:lang w:val="en-US" w:eastAsia="zh-CN" w:bidi="ar"/>
        </w:rPr>
        <w:t>1.6</w:t>
      </w:r>
      <w:r>
        <w:rPr>
          <w:rFonts w:hint="eastAsia" w:ascii="仿宋" w:hAnsi="仿宋" w:eastAsia="仿宋" w:cs="仿宋"/>
          <w:b w:val="0"/>
          <w:bCs w:val="0"/>
          <w:snapToGrid/>
          <w:color w:val="000000"/>
          <w:kern w:val="0"/>
          <w:sz w:val="32"/>
          <w:szCs w:val="32"/>
          <w:highlight w:val="none"/>
          <w:u w:val="none"/>
          <w:lang w:val="en-US" w:eastAsia="zh-CN" w:bidi="ar"/>
        </w:rPr>
        <w:t>万元</w:t>
      </w:r>
      <w:r>
        <w:rPr>
          <w:rFonts w:hint="eastAsia" w:cs="仿宋"/>
          <w:b w:val="0"/>
          <w:bCs w:val="0"/>
          <w:snapToGrid/>
          <w:color w:val="000000"/>
          <w:kern w:val="0"/>
          <w:sz w:val="32"/>
          <w:szCs w:val="32"/>
          <w:highlight w:val="none"/>
          <w:u w:val="none"/>
          <w:lang w:val="en-US" w:eastAsia="zh-CN" w:bidi="ar"/>
        </w:rPr>
        <w:t>。</w:t>
      </w:r>
    </w:p>
    <w:p w14:paraId="40257383">
      <w:pPr>
        <w:pStyle w:val="5"/>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default" w:cs="仿宋"/>
          <w:b w:val="0"/>
          <w:bCs w:val="0"/>
          <w:snapToGrid/>
          <w:color w:val="000000"/>
          <w:kern w:val="0"/>
          <w:sz w:val="32"/>
          <w:szCs w:val="32"/>
          <w:highlight w:val="none"/>
          <w:u w:val="none"/>
          <w:lang w:val="en-US" w:eastAsia="zh-CN" w:bidi="ar"/>
        </w:rPr>
      </w:pPr>
      <w:r>
        <w:rPr>
          <w:rFonts w:hint="eastAsia" w:cs="仿宋"/>
          <w:b w:val="0"/>
          <w:bCs w:val="0"/>
          <w:snapToGrid/>
          <w:color w:val="000000"/>
          <w:kern w:val="0"/>
          <w:sz w:val="32"/>
          <w:szCs w:val="32"/>
          <w:highlight w:val="none"/>
          <w:u w:val="none"/>
          <w:lang w:val="en-US" w:eastAsia="zh-CN" w:bidi="ar"/>
        </w:rPr>
        <w:t>本级专项资金1.6万元为年初预算(宗祠、族谱普查调研)资金，用于炎帝故里景区建设及民俗文化研究族谱、宗祠普查调研工作。</w:t>
      </w:r>
      <w:r>
        <w:rPr>
          <w:rFonts w:hint="eastAsia" w:ascii="仿宋" w:hAnsi="仿宋" w:eastAsia="仿宋" w:cs="仿宋"/>
          <w:sz w:val="32"/>
          <w:szCs w:val="32"/>
          <w:highlight w:val="none"/>
          <w:u w:val="none"/>
          <w:lang w:val="en-US" w:eastAsia="zh-CN"/>
        </w:rPr>
        <w:t>预算执行率均达到100%。</w:t>
      </w:r>
    </w:p>
    <w:p w14:paraId="312B4A8E">
      <w:pPr>
        <w:keepNext w:val="0"/>
        <w:keepLines w:val="0"/>
        <w:pageBreakBefore w:val="0"/>
        <w:widowControl/>
        <w:numPr>
          <w:ilvl w:val="0"/>
          <w:numId w:val="3"/>
        </w:numPr>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ascii="黑体" w:hAnsi="黑体" w:eastAsia="黑体" w:cs="黑体"/>
          <w:sz w:val="32"/>
          <w:szCs w:val="32"/>
        </w:rPr>
      </w:pPr>
      <w:r>
        <w:rPr>
          <w:rFonts w:ascii="黑体" w:hAnsi="黑体" w:eastAsia="黑体" w:cs="黑体"/>
          <w:sz w:val="32"/>
          <w:szCs w:val="32"/>
        </w:rPr>
        <w:t>政府性基金预算支出情况</w:t>
      </w:r>
    </w:p>
    <w:p w14:paraId="58A9ED9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right="0" w:rightChars="0" w:firstLine="1280" w:firstLineChars="400"/>
        <w:jc w:val="both"/>
        <w:textAlignment w:val="baseline"/>
        <w:outlineLvl w:val="1"/>
        <w:rPr>
          <w:rFonts w:hint="eastAsia" w:ascii="黑体" w:hAnsi="黑体" w:eastAsia="黑体" w:cs="黑体"/>
          <w:sz w:val="32"/>
          <w:szCs w:val="32"/>
          <w:lang w:eastAsia="zh-CN"/>
        </w:rPr>
      </w:pPr>
      <w:r>
        <w:rPr>
          <w:rFonts w:hint="eastAsia" w:ascii="黑体" w:hAnsi="黑体" w:eastAsia="黑体" w:cs="黑体"/>
          <w:sz w:val="32"/>
          <w:szCs w:val="32"/>
          <w:lang w:eastAsia="zh-CN"/>
        </w:rPr>
        <w:t>无</w:t>
      </w:r>
    </w:p>
    <w:p w14:paraId="3B8BBCB0">
      <w:pPr>
        <w:keepNext w:val="0"/>
        <w:keepLines w:val="0"/>
        <w:pageBreakBefore w:val="0"/>
        <w:widowControl/>
        <w:numPr>
          <w:ilvl w:val="0"/>
          <w:numId w:val="3"/>
        </w:numPr>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outlineLvl w:val="1"/>
        <w:rPr>
          <w:rFonts w:ascii="黑体" w:hAnsi="黑体" w:eastAsia="黑体" w:cs="黑体"/>
          <w:sz w:val="32"/>
          <w:szCs w:val="32"/>
        </w:rPr>
      </w:pPr>
      <w:r>
        <w:rPr>
          <w:rFonts w:ascii="黑体" w:hAnsi="黑体" w:eastAsia="黑体" w:cs="黑体"/>
          <w:sz w:val="32"/>
          <w:szCs w:val="32"/>
        </w:rPr>
        <w:t>国有资本经营预算支出情况</w:t>
      </w:r>
    </w:p>
    <w:p w14:paraId="5290A89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right="0" w:rightChars="0"/>
        <w:jc w:val="both"/>
        <w:textAlignment w:val="baseline"/>
        <w:outlineLvl w:val="1"/>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 xml:space="preserve">        无</w:t>
      </w:r>
    </w:p>
    <w:p w14:paraId="65D8BBA4">
      <w:pPr>
        <w:keepNext w:val="0"/>
        <w:keepLines w:val="0"/>
        <w:pageBreakBefore w:val="0"/>
        <w:widowControl/>
        <w:numPr>
          <w:ilvl w:val="0"/>
          <w:numId w:val="3"/>
        </w:numPr>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outlineLvl w:val="1"/>
        <w:rPr>
          <w:rFonts w:ascii="黑体" w:hAnsi="黑体" w:eastAsia="黑体" w:cs="黑体"/>
          <w:sz w:val="32"/>
          <w:szCs w:val="32"/>
        </w:rPr>
      </w:pPr>
      <w:r>
        <w:rPr>
          <w:rFonts w:ascii="黑体" w:hAnsi="黑体" w:eastAsia="黑体" w:cs="黑体"/>
          <w:sz w:val="32"/>
          <w:szCs w:val="32"/>
        </w:rPr>
        <w:t>社会保险基金预算支出情况</w:t>
      </w:r>
    </w:p>
    <w:p w14:paraId="1885646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right="0" w:rightChars="0"/>
        <w:jc w:val="both"/>
        <w:textAlignment w:val="baseline"/>
        <w:outlineLvl w:val="1"/>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r>
        <w:rPr>
          <w:rFonts w:hint="eastAsia" w:ascii="黑体" w:hAnsi="黑体" w:eastAsia="黑体" w:cs="黑体"/>
          <w:b w:val="0"/>
          <w:bCs w:val="0"/>
          <w:sz w:val="32"/>
          <w:szCs w:val="32"/>
          <w:lang w:val="en-US" w:eastAsia="zh-CN"/>
        </w:rPr>
        <w:t xml:space="preserve">  无</w:t>
      </w:r>
    </w:p>
    <w:p w14:paraId="21BB456D">
      <w:pPr>
        <w:keepNext w:val="0"/>
        <w:keepLines w:val="0"/>
        <w:pageBreakBefore w:val="0"/>
        <w:widowControl/>
        <w:numPr>
          <w:ilvl w:val="0"/>
          <w:numId w:val="3"/>
        </w:numPr>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outlineLvl w:val="1"/>
        <w:rPr>
          <w:rFonts w:ascii="黑体" w:hAnsi="黑体" w:eastAsia="黑体" w:cs="黑体"/>
          <w:sz w:val="32"/>
          <w:szCs w:val="32"/>
        </w:rPr>
      </w:pPr>
      <w:r>
        <w:rPr>
          <w:rFonts w:ascii="黑体" w:hAnsi="黑体" w:eastAsia="黑体" w:cs="黑体"/>
          <w:sz w:val="32"/>
          <w:szCs w:val="32"/>
        </w:rPr>
        <w:t>部门整体支出绩效情况</w:t>
      </w:r>
    </w:p>
    <w:p w14:paraId="60BCAB6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right="0" w:rightChars="0"/>
        <w:jc w:val="both"/>
        <w:textAlignment w:val="baseline"/>
        <w:outlineLvl w:val="1"/>
        <w:rPr>
          <w:rFonts w:hint="eastAsia" w:ascii="黑体" w:hAnsi="黑体" w:eastAsia="黑体" w:cs="黑体"/>
          <w:sz w:val="32"/>
          <w:szCs w:val="32"/>
          <w:lang w:val="en-US" w:eastAsia="zh-CN"/>
        </w:rPr>
      </w:pPr>
      <w:r>
        <w:rPr>
          <w:rFonts w:hint="eastAsia" w:ascii="黑体" w:hAnsi="黑体" w:eastAsia="黑体" w:cs="黑体"/>
          <w:b w:val="0"/>
          <w:bCs w:val="0"/>
          <w:sz w:val="32"/>
          <w:szCs w:val="32"/>
          <w:lang w:val="en-US" w:eastAsia="zh-CN"/>
        </w:rPr>
        <w:t xml:space="preserve">  </w:t>
      </w:r>
      <w:r>
        <w:rPr>
          <w:rFonts w:hint="eastAsia" w:ascii="仿宋" w:hAnsi="仿宋" w:eastAsia="仿宋" w:cs="仿宋"/>
          <w:b w:val="0"/>
          <w:bCs w:val="0"/>
          <w:sz w:val="32"/>
          <w:szCs w:val="32"/>
          <w:lang w:val="en-US" w:eastAsia="zh-CN"/>
        </w:rPr>
        <w:t>我单位</w:t>
      </w:r>
      <w:r>
        <w:rPr>
          <w:rFonts w:hint="eastAsia" w:ascii="仿宋_GB2312" w:hAnsi="仿宋_GB2312" w:eastAsia="仿宋_GB2312" w:cs="仿宋_GB2312"/>
          <w:snapToGrid/>
          <w:color w:val="000000"/>
          <w:kern w:val="0"/>
          <w:sz w:val="32"/>
          <w:szCs w:val="32"/>
          <w:lang w:val="en-US" w:eastAsia="zh-CN" w:bidi="ar"/>
        </w:rPr>
        <w:t>“四本预算”只有一般公共预算，一般公共预算分基本支出和项目支出。</w:t>
      </w:r>
    </w:p>
    <w:p w14:paraId="6EC863E1">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总结归纳本部门“四本预算”支出的绩效目标完成情况，实现产出和取得效益的情况。围绕部门职责、行业发展规划，以预算资金管理为主线，总结部门资产管理和开展业务情况，从运行成本、管理效率、履职效能、社会效应、可持续发展能力和服务对象满意度等方面，衡量部门整体及核心业务实施效果。</w:t>
      </w:r>
    </w:p>
    <w:p w14:paraId="0E5AA71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hint="eastAsia" w:ascii="黑体" w:hAnsi="宋体" w:eastAsia="黑体" w:cs="黑体"/>
          <w:snapToGrid/>
          <w:color w:val="000000"/>
          <w:kern w:val="0"/>
          <w:sz w:val="32"/>
          <w:szCs w:val="32"/>
          <w:highlight w:val="none"/>
          <w:lang w:val="en-US" w:eastAsia="zh-CN" w:bidi="ar"/>
        </w:rPr>
      </w:pPr>
      <w:r>
        <w:rPr>
          <w:rFonts w:hint="eastAsia" w:ascii="黑体" w:hAnsi="宋体" w:eastAsia="黑体" w:cs="黑体"/>
          <w:snapToGrid/>
          <w:color w:val="000000"/>
          <w:kern w:val="0"/>
          <w:sz w:val="32"/>
          <w:szCs w:val="32"/>
          <w:highlight w:val="none"/>
          <w:lang w:val="en-US" w:eastAsia="zh-CN" w:bidi="ar"/>
        </w:rPr>
        <w:t>七、存在的问题及原因分析</w:t>
      </w:r>
    </w:p>
    <w:p w14:paraId="2A70942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Arial"/>
          <w:sz w:val="21"/>
          <w:highlight w:val="none"/>
          <w:lang w:val="en-US"/>
        </w:rPr>
      </w:pPr>
      <w:r>
        <w:rPr>
          <w:rFonts w:hint="eastAsia" w:ascii="仿宋_GB2312" w:hAnsi="仿宋_GB2312" w:eastAsia="仿宋_GB2312" w:cs="仿宋_GB2312"/>
          <w:snapToGrid/>
          <w:color w:val="000000"/>
          <w:kern w:val="0"/>
          <w:sz w:val="32"/>
          <w:szCs w:val="32"/>
          <w:highlight w:val="none"/>
          <w:lang w:val="en-US" w:eastAsia="zh-CN" w:bidi="ar"/>
        </w:rPr>
        <w:t>年初预算32.90万元，全年决算数40.64万元，预算支出和执行偏离23.52%，主要原因日常公用经费预算编制过程中过度追求节约，导致预算分配与实际需求脱节。</w:t>
      </w:r>
    </w:p>
    <w:p w14:paraId="6F8AE4E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right="0" w:rightChars="0" w:firstLine="320" w:firstLineChars="100"/>
        <w:jc w:val="both"/>
        <w:textAlignment w:val="baseline"/>
        <w:outlineLvl w:val="1"/>
        <w:rPr>
          <w:rFonts w:hint="eastAsia" w:ascii="黑体" w:hAnsi="宋体" w:eastAsia="黑体" w:cs="黑体"/>
          <w:snapToGrid/>
          <w:color w:val="000000"/>
          <w:kern w:val="0"/>
          <w:sz w:val="32"/>
          <w:szCs w:val="32"/>
          <w:lang w:val="en-US" w:eastAsia="zh-CN" w:bidi="ar"/>
        </w:rPr>
      </w:pPr>
      <w:r>
        <w:rPr>
          <w:rFonts w:hint="eastAsia" w:ascii="黑体" w:hAnsi="宋体" w:eastAsia="黑体" w:cs="黑体"/>
          <w:snapToGrid/>
          <w:color w:val="000000"/>
          <w:kern w:val="0"/>
          <w:sz w:val="32"/>
          <w:szCs w:val="32"/>
          <w:lang w:val="en-US" w:eastAsia="zh-CN" w:bidi="ar"/>
        </w:rPr>
        <w:t>八、下一步改进措施</w:t>
      </w:r>
    </w:p>
    <w:p w14:paraId="46265E3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right="0" w:rightChars="0" w:firstLine="320" w:firstLineChars="100"/>
        <w:jc w:val="both"/>
        <w:textAlignment w:val="baseline"/>
        <w:outlineLvl w:val="1"/>
        <w:rPr>
          <w:rFonts w:hint="eastAsia"/>
          <w:lang w:val="en-US" w:eastAsia="zh-CN"/>
        </w:rPr>
      </w:pPr>
      <w:r>
        <w:rPr>
          <w:rFonts w:hint="eastAsia" w:ascii="仿宋_GB2312" w:hAnsi="仿宋_GB2312" w:eastAsia="仿宋_GB2312" w:cs="仿宋_GB2312"/>
          <w:b w:val="0"/>
          <w:bCs w:val="0"/>
          <w:snapToGrid/>
          <w:color w:val="000000"/>
          <w:kern w:val="0"/>
          <w:sz w:val="32"/>
          <w:szCs w:val="32"/>
          <w:lang w:val="en-US" w:eastAsia="zh-CN" w:bidi="ar"/>
        </w:rPr>
        <w:t>下一步将加强预算管理，减少预算支出和执行偏离值。</w:t>
      </w:r>
    </w:p>
    <w:p w14:paraId="7470F30F">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hint="eastAsia" w:ascii="黑体" w:hAnsi="宋体" w:eastAsia="黑体" w:cs="黑体"/>
          <w:snapToGrid/>
          <w:color w:val="000000"/>
          <w:kern w:val="0"/>
          <w:sz w:val="32"/>
          <w:szCs w:val="32"/>
          <w:lang w:val="en-US" w:eastAsia="zh-CN" w:bidi="ar"/>
        </w:rPr>
      </w:pPr>
      <w:r>
        <w:rPr>
          <w:rFonts w:hint="eastAsia" w:ascii="黑体" w:hAnsi="宋体" w:eastAsia="黑体" w:cs="黑体"/>
          <w:snapToGrid/>
          <w:color w:val="000000"/>
          <w:kern w:val="0"/>
          <w:sz w:val="32"/>
          <w:szCs w:val="32"/>
          <w:lang w:val="en-US" w:eastAsia="zh-CN" w:bidi="ar"/>
        </w:rPr>
        <w:t>绩效自评结果拟应用和公开情况</w:t>
      </w:r>
    </w:p>
    <w:p w14:paraId="72E68BE4">
      <w:pPr>
        <w:keepNext w:val="0"/>
        <w:keepLines w:val="0"/>
        <w:pageBreakBefore w:val="0"/>
        <w:widowControl/>
        <w:kinsoku w:val="0"/>
        <w:wordWrap/>
        <w:overflowPunct/>
        <w:topLinePunct w:val="0"/>
        <w:autoSpaceDE w:val="0"/>
        <w:autoSpaceDN w:val="0"/>
        <w:bidi w:val="0"/>
        <w:adjustRightInd w:val="0"/>
        <w:snapToGrid w:val="0"/>
        <w:spacing w:line="560" w:lineRule="exact"/>
        <w:ind w:firstLine="630" w:firstLineChars="300"/>
        <w:jc w:val="both"/>
        <w:textAlignment w:val="baseline"/>
        <w:rPr>
          <w:rFonts w:hint="eastAsia" w:ascii="仿宋" w:hAnsi="仿宋" w:eastAsia="仿宋"/>
          <w:sz w:val="32"/>
          <w:szCs w:val="32"/>
        </w:rPr>
      </w:pPr>
      <w:r>
        <w:rPr>
          <w:rFonts w:hint="eastAsia"/>
          <w:lang w:val="en-US" w:eastAsia="zh-CN"/>
        </w:rPr>
        <w:t xml:space="preserve">  </w:t>
      </w:r>
      <w:r>
        <w:rPr>
          <w:rFonts w:hint="eastAsia" w:ascii="仿宋" w:hAnsi="仿宋" w:eastAsia="仿宋"/>
          <w:sz w:val="32"/>
          <w:szCs w:val="32"/>
        </w:rPr>
        <w:t>经自评，202</w:t>
      </w:r>
      <w:r>
        <w:rPr>
          <w:rFonts w:hint="eastAsia" w:ascii="仿宋" w:hAnsi="仿宋" w:eastAsia="仿宋"/>
          <w:sz w:val="32"/>
          <w:szCs w:val="32"/>
          <w:lang w:val="en-US" w:eastAsia="zh-CN"/>
        </w:rPr>
        <w:t>4</w:t>
      </w:r>
      <w:r>
        <w:rPr>
          <w:rFonts w:hint="eastAsia" w:ascii="仿宋" w:hAnsi="仿宋" w:eastAsia="仿宋"/>
          <w:sz w:val="32"/>
          <w:szCs w:val="32"/>
        </w:rPr>
        <w:t>年度我单位部门整体支出绩效评价结论为“优”， 自查评分为</w:t>
      </w:r>
      <w:r>
        <w:rPr>
          <w:rFonts w:hint="eastAsia" w:ascii="仿宋" w:hAnsi="仿宋" w:eastAsia="仿宋"/>
          <w:sz w:val="32"/>
          <w:szCs w:val="32"/>
          <w:lang w:val="en-US" w:eastAsia="zh-CN"/>
        </w:rPr>
        <w:t>91</w:t>
      </w:r>
      <w:r>
        <w:rPr>
          <w:rFonts w:hint="eastAsia" w:ascii="仿宋" w:hAnsi="仿宋" w:eastAsia="仿宋"/>
          <w:sz w:val="32"/>
          <w:szCs w:val="32"/>
        </w:rPr>
        <w:t>分。</w:t>
      </w:r>
    </w:p>
    <w:p w14:paraId="70DB1338">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lang w:val="en-US" w:eastAsia="zh-CN"/>
        </w:rPr>
      </w:pPr>
      <w:r>
        <w:rPr>
          <w:rFonts w:hint="eastAsia" w:ascii="仿宋_GB2312" w:eastAsia="仿宋_GB2312"/>
          <w:sz w:val="32"/>
          <w:szCs w:val="32"/>
        </w:rPr>
        <w:t>由于我单位无门户网站，特委托县财政局将我单位20</w:t>
      </w:r>
      <w:r>
        <w:rPr>
          <w:rFonts w:hint="eastAsia" w:ascii="仿宋_GB2312" w:eastAsia="仿宋_GB2312"/>
          <w:sz w:val="32"/>
          <w:szCs w:val="32"/>
          <w:lang w:val="en-US" w:eastAsia="zh-CN"/>
        </w:rPr>
        <w:t>2</w:t>
      </w:r>
      <w:r>
        <w:rPr>
          <w:rFonts w:hint="eastAsia" w:ascii="仿宋_GB2312"/>
          <w:sz w:val="32"/>
          <w:szCs w:val="32"/>
          <w:lang w:val="en-US" w:eastAsia="zh-CN"/>
        </w:rPr>
        <w:t>4</w:t>
      </w:r>
      <w:r>
        <w:rPr>
          <w:rFonts w:hint="eastAsia" w:ascii="仿宋_GB2312" w:eastAsia="仿宋_GB2312"/>
          <w:sz w:val="32"/>
          <w:szCs w:val="32"/>
        </w:rPr>
        <w:t>年部门预算</w:t>
      </w:r>
      <w:r>
        <w:rPr>
          <w:rFonts w:hint="eastAsia" w:ascii="仿宋_GB2312"/>
          <w:sz w:val="32"/>
          <w:szCs w:val="32"/>
          <w:lang w:eastAsia="zh-CN"/>
        </w:rPr>
        <w:t>支出</w:t>
      </w:r>
      <w:r>
        <w:rPr>
          <w:rFonts w:hint="eastAsia" w:ascii="仿宋_GB2312" w:eastAsia="仿宋_GB2312"/>
          <w:sz w:val="32"/>
          <w:szCs w:val="32"/>
        </w:rPr>
        <w:t>绩效自评报告在县财政局门户网站和政府门户网站集中公开</w:t>
      </w:r>
    </w:p>
    <w:p w14:paraId="261DFC6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hint="eastAsia" w:ascii="黑体" w:hAnsi="宋体" w:eastAsia="黑体" w:cs="黑体"/>
          <w:snapToGrid/>
          <w:color w:val="000000"/>
          <w:kern w:val="0"/>
          <w:sz w:val="32"/>
          <w:szCs w:val="32"/>
          <w:lang w:val="en-US" w:eastAsia="zh-CN" w:bidi="ar"/>
        </w:rPr>
      </w:pPr>
      <w:r>
        <w:rPr>
          <w:rFonts w:hint="eastAsia" w:ascii="黑体" w:hAnsi="宋体" w:eastAsia="黑体" w:cs="黑体"/>
          <w:snapToGrid/>
          <w:color w:val="000000"/>
          <w:kern w:val="0"/>
          <w:sz w:val="32"/>
          <w:szCs w:val="32"/>
          <w:lang w:val="en-US" w:eastAsia="zh-CN" w:bidi="ar"/>
        </w:rPr>
        <w:t>十、其他需要说明的情况</w:t>
      </w:r>
    </w:p>
    <w:p w14:paraId="276D76A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1920" w:firstLineChars="600"/>
        <w:jc w:val="both"/>
        <w:textAlignment w:val="baseline"/>
        <w:outlineLvl w:val="1"/>
        <w:rPr>
          <w:rFonts w:hint="eastAsia" w:ascii="黑体" w:hAnsi="宋体" w:eastAsia="黑体" w:cs="黑体"/>
          <w:snapToGrid/>
          <w:color w:val="000000"/>
          <w:kern w:val="0"/>
          <w:sz w:val="32"/>
          <w:szCs w:val="32"/>
          <w:lang w:val="en-US" w:eastAsia="zh-CN" w:bidi="ar"/>
        </w:rPr>
      </w:pPr>
      <w:r>
        <w:rPr>
          <w:rFonts w:hint="eastAsia" w:ascii="黑体" w:hAnsi="宋体" w:eastAsia="黑体" w:cs="黑体"/>
          <w:snapToGrid/>
          <w:color w:val="000000"/>
          <w:kern w:val="0"/>
          <w:sz w:val="32"/>
          <w:szCs w:val="32"/>
          <w:lang w:val="en-US" w:eastAsia="zh-CN" w:bidi="ar"/>
        </w:rPr>
        <w:t>无</w:t>
      </w:r>
    </w:p>
    <w:p w14:paraId="79D10072">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4AE98">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3F439">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72A66">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9C759">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FF603A">
                          <w:pPr>
                            <w:pStyle w:val="9"/>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8FF603A">
                    <w:pPr>
                      <w:pStyle w:val="9"/>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FCE551"/>
    <w:multiLevelType w:val="singleLevel"/>
    <w:tmpl w:val="95FCE551"/>
    <w:lvl w:ilvl="0" w:tentative="0">
      <w:start w:val="3"/>
      <w:numFmt w:val="decimal"/>
      <w:suff w:val="nothing"/>
      <w:lvlText w:val="%1、"/>
      <w:lvlJc w:val="left"/>
    </w:lvl>
  </w:abstractNum>
  <w:abstractNum w:abstractNumId="1">
    <w:nsid w:val="B9699656"/>
    <w:multiLevelType w:val="singleLevel"/>
    <w:tmpl w:val="B9699656"/>
    <w:lvl w:ilvl="0" w:tentative="0">
      <w:start w:val="2"/>
      <w:numFmt w:val="chineseCounting"/>
      <w:lvlText w:val="(%1)"/>
      <w:lvlJc w:val="left"/>
      <w:pPr>
        <w:tabs>
          <w:tab w:val="left" w:pos="312"/>
        </w:tabs>
      </w:pPr>
      <w:rPr>
        <w:rFonts w:hint="eastAsia"/>
      </w:rPr>
    </w:lvl>
  </w:abstractNum>
  <w:abstractNum w:abstractNumId="2">
    <w:nsid w:val="27BB9CCA"/>
    <w:multiLevelType w:val="singleLevel"/>
    <w:tmpl w:val="27BB9CCA"/>
    <w:lvl w:ilvl="0" w:tentative="0">
      <w:start w:val="9"/>
      <w:numFmt w:val="chineseCounting"/>
      <w:suff w:val="nothing"/>
      <w:lvlText w:val="%1、"/>
      <w:lvlJc w:val="left"/>
      <w:rPr>
        <w:rFonts w:hint="eastAsia"/>
      </w:rPr>
    </w:lvl>
  </w:abstractNum>
  <w:abstractNum w:abstractNumId="3">
    <w:nsid w:val="501D5265"/>
    <w:multiLevelType w:val="singleLevel"/>
    <w:tmpl w:val="501D5265"/>
    <w:lvl w:ilvl="0" w:tentative="0">
      <w:start w:val="3"/>
      <w:numFmt w:val="chineseCounting"/>
      <w:suff w:val="nothing"/>
      <w:lvlText w:val="%1、"/>
      <w:lvlJc w:val="left"/>
      <w:rPr>
        <w:rFonts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revisionView w:markup="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43144"/>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1B16"/>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AA6"/>
    <w:rsid w:val="005E0E6C"/>
    <w:rsid w:val="005E2CFB"/>
    <w:rsid w:val="005F2103"/>
    <w:rsid w:val="005F3D1C"/>
    <w:rsid w:val="005F4189"/>
    <w:rsid w:val="006171EE"/>
    <w:rsid w:val="0062378F"/>
    <w:rsid w:val="00641842"/>
    <w:rsid w:val="00651EEC"/>
    <w:rsid w:val="00686673"/>
    <w:rsid w:val="0069024B"/>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4D24"/>
    <w:rsid w:val="00E55B68"/>
    <w:rsid w:val="00E561AE"/>
    <w:rsid w:val="00E67BE6"/>
    <w:rsid w:val="00E8683C"/>
    <w:rsid w:val="00EA2B72"/>
    <w:rsid w:val="00F74360"/>
    <w:rsid w:val="00FB462F"/>
    <w:rsid w:val="00FE16FA"/>
    <w:rsid w:val="00FE328A"/>
    <w:rsid w:val="00FE6269"/>
    <w:rsid w:val="00FF5CD6"/>
    <w:rsid w:val="010158D6"/>
    <w:rsid w:val="017B11E4"/>
    <w:rsid w:val="018C1643"/>
    <w:rsid w:val="01946285"/>
    <w:rsid w:val="01F21CD2"/>
    <w:rsid w:val="02533F0F"/>
    <w:rsid w:val="02BA5D3C"/>
    <w:rsid w:val="02C10E79"/>
    <w:rsid w:val="02C47F4A"/>
    <w:rsid w:val="03655CA8"/>
    <w:rsid w:val="042042C5"/>
    <w:rsid w:val="043A5387"/>
    <w:rsid w:val="046B3792"/>
    <w:rsid w:val="048C6274"/>
    <w:rsid w:val="04AE7B23"/>
    <w:rsid w:val="04CD61FB"/>
    <w:rsid w:val="04DF5F2E"/>
    <w:rsid w:val="04ED6386"/>
    <w:rsid w:val="06231E4A"/>
    <w:rsid w:val="064252FF"/>
    <w:rsid w:val="074D3623"/>
    <w:rsid w:val="07CC279A"/>
    <w:rsid w:val="08002443"/>
    <w:rsid w:val="08A454C4"/>
    <w:rsid w:val="08C042FA"/>
    <w:rsid w:val="08F024B8"/>
    <w:rsid w:val="093700E7"/>
    <w:rsid w:val="096B4234"/>
    <w:rsid w:val="0A3729F1"/>
    <w:rsid w:val="0A5B1F0B"/>
    <w:rsid w:val="0A9657FE"/>
    <w:rsid w:val="0B6158EF"/>
    <w:rsid w:val="0BB97C7D"/>
    <w:rsid w:val="0C1E733C"/>
    <w:rsid w:val="0C4C2685"/>
    <w:rsid w:val="0C607954"/>
    <w:rsid w:val="0C6B6C59"/>
    <w:rsid w:val="0C741652"/>
    <w:rsid w:val="0C985340"/>
    <w:rsid w:val="0D3C216F"/>
    <w:rsid w:val="0D5D3E94"/>
    <w:rsid w:val="0DEF57F4"/>
    <w:rsid w:val="0E19600D"/>
    <w:rsid w:val="0E2C2574"/>
    <w:rsid w:val="0E342E47"/>
    <w:rsid w:val="0EC57F43"/>
    <w:rsid w:val="0ED168E7"/>
    <w:rsid w:val="10CA7A92"/>
    <w:rsid w:val="10E24DDC"/>
    <w:rsid w:val="110079DA"/>
    <w:rsid w:val="11050ACA"/>
    <w:rsid w:val="114E0781"/>
    <w:rsid w:val="11785740"/>
    <w:rsid w:val="11972259"/>
    <w:rsid w:val="11BF511D"/>
    <w:rsid w:val="11F528ED"/>
    <w:rsid w:val="120E18D0"/>
    <w:rsid w:val="12FC5EFD"/>
    <w:rsid w:val="13141499"/>
    <w:rsid w:val="13217712"/>
    <w:rsid w:val="13272F7A"/>
    <w:rsid w:val="14627B26"/>
    <w:rsid w:val="148461AA"/>
    <w:rsid w:val="149C7998"/>
    <w:rsid w:val="14F75E9B"/>
    <w:rsid w:val="153876C0"/>
    <w:rsid w:val="157A6798"/>
    <w:rsid w:val="15B64A89"/>
    <w:rsid w:val="165F012B"/>
    <w:rsid w:val="16775FC6"/>
    <w:rsid w:val="170A0BE8"/>
    <w:rsid w:val="174165D4"/>
    <w:rsid w:val="18025D64"/>
    <w:rsid w:val="181B0BD3"/>
    <w:rsid w:val="192B0C5B"/>
    <w:rsid w:val="19EF40C6"/>
    <w:rsid w:val="19F618F8"/>
    <w:rsid w:val="1A246465"/>
    <w:rsid w:val="1AA27273"/>
    <w:rsid w:val="1AC612CA"/>
    <w:rsid w:val="1AD02149"/>
    <w:rsid w:val="1AF220BF"/>
    <w:rsid w:val="1AFC1190"/>
    <w:rsid w:val="1B3F2E2B"/>
    <w:rsid w:val="1B4408DF"/>
    <w:rsid w:val="1B5E7755"/>
    <w:rsid w:val="1B8D3B96"/>
    <w:rsid w:val="1BD16179"/>
    <w:rsid w:val="1BD36403"/>
    <w:rsid w:val="1BE20386"/>
    <w:rsid w:val="1C9F7B87"/>
    <w:rsid w:val="1CA4388D"/>
    <w:rsid w:val="1D7A45EE"/>
    <w:rsid w:val="1D97DEFF"/>
    <w:rsid w:val="1DFF72E5"/>
    <w:rsid w:val="1E1E141D"/>
    <w:rsid w:val="1E4C7D38"/>
    <w:rsid w:val="1E984D2C"/>
    <w:rsid w:val="1EFC6F07"/>
    <w:rsid w:val="1F356A1F"/>
    <w:rsid w:val="1F5275D0"/>
    <w:rsid w:val="1FCD4EA9"/>
    <w:rsid w:val="1FEE27DD"/>
    <w:rsid w:val="206770AC"/>
    <w:rsid w:val="20B9542D"/>
    <w:rsid w:val="20FA3A7C"/>
    <w:rsid w:val="211514AF"/>
    <w:rsid w:val="213D7E0C"/>
    <w:rsid w:val="21696E53"/>
    <w:rsid w:val="21A63C04"/>
    <w:rsid w:val="21ED538F"/>
    <w:rsid w:val="22192627"/>
    <w:rsid w:val="228C2DF9"/>
    <w:rsid w:val="233F6F74"/>
    <w:rsid w:val="23CD36CA"/>
    <w:rsid w:val="23F44999"/>
    <w:rsid w:val="24042E63"/>
    <w:rsid w:val="243637DF"/>
    <w:rsid w:val="2452597D"/>
    <w:rsid w:val="24CF3471"/>
    <w:rsid w:val="24D46CDA"/>
    <w:rsid w:val="254A5E00"/>
    <w:rsid w:val="254E17F0"/>
    <w:rsid w:val="25585215"/>
    <w:rsid w:val="2580476C"/>
    <w:rsid w:val="25822292"/>
    <w:rsid w:val="260B672B"/>
    <w:rsid w:val="265579A6"/>
    <w:rsid w:val="26AD77E2"/>
    <w:rsid w:val="276C144B"/>
    <w:rsid w:val="277420AE"/>
    <w:rsid w:val="28533431"/>
    <w:rsid w:val="285A5748"/>
    <w:rsid w:val="286D0FD7"/>
    <w:rsid w:val="286F11F3"/>
    <w:rsid w:val="2927387C"/>
    <w:rsid w:val="29310257"/>
    <w:rsid w:val="29B33362"/>
    <w:rsid w:val="2A1C0D04"/>
    <w:rsid w:val="2A5E151F"/>
    <w:rsid w:val="2A690D66"/>
    <w:rsid w:val="2B520958"/>
    <w:rsid w:val="2CCA200A"/>
    <w:rsid w:val="2D8A6187"/>
    <w:rsid w:val="2DAF3E40"/>
    <w:rsid w:val="2DB66F7C"/>
    <w:rsid w:val="2E057F04"/>
    <w:rsid w:val="2E516563"/>
    <w:rsid w:val="2E895A6F"/>
    <w:rsid w:val="2E8C4181"/>
    <w:rsid w:val="2EAE5EA6"/>
    <w:rsid w:val="2EFA733D"/>
    <w:rsid w:val="2F263B51"/>
    <w:rsid w:val="2FDF85B8"/>
    <w:rsid w:val="2FFFEE04"/>
    <w:rsid w:val="306233EC"/>
    <w:rsid w:val="308275EA"/>
    <w:rsid w:val="31523460"/>
    <w:rsid w:val="317A39CD"/>
    <w:rsid w:val="318A49A8"/>
    <w:rsid w:val="32755BEE"/>
    <w:rsid w:val="32BA306B"/>
    <w:rsid w:val="3330332D"/>
    <w:rsid w:val="333077D1"/>
    <w:rsid w:val="33884F17"/>
    <w:rsid w:val="344C063B"/>
    <w:rsid w:val="34594B05"/>
    <w:rsid w:val="34627E5E"/>
    <w:rsid w:val="349D3E26"/>
    <w:rsid w:val="34DF85B0"/>
    <w:rsid w:val="34FB5BBD"/>
    <w:rsid w:val="36065341"/>
    <w:rsid w:val="36176A26"/>
    <w:rsid w:val="361C1B71"/>
    <w:rsid w:val="361D7842"/>
    <w:rsid w:val="362F1FC2"/>
    <w:rsid w:val="364F3443"/>
    <w:rsid w:val="36981915"/>
    <w:rsid w:val="374C0952"/>
    <w:rsid w:val="37647A49"/>
    <w:rsid w:val="384635F3"/>
    <w:rsid w:val="39365415"/>
    <w:rsid w:val="39FF7EFD"/>
    <w:rsid w:val="3A1439A9"/>
    <w:rsid w:val="3A614714"/>
    <w:rsid w:val="3A687850"/>
    <w:rsid w:val="3AAD5BAB"/>
    <w:rsid w:val="3B023801"/>
    <w:rsid w:val="3B057795"/>
    <w:rsid w:val="3B2A0FAA"/>
    <w:rsid w:val="3B64626A"/>
    <w:rsid w:val="3B6F1BD5"/>
    <w:rsid w:val="3B8F36BC"/>
    <w:rsid w:val="3BA945C4"/>
    <w:rsid w:val="3BE15B0C"/>
    <w:rsid w:val="3BE86E9B"/>
    <w:rsid w:val="3C1E28BD"/>
    <w:rsid w:val="3C4A2E77"/>
    <w:rsid w:val="3CB43221"/>
    <w:rsid w:val="3D42082D"/>
    <w:rsid w:val="3D962926"/>
    <w:rsid w:val="3DAA0180"/>
    <w:rsid w:val="3DCC00F6"/>
    <w:rsid w:val="3DE418E4"/>
    <w:rsid w:val="3DE6740A"/>
    <w:rsid w:val="3E5A7DF8"/>
    <w:rsid w:val="3EF75647"/>
    <w:rsid w:val="3F1E0E25"/>
    <w:rsid w:val="3FE135AA"/>
    <w:rsid w:val="40556AC9"/>
    <w:rsid w:val="405E3BCF"/>
    <w:rsid w:val="40694322"/>
    <w:rsid w:val="40834930"/>
    <w:rsid w:val="40DC68A2"/>
    <w:rsid w:val="41B617E9"/>
    <w:rsid w:val="41E9571B"/>
    <w:rsid w:val="42095795"/>
    <w:rsid w:val="42116A20"/>
    <w:rsid w:val="42334BE8"/>
    <w:rsid w:val="42C10446"/>
    <w:rsid w:val="42D75573"/>
    <w:rsid w:val="42E83C24"/>
    <w:rsid w:val="43081BD1"/>
    <w:rsid w:val="43664B49"/>
    <w:rsid w:val="43A538C3"/>
    <w:rsid w:val="43B753A5"/>
    <w:rsid w:val="43BB30E7"/>
    <w:rsid w:val="43CD4BC8"/>
    <w:rsid w:val="43DF5027"/>
    <w:rsid w:val="43EC14F2"/>
    <w:rsid w:val="43FB0324"/>
    <w:rsid w:val="44A775A4"/>
    <w:rsid w:val="450A60D4"/>
    <w:rsid w:val="459534C4"/>
    <w:rsid w:val="45AF0A29"/>
    <w:rsid w:val="45E738B2"/>
    <w:rsid w:val="45ED50AE"/>
    <w:rsid w:val="45F4468E"/>
    <w:rsid w:val="46842969"/>
    <w:rsid w:val="46981BFD"/>
    <w:rsid w:val="469F0A9E"/>
    <w:rsid w:val="46D149CF"/>
    <w:rsid w:val="46F44C44"/>
    <w:rsid w:val="477261B2"/>
    <w:rsid w:val="47AA6646"/>
    <w:rsid w:val="483B65A4"/>
    <w:rsid w:val="48594C7C"/>
    <w:rsid w:val="486E697A"/>
    <w:rsid w:val="48AE4FC8"/>
    <w:rsid w:val="48B553F6"/>
    <w:rsid w:val="491FF225"/>
    <w:rsid w:val="49746212"/>
    <w:rsid w:val="49787384"/>
    <w:rsid w:val="49B77EAC"/>
    <w:rsid w:val="4A02381D"/>
    <w:rsid w:val="4AAA1987"/>
    <w:rsid w:val="4AAF6DD6"/>
    <w:rsid w:val="4ACC5BD9"/>
    <w:rsid w:val="4AE271AB"/>
    <w:rsid w:val="4BBA5B9E"/>
    <w:rsid w:val="4BE156B5"/>
    <w:rsid w:val="4BED22AB"/>
    <w:rsid w:val="4BF22FD7"/>
    <w:rsid w:val="4C561BFF"/>
    <w:rsid w:val="4CA010CC"/>
    <w:rsid w:val="4CAE37E9"/>
    <w:rsid w:val="4CDD40CE"/>
    <w:rsid w:val="4D44414D"/>
    <w:rsid w:val="4D677E3B"/>
    <w:rsid w:val="4D6D36A4"/>
    <w:rsid w:val="4DCC1E25"/>
    <w:rsid w:val="4E503B4D"/>
    <w:rsid w:val="4ECC61A8"/>
    <w:rsid w:val="4F1D6A04"/>
    <w:rsid w:val="4F5166AD"/>
    <w:rsid w:val="4FFD214C"/>
    <w:rsid w:val="513242BC"/>
    <w:rsid w:val="515D3A2F"/>
    <w:rsid w:val="51843508"/>
    <w:rsid w:val="52271947"/>
    <w:rsid w:val="52310D91"/>
    <w:rsid w:val="530103EA"/>
    <w:rsid w:val="53051C89"/>
    <w:rsid w:val="530E3233"/>
    <w:rsid w:val="536D782E"/>
    <w:rsid w:val="54320313"/>
    <w:rsid w:val="54834CB8"/>
    <w:rsid w:val="54907C78"/>
    <w:rsid w:val="54D758A7"/>
    <w:rsid w:val="54E35FFA"/>
    <w:rsid w:val="54FB1595"/>
    <w:rsid w:val="550541C2"/>
    <w:rsid w:val="55180399"/>
    <w:rsid w:val="5552317F"/>
    <w:rsid w:val="556D1D67"/>
    <w:rsid w:val="561A1EEF"/>
    <w:rsid w:val="563B10F3"/>
    <w:rsid w:val="564B02FA"/>
    <w:rsid w:val="565371AF"/>
    <w:rsid w:val="566969D2"/>
    <w:rsid w:val="56876E58"/>
    <w:rsid w:val="569A45DF"/>
    <w:rsid w:val="56D723EC"/>
    <w:rsid w:val="570D1A54"/>
    <w:rsid w:val="574A6804"/>
    <w:rsid w:val="5757335A"/>
    <w:rsid w:val="5777D4F5"/>
    <w:rsid w:val="57A2219C"/>
    <w:rsid w:val="57E04A72"/>
    <w:rsid w:val="5812294D"/>
    <w:rsid w:val="585D4315"/>
    <w:rsid w:val="587C0C3F"/>
    <w:rsid w:val="58AD0DF8"/>
    <w:rsid w:val="58BC728D"/>
    <w:rsid w:val="58DE7204"/>
    <w:rsid w:val="594F0101"/>
    <w:rsid w:val="59926240"/>
    <w:rsid w:val="59DD8326"/>
    <w:rsid w:val="5A53777D"/>
    <w:rsid w:val="5A7A0BE3"/>
    <w:rsid w:val="5AF947C9"/>
    <w:rsid w:val="5B2555BE"/>
    <w:rsid w:val="5B554840"/>
    <w:rsid w:val="5B871DD5"/>
    <w:rsid w:val="5B8F6EDB"/>
    <w:rsid w:val="5C82259C"/>
    <w:rsid w:val="5CE2303B"/>
    <w:rsid w:val="5CEE3270"/>
    <w:rsid w:val="5D041203"/>
    <w:rsid w:val="5D577585"/>
    <w:rsid w:val="5D6B74D4"/>
    <w:rsid w:val="5DEF592A"/>
    <w:rsid w:val="5E6957C1"/>
    <w:rsid w:val="5E9D190F"/>
    <w:rsid w:val="5EDB41E5"/>
    <w:rsid w:val="5FA656CA"/>
    <w:rsid w:val="5FBC5DC5"/>
    <w:rsid w:val="5FC6BB1E"/>
    <w:rsid w:val="5FF720F1"/>
    <w:rsid w:val="60310561"/>
    <w:rsid w:val="608305C9"/>
    <w:rsid w:val="60B6153F"/>
    <w:rsid w:val="6148221B"/>
    <w:rsid w:val="61C543A6"/>
    <w:rsid w:val="61DE2022"/>
    <w:rsid w:val="62514EEA"/>
    <w:rsid w:val="62782477"/>
    <w:rsid w:val="62E73AEA"/>
    <w:rsid w:val="63181564"/>
    <w:rsid w:val="63917A57"/>
    <w:rsid w:val="63BA086D"/>
    <w:rsid w:val="64031B7A"/>
    <w:rsid w:val="64236413"/>
    <w:rsid w:val="6445282D"/>
    <w:rsid w:val="64650FA5"/>
    <w:rsid w:val="6563794C"/>
    <w:rsid w:val="66AA3E9D"/>
    <w:rsid w:val="66D7527B"/>
    <w:rsid w:val="671E7365"/>
    <w:rsid w:val="678404E4"/>
    <w:rsid w:val="67A07D7A"/>
    <w:rsid w:val="67B11F87"/>
    <w:rsid w:val="67BE7CFD"/>
    <w:rsid w:val="67FF5C0B"/>
    <w:rsid w:val="685A43CD"/>
    <w:rsid w:val="694035C3"/>
    <w:rsid w:val="69710D9C"/>
    <w:rsid w:val="698C2CAC"/>
    <w:rsid w:val="69981651"/>
    <w:rsid w:val="6A3273AF"/>
    <w:rsid w:val="6AF1726A"/>
    <w:rsid w:val="6AFC79BD"/>
    <w:rsid w:val="6BE97F42"/>
    <w:rsid w:val="6C020346"/>
    <w:rsid w:val="6C2E3BA6"/>
    <w:rsid w:val="6C507FC1"/>
    <w:rsid w:val="6CAD71C1"/>
    <w:rsid w:val="6CE06343"/>
    <w:rsid w:val="6D1515A8"/>
    <w:rsid w:val="6D1C7EA3"/>
    <w:rsid w:val="6E587601"/>
    <w:rsid w:val="6E71421E"/>
    <w:rsid w:val="6EFA2466"/>
    <w:rsid w:val="6EFC0924"/>
    <w:rsid w:val="6FB74722"/>
    <w:rsid w:val="6FC33088"/>
    <w:rsid w:val="6FE60AAE"/>
    <w:rsid w:val="6FEF8B7E"/>
    <w:rsid w:val="700E6579"/>
    <w:rsid w:val="706C3C84"/>
    <w:rsid w:val="709F32C5"/>
    <w:rsid w:val="70B34FC2"/>
    <w:rsid w:val="70DB0507"/>
    <w:rsid w:val="717F6C52"/>
    <w:rsid w:val="71A32941"/>
    <w:rsid w:val="71A6591B"/>
    <w:rsid w:val="71B759B0"/>
    <w:rsid w:val="71DE1BCB"/>
    <w:rsid w:val="7268577F"/>
    <w:rsid w:val="727442DD"/>
    <w:rsid w:val="72D364DA"/>
    <w:rsid w:val="72E17BC5"/>
    <w:rsid w:val="72E94CCB"/>
    <w:rsid w:val="73577E87"/>
    <w:rsid w:val="737D59BA"/>
    <w:rsid w:val="739764D5"/>
    <w:rsid w:val="73A624F6"/>
    <w:rsid w:val="741C4025"/>
    <w:rsid w:val="74535F81"/>
    <w:rsid w:val="74A4130B"/>
    <w:rsid w:val="74E53270"/>
    <w:rsid w:val="74F87447"/>
    <w:rsid w:val="7544443B"/>
    <w:rsid w:val="75530B22"/>
    <w:rsid w:val="75662603"/>
    <w:rsid w:val="7590142E"/>
    <w:rsid w:val="75C06CDC"/>
    <w:rsid w:val="75E32780"/>
    <w:rsid w:val="761D53B8"/>
    <w:rsid w:val="761E0EAB"/>
    <w:rsid w:val="762A1882"/>
    <w:rsid w:val="765E777E"/>
    <w:rsid w:val="7663445E"/>
    <w:rsid w:val="76740D50"/>
    <w:rsid w:val="76C05D43"/>
    <w:rsid w:val="76C75323"/>
    <w:rsid w:val="76EA1012"/>
    <w:rsid w:val="775635C4"/>
    <w:rsid w:val="775E5C88"/>
    <w:rsid w:val="77C37683"/>
    <w:rsid w:val="77C61C72"/>
    <w:rsid w:val="77D31AA6"/>
    <w:rsid w:val="78144598"/>
    <w:rsid w:val="78623556"/>
    <w:rsid w:val="78873DC2"/>
    <w:rsid w:val="78A434E7"/>
    <w:rsid w:val="78EE7C2C"/>
    <w:rsid w:val="790E4DA2"/>
    <w:rsid w:val="79244CD9"/>
    <w:rsid w:val="79246A5D"/>
    <w:rsid w:val="79384CC1"/>
    <w:rsid w:val="79627585"/>
    <w:rsid w:val="798D6DE6"/>
    <w:rsid w:val="79A25BD4"/>
    <w:rsid w:val="79A4749B"/>
    <w:rsid w:val="79BF10DD"/>
    <w:rsid w:val="79D19834"/>
    <w:rsid w:val="79FF515B"/>
    <w:rsid w:val="7A385B78"/>
    <w:rsid w:val="7A5B2372"/>
    <w:rsid w:val="7A765096"/>
    <w:rsid w:val="7ADB75EF"/>
    <w:rsid w:val="7B3B008E"/>
    <w:rsid w:val="7B4927AB"/>
    <w:rsid w:val="7B682C08"/>
    <w:rsid w:val="7C26489A"/>
    <w:rsid w:val="7C4D0079"/>
    <w:rsid w:val="7C730D77"/>
    <w:rsid w:val="7CBA6FE1"/>
    <w:rsid w:val="7CD12A58"/>
    <w:rsid w:val="7D603DDC"/>
    <w:rsid w:val="7D755AD9"/>
    <w:rsid w:val="7DB97AE8"/>
    <w:rsid w:val="7DDA3B8E"/>
    <w:rsid w:val="7E4A3A6D"/>
    <w:rsid w:val="7E6A3164"/>
    <w:rsid w:val="7E7A519A"/>
    <w:rsid w:val="7E9E1962"/>
    <w:rsid w:val="7E9F11B4"/>
    <w:rsid w:val="7EA06B86"/>
    <w:rsid w:val="7EE34CC4"/>
    <w:rsid w:val="7EFF25AB"/>
    <w:rsid w:val="7F37EC1E"/>
    <w:rsid w:val="7F596D35"/>
    <w:rsid w:val="7F7DCD9D"/>
    <w:rsid w:val="7F970A6F"/>
    <w:rsid w:val="7FC1FFF3"/>
    <w:rsid w:val="7FC35AEC"/>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iPriority="9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BodyText1I2"/>
    <w:basedOn w:val="3"/>
    <w:next w:val="1"/>
    <w:unhideWhenUsed/>
    <w:qFormat/>
    <w:uiPriority w:val="0"/>
    <w:pPr>
      <w:ind w:firstLine="200" w:firstLineChars="200"/>
    </w:pPr>
    <w:rPr>
      <w:rFonts w:hint="default" w:ascii="Calibri" w:hAnsi="Calibri" w:eastAsia="仿宋_GB2312"/>
      <w:sz w:val="36"/>
    </w:rPr>
  </w:style>
  <w:style w:type="paragraph" w:customStyle="1" w:styleId="3">
    <w:name w:val="BodyTextIndent"/>
    <w:basedOn w:val="1"/>
    <w:unhideWhenUsed/>
    <w:qFormat/>
    <w:uiPriority w:val="0"/>
    <w:pPr>
      <w:spacing w:after="120"/>
      <w:ind w:left="420" w:leftChars="200"/>
      <w:textAlignment w:val="baseline"/>
    </w:pPr>
    <w:rPr>
      <w:rFonts w:hint="eastAsia"/>
      <w:sz w:val="21"/>
      <w:lang w:val="en-US" w:eastAsia="zh-CN"/>
    </w:rPr>
  </w:style>
  <w:style w:type="paragraph" w:styleId="4">
    <w:name w:val="index 5"/>
    <w:basedOn w:val="1"/>
    <w:next w:val="1"/>
    <w:qFormat/>
    <w:uiPriority w:val="0"/>
    <w:pPr>
      <w:ind w:left="1680"/>
    </w:pPr>
  </w:style>
  <w:style w:type="paragraph" w:styleId="5">
    <w:name w:val="Body Text"/>
    <w:basedOn w:val="1"/>
    <w:qFormat/>
    <w:uiPriority w:val="0"/>
    <w:rPr>
      <w:rFonts w:ascii="仿宋" w:hAnsi="仿宋" w:eastAsia="仿宋" w:cs="仿宋"/>
      <w:sz w:val="31"/>
      <w:szCs w:val="31"/>
      <w:lang w:val="en-US" w:eastAsia="en-US" w:bidi="ar-SA"/>
    </w:rPr>
  </w:style>
  <w:style w:type="paragraph" w:styleId="6">
    <w:name w:val="Body Text Indent"/>
    <w:basedOn w:val="1"/>
    <w:next w:val="7"/>
    <w:unhideWhenUsed/>
    <w:qFormat/>
    <w:uiPriority w:val="99"/>
    <w:pPr>
      <w:widowControl/>
      <w:spacing w:after="120"/>
      <w:ind w:left="420" w:leftChars="200"/>
      <w:jc w:val="left"/>
    </w:pPr>
    <w:rPr>
      <w:rFonts w:ascii="宋体" w:hAnsi="宋体" w:eastAsia="宋体" w:cs="宋体"/>
      <w:kern w:val="0"/>
      <w:sz w:val="24"/>
    </w:rPr>
  </w:style>
  <w:style w:type="paragraph" w:styleId="7">
    <w:name w:val="Body Text First Indent 2"/>
    <w:basedOn w:val="6"/>
    <w:next w:val="1"/>
    <w:unhideWhenUsed/>
    <w:qFormat/>
    <w:uiPriority w:val="99"/>
    <w:pPr>
      <w:ind w:firstLine="420" w:firstLineChars="200"/>
    </w:pPr>
  </w:style>
  <w:style w:type="paragraph" w:styleId="8">
    <w:name w:val="Balloon Text"/>
    <w:basedOn w:val="1"/>
    <w:link w:val="20"/>
    <w:semiHidden/>
    <w:unhideWhenUsed/>
    <w:qFormat/>
    <w:uiPriority w:val="99"/>
    <w:rPr>
      <w:sz w:val="18"/>
      <w:szCs w:val="18"/>
    </w:rPr>
  </w:style>
  <w:style w:type="paragraph" w:styleId="9">
    <w:name w:val="footer"/>
    <w:basedOn w:val="1"/>
    <w:next w:val="4"/>
    <w:link w:val="17"/>
    <w:unhideWhenUsed/>
    <w:qFormat/>
    <w:uiPriority w:val="99"/>
    <w:pPr>
      <w:tabs>
        <w:tab w:val="center" w:pos="4153"/>
        <w:tab w:val="right" w:pos="8306"/>
      </w:tabs>
      <w:snapToGrid w:val="0"/>
      <w:jc w:val="left"/>
    </w:pPr>
    <w:rPr>
      <w:sz w:val="18"/>
      <w:szCs w:val="18"/>
    </w:rPr>
  </w:style>
  <w:style w:type="paragraph" w:styleId="10">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99"/>
  </w:style>
  <w:style w:type="paragraph" w:styleId="12">
    <w:name w:val="footnote text"/>
    <w:basedOn w:val="1"/>
    <w:next w:val="7"/>
    <w:semiHidden/>
    <w:qFormat/>
    <w:uiPriority w:val="0"/>
    <w:pPr>
      <w:snapToGrid w:val="0"/>
      <w:jc w:val="left"/>
    </w:pPr>
    <w:rPr>
      <w:sz w:val="18"/>
      <w:szCs w:val="18"/>
    </w:rPr>
  </w:style>
  <w:style w:type="paragraph" w:styleId="1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
    <w:name w:val="页眉 Char"/>
    <w:basedOn w:val="15"/>
    <w:link w:val="10"/>
    <w:qFormat/>
    <w:uiPriority w:val="99"/>
    <w:rPr>
      <w:sz w:val="18"/>
      <w:szCs w:val="18"/>
    </w:rPr>
  </w:style>
  <w:style w:type="character" w:customStyle="1" w:styleId="17">
    <w:name w:val="页脚 Char"/>
    <w:basedOn w:val="15"/>
    <w:link w:val="9"/>
    <w:qFormat/>
    <w:uiPriority w:val="99"/>
    <w:rPr>
      <w:sz w:val="18"/>
      <w:szCs w:val="18"/>
    </w:rPr>
  </w:style>
  <w:style w:type="paragraph" w:customStyle="1" w:styleId="18">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9">
    <w:name w:val="List Paragraph"/>
    <w:basedOn w:val="1"/>
    <w:qFormat/>
    <w:uiPriority w:val="34"/>
    <w:pPr>
      <w:ind w:firstLine="420" w:firstLineChars="200"/>
    </w:pPr>
  </w:style>
  <w:style w:type="character" w:customStyle="1" w:styleId="20">
    <w:name w:val="批注框文本 Char"/>
    <w:basedOn w:val="15"/>
    <w:link w:val="8"/>
    <w:semiHidden/>
    <w:qFormat/>
    <w:uiPriority w:val="99"/>
    <w:rPr>
      <w:sz w:val="18"/>
      <w:szCs w:val="18"/>
    </w:rPr>
  </w:style>
  <w:style w:type="character" w:customStyle="1" w:styleId="21">
    <w:name w:val="font01"/>
    <w:basedOn w:val="15"/>
    <w:qFormat/>
    <w:uiPriority w:val="0"/>
    <w:rPr>
      <w:rFonts w:hint="eastAsia" w:ascii="宋体" w:hAnsi="宋体" w:eastAsia="宋体" w:cs="宋体"/>
      <w:color w:val="000000"/>
      <w:sz w:val="22"/>
      <w:szCs w:val="22"/>
      <w:u w:val="none"/>
    </w:rPr>
  </w:style>
  <w:style w:type="character" w:customStyle="1" w:styleId="22">
    <w:name w:val="font21"/>
    <w:basedOn w:val="15"/>
    <w:qFormat/>
    <w:uiPriority w:val="0"/>
    <w:rPr>
      <w:rFonts w:hint="eastAsia" w:ascii="宋体" w:hAnsi="宋体" w:eastAsia="宋体" w:cs="宋体"/>
      <w:color w:val="000000"/>
      <w:sz w:val="24"/>
      <w:szCs w:val="24"/>
      <w:u w:val="none"/>
    </w:rPr>
  </w:style>
  <w:style w:type="character" w:customStyle="1" w:styleId="23">
    <w:name w:val="font11"/>
    <w:basedOn w:val="1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34</Pages>
  <Words>2272</Words>
  <Characters>2822</Characters>
  <Lines>69</Lines>
  <Paragraphs>19</Paragraphs>
  <TotalTime>10</TotalTime>
  <ScaleCrop>false</ScaleCrop>
  <LinksUpToDate>false</LinksUpToDate>
  <CharactersWithSpaces>3283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燕</cp:lastModifiedBy>
  <cp:lastPrinted>2024-08-08T18:20:00Z</cp:lastPrinted>
  <dcterms:modified xsi:type="dcterms:W3CDTF">2025-12-17T03:08:03Z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BB7B6AA21D207914D6FDA268992A22D6</vt:lpwstr>
  </property>
  <property fmtid="{D5CDD505-2E9C-101B-9397-08002B2CF9AE}" pid="4" name="KSOTemplateDocerSaveRecord">
    <vt:lpwstr>eyJoZGlkIjoiMjczMzY5YThhNWFjZDE4OTkyYTIxZTVkMjk0MGIyYjIiLCJ1c2VySWQiOiI2MjQyMjY1MTUifQ==</vt:lpwstr>
  </property>
</Properties>
</file>