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899DC">
      <w:pPr>
        <w:pStyle w:val="21"/>
        <w:jc w:val="both"/>
        <w:rPr>
          <w:rFonts w:hAnsi="黑体"/>
          <w:sz w:val="36"/>
          <w:szCs w:val="36"/>
        </w:rPr>
      </w:pPr>
      <w:bookmarkStart w:id="3" w:name="_GoBack"/>
      <w:bookmarkEnd w:id="3"/>
      <w:r>
        <w:rPr>
          <w:rFonts w:hint="eastAsia" w:hAnsi="黑体"/>
          <w:sz w:val="36"/>
          <w:szCs w:val="36"/>
        </w:rPr>
        <w:t>附件1</w:t>
      </w:r>
    </w:p>
    <w:p w14:paraId="3B1D088D">
      <w:pPr>
        <w:pStyle w:val="21"/>
        <w:jc w:val="center"/>
        <w:rPr>
          <w:rFonts w:ascii="Times New Roman" w:hAnsi="Times New Roman" w:cs="Times New Roman"/>
          <w:sz w:val="56"/>
          <w:szCs w:val="56"/>
        </w:rPr>
      </w:pPr>
    </w:p>
    <w:p w14:paraId="48B94C14">
      <w:pPr>
        <w:pStyle w:val="21"/>
        <w:jc w:val="center"/>
        <w:rPr>
          <w:rFonts w:ascii="Times New Roman" w:hAnsi="Times New Roman" w:cs="Times New Roman"/>
          <w:sz w:val="84"/>
          <w:szCs w:val="84"/>
        </w:rPr>
      </w:pPr>
    </w:p>
    <w:p w14:paraId="595C1C18">
      <w:pPr>
        <w:pStyle w:val="21"/>
        <w:jc w:val="center"/>
        <w:rPr>
          <w:rFonts w:ascii="Times New Roman" w:hAnsi="Times New Roman" w:cs="Times New Roman"/>
          <w:sz w:val="84"/>
          <w:szCs w:val="84"/>
        </w:rPr>
      </w:pPr>
    </w:p>
    <w:p w14:paraId="71E6AA32">
      <w:pPr>
        <w:pStyle w:val="2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E3BD7A1">
      <w:pPr>
        <w:pStyle w:val="21"/>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公路建设养护</w:t>
      </w:r>
      <w:r>
        <w:rPr>
          <w:rFonts w:ascii="Times New Roman" w:hAnsi="Times New Roman" w:eastAsia="方正小标宋简体" w:cs="Times New Roman"/>
          <w:sz w:val="72"/>
          <w:szCs w:val="72"/>
        </w:rPr>
        <w:t>部门决算</w:t>
      </w:r>
    </w:p>
    <w:p w14:paraId="528CDEEA">
      <w:pPr>
        <w:pStyle w:val="21"/>
        <w:jc w:val="center"/>
        <w:rPr>
          <w:rFonts w:ascii="Times New Roman" w:hAnsi="Times New Roman" w:eastAsia="方正小标宋_GBK" w:cs="Times New Roman"/>
          <w:sz w:val="56"/>
          <w:szCs w:val="56"/>
        </w:rPr>
      </w:pPr>
    </w:p>
    <w:p w14:paraId="2C5DCF0F">
      <w:pPr>
        <w:pStyle w:val="21"/>
        <w:jc w:val="center"/>
        <w:rPr>
          <w:rFonts w:ascii="Times New Roman" w:hAnsi="Times New Roman" w:cs="Times New Roman"/>
          <w:sz w:val="56"/>
          <w:szCs w:val="56"/>
        </w:rPr>
      </w:pPr>
    </w:p>
    <w:p w14:paraId="0F3952B7">
      <w:pPr>
        <w:pStyle w:val="21"/>
        <w:rPr>
          <w:rFonts w:ascii="Times New Roman" w:hAnsi="Times New Roman" w:cs="Times New Roman"/>
          <w:sz w:val="56"/>
          <w:szCs w:val="56"/>
        </w:rPr>
      </w:pPr>
    </w:p>
    <w:p w14:paraId="6ACF7C73">
      <w:pPr>
        <w:pStyle w:val="21"/>
        <w:jc w:val="center"/>
        <w:rPr>
          <w:rFonts w:ascii="Times New Roman" w:hAnsi="Times New Roman" w:cs="Times New Roman"/>
          <w:sz w:val="32"/>
          <w:szCs w:val="32"/>
        </w:rPr>
      </w:pPr>
    </w:p>
    <w:p w14:paraId="02ECDC9C">
      <w:pPr>
        <w:pStyle w:val="21"/>
        <w:jc w:val="center"/>
        <w:rPr>
          <w:rFonts w:ascii="Times New Roman" w:hAnsi="Times New Roman" w:cs="Times New Roman"/>
          <w:sz w:val="32"/>
          <w:szCs w:val="32"/>
        </w:rPr>
      </w:pPr>
    </w:p>
    <w:p w14:paraId="303E115B">
      <w:pPr>
        <w:pStyle w:val="21"/>
        <w:jc w:val="center"/>
        <w:rPr>
          <w:rFonts w:ascii="Times New Roman" w:hAnsi="Times New Roman" w:cs="Times New Roman"/>
          <w:sz w:val="32"/>
          <w:szCs w:val="32"/>
        </w:rPr>
      </w:pPr>
    </w:p>
    <w:p w14:paraId="2CADE7C7">
      <w:pPr>
        <w:pStyle w:val="21"/>
        <w:jc w:val="center"/>
        <w:rPr>
          <w:rFonts w:ascii="Times New Roman" w:hAnsi="Times New Roman" w:cs="Times New Roman"/>
          <w:sz w:val="32"/>
          <w:szCs w:val="32"/>
        </w:rPr>
      </w:pPr>
    </w:p>
    <w:p w14:paraId="702E5E8B">
      <w:pPr>
        <w:pStyle w:val="21"/>
        <w:jc w:val="center"/>
        <w:rPr>
          <w:rFonts w:ascii="Times New Roman" w:hAnsi="Times New Roman" w:cs="Times New Roman"/>
          <w:sz w:val="32"/>
          <w:szCs w:val="32"/>
        </w:rPr>
      </w:pPr>
    </w:p>
    <w:p w14:paraId="3E3ACEE5">
      <w:pPr>
        <w:pStyle w:val="21"/>
        <w:jc w:val="center"/>
        <w:rPr>
          <w:rFonts w:ascii="Times New Roman" w:hAnsi="Times New Roman" w:cs="Times New Roman"/>
          <w:sz w:val="32"/>
          <w:szCs w:val="32"/>
        </w:rPr>
      </w:pPr>
    </w:p>
    <w:p w14:paraId="739B9928">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6CB4963">
      <w:pPr>
        <w:pStyle w:val="21"/>
        <w:spacing w:line="600" w:lineRule="exact"/>
        <w:jc w:val="both"/>
        <w:rPr>
          <w:rFonts w:ascii="Times New Roman" w:hAnsi="Times New Roman" w:cs="Times New Roman"/>
          <w:b/>
          <w:sz w:val="36"/>
          <w:szCs w:val="28"/>
        </w:rPr>
      </w:pPr>
    </w:p>
    <w:p w14:paraId="46E69073">
      <w:pPr>
        <w:pStyle w:val="21"/>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296237A">
      <w:pPr>
        <w:pStyle w:val="21"/>
        <w:spacing w:line="600" w:lineRule="exact"/>
        <w:jc w:val="center"/>
        <w:rPr>
          <w:rFonts w:ascii="Times New Roman" w:hAnsi="Times New Roman" w:cs="Times New Roman"/>
          <w:b/>
          <w:sz w:val="36"/>
          <w:szCs w:val="28"/>
        </w:rPr>
      </w:pPr>
    </w:p>
    <w:p w14:paraId="4E361F8A">
      <w:pPr>
        <w:pStyle w:val="21"/>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公路建设养护中心</w:t>
      </w:r>
      <w:r>
        <w:rPr>
          <w:rFonts w:ascii="Times New Roman" w:hAnsi="Times New Roman" w:cs="Times New Roman"/>
          <w:bCs/>
          <w:sz w:val="32"/>
          <w:szCs w:val="32"/>
        </w:rPr>
        <w:t>概况</w:t>
      </w:r>
    </w:p>
    <w:p w14:paraId="2602678A">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89732D5">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12AE364">
      <w:pPr>
        <w:pStyle w:val="21"/>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0FDDE12">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CE2CF03">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01B877B">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31271CC">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7E3D67F">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18612A3">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45378E1">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D5E62C3">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BCDDBFE">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8B4052E">
      <w:pPr>
        <w:pStyle w:val="21"/>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4C7E03">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A7048D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BF5CE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7659B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33B26A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8BE03D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25EF7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472E3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5CEB34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3E493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ECA84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56795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E7FF818">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62547DA">
      <w:pPr>
        <w:pStyle w:val="21"/>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46AD649">
      <w:pPr>
        <w:pStyle w:val="21"/>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80A5DF6">
      <w:pPr>
        <w:pStyle w:val="21"/>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0B01C223">
      <w:pPr>
        <w:pStyle w:val="21"/>
        <w:spacing w:line="600" w:lineRule="exact"/>
        <w:rPr>
          <w:rFonts w:ascii="Times New Roman" w:hAnsi="Times New Roman" w:cs="Times New Roman"/>
          <w:bCs/>
          <w:sz w:val="28"/>
          <w:szCs w:val="28"/>
        </w:rPr>
      </w:pPr>
    </w:p>
    <w:p w14:paraId="737241DA">
      <w:pPr>
        <w:jc w:val="center"/>
        <w:rPr>
          <w:rFonts w:ascii="Times New Roman" w:hAnsi="Times New Roman" w:cs="Times New Roman"/>
          <w:sz w:val="72"/>
          <w:szCs w:val="72"/>
        </w:rPr>
      </w:pPr>
    </w:p>
    <w:p w14:paraId="580EA3A9">
      <w:pPr>
        <w:jc w:val="center"/>
        <w:rPr>
          <w:rFonts w:ascii="Times New Roman" w:hAnsi="Times New Roman" w:cs="Times New Roman"/>
          <w:sz w:val="72"/>
          <w:szCs w:val="72"/>
        </w:rPr>
      </w:pPr>
    </w:p>
    <w:p w14:paraId="53D20437">
      <w:pPr>
        <w:jc w:val="center"/>
        <w:rPr>
          <w:rFonts w:ascii="Times New Roman" w:hAnsi="Times New Roman" w:cs="Times New Roman"/>
          <w:sz w:val="72"/>
          <w:szCs w:val="72"/>
        </w:rPr>
      </w:pPr>
    </w:p>
    <w:p w14:paraId="087C19D8">
      <w:pPr>
        <w:pStyle w:val="1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0260F6F">
      <w:pPr>
        <w:rPr>
          <w:rFonts w:ascii="Times New Roman" w:hAnsi="Times New Roman" w:eastAsia="方正小标宋_GBK" w:cs="Times New Roman"/>
          <w:sz w:val="72"/>
          <w:szCs w:val="72"/>
        </w:rPr>
      </w:pPr>
    </w:p>
    <w:p w14:paraId="32C12C96">
      <w:pPr>
        <w:pStyle w:val="2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A40DA9A">
      <w:pPr>
        <w:pStyle w:val="21"/>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会同县公路建设养护中心</w:t>
      </w:r>
      <w:r>
        <w:rPr>
          <w:rFonts w:ascii="Times New Roman" w:hAnsi="Times New Roman" w:eastAsia="方正小标宋_GBK" w:cs="Times New Roman"/>
          <w:sz w:val="52"/>
          <w:szCs w:val="52"/>
        </w:rPr>
        <w:t>概况</w:t>
      </w:r>
    </w:p>
    <w:p w14:paraId="72102A6A">
      <w:pPr>
        <w:pStyle w:val="7"/>
        <w:ind w:left="0" w:leftChars="0" w:firstLine="0" w:firstLineChars="0"/>
        <w:rPr>
          <w:rFonts w:ascii="Times New Roman" w:hAnsi="Times New Roman" w:cs="Times New Roman"/>
        </w:rPr>
      </w:pPr>
    </w:p>
    <w:p w14:paraId="51214D0F">
      <w:pPr>
        <w:pStyle w:val="22"/>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6FFDA10">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(一)贯彻执行国家、省、市、县有关公路工作的方针政策、法律、法规、制度和技术标准。</w:t>
      </w:r>
    </w:p>
    <w:p w14:paraId="072DBDB2">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负责拟订公路建设养护工程计划编制事务性工作;参与编制全县公路路网结构改造规划;负责全县公路养护工程(公路大中修、桥隧维护、公路渡口、灾害防治、灾毁抢修和生命安全防护工程)计划编制等事务性工作。</w:t>
      </w:r>
    </w:p>
    <w:p w14:paraId="1CC8F30A">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(三)负责全县普通国省干线公路建设工程的实施;组织实施全县国省干线公路大中修、灾毁重建养护工程;负责全县县道及农村公路建设、养护和管理有关事务性、技术性工作。</w:t>
      </w:r>
    </w:p>
    <w:p w14:paraId="11EF12E8">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(四)负责辖区内国道、省道及县道公路的日常养护;                                                                                                                          (五)负责编制国省县道养护工程计划;参与拟定全县交通中长期发展规划和分年度计划。</w:t>
      </w:r>
    </w:p>
    <w:p w14:paraId="41742F6A">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(六)承担全县公路行业统计、信息调查、技术交流、科技成果转化、信息化等事务性工作;负责全县公路行业安全生产监督、应急处置和交通战备相关事务性、技术性工作;</w:t>
      </w:r>
    </w:p>
    <w:p w14:paraId="12440D83">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(七)承担县本级路政许可、监管相关事务性工作，为公路产路权保护工作提供服务保障。</w:t>
      </w:r>
    </w:p>
    <w:p w14:paraId="7C1EDDA3">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(八)承担公路科技成果推广应用和生态环保、智慧公路体系建设、路网运行监测相关事务性工作。</w:t>
      </w:r>
    </w:p>
    <w:p w14:paraId="4EDEE5A9">
      <w:pPr>
        <w:spacing w:line="600" w:lineRule="exact"/>
        <w:ind w:firstLine="1120" w:firstLineChars="3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(九)承办县交通运输局交办的其他工作。</w:t>
      </w:r>
    </w:p>
    <w:p w14:paraId="2BDE84B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04FE449">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本单位内设机构包括：综合部、计划统计部、人力资源部、财务审计部、路网监测科技部、路政事务部、工程建设部、农村公路部、公路养护部9个职能部门。</w:t>
      </w:r>
    </w:p>
    <w:p w14:paraId="3CCC6358">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公路建设养护中心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会同县公路建设养护中心单位本级。</w:t>
      </w:r>
    </w:p>
    <w:p w14:paraId="277F93A1">
      <w:pPr>
        <w:jc w:val="left"/>
        <w:rPr>
          <w:rFonts w:ascii="Times New Roman" w:hAnsi="Times New Roman" w:eastAsia="仿宋_GB2312" w:cs="Times New Roman"/>
          <w:sz w:val="28"/>
          <w:szCs w:val="32"/>
        </w:rPr>
      </w:pPr>
    </w:p>
    <w:p w14:paraId="39BFC0F9">
      <w:pPr>
        <w:jc w:val="center"/>
        <w:rPr>
          <w:rFonts w:ascii="Times New Roman" w:hAnsi="Times New Roman" w:eastAsia="黑体" w:cs="Times New Roman"/>
          <w:sz w:val="28"/>
          <w:szCs w:val="28"/>
        </w:rPr>
      </w:pPr>
    </w:p>
    <w:p w14:paraId="7BF8956C">
      <w:pPr>
        <w:jc w:val="center"/>
        <w:rPr>
          <w:rFonts w:ascii="Times New Roman" w:hAnsi="Times New Roman" w:eastAsia="黑体" w:cs="Times New Roman"/>
          <w:sz w:val="28"/>
          <w:szCs w:val="28"/>
        </w:rPr>
      </w:pPr>
    </w:p>
    <w:p w14:paraId="1187F0AF">
      <w:pPr>
        <w:jc w:val="center"/>
        <w:rPr>
          <w:rFonts w:ascii="Times New Roman" w:hAnsi="Times New Roman" w:eastAsia="黑体" w:cs="Times New Roman"/>
          <w:sz w:val="28"/>
          <w:szCs w:val="28"/>
        </w:rPr>
      </w:pPr>
    </w:p>
    <w:p w14:paraId="68C04462">
      <w:pPr>
        <w:jc w:val="center"/>
        <w:rPr>
          <w:rFonts w:ascii="Times New Roman" w:hAnsi="Times New Roman" w:eastAsia="黑体" w:cs="Times New Roman"/>
          <w:sz w:val="28"/>
          <w:szCs w:val="28"/>
        </w:rPr>
      </w:pPr>
    </w:p>
    <w:p w14:paraId="485B4935">
      <w:pPr>
        <w:jc w:val="center"/>
        <w:rPr>
          <w:rFonts w:ascii="Times New Roman" w:hAnsi="Times New Roman" w:eastAsia="黑体" w:cs="Times New Roman"/>
          <w:sz w:val="28"/>
          <w:szCs w:val="28"/>
        </w:rPr>
      </w:pPr>
    </w:p>
    <w:p w14:paraId="6682AB23">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D115227">
      <w:pPr>
        <w:pStyle w:val="21"/>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D8C16BF">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3B3E23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08442D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7"/>
        <w:tblW w:w="5000" w:type="pct"/>
        <w:tblInd w:w="0" w:type="dxa"/>
        <w:tblLayout w:type="autofit"/>
        <w:tblCellMar>
          <w:top w:w="0" w:type="dxa"/>
          <w:left w:w="108" w:type="dxa"/>
          <w:bottom w:w="0" w:type="dxa"/>
          <w:right w:w="108" w:type="dxa"/>
        </w:tblCellMar>
      </w:tblPr>
      <w:tblGrid>
        <w:gridCol w:w="4704"/>
        <w:gridCol w:w="826"/>
        <w:gridCol w:w="1378"/>
        <w:gridCol w:w="4425"/>
        <w:gridCol w:w="826"/>
        <w:gridCol w:w="1382"/>
      </w:tblGrid>
      <w:tr w14:paraId="23CBB544">
        <w:tblPrEx>
          <w:tblCellMar>
            <w:top w:w="0" w:type="dxa"/>
            <w:left w:w="108" w:type="dxa"/>
            <w:bottom w:w="0" w:type="dxa"/>
            <w:right w:w="108" w:type="dxa"/>
          </w:tblCellMar>
        </w:tblPrEx>
        <w:trPr>
          <w:trHeight w:val="300" w:hRule="atLeast"/>
        </w:trPr>
        <w:tc>
          <w:tcPr>
            <w:tcW w:w="2551" w:type="pct"/>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42999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2449" w:type="pct"/>
            <w:gridSpan w:val="3"/>
            <w:tcBorders>
              <w:top w:val="single" w:color="D4D4D4" w:sz="4" w:space="0"/>
              <w:left w:val="nil"/>
              <w:bottom w:val="single" w:color="D4D4D4" w:sz="4" w:space="0"/>
              <w:right w:val="single" w:color="D4D4D4" w:sz="4" w:space="0"/>
            </w:tcBorders>
            <w:shd w:val="clear" w:color="000000" w:fill="F1F1F1"/>
            <w:noWrap/>
            <w:vAlign w:val="center"/>
          </w:tcPr>
          <w:p w14:paraId="3691C2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4F368D16">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65284F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305" w:type="pct"/>
            <w:tcBorders>
              <w:top w:val="nil"/>
              <w:left w:val="nil"/>
              <w:bottom w:val="single" w:color="D4D4D4" w:sz="4" w:space="0"/>
              <w:right w:val="single" w:color="D4D4D4" w:sz="4" w:space="0"/>
            </w:tcBorders>
            <w:shd w:val="clear" w:color="000000" w:fill="F1F1F1"/>
            <w:noWrap/>
            <w:vAlign w:val="center"/>
          </w:tcPr>
          <w:p w14:paraId="7DDABC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509" w:type="pct"/>
            <w:tcBorders>
              <w:top w:val="nil"/>
              <w:left w:val="nil"/>
              <w:bottom w:val="single" w:color="D4D4D4" w:sz="4" w:space="0"/>
              <w:right w:val="single" w:color="D4D4D4" w:sz="4" w:space="0"/>
            </w:tcBorders>
            <w:shd w:val="clear" w:color="000000" w:fill="F1F1F1"/>
            <w:noWrap/>
            <w:vAlign w:val="center"/>
          </w:tcPr>
          <w:p w14:paraId="0AC5BF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1634" w:type="pct"/>
            <w:tcBorders>
              <w:top w:val="nil"/>
              <w:left w:val="nil"/>
              <w:bottom w:val="single" w:color="D4D4D4" w:sz="4" w:space="0"/>
              <w:right w:val="single" w:color="D4D4D4" w:sz="4" w:space="0"/>
            </w:tcBorders>
            <w:shd w:val="clear" w:color="000000" w:fill="F1F1F1"/>
            <w:noWrap/>
            <w:vAlign w:val="center"/>
          </w:tcPr>
          <w:p w14:paraId="1D19E3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305" w:type="pct"/>
            <w:tcBorders>
              <w:top w:val="nil"/>
              <w:left w:val="nil"/>
              <w:bottom w:val="single" w:color="D4D4D4" w:sz="4" w:space="0"/>
              <w:right w:val="single" w:color="D4D4D4" w:sz="4" w:space="0"/>
            </w:tcBorders>
            <w:shd w:val="clear" w:color="000000" w:fill="F1F1F1"/>
            <w:noWrap/>
            <w:vAlign w:val="center"/>
          </w:tcPr>
          <w:p w14:paraId="57E1D3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509" w:type="pct"/>
            <w:tcBorders>
              <w:top w:val="nil"/>
              <w:left w:val="nil"/>
              <w:bottom w:val="single" w:color="D4D4D4" w:sz="4" w:space="0"/>
              <w:right w:val="single" w:color="D4D4D4" w:sz="4" w:space="0"/>
            </w:tcBorders>
            <w:shd w:val="clear" w:color="000000" w:fill="F1F1F1"/>
            <w:noWrap/>
            <w:vAlign w:val="center"/>
          </w:tcPr>
          <w:p w14:paraId="21A120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63EA8670">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06FE2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305" w:type="pct"/>
            <w:tcBorders>
              <w:top w:val="nil"/>
              <w:left w:val="nil"/>
              <w:bottom w:val="single" w:color="D4D4D4" w:sz="4" w:space="0"/>
              <w:right w:val="single" w:color="D4D4D4" w:sz="4" w:space="0"/>
            </w:tcBorders>
            <w:shd w:val="clear" w:color="000000" w:fill="F1F1F1"/>
            <w:noWrap/>
            <w:vAlign w:val="center"/>
          </w:tcPr>
          <w:p w14:paraId="6E5AC3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9" w:type="pct"/>
            <w:tcBorders>
              <w:top w:val="nil"/>
              <w:left w:val="nil"/>
              <w:bottom w:val="single" w:color="D4D4D4" w:sz="4" w:space="0"/>
              <w:right w:val="single" w:color="D4D4D4" w:sz="4" w:space="0"/>
            </w:tcBorders>
            <w:shd w:val="clear" w:color="000000" w:fill="F1F1F1"/>
            <w:noWrap/>
            <w:vAlign w:val="center"/>
          </w:tcPr>
          <w:p w14:paraId="1A4F39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634" w:type="pct"/>
            <w:tcBorders>
              <w:top w:val="nil"/>
              <w:left w:val="nil"/>
              <w:bottom w:val="single" w:color="D4D4D4" w:sz="4" w:space="0"/>
              <w:right w:val="single" w:color="D4D4D4" w:sz="4" w:space="0"/>
            </w:tcBorders>
            <w:shd w:val="clear" w:color="000000" w:fill="F1F1F1"/>
            <w:noWrap/>
            <w:vAlign w:val="center"/>
          </w:tcPr>
          <w:p w14:paraId="6C8991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305" w:type="pct"/>
            <w:tcBorders>
              <w:top w:val="nil"/>
              <w:left w:val="nil"/>
              <w:bottom w:val="single" w:color="D4D4D4" w:sz="4" w:space="0"/>
              <w:right w:val="single" w:color="D4D4D4" w:sz="4" w:space="0"/>
            </w:tcBorders>
            <w:shd w:val="clear" w:color="000000" w:fill="F1F1F1"/>
            <w:noWrap/>
            <w:vAlign w:val="center"/>
          </w:tcPr>
          <w:p w14:paraId="075599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9" w:type="pct"/>
            <w:tcBorders>
              <w:top w:val="nil"/>
              <w:left w:val="nil"/>
              <w:bottom w:val="single" w:color="D4D4D4" w:sz="4" w:space="0"/>
              <w:right w:val="single" w:color="D4D4D4" w:sz="4" w:space="0"/>
            </w:tcBorders>
            <w:shd w:val="clear" w:color="000000" w:fill="F1F1F1"/>
            <w:noWrap/>
            <w:vAlign w:val="center"/>
          </w:tcPr>
          <w:p w14:paraId="1E94DB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4699D12E">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655B4C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305" w:type="pct"/>
            <w:tcBorders>
              <w:top w:val="nil"/>
              <w:left w:val="nil"/>
              <w:bottom w:val="single" w:color="D4D4D4" w:sz="4" w:space="0"/>
              <w:right w:val="single" w:color="D4D4D4" w:sz="4" w:space="0"/>
            </w:tcBorders>
            <w:shd w:val="clear" w:color="000000" w:fill="F1F1F1"/>
            <w:noWrap/>
            <w:vAlign w:val="center"/>
          </w:tcPr>
          <w:p w14:paraId="317E99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09" w:type="pct"/>
            <w:tcBorders>
              <w:top w:val="nil"/>
              <w:left w:val="nil"/>
              <w:bottom w:val="single" w:color="D4D4D4" w:sz="4" w:space="0"/>
              <w:right w:val="single" w:color="D4D4D4" w:sz="4" w:space="0"/>
            </w:tcBorders>
            <w:shd w:val="clear" w:color="000000" w:fill="FFFFFF"/>
            <w:noWrap/>
            <w:vAlign w:val="center"/>
          </w:tcPr>
          <w:p w14:paraId="4239B8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1634" w:type="pct"/>
            <w:tcBorders>
              <w:top w:val="nil"/>
              <w:left w:val="nil"/>
              <w:bottom w:val="single" w:color="D4D4D4" w:sz="4" w:space="0"/>
              <w:right w:val="single" w:color="D4D4D4" w:sz="4" w:space="0"/>
            </w:tcBorders>
            <w:shd w:val="clear" w:color="000000" w:fill="F1F1F1"/>
            <w:noWrap/>
            <w:vAlign w:val="center"/>
          </w:tcPr>
          <w:p w14:paraId="1C083C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305" w:type="pct"/>
            <w:tcBorders>
              <w:top w:val="nil"/>
              <w:left w:val="nil"/>
              <w:bottom w:val="single" w:color="D4D4D4" w:sz="4" w:space="0"/>
              <w:right w:val="single" w:color="D4D4D4" w:sz="4" w:space="0"/>
            </w:tcBorders>
            <w:shd w:val="clear" w:color="000000" w:fill="F1F1F1"/>
            <w:noWrap/>
            <w:vAlign w:val="center"/>
          </w:tcPr>
          <w:p w14:paraId="5332D6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509" w:type="pct"/>
            <w:tcBorders>
              <w:top w:val="nil"/>
              <w:left w:val="nil"/>
              <w:bottom w:val="single" w:color="D4D4D4" w:sz="4" w:space="0"/>
              <w:right w:val="single" w:color="D4D4D4" w:sz="4" w:space="0"/>
            </w:tcBorders>
            <w:shd w:val="clear" w:color="000000" w:fill="FFFFFF"/>
            <w:noWrap/>
            <w:vAlign w:val="center"/>
          </w:tcPr>
          <w:p w14:paraId="2C829E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22.10</w:t>
            </w:r>
          </w:p>
        </w:tc>
      </w:tr>
      <w:tr w14:paraId="0A417282">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1A7610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305" w:type="pct"/>
            <w:tcBorders>
              <w:top w:val="nil"/>
              <w:left w:val="nil"/>
              <w:bottom w:val="single" w:color="D4D4D4" w:sz="4" w:space="0"/>
              <w:right w:val="single" w:color="D4D4D4" w:sz="4" w:space="0"/>
            </w:tcBorders>
            <w:shd w:val="clear" w:color="000000" w:fill="F1F1F1"/>
            <w:noWrap/>
            <w:vAlign w:val="center"/>
          </w:tcPr>
          <w:p w14:paraId="0144F8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09" w:type="pct"/>
            <w:tcBorders>
              <w:top w:val="nil"/>
              <w:left w:val="nil"/>
              <w:bottom w:val="single" w:color="D4D4D4" w:sz="4" w:space="0"/>
              <w:right w:val="single" w:color="D4D4D4" w:sz="4" w:space="0"/>
            </w:tcBorders>
            <w:shd w:val="clear" w:color="000000" w:fill="FFFFFF"/>
            <w:noWrap/>
            <w:vAlign w:val="center"/>
          </w:tcPr>
          <w:p w14:paraId="222722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4DB5CC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305" w:type="pct"/>
            <w:tcBorders>
              <w:top w:val="nil"/>
              <w:left w:val="nil"/>
              <w:bottom w:val="single" w:color="D4D4D4" w:sz="4" w:space="0"/>
              <w:right w:val="single" w:color="D4D4D4" w:sz="4" w:space="0"/>
            </w:tcBorders>
            <w:shd w:val="clear" w:color="000000" w:fill="F1F1F1"/>
            <w:noWrap/>
            <w:vAlign w:val="center"/>
          </w:tcPr>
          <w:p w14:paraId="6AFCA1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509" w:type="pct"/>
            <w:tcBorders>
              <w:top w:val="nil"/>
              <w:left w:val="nil"/>
              <w:bottom w:val="single" w:color="D4D4D4" w:sz="4" w:space="0"/>
              <w:right w:val="single" w:color="D4D4D4" w:sz="4" w:space="0"/>
            </w:tcBorders>
            <w:shd w:val="clear" w:color="000000" w:fill="FFFFFF"/>
            <w:noWrap/>
            <w:vAlign w:val="center"/>
          </w:tcPr>
          <w:p w14:paraId="622966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405A27">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649E48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305" w:type="pct"/>
            <w:tcBorders>
              <w:top w:val="nil"/>
              <w:left w:val="nil"/>
              <w:bottom w:val="single" w:color="D4D4D4" w:sz="4" w:space="0"/>
              <w:right w:val="single" w:color="D4D4D4" w:sz="4" w:space="0"/>
            </w:tcBorders>
            <w:shd w:val="clear" w:color="000000" w:fill="F1F1F1"/>
            <w:noWrap/>
            <w:vAlign w:val="center"/>
          </w:tcPr>
          <w:p w14:paraId="505F2C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509" w:type="pct"/>
            <w:tcBorders>
              <w:top w:val="nil"/>
              <w:left w:val="nil"/>
              <w:bottom w:val="single" w:color="D4D4D4" w:sz="4" w:space="0"/>
              <w:right w:val="single" w:color="D4D4D4" w:sz="4" w:space="0"/>
            </w:tcBorders>
            <w:shd w:val="clear" w:color="000000" w:fill="FFFFFF"/>
            <w:noWrap/>
            <w:vAlign w:val="center"/>
          </w:tcPr>
          <w:p w14:paraId="189D1A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3FC69A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305" w:type="pct"/>
            <w:tcBorders>
              <w:top w:val="nil"/>
              <w:left w:val="nil"/>
              <w:bottom w:val="single" w:color="D4D4D4" w:sz="4" w:space="0"/>
              <w:right w:val="single" w:color="D4D4D4" w:sz="4" w:space="0"/>
            </w:tcBorders>
            <w:shd w:val="clear" w:color="000000" w:fill="F1F1F1"/>
            <w:noWrap/>
            <w:vAlign w:val="center"/>
          </w:tcPr>
          <w:p w14:paraId="2BE404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509" w:type="pct"/>
            <w:tcBorders>
              <w:top w:val="nil"/>
              <w:left w:val="nil"/>
              <w:bottom w:val="single" w:color="D4D4D4" w:sz="4" w:space="0"/>
              <w:right w:val="single" w:color="D4D4D4" w:sz="4" w:space="0"/>
            </w:tcBorders>
            <w:shd w:val="clear" w:color="000000" w:fill="FFFFFF"/>
            <w:noWrap/>
            <w:vAlign w:val="center"/>
          </w:tcPr>
          <w:p w14:paraId="25F494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F63D55">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1A804C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305" w:type="pct"/>
            <w:tcBorders>
              <w:top w:val="nil"/>
              <w:left w:val="nil"/>
              <w:bottom w:val="single" w:color="D4D4D4" w:sz="4" w:space="0"/>
              <w:right w:val="single" w:color="D4D4D4" w:sz="4" w:space="0"/>
            </w:tcBorders>
            <w:shd w:val="clear" w:color="000000" w:fill="F1F1F1"/>
            <w:noWrap/>
            <w:vAlign w:val="center"/>
          </w:tcPr>
          <w:p w14:paraId="222E90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509" w:type="pct"/>
            <w:tcBorders>
              <w:top w:val="nil"/>
              <w:left w:val="nil"/>
              <w:bottom w:val="single" w:color="D4D4D4" w:sz="4" w:space="0"/>
              <w:right w:val="single" w:color="D4D4D4" w:sz="4" w:space="0"/>
            </w:tcBorders>
            <w:shd w:val="clear" w:color="000000" w:fill="FFFFFF"/>
            <w:noWrap/>
            <w:vAlign w:val="center"/>
          </w:tcPr>
          <w:p w14:paraId="63882F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634" w:type="pct"/>
            <w:tcBorders>
              <w:top w:val="nil"/>
              <w:left w:val="nil"/>
              <w:bottom w:val="single" w:color="D4D4D4" w:sz="4" w:space="0"/>
              <w:right w:val="single" w:color="D4D4D4" w:sz="4" w:space="0"/>
            </w:tcBorders>
            <w:shd w:val="clear" w:color="000000" w:fill="F1F1F1"/>
            <w:noWrap/>
            <w:vAlign w:val="center"/>
          </w:tcPr>
          <w:p w14:paraId="679642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305" w:type="pct"/>
            <w:tcBorders>
              <w:top w:val="nil"/>
              <w:left w:val="nil"/>
              <w:bottom w:val="single" w:color="D4D4D4" w:sz="4" w:space="0"/>
              <w:right w:val="single" w:color="D4D4D4" w:sz="4" w:space="0"/>
            </w:tcBorders>
            <w:shd w:val="clear" w:color="000000" w:fill="F1F1F1"/>
            <w:noWrap/>
            <w:vAlign w:val="center"/>
          </w:tcPr>
          <w:p w14:paraId="38B61A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509" w:type="pct"/>
            <w:tcBorders>
              <w:top w:val="nil"/>
              <w:left w:val="nil"/>
              <w:bottom w:val="single" w:color="D4D4D4" w:sz="4" w:space="0"/>
              <w:right w:val="single" w:color="D4D4D4" w:sz="4" w:space="0"/>
            </w:tcBorders>
            <w:shd w:val="clear" w:color="000000" w:fill="FFFFFF"/>
            <w:noWrap/>
            <w:vAlign w:val="center"/>
          </w:tcPr>
          <w:p w14:paraId="032BB1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842F36E">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058133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305" w:type="pct"/>
            <w:tcBorders>
              <w:top w:val="nil"/>
              <w:left w:val="nil"/>
              <w:bottom w:val="single" w:color="D4D4D4" w:sz="4" w:space="0"/>
              <w:right w:val="single" w:color="D4D4D4" w:sz="4" w:space="0"/>
            </w:tcBorders>
            <w:shd w:val="clear" w:color="000000" w:fill="F1F1F1"/>
            <w:noWrap/>
            <w:vAlign w:val="center"/>
          </w:tcPr>
          <w:p w14:paraId="4C0D76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509" w:type="pct"/>
            <w:tcBorders>
              <w:top w:val="nil"/>
              <w:left w:val="nil"/>
              <w:bottom w:val="single" w:color="D4D4D4" w:sz="4" w:space="0"/>
              <w:right w:val="single" w:color="D4D4D4" w:sz="4" w:space="0"/>
            </w:tcBorders>
            <w:shd w:val="clear" w:color="000000" w:fill="FFFFFF"/>
            <w:noWrap/>
            <w:vAlign w:val="center"/>
          </w:tcPr>
          <w:p w14:paraId="17696D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634" w:type="pct"/>
            <w:tcBorders>
              <w:top w:val="nil"/>
              <w:left w:val="nil"/>
              <w:bottom w:val="single" w:color="D4D4D4" w:sz="4" w:space="0"/>
              <w:right w:val="single" w:color="D4D4D4" w:sz="4" w:space="0"/>
            </w:tcBorders>
            <w:shd w:val="clear" w:color="000000" w:fill="F1F1F1"/>
            <w:noWrap/>
            <w:vAlign w:val="center"/>
          </w:tcPr>
          <w:p w14:paraId="6854B7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305" w:type="pct"/>
            <w:tcBorders>
              <w:top w:val="nil"/>
              <w:left w:val="nil"/>
              <w:bottom w:val="single" w:color="D4D4D4" w:sz="4" w:space="0"/>
              <w:right w:val="single" w:color="D4D4D4" w:sz="4" w:space="0"/>
            </w:tcBorders>
            <w:shd w:val="clear" w:color="000000" w:fill="F1F1F1"/>
            <w:noWrap/>
            <w:vAlign w:val="center"/>
          </w:tcPr>
          <w:p w14:paraId="6B5DEC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509" w:type="pct"/>
            <w:tcBorders>
              <w:top w:val="nil"/>
              <w:left w:val="nil"/>
              <w:bottom w:val="single" w:color="D4D4D4" w:sz="4" w:space="0"/>
              <w:right w:val="single" w:color="D4D4D4" w:sz="4" w:space="0"/>
            </w:tcBorders>
            <w:shd w:val="clear" w:color="000000" w:fill="FFFFFF"/>
            <w:noWrap/>
            <w:vAlign w:val="center"/>
          </w:tcPr>
          <w:p w14:paraId="6F7AA6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5F551F">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D2CB4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305" w:type="pct"/>
            <w:tcBorders>
              <w:top w:val="nil"/>
              <w:left w:val="nil"/>
              <w:bottom w:val="single" w:color="D4D4D4" w:sz="4" w:space="0"/>
              <w:right w:val="single" w:color="D4D4D4" w:sz="4" w:space="0"/>
            </w:tcBorders>
            <w:shd w:val="clear" w:color="000000" w:fill="F1F1F1"/>
            <w:noWrap/>
            <w:vAlign w:val="center"/>
          </w:tcPr>
          <w:p w14:paraId="299D4D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509" w:type="pct"/>
            <w:tcBorders>
              <w:top w:val="nil"/>
              <w:left w:val="nil"/>
              <w:bottom w:val="single" w:color="D4D4D4" w:sz="4" w:space="0"/>
              <w:right w:val="single" w:color="D4D4D4" w:sz="4" w:space="0"/>
            </w:tcBorders>
            <w:shd w:val="clear" w:color="000000" w:fill="FFFFFF"/>
            <w:noWrap/>
            <w:vAlign w:val="center"/>
          </w:tcPr>
          <w:p w14:paraId="0B925E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634" w:type="pct"/>
            <w:tcBorders>
              <w:top w:val="nil"/>
              <w:left w:val="nil"/>
              <w:bottom w:val="single" w:color="D4D4D4" w:sz="4" w:space="0"/>
              <w:right w:val="single" w:color="D4D4D4" w:sz="4" w:space="0"/>
            </w:tcBorders>
            <w:shd w:val="clear" w:color="000000" w:fill="F1F1F1"/>
            <w:noWrap/>
            <w:vAlign w:val="center"/>
          </w:tcPr>
          <w:p w14:paraId="4EA2D5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305" w:type="pct"/>
            <w:tcBorders>
              <w:top w:val="nil"/>
              <w:left w:val="nil"/>
              <w:bottom w:val="single" w:color="D4D4D4" w:sz="4" w:space="0"/>
              <w:right w:val="single" w:color="D4D4D4" w:sz="4" w:space="0"/>
            </w:tcBorders>
            <w:shd w:val="clear" w:color="000000" w:fill="F1F1F1"/>
            <w:noWrap/>
            <w:vAlign w:val="center"/>
          </w:tcPr>
          <w:p w14:paraId="026680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509" w:type="pct"/>
            <w:tcBorders>
              <w:top w:val="nil"/>
              <w:left w:val="nil"/>
              <w:bottom w:val="single" w:color="D4D4D4" w:sz="4" w:space="0"/>
              <w:right w:val="single" w:color="D4D4D4" w:sz="4" w:space="0"/>
            </w:tcBorders>
            <w:shd w:val="clear" w:color="000000" w:fill="FFFFFF"/>
            <w:noWrap/>
            <w:vAlign w:val="center"/>
          </w:tcPr>
          <w:p w14:paraId="3EC8C1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29B24F">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591403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305" w:type="pct"/>
            <w:tcBorders>
              <w:top w:val="nil"/>
              <w:left w:val="nil"/>
              <w:bottom w:val="single" w:color="D4D4D4" w:sz="4" w:space="0"/>
              <w:right w:val="single" w:color="D4D4D4" w:sz="4" w:space="0"/>
            </w:tcBorders>
            <w:shd w:val="clear" w:color="000000" w:fill="F1F1F1"/>
            <w:noWrap/>
            <w:vAlign w:val="center"/>
          </w:tcPr>
          <w:p w14:paraId="340E69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509" w:type="pct"/>
            <w:tcBorders>
              <w:top w:val="nil"/>
              <w:left w:val="nil"/>
              <w:bottom w:val="single" w:color="D4D4D4" w:sz="4" w:space="0"/>
              <w:right w:val="single" w:color="D4D4D4" w:sz="4" w:space="0"/>
            </w:tcBorders>
            <w:shd w:val="clear" w:color="000000" w:fill="FFFFFF"/>
            <w:noWrap/>
            <w:vAlign w:val="center"/>
          </w:tcPr>
          <w:p w14:paraId="7C6F9D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634" w:type="pct"/>
            <w:tcBorders>
              <w:top w:val="nil"/>
              <w:left w:val="nil"/>
              <w:bottom w:val="single" w:color="D4D4D4" w:sz="4" w:space="0"/>
              <w:right w:val="single" w:color="D4D4D4" w:sz="4" w:space="0"/>
            </w:tcBorders>
            <w:shd w:val="clear" w:color="000000" w:fill="F1F1F1"/>
            <w:noWrap/>
            <w:vAlign w:val="center"/>
          </w:tcPr>
          <w:p w14:paraId="1B808F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305" w:type="pct"/>
            <w:tcBorders>
              <w:top w:val="nil"/>
              <w:left w:val="nil"/>
              <w:bottom w:val="single" w:color="D4D4D4" w:sz="4" w:space="0"/>
              <w:right w:val="single" w:color="D4D4D4" w:sz="4" w:space="0"/>
            </w:tcBorders>
            <w:shd w:val="clear" w:color="000000" w:fill="F1F1F1"/>
            <w:noWrap/>
            <w:vAlign w:val="center"/>
          </w:tcPr>
          <w:p w14:paraId="40C280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509" w:type="pct"/>
            <w:tcBorders>
              <w:top w:val="nil"/>
              <w:left w:val="nil"/>
              <w:bottom w:val="single" w:color="D4D4D4" w:sz="4" w:space="0"/>
              <w:right w:val="single" w:color="D4D4D4" w:sz="4" w:space="0"/>
            </w:tcBorders>
            <w:shd w:val="clear" w:color="000000" w:fill="FFFFFF"/>
            <w:noWrap/>
            <w:vAlign w:val="center"/>
          </w:tcPr>
          <w:p w14:paraId="4F8A4B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548A7E">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F69CA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305" w:type="pct"/>
            <w:tcBorders>
              <w:top w:val="nil"/>
              <w:left w:val="nil"/>
              <w:bottom w:val="single" w:color="D4D4D4" w:sz="4" w:space="0"/>
              <w:right w:val="single" w:color="D4D4D4" w:sz="4" w:space="0"/>
            </w:tcBorders>
            <w:shd w:val="clear" w:color="000000" w:fill="F1F1F1"/>
            <w:noWrap/>
            <w:vAlign w:val="center"/>
          </w:tcPr>
          <w:p w14:paraId="04BC76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509" w:type="pct"/>
            <w:tcBorders>
              <w:top w:val="nil"/>
              <w:left w:val="nil"/>
              <w:bottom w:val="single" w:color="D4D4D4" w:sz="4" w:space="0"/>
              <w:right w:val="single" w:color="D4D4D4" w:sz="4" w:space="0"/>
            </w:tcBorders>
            <w:shd w:val="clear" w:color="000000" w:fill="FFFFFF"/>
            <w:noWrap/>
            <w:vAlign w:val="center"/>
          </w:tcPr>
          <w:p w14:paraId="049193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11.97</w:t>
            </w:r>
          </w:p>
        </w:tc>
        <w:tc>
          <w:tcPr>
            <w:tcW w:w="1634" w:type="pct"/>
            <w:tcBorders>
              <w:top w:val="nil"/>
              <w:left w:val="nil"/>
              <w:bottom w:val="single" w:color="D4D4D4" w:sz="4" w:space="0"/>
              <w:right w:val="single" w:color="D4D4D4" w:sz="4" w:space="0"/>
            </w:tcBorders>
            <w:shd w:val="clear" w:color="000000" w:fill="F1F1F1"/>
            <w:noWrap/>
            <w:vAlign w:val="center"/>
          </w:tcPr>
          <w:p w14:paraId="6C4C9D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305" w:type="pct"/>
            <w:tcBorders>
              <w:top w:val="nil"/>
              <w:left w:val="nil"/>
              <w:bottom w:val="single" w:color="D4D4D4" w:sz="4" w:space="0"/>
              <w:right w:val="single" w:color="D4D4D4" w:sz="4" w:space="0"/>
            </w:tcBorders>
            <w:shd w:val="clear" w:color="000000" w:fill="F1F1F1"/>
            <w:noWrap/>
            <w:vAlign w:val="center"/>
          </w:tcPr>
          <w:p w14:paraId="7BA297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509" w:type="pct"/>
            <w:tcBorders>
              <w:top w:val="nil"/>
              <w:left w:val="nil"/>
              <w:bottom w:val="single" w:color="D4D4D4" w:sz="4" w:space="0"/>
              <w:right w:val="single" w:color="D4D4D4" w:sz="4" w:space="0"/>
            </w:tcBorders>
            <w:shd w:val="clear" w:color="000000" w:fill="FFFFFF"/>
            <w:noWrap/>
            <w:vAlign w:val="center"/>
          </w:tcPr>
          <w:p w14:paraId="5C00AE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270.15</w:t>
            </w:r>
          </w:p>
        </w:tc>
      </w:tr>
      <w:tr w14:paraId="61DF6BD4">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2EAB7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11D072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509" w:type="pct"/>
            <w:tcBorders>
              <w:top w:val="nil"/>
              <w:left w:val="nil"/>
              <w:bottom w:val="single" w:color="D4D4D4" w:sz="4" w:space="0"/>
              <w:right w:val="single" w:color="D4D4D4" w:sz="4" w:space="0"/>
            </w:tcBorders>
            <w:shd w:val="clear" w:color="000000" w:fill="FFFFFF"/>
            <w:noWrap/>
            <w:vAlign w:val="center"/>
          </w:tcPr>
          <w:p w14:paraId="2D9003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072F8B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305" w:type="pct"/>
            <w:tcBorders>
              <w:top w:val="nil"/>
              <w:left w:val="nil"/>
              <w:bottom w:val="single" w:color="D4D4D4" w:sz="4" w:space="0"/>
              <w:right w:val="single" w:color="D4D4D4" w:sz="4" w:space="0"/>
            </w:tcBorders>
            <w:shd w:val="clear" w:color="000000" w:fill="F1F1F1"/>
            <w:noWrap/>
            <w:vAlign w:val="center"/>
          </w:tcPr>
          <w:p w14:paraId="270A2B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509" w:type="pct"/>
            <w:tcBorders>
              <w:top w:val="nil"/>
              <w:left w:val="nil"/>
              <w:bottom w:val="single" w:color="D4D4D4" w:sz="4" w:space="0"/>
              <w:right w:val="single" w:color="D4D4D4" w:sz="4" w:space="0"/>
            </w:tcBorders>
            <w:shd w:val="clear" w:color="000000" w:fill="FFFFFF"/>
            <w:noWrap/>
            <w:vAlign w:val="center"/>
          </w:tcPr>
          <w:p w14:paraId="2866D9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706D2ED">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670F9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A1005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509" w:type="pct"/>
            <w:tcBorders>
              <w:top w:val="nil"/>
              <w:left w:val="nil"/>
              <w:bottom w:val="single" w:color="D4D4D4" w:sz="4" w:space="0"/>
              <w:right w:val="single" w:color="D4D4D4" w:sz="4" w:space="0"/>
            </w:tcBorders>
            <w:shd w:val="clear" w:color="000000" w:fill="FFFFFF"/>
            <w:noWrap/>
            <w:vAlign w:val="center"/>
          </w:tcPr>
          <w:p w14:paraId="3F8E54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0779EC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305" w:type="pct"/>
            <w:tcBorders>
              <w:top w:val="nil"/>
              <w:left w:val="nil"/>
              <w:bottom w:val="single" w:color="D4D4D4" w:sz="4" w:space="0"/>
              <w:right w:val="single" w:color="D4D4D4" w:sz="4" w:space="0"/>
            </w:tcBorders>
            <w:shd w:val="clear" w:color="000000" w:fill="F1F1F1"/>
            <w:noWrap/>
            <w:vAlign w:val="center"/>
          </w:tcPr>
          <w:p w14:paraId="5B1B94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509" w:type="pct"/>
            <w:tcBorders>
              <w:top w:val="nil"/>
              <w:left w:val="nil"/>
              <w:bottom w:val="single" w:color="D4D4D4" w:sz="4" w:space="0"/>
              <w:right w:val="single" w:color="D4D4D4" w:sz="4" w:space="0"/>
            </w:tcBorders>
            <w:shd w:val="clear" w:color="000000" w:fill="FFFFFF"/>
            <w:noWrap/>
            <w:vAlign w:val="center"/>
          </w:tcPr>
          <w:p w14:paraId="4FECE6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55DAF9">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5A393D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3145D7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509" w:type="pct"/>
            <w:tcBorders>
              <w:top w:val="nil"/>
              <w:left w:val="nil"/>
              <w:bottom w:val="single" w:color="D4D4D4" w:sz="4" w:space="0"/>
              <w:right w:val="single" w:color="D4D4D4" w:sz="4" w:space="0"/>
            </w:tcBorders>
            <w:shd w:val="clear" w:color="000000" w:fill="FFFFFF"/>
            <w:noWrap/>
            <w:vAlign w:val="center"/>
          </w:tcPr>
          <w:p w14:paraId="640D3E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5708DC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305" w:type="pct"/>
            <w:tcBorders>
              <w:top w:val="nil"/>
              <w:left w:val="nil"/>
              <w:bottom w:val="single" w:color="D4D4D4" w:sz="4" w:space="0"/>
              <w:right w:val="single" w:color="D4D4D4" w:sz="4" w:space="0"/>
            </w:tcBorders>
            <w:shd w:val="clear" w:color="000000" w:fill="F1F1F1"/>
            <w:noWrap/>
            <w:vAlign w:val="center"/>
          </w:tcPr>
          <w:p w14:paraId="20C14C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509" w:type="pct"/>
            <w:tcBorders>
              <w:top w:val="nil"/>
              <w:left w:val="nil"/>
              <w:bottom w:val="single" w:color="D4D4D4" w:sz="4" w:space="0"/>
              <w:right w:val="single" w:color="D4D4D4" w:sz="4" w:space="0"/>
            </w:tcBorders>
            <w:shd w:val="clear" w:color="000000" w:fill="FFFFFF"/>
            <w:noWrap/>
            <w:vAlign w:val="center"/>
          </w:tcPr>
          <w:p w14:paraId="4F3166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r>
      <w:tr w14:paraId="79548911">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01859C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3A114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509" w:type="pct"/>
            <w:tcBorders>
              <w:top w:val="nil"/>
              <w:left w:val="nil"/>
              <w:bottom w:val="single" w:color="D4D4D4" w:sz="4" w:space="0"/>
              <w:right w:val="single" w:color="D4D4D4" w:sz="4" w:space="0"/>
            </w:tcBorders>
            <w:shd w:val="clear" w:color="000000" w:fill="FFFFFF"/>
            <w:noWrap/>
            <w:vAlign w:val="center"/>
          </w:tcPr>
          <w:p w14:paraId="58854C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1C2971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305" w:type="pct"/>
            <w:tcBorders>
              <w:top w:val="nil"/>
              <w:left w:val="nil"/>
              <w:bottom w:val="single" w:color="D4D4D4" w:sz="4" w:space="0"/>
              <w:right w:val="single" w:color="D4D4D4" w:sz="4" w:space="0"/>
            </w:tcBorders>
            <w:shd w:val="clear" w:color="000000" w:fill="F1F1F1"/>
            <w:noWrap/>
            <w:vAlign w:val="center"/>
          </w:tcPr>
          <w:p w14:paraId="0B5C60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509" w:type="pct"/>
            <w:tcBorders>
              <w:top w:val="nil"/>
              <w:left w:val="nil"/>
              <w:bottom w:val="single" w:color="D4D4D4" w:sz="4" w:space="0"/>
              <w:right w:val="single" w:color="D4D4D4" w:sz="4" w:space="0"/>
            </w:tcBorders>
            <w:shd w:val="clear" w:color="000000" w:fill="FFFFFF"/>
            <w:noWrap/>
            <w:vAlign w:val="center"/>
          </w:tcPr>
          <w:p w14:paraId="20B7AA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A736A99">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787B8B6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1DDCD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509" w:type="pct"/>
            <w:tcBorders>
              <w:top w:val="nil"/>
              <w:left w:val="nil"/>
              <w:bottom w:val="single" w:color="D4D4D4" w:sz="4" w:space="0"/>
              <w:right w:val="single" w:color="D4D4D4" w:sz="4" w:space="0"/>
            </w:tcBorders>
            <w:shd w:val="clear" w:color="000000" w:fill="FFFFFF"/>
            <w:noWrap/>
            <w:vAlign w:val="center"/>
          </w:tcPr>
          <w:p w14:paraId="4E8807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5F68C3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305" w:type="pct"/>
            <w:tcBorders>
              <w:top w:val="nil"/>
              <w:left w:val="nil"/>
              <w:bottom w:val="single" w:color="D4D4D4" w:sz="4" w:space="0"/>
              <w:right w:val="single" w:color="D4D4D4" w:sz="4" w:space="0"/>
            </w:tcBorders>
            <w:shd w:val="clear" w:color="000000" w:fill="F1F1F1"/>
            <w:noWrap/>
            <w:vAlign w:val="center"/>
          </w:tcPr>
          <w:p w14:paraId="0D798C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509" w:type="pct"/>
            <w:tcBorders>
              <w:top w:val="nil"/>
              <w:left w:val="nil"/>
              <w:bottom w:val="single" w:color="D4D4D4" w:sz="4" w:space="0"/>
              <w:right w:val="single" w:color="D4D4D4" w:sz="4" w:space="0"/>
            </w:tcBorders>
            <w:shd w:val="clear" w:color="000000" w:fill="FFFFFF"/>
            <w:noWrap/>
            <w:vAlign w:val="center"/>
          </w:tcPr>
          <w:p w14:paraId="5A0736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3,262.85</w:t>
            </w:r>
          </w:p>
        </w:tc>
      </w:tr>
      <w:tr w14:paraId="419855FB">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32B471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36E32E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509" w:type="pct"/>
            <w:tcBorders>
              <w:top w:val="nil"/>
              <w:left w:val="nil"/>
              <w:bottom w:val="single" w:color="D4D4D4" w:sz="4" w:space="0"/>
              <w:right w:val="single" w:color="D4D4D4" w:sz="4" w:space="0"/>
            </w:tcBorders>
            <w:shd w:val="clear" w:color="000000" w:fill="FFFFFF"/>
            <w:noWrap/>
            <w:vAlign w:val="center"/>
          </w:tcPr>
          <w:p w14:paraId="770739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3C22DA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305" w:type="pct"/>
            <w:tcBorders>
              <w:top w:val="nil"/>
              <w:left w:val="nil"/>
              <w:bottom w:val="single" w:color="D4D4D4" w:sz="4" w:space="0"/>
              <w:right w:val="single" w:color="D4D4D4" w:sz="4" w:space="0"/>
            </w:tcBorders>
            <w:shd w:val="clear" w:color="000000" w:fill="F1F1F1"/>
            <w:noWrap/>
            <w:vAlign w:val="center"/>
          </w:tcPr>
          <w:p w14:paraId="1D319B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509" w:type="pct"/>
            <w:tcBorders>
              <w:top w:val="nil"/>
              <w:left w:val="nil"/>
              <w:bottom w:val="single" w:color="D4D4D4" w:sz="4" w:space="0"/>
              <w:right w:val="single" w:color="D4D4D4" w:sz="4" w:space="0"/>
            </w:tcBorders>
            <w:shd w:val="clear" w:color="000000" w:fill="FFFFFF"/>
            <w:noWrap/>
            <w:vAlign w:val="center"/>
          </w:tcPr>
          <w:p w14:paraId="5522B9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1C4653">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2EBDA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6F888E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509" w:type="pct"/>
            <w:tcBorders>
              <w:top w:val="nil"/>
              <w:left w:val="nil"/>
              <w:bottom w:val="single" w:color="D4D4D4" w:sz="4" w:space="0"/>
              <w:right w:val="single" w:color="D4D4D4" w:sz="4" w:space="0"/>
            </w:tcBorders>
            <w:shd w:val="clear" w:color="000000" w:fill="FFFFFF"/>
            <w:noWrap/>
            <w:vAlign w:val="center"/>
          </w:tcPr>
          <w:p w14:paraId="231FE3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37F3D1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305" w:type="pct"/>
            <w:tcBorders>
              <w:top w:val="nil"/>
              <w:left w:val="nil"/>
              <w:bottom w:val="single" w:color="D4D4D4" w:sz="4" w:space="0"/>
              <w:right w:val="single" w:color="D4D4D4" w:sz="4" w:space="0"/>
            </w:tcBorders>
            <w:shd w:val="clear" w:color="000000" w:fill="F1F1F1"/>
            <w:noWrap/>
            <w:vAlign w:val="center"/>
          </w:tcPr>
          <w:p w14:paraId="68601F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509" w:type="pct"/>
            <w:tcBorders>
              <w:top w:val="nil"/>
              <w:left w:val="nil"/>
              <w:bottom w:val="single" w:color="D4D4D4" w:sz="4" w:space="0"/>
              <w:right w:val="single" w:color="D4D4D4" w:sz="4" w:space="0"/>
            </w:tcBorders>
            <w:shd w:val="clear" w:color="000000" w:fill="FFFFFF"/>
            <w:noWrap/>
            <w:vAlign w:val="center"/>
          </w:tcPr>
          <w:p w14:paraId="2F1C2D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3B4AC5">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839C7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191E5D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509" w:type="pct"/>
            <w:tcBorders>
              <w:top w:val="nil"/>
              <w:left w:val="nil"/>
              <w:bottom w:val="single" w:color="D4D4D4" w:sz="4" w:space="0"/>
              <w:right w:val="single" w:color="D4D4D4" w:sz="4" w:space="0"/>
            </w:tcBorders>
            <w:shd w:val="clear" w:color="000000" w:fill="FFFFFF"/>
            <w:noWrap/>
            <w:vAlign w:val="center"/>
          </w:tcPr>
          <w:p w14:paraId="12D443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193D3D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305" w:type="pct"/>
            <w:tcBorders>
              <w:top w:val="nil"/>
              <w:left w:val="nil"/>
              <w:bottom w:val="single" w:color="D4D4D4" w:sz="4" w:space="0"/>
              <w:right w:val="single" w:color="D4D4D4" w:sz="4" w:space="0"/>
            </w:tcBorders>
            <w:shd w:val="clear" w:color="000000" w:fill="F1F1F1"/>
            <w:noWrap/>
            <w:vAlign w:val="center"/>
          </w:tcPr>
          <w:p w14:paraId="7AFEAE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509" w:type="pct"/>
            <w:tcBorders>
              <w:top w:val="nil"/>
              <w:left w:val="nil"/>
              <w:bottom w:val="single" w:color="D4D4D4" w:sz="4" w:space="0"/>
              <w:right w:val="single" w:color="D4D4D4" w:sz="4" w:space="0"/>
            </w:tcBorders>
            <w:shd w:val="clear" w:color="000000" w:fill="FFFFFF"/>
            <w:noWrap/>
            <w:vAlign w:val="center"/>
          </w:tcPr>
          <w:p w14:paraId="0B2A16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A294B2">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61705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119A0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509" w:type="pct"/>
            <w:tcBorders>
              <w:top w:val="nil"/>
              <w:left w:val="nil"/>
              <w:bottom w:val="single" w:color="D4D4D4" w:sz="4" w:space="0"/>
              <w:right w:val="single" w:color="D4D4D4" w:sz="4" w:space="0"/>
            </w:tcBorders>
            <w:shd w:val="clear" w:color="000000" w:fill="FFFFFF"/>
            <w:noWrap/>
            <w:vAlign w:val="center"/>
          </w:tcPr>
          <w:p w14:paraId="59CDD8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1C03CE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305" w:type="pct"/>
            <w:tcBorders>
              <w:top w:val="nil"/>
              <w:left w:val="nil"/>
              <w:bottom w:val="single" w:color="D4D4D4" w:sz="4" w:space="0"/>
              <w:right w:val="single" w:color="D4D4D4" w:sz="4" w:space="0"/>
            </w:tcBorders>
            <w:shd w:val="clear" w:color="000000" w:fill="F1F1F1"/>
            <w:noWrap/>
            <w:vAlign w:val="center"/>
          </w:tcPr>
          <w:p w14:paraId="2EB8F3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509" w:type="pct"/>
            <w:tcBorders>
              <w:top w:val="nil"/>
              <w:left w:val="nil"/>
              <w:bottom w:val="single" w:color="D4D4D4" w:sz="4" w:space="0"/>
              <w:right w:val="single" w:color="D4D4D4" w:sz="4" w:space="0"/>
            </w:tcBorders>
            <w:shd w:val="clear" w:color="000000" w:fill="FFFFFF"/>
            <w:noWrap/>
            <w:vAlign w:val="center"/>
          </w:tcPr>
          <w:p w14:paraId="793517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332944">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22D9C5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6AAD17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509" w:type="pct"/>
            <w:tcBorders>
              <w:top w:val="nil"/>
              <w:left w:val="nil"/>
              <w:bottom w:val="single" w:color="D4D4D4" w:sz="4" w:space="0"/>
              <w:right w:val="single" w:color="D4D4D4" w:sz="4" w:space="0"/>
            </w:tcBorders>
            <w:shd w:val="clear" w:color="000000" w:fill="FFFFFF"/>
            <w:noWrap/>
            <w:vAlign w:val="center"/>
          </w:tcPr>
          <w:p w14:paraId="13C3B6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4D78B4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305" w:type="pct"/>
            <w:tcBorders>
              <w:top w:val="nil"/>
              <w:left w:val="nil"/>
              <w:bottom w:val="single" w:color="D4D4D4" w:sz="4" w:space="0"/>
              <w:right w:val="single" w:color="D4D4D4" w:sz="4" w:space="0"/>
            </w:tcBorders>
            <w:shd w:val="clear" w:color="000000" w:fill="F1F1F1"/>
            <w:noWrap/>
            <w:vAlign w:val="center"/>
          </w:tcPr>
          <w:p w14:paraId="7A9554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509" w:type="pct"/>
            <w:tcBorders>
              <w:top w:val="nil"/>
              <w:left w:val="nil"/>
              <w:bottom w:val="single" w:color="D4D4D4" w:sz="4" w:space="0"/>
              <w:right w:val="single" w:color="D4D4D4" w:sz="4" w:space="0"/>
            </w:tcBorders>
            <w:shd w:val="clear" w:color="000000" w:fill="FFFFFF"/>
            <w:noWrap/>
            <w:vAlign w:val="center"/>
          </w:tcPr>
          <w:p w14:paraId="6534DD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A32420">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261C3A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D6229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509" w:type="pct"/>
            <w:tcBorders>
              <w:top w:val="nil"/>
              <w:left w:val="nil"/>
              <w:bottom w:val="single" w:color="D4D4D4" w:sz="4" w:space="0"/>
              <w:right w:val="single" w:color="D4D4D4" w:sz="4" w:space="0"/>
            </w:tcBorders>
            <w:shd w:val="clear" w:color="000000" w:fill="FFFFFF"/>
            <w:noWrap/>
            <w:vAlign w:val="center"/>
          </w:tcPr>
          <w:p w14:paraId="3F6809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1DFA9E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305" w:type="pct"/>
            <w:tcBorders>
              <w:top w:val="nil"/>
              <w:left w:val="nil"/>
              <w:bottom w:val="single" w:color="D4D4D4" w:sz="4" w:space="0"/>
              <w:right w:val="single" w:color="D4D4D4" w:sz="4" w:space="0"/>
            </w:tcBorders>
            <w:shd w:val="clear" w:color="000000" w:fill="F1F1F1"/>
            <w:noWrap/>
            <w:vAlign w:val="center"/>
          </w:tcPr>
          <w:p w14:paraId="398872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09" w:type="pct"/>
            <w:tcBorders>
              <w:top w:val="nil"/>
              <w:left w:val="nil"/>
              <w:bottom w:val="single" w:color="D4D4D4" w:sz="4" w:space="0"/>
              <w:right w:val="single" w:color="D4D4D4" w:sz="4" w:space="0"/>
            </w:tcBorders>
            <w:shd w:val="clear" w:color="000000" w:fill="FFFFFF"/>
            <w:noWrap/>
            <w:vAlign w:val="center"/>
          </w:tcPr>
          <w:p w14:paraId="11F812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7AB5DE">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22CB82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42C95A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09" w:type="pct"/>
            <w:tcBorders>
              <w:top w:val="nil"/>
              <w:left w:val="nil"/>
              <w:bottom w:val="single" w:color="D4D4D4" w:sz="4" w:space="0"/>
              <w:right w:val="single" w:color="D4D4D4" w:sz="4" w:space="0"/>
            </w:tcBorders>
            <w:shd w:val="clear" w:color="000000" w:fill="FFFFFF"/>
            <w:noWrap/>
            <w:vAlign w:val="center"/>
          </w:tcPr>
          <w:p w14:paraId="144BF4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65157E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305" w:type="pct"/>
            <w:tcBorders>
              <w:top w:val="nil"/>
              <w:left w:val="nil"/>
              <w:bottom w:val="single" w:color="D4D4D4" w:sz="4" w:space="0"/>
              <w:right w:val="single" w:color="D4D4D4" w:sz="4" w:space="0"/>
            </w:tcBorders>
            <w:shd w:val="clear" w:color="000000" w:fill="F1F1F1"/>
            <w:noWrap/>
            <w:vAlign w:val="center"/>
          </w:tcPr>
          <w:p w14:paraId="70C666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509" w:type="pct"/>
            <w:tcBorders>
              <w:top w:val="nil"/>
              <w:left w:val="nil"/>
              <w:bottom w:val="single" w:color="D4D4D4" w:sz="4" w:space="0"/>
              <w:right w:val="single" w:color="D4D4D4" w:sz="4" w:space="0"/>
            </w:tcBorders>
            <w:shd w:val="clear" w:color="000000" w:fill="FFFFFF"/>
            <w:noWrap/>
            <w:vAlign w:val="center"/>
          </w:tcPr>
          <w:p w14:paraId="390711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CF0EA28">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B61ED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A2192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509" w:type="pct"/>
            <w:tcBorders>
              <w:top w:val="nil"/>
              <w:left w:val="nil"/>
              <w:bottom w:val="single" w:color="D4D4D4" w:sz="4" w:space="0"/>
              <w:right w:val="single" w:color="D4D4D4" w:sz="4" w:space="0"/>
            </w:tcBorders>
            <w:shd w:val="clear" w:color="000000" w:fill="FFFFFF"/>
            <w:noWrap/>
            <w:vAlign w:val="center"/>
          </w:tcPr>
          <w:p w14:paraId="0E0E43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186337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305" w:type="pct"/>
            <w:tcBorders>
              <w:top w:val="nil"/>
              <w:left w:val="nil"/>
              <w:bottom w:val="single" w:color="D4D4D4" w:sz="4" w:space="0"/>
              <w:right w:val="single" w:color="D4D4D4" w:sz="4" w:space="0"/>
            </w:tcBorders>
            <w:shd w:val="clear" w:color="000000" w:fill="F1F1F1"/>
            <w:noWrap/>
            <w:vAlign w:val="center"/>
          </w:tcPr>
          <w:p w14:paraId="3EBAE8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509" w:type="pct"/>
            <w:tcBorders>
              <w:top w:val="nil"/>
              <w:left w:val="nil"/>
              <w:bottom w:val="single" w:color="D4D4D4" w:sz="4" w:space="0"/>
              <w:right w:val="single" w:color="D4D4D4" w:sz="4" w:space="0"/>
            </w:tcBorders>
            <w:shd w:val="clear" w:color="000000" w:fill="FFFFFF"/>
            <w:noWrap/>
            <w:vAlign w:val="center"/>
          </w:tcPr>
          <w:p w14:paraId="4FA2BB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BB4063">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7A5DFB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68C208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509" w:type="pct"/>
            <w:tcBorders>
              <w:top w:val="nil"/>
              <w:left w:val="nil"/>
              <w:bottom w:val="single" w:color="D4D4D4" w:sz="4" w:space="0"/>
              <w:right w:val="single" w:color="D4D4D4" w:sz="4" w:space="0"/>
            </w:tcBorders>
            <w:shd w:val="clear" w:color="000000" w:fill="FFFFFF"/>
            <w:noWrap/>
            <w:vAlign w:val="center"/>
          </w:tcPr>
          <w:p w14:paraId="3E31BC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41BEE6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305" w:type="pct"/>
            <w:tcBorders>
              <w:top w:val="nil"/>
              <w:left w:val="nil"/>
              <w:bottom w:val="single" w:color="D4D4D4" w:sz="4" w:space="0"/>
              <w:right w:val="single" w:color="D4D4D4" w:sz="4" w:space="0"/>
            </w:tcBorders>
            <w:shd w:val="clear" w:color="000000" w:fill="F1F1F1"/>
            <w:noWrap/>
            <w:vAlign w:val="center"/>
          </w:tcPr>
          <w:p w14:paraId="500B11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509" w:type="pct"/>
            <w:tcBorders>
              <w:top w:val="nil"/>
              <w:left w:val="nil"/>
              <w:bottom w:val="single" w:color="D4D4D4" w:sz="4" w:space="0"/>
              <w:right w:val="single" w:color="D4D4D4" w:sz="4" w:space="0"/>
            </w:tcBorders>
            <w:shd w:val="clear" w:color="000000" w:fill="FFFFFF"/>
            <w:noWrap/>
            <w:vAlign w:val="center"/>
          </w:tcPr>
          <w:p w14:paraId="07025A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r>
      <w:tr w14:paraId="10A8957E">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E3B06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64345E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509" w:type="pct"/>
            <w:tcBorders>
              <w:top w:val="nil"/>
              <w:left w:val="nil"/>
              <w:bottom w:val="single" w:color="D4D4D4" w:sz="4" w:space="0"/>
              <w:right w:val="single" w:color="D4D4D4" w:sz="4" w:space="0"/>
            </w:tcBorders>
            <w:shd w:val="clear" w:color="000000" w:fill="FFFFFF"/>
            <w:noWrap/>
            <w:vAlign w:val="center"/>
          </w:tcPr>
          <w:p w14:paraId="053F04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298A03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305" w:type="pct"/>
            <w:tcBorders>
              <w:top w:val="nil"/>
              <w:left w:val="nil"/>
              <w:bottom w:val="single" w:color="D4D4D4" w:sz="4" w:space="0"/>
              <w:right w:val="single" w:color="D4D4D4" w:sz="4" w:space="0"/>
            </w:tcBorders>
            <w:shd w:val="clear" w:color="000000" w:fill="F1F1F1"/>
            <w:noWrap/>
            <w:vAlign w:val="center"/>
          </w:tcPr>
          <w:p w14:paraId="3449EA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509" w:type="pct"/>
            <w:tcBorders>
              <w:top w:val="nil"/>
              <w:left w:val="nil"/>
              <w:bottom w:val="single" w:color="D4D4D4" w:sz="4" w:space="0"/>
              <w:right w:val="single" w:color="D4D4D4" w:sz="4" w:space="0"/>
            </w:tcBorders>
            <w:shd w:val="clear" w:color="000000" w:fill="FFFFFF"/>
            <w:noWrap/>
            <w:vAlign w:val="center"/>
          </w:tcPr>
          <w:p w14:paraId="5CC37F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7B6B12A">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6BCA46E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7D10CD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509" w:type="pct"/>
            <w:tcBorders>
              <w:top w:val="nil"/>
              <w:left w:val="nil"/>
              <w:bottom w:val="single" w:color="D4D4D4" w:sz="4" w:space="0"/>
              <w:right w:val="single" w:color="D4D4D4" w:sz="4" w:space="0"/>
            </w:tcBorders>
            <w:shd w:val="clear" w:color="000000" w:fill="FFFFFF"/>
            <w:noWrap/>
            <w:vAlign w:val="center"/>
          </w:tcPr>
          <w:p w14:paraId="5BB10A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565D61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305" w:type="pct"/>
            <w:tcBorders>
              <w:top w:val="nil"/>
              <w:left w:val="nil"/>
              <w:bottom w:val="single" w:color="D4D4D4" w:sz="4" w:space="0"/>
              <w:right w:val="single" w:color="D4D4D4" w:sz="4" w:space="0"/>
            </w:tcBorders>
            <w:shd w:val="clear" w:color="000000" w:fill="F1F1F1"/>
            <w:noWrap/>
            <w:vAlign w:val="center"/>
          </w:tcPr>
          <w:p w14:paraId="539285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509" w:type="pct"/>
            <w:tcBorders>
              <w:top w:val="nil"/>
              <w:left w:val="nil"/>
              <w:bottom w:val="single" w:color="D4D4D4" w:sz="4" w:space="0"/>
              <w:right w:val="single" w:color="D4D4D4" w:sz="4" w:space="0"/>
            </w:tcBorders>
            <w:shd w:val="clear" w:color="000000" w:fill="FFFFFF"/>
            <w:noWrap/>
            <w:vAlign w:val="center"/>
          </w:tcPr>
          <w:p w14:paraId="333238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A89F31">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60F17C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374922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509" w:type="pct"/>
            <w:tcBorders>
              <w:top w:val="nil"/>
              <w:left w:val="nil"/>
              <w:bottom w:val="single" w:color="D4D4D4" w:sz="4" w:space="0"/>
              <w:right w:val="single" w:color="D4D4D4" w:sz="4" w:space="0"/>
            </w:tcBorders>
            <w:shd w:val="clear" w:color="000000" w:fill="FFFFFF"/>
            <w:noWrap/>
            <w:vAlign w:val="center"/>
          </w:tcPr>
          <w:p w14:paraId="71F925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3EC98E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305" w:type="pct"/>
            <w:tcBorders>
              <w:top w:val="nil"/>
              <w:left w:val="nil"/>
              <w:bottom w:val="single" w:color="D4D4D4" w:sz="4" w:space="0"/>
              <w:right w:val="single" w:color="D4D4D4" w:sz="4" w:space="0"/>
            </w:tcBorders>
            <w:shd w:val="clear" w:color="000000" w:fill="F1F1F1"/>
            <w:noWrap/>
            <w:vAlign w:val="center"/>
          </w:tcPr>
          <w:p w14:paraId="6919E5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509" w:type="pct"/>
            <w:tcBorders>
              <w:top w:val="nil"/>
              <w:left w:val="nil"/>
              <w:bottom w:val="single" w:color="D4D4D4" w:sz="4" w:space="0"/>
              <w:right w:val="single" w:color="D4D4D4" w:sz="4" w:space="0"/>
            </w:tcBorders>
            <w:shd w:val="clear" w:color="000000" w:fill="FFFFFF"/>
            <w:noWrap/>
            <w:vAlign w:val="center"/>
          </w:tcPr>
          <w:p w14:paraId="73557E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286563">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0327A5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05" w:type="pct"/>
            <w:tcBorders>
              <w:top w:val="nil"/>
              <w:left w:val="nil"/>
              <w:bottom w:val="single" w:color="D4D4D4" w:sz="4" w:space="0"/>
              <w:right w:val="single" w:color="D4D4D4" w:sz="4" w:space="0"/>
            </w:tcBorders>
            <w:shd w:val="clear" w:color="000000" w:fill="F1F1F1"/>
            <w:noWrap/>
            <w:vAlign w:val="center"/>
          </w:tcPr>
          <w:p w14:paraId="1DA4F2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509" w:type="pct"/>
            <w:tcBorders>
              <w:top w:val="nil"/>
              <w:left w:val="nil"/>
              <w:bottom w:val="single" w:color="D4D4D4" w:sz="4" w:space="0"/>
              <w:right w:val="single" w:color="D4D4D4" w:sz="4" w:space="0"/>
            </w:tcBorders>
            <w:shd w:val="clear" w:color="000000" w:fill="FFFFFF"/>
            <w:noWrap/>
            <w:vAlign w:val="center"/>
          </w:tcPr>
          <w:p w14:paraId="010CD9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74EF3F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305" w:type="pct"/>
            <w:tcBorders>
              <w:top w:val="nil"/>
              <w:left w:val="nil"/>
              <w:bottom w:val="single" w:color="D4D4D4" w:sz="4" w:space="0"/>
              <w:right w:val="single" w:color="D4D4D4" w:sz="4" w:space="0"/>
            </w:tcBorders>
            <w:shd w:val="clear" w:color="000000" w:fill="F1F1F1"/>
            <w:noWrap/>
            <w:vAlign w:val="center"/>
          </w:tcPr>
          <w:p w14:paraId="47A0C0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509" w:type="pct"/>
            <w:tcBorders>
              <w:top w:val="nil"/>
              <w:left w:val="nil"/>
              <w:bottom w:val="single" w:color="D4D4D4" w:sz="4" w:space="0"/>
              <w:right w:val="single" w:color="D4D4D4" w:sz="4" w:space="0"/>
            </w:tcBorders>
            <w:shd w:val="clear" w:color="000000" w:fill="FFFFFF"/>
            <w:noWrap/>
            <w:vAlign w:val="center"/>
          </w:tcPr>
          <w:p w14:paraId="768FF4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9096A5">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7E67B9F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305" w:type="pct"/>
            <w:tcBorders>
              <w:top w:val="nil"/>
              <w:left w:val="nil"/>
              <w:bottom w:val="single" w:color="D4D4D4" w:sz="4" w:space="0"/>
              <w:right w:val="single" w:color="D4D4D4" w:sz="4" w:space="0"/>
            </w:tcBorders>
            <w:shd w:val="clear" w:color="000000" w:fill="F1F1F1"/>
            <w:noWrap/>
            <w:vAlign w:val="center"/>
          </w:tcPr>
          <w:p w14:paraId="03422C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509" w:type="pct"/>
            <w:tcBorders>
              <w:top w:val="nil"/>
              <w:left w:val="nil"/>
              <w:bottom w:val="single" w:color="D4D4D4" w:sz="4" w:space="0"/>
              <w:right w:val="single" w:color="D4D4D4" w:sz="4" w:space="0"/>
            </w:tcBorders>
            <w:shd w:val="clear" w:color="000000" w:fill="FFFFFF"/>
            <w:noWrap/>
            <w:vAlign w:val="center"/>
          </w:tcPr>
          <w:p w14:paraId="0A1801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3,871.63</w:t>
            </w:r>
          </w:p>
        </w:tc>
        <w:tc>
          <w:tcPr>
            <w:tcW w:w="1634" w:type="pct"/>
            <w:tcBorders>
              <w:top w:val="nil"/>
              <w:left w:val="nil"/>
              <w:bottom w:val="single" w:color="D4D4D4" w:sz="4" w:space="0"/>
              <w:right w:val="single" w:color="D4D4D4" w:sz="4" w:space="0"/>
            </w:tcBorders>
            <w:shd w:val="clear" w:color="000000" w:fill="F1F1F1"/>
            <w:noWrap/>
            <w:vAlign w:val="center"/>
          </w:tcPr>
          <w:p w14:paraId="7F7E416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305" w:type="pct"/>
            <w:tcBorders>
              <w:top w:val="nil"/>
              <w:left w:val="nil"/>
              <w:bottom w:val="single" w:color="D4D4D4" w:sz="4" w:space="0"/>
              <w:right w:val="single" w:color="D4D4D4" w:sz="4" w:space="0"/>
            </w:tcBorders>
            <w:shd w:val="clear" w:color="000000" w:fill="F1F1F1"/>
            <w:noWrap/>
            <w:vAlign w:val="center"/>
          </w:tcPr>
          <w:p w14:paraId="6BE5B7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509" w:type="pct"/>
            <w:tcBorders>
              <w:top w:val="nil"/>
              <w:left w:val="nil"/>
              <w:bottom w:val="single" w:color="D4D4D4" w:sz="4" w:space="0"/>
              <w:right w:val="single" w:color="D4D4D4" w:sz="4" w:space="0"/>
            </w:tcBorders>
            <w:shd w:val="clear" w:color="000000" w:fill="FFFFFF"/>
            <w:noWrap/>
            <w:vAlign w:val="center"/>
          </w:tcPr>
          <w:p w14:paraId="69C27A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3,871.63</w:t>
            </w:r>
          </w:p>
        </w:tc>
      </w:tr>
      <w:tr w14:paraId="6D6CADFD">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5C0317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305" w:type="pct"/>
            <w:tcBorders>
              <w:top w:val="nil"/>
              <w:left w:val="nil"/>
              <w:bottom w:val="single" w:color="D4D4D4" w:sz="4" w:space="0"/>
              <w:right w:val="single" w:color="D4D4D4" w:sz="4" w:space="0"/>
            </w:tcBorders>
            <w:shd w:val="clear" w:color="000000" w:fill="F1F1F1"/>
            <w:noWrap/>
            <w:vAlign w:val="center"/>
          </w:tcPr>
          <w:p w14:paraId="65C01B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509" w:type="pct"/>
            <w:tcBorders>
              <w:top w:val="nil"/>
              <w:left w:val="nil"/>
              <w:bottom w:val="single" w:color="D4D4D4" w:sz="4" w:space="0"/>
              <w:right w:val="single" w:color="D4D4D4" w:sz="4" w:space="0"/>
            </w:tcBorders>
            <w:shd w:val="clear" w:color="000000" w:fill="FFFFFF"/>
            <w:noWrap/>
            <w:vAlign w:val="center"/>
          </w:tcPr>
          <w:p w14:paraId="6F23DE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5EB788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305" w:type="pct"/>
            <w:tcBorders>
              <w:top w:val="nil"/>
              <w:left w:val="nil"/>
              <w:bottom w:val="single" w:color="D4D4D4" w:sz="4" w:space="0"/>
              <w:right w:val="single" w:color="D4D4D4" w:sz="4" w:space="0"/>
            </w:tcBorders>
            <w:shd w:val="clear" w:color="000000" w:fill="F1F1F1"/>
            <w:noWrap/>
            <w:vAlign w:val="center"/>
          </w:tcPr>
          <w:p w14:paraId="405C9B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509" w:type="pct"/>
            <w:tcBorders>
              <w:top w:val="nil"/>
              <w:left w:val="nil"/>
              <w:bottom w:val="single" w:color="D4D4D4" w:sz="4" w:space="0"/>
              <w:right w:val="single" w:color="D4D4D4" w:sz="4" w:space="0"/>
            </w:tcBorders>
            <w:shd w:val="clear" w:color="000000" w:fill="FFFFFF"/>
            <w:noWrap/>
            <w:vAlign w:val="center"/>
          </w:tcPr>
          <w:p w14:paraId="4E4974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43F0C1">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0E889C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305" w:type="pct"/>
            <w:tcBorders>
              <w:top w:val="nil"/>
              <w:left w:val="nil"/>
              <w:bottom w:val="single" w:color="D4D4D4" w:sz="4" w:space="0"/>
              <w:right w:val="single" w:color="D4D4D4" w:sz="4" w:space="0"/>
            </w:tcBorders>
            <w:shd w:val="clear" w:color="000000" w:fill="F1F1F1"/>
            <w:noWrap/>
            <w:vAlign w:val="center"/>
          </w:tcPr>
          <w:p w14:paraId="288E0D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509" w:type="pct"/>
            <w:tcBorders>
              <w:top w:val="nil"/>
              <w:left w:val="nil"/>
              <w:bottom w:val="single" w:color="D4D4D4" w:sz="4" w:space="0"/>
              <w:right w:val="single" w:color="D4D4D4" w:sz="4" w:space="0"/>
            </w:tcBorders>
            <w:shd w:val="clear" w:color="000000" w:fill="FFFFFF"/>
            <w:noWrap/>
            <w:vAlign w:val="center"/>
          </w:tcPr>
          <w:p w14:paraId="33257E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4" w:type="pct"/>
            <w:tcBorders>
              <w:top w:val="nil"/>
              <w:left w:val="nil"/>
              <w:bottom w:val="single" w:color="D4D4D4" w:sz="4" w:space="0"/>
              <w:right w:val="single" w:color="D4D4D4" w:sz="4" w:space="0"/>
            </w:tcBorders>
            <w:shd w:val="clear" w:color="000000" w:fill="F1F1F1"/>
            <w:noWrap/>
            <w:vAlign w:val="center"/>
          </w:tcPr>
          <w:p w14:paraId="4FE563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305" w:type="pct"/>
            <w:tcBorders>
              <w:top w:val="nil"/>
              <w:left w:val="nil"/>
              <w:bottom w:val="single" w:color="D4D4D4" w:sz="4" w:space="0"/>
              <w:right w:val="single" w:color="D4D4D4" w:sz="4" w:space="0"/>
            </w:tcBorders>
            <w:shd w:val="clear" w:color="000000" w:fill="F1F1F1"/>
            <w:noWrap/>
            <w:vAlign w:val="center"/>
          </w:tcPr>
          <w:p w14:paraId="25F116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509" w:type="pct"/>
            <w:tcBorders>
              <w:top w:val="nil"/>
              <w:left w:val="nil"/>
              <w:bottom w:val="single" w:color="D4D4D4" w:sz="4" w:space="0"/>
              <w:right w:val="single" w:color="D4D4D4" w:sz="4" w:space="0"/>
            </w:tcBorders>
            <w:shd w:val="clear" w:color="000000" w:fill="FFFFFF"/>
            <w:noWrap/>
            <w:vAlign w:val="center"/>
          </w:tcPr>
          <w:p w14:paraId="037D68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74547C">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49EE9E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5" w:type="pct"/>
            <w:tcBorders>
              <w:top w:val="nil"/>
              <w:left w:val="nil"/>
              <w:bottom w:val="single" w:color="D4D4D4" w:sz="4" w:space="0"/>
              <w:right w:val="single" w:color="D4D4D4" w:sz="4" w:space="0"/>
            </w:tcBorders>
            <w:shd w:val="clear" w:color="000000" w:fill="F1F1F1"/>
            <w:noWrap/>
            <w:vAlign w:val="center"/>
          </w:tcPr>
          <w:p w14:paraId="27CB4E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09" w:type="pct"/>
            <w:tcBorders>
              <w:top w:val="nil"/>
              <w:left w:val="nil"/>
              <w:bottom w:val="single" w:color="D4D4D4" w:sz="4" w:space="0"/>
              <w:right w:val="single" w:color="D4D4D4" w:sz="4" w:space="0"/>
            </w:tcBorders>
            <w:shd w:val="clear" w:color="000000" w:fill="FFFFFF"/>
            <w:noWrap/>
            <w:vAlign w:val="center"/>
          </w:tcPr>
          <w:p w14:paraId="655704F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34" w:type="pct"/>
            <w:tcBorders>
              <w:top w:val="nil"/>
              <w:left w:val="nil"/>
              <w:bottom w:val="single" w:color="D4D4D4" w:sz="4" w:space="0"/>
              <w:right w:val="single" w:color="D4D4D4" w:sz="4" w:space="0"/>
            </w:tcBorders>
            <w:shd w:val="clear" w:color="000000" w:fill="F1F1F1"/>
            <w:noWrap/>
            <w:vAlign w:val="center"/>
          </w:tcPr>
          <w:p w14:paraId="64FC16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5" w:type="pct"/>
            <w:tcBorders>
              <w:top w:val="nil"/>
              <w:left w:val="nil"/>
              <w:bottom w:val="single" w:color="D4D4D4" w:sz="4" w:space="0"/>
              <w:right w:val="single" w:color="D4D4D4" w:sz="4" w:space="0"/>
            </w:tcBorders>
            <w:shd w:val="clear" w:color="000000" w:fill="F1F1F1"/>
            <w:noWrap/>
            <w:vAlign w:val="center"/>
          </w:tcPr>
          <w:p w14:paraId="530605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509" w:type="pct"/>
            <w:tcBorders>
              <w:top w:val="nil"/>
              <w:left w:val="nil"/>
              <w:bottom w:val="single" w:color="D4D4D4" w:sz="4" w:space="0"/>
              <w:right w:val="single" w:color="D4D4D4" w:sz="4" w:space="0"/>
            </w:tcBorders>
            <w:shd w:val="clear" w:color="000000" w:fill="FFFFFF"/>
            <w:noWrap/>
            <w:vAlign w:val="center"/>
          </w:tcPr>
          <w:p w14:paraId="7CC861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2534BB">
        <w:tblPrEx>
          <w:tblCellMar>
            <w:top w:w="0" w:type="dxa"/>
            <w:left w:w="108" w:type="dxa"/>
            <w:bottom w:w="0" w:type="dxa"/>
            <w:right w:w="108" w:type="dxa"/>
          </w:tblCellMar>
        </w:tblPrEx>
        <w:trPr>
          <w:trHeight w:val="300" w:hRule="atLeast"/>
        </w:trPr>
        <w:tc>
          <w:tcPr>
            <w:tcW w:w="1737" w:type="pct"/>
            <w:tcBorders>
              <w:top w:val="nil"/>
              <w:left w:val="single" w:color="D4D4D4" w:sz="4" w:space="0"/>
              <w:bottom w:val="single" w:color="D4D4D4" w:sz="4" w:space="0"/>
              <w:right w:val="single" w:color="D4D4D4" w:sz="4" w:space="0"/>
            </w:tcBorders>
            <w:shd w:val="clear" w:color="000000" w:fill="F1F1F1"/>
            <w:noWrap/>
            <w:vAlign w:val="center"/>
          </w:tcPr>
          <w:p w14:paraId="0AE3F79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305" w:type="pct"/>
            <w:tcBorders>
              <w:top w:val="nil"/>
              <w:left w:val="nil"/>
              <w:bottom w:val="single" w:color="D4D4D4" w:sz="4" w:space="0"/>
              <w:right w:val="single" w:color="D4D4D4" w:sz="4" w:space="0"/>
            </w:tcBorders>
            <w:shd w:val="clear" w:color="000000" w:fill="F1F1F1"/>
            <w:noWrap/>
            <w:vAlign w:val="center"/>
          </w:tcPr>
          <w:p w14:paraId="2FC589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509" w:type="pct"/>
            <w:tcBorders>
              <w:top w:val="nil"/>
              <w:left w:val="nil"/>
              <w:bottom w:val="single" w:color="D4D4D4" w:sz="4" w:space="0"/>
              <w:right w:val="single" w:color="D4D4D4" w:sz="4" w:space="0"/>
            </w:tcBorders>
            <w:shd w:val="clear" w:color="000000" w:fill="FFFFFF"/>
            <w:noWrap/>
            <w:vAlign w:val="center"/>
          </w:tcPr>
          <w:p w14:paraId="47731E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3,871.63</w:t>
            </w:r>
          </w:p>
        </w:tc>
        <w:tc>
          <w:tcPr>
            <w:tcW w:w="1634" w:type="pct"/>
            <w:tcBorders>
              <w:top w:val="nil"/>
              <w:left w:val="nil"/>
              <w:bottom w:val="single" w:color="D4D4D4" w:sz="4" w:space="0"/>
              <w:right w:val="single" w:color="D4D4D4" w:sz="4" w:space="0"/>
            </w:tcBorders>
            <w:shd w:val="clear" w:color="000000" w:fill="F1F1F1"/>
            <w:noWrap/>
            <w:vAlign w:val="center"/>
          </w:tcPr>
          <w:p w14:paraId="1642B19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305" w:type="pct"/>
            <w:tcBorders>
              <w:top w:val="nil"/>
              <w:left w:val="nil"/>
              <w:bottom w:val="single" w:color="D4D4D4" w:sz="4" w:space="0"/>
              <w:right w:val="single" w:color="D4D4D4" w:sz="4" w:space="0"/>
            </w:tcBorders>
            <w:shd w:val="clear" w:color="000000" w:fill="F1F1F1"/>
            <w:noWrap/>
            <w:vAlign w:val="center"/>
          </w:tcPr>
          <w:p w14:paraId="1624D2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509" w:type="pct"/>
            <w:tcBorders>
              <w:top w:val="nil"/>
              <w:left w:val="nil"/>
              <w:bottom w:val="single" w:color="D4D4D4" w:sz="4" w:space="0"/>
              <w:right w:val="single" w:color="D4D4D4" w:sz="4" w:space="0"/>
            </w:tcBorders>
            <w:shd w:val="clear" w:color="000000" w:fill="FFFFFF"/>
            <w:noWrap/>
            <w:vAlign w:val="center"/>
          </w:tcPr>
          <w:p w14:paraId="73EAAB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3,871.63</w:t>
            </w:r>
          </w:p>
        </w:tc>
      </w:tr>
    </w:tbl>
    <w:p w14:paraId="7EE8DD5A">
      <w:pPr>
        <w:widowControl/>
        <w:jc w:val="left"/>
        <w:textAlignment w:val="center"/>
        <w:rPr>
          <w:rFonts w:ascii="Times New Roman" w:hAnsi="Times New Roman" w:eastAsia="宋体" w:cs="Times New Roman"/>
          <w:color w:val="000000"/>
          <w:kern w:val="0"/>
          <w:sz w:val="24"/>
          <w:szCs w:val="24"/>
        </w:rPr>
      </w:pPr>
    </w:p>
    <w:p w14:paraId="089C0AE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82C005B">
      <w:pPr>
        <w:widowControl/>
        <w:spacing w:line="240" w:lineRule="auto"/>
        <w:jc w:val="left"/>
        <w:textAlignment w:val="auto"/>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206B9B5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AA1176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21ED8D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7"/>
        <w:tblW w:w="0" w:type="auto"/>
        <w:tblInd w:w="94" w:type="dxa"/>
        <w:tblLayout w:type="autofit"/>
        <w:tblCellMar>
          <w:top w:w="0" w:type="dxa"/>
          <w:left w:w="108" w:type="dxa"/>
          <w:bottom w:w="0" w:type="dxa"/>
          <w:right w:w="108" w:type="dxa"/>
        </w:tblCellMar>
      </w:tblPr>
      <w:tblGrid>
        <w:gridCol w:w="436"/>
        <w:gridCol w:w="436"/>
        <w:gridCol w:w="436"/>
        <w:gridCol w:w="4396"/>
        <w:gridCol w:w="1319"/>
        <w:gridCol w:w="1319"/>
        <w:gridCol w:w="1098"/>
        <w:gridCol w:w="878"/>
        <w:gridCol w:w="878"/>
        <w:gridCol w:w="1318"/>
        <w:gridCol w:w="933"/>
      </w:tblGrid>
      <w:tr w14:paraId="6EDE62C8">
        <w:tblPrEx>
          <w:tblCellMar>
            <w:top w:w="0" w:type="dxa"/>
            <w:left w:w="108" w:type="dxa"/>
            <w:bottom w:w="0" w:type="dxa"/>
            <w:right w:w="108" w:type="dxa"/>
          </w:tblCellMar>
        </w:tblPrEx>
        <w:trPr>
          <w:trHeight w:val="312"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A6BD5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396" w:type="dxa"/>
            <w:vMerge w:val="restart"/>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0C65D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3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BAFAF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13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15735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109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C75A1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87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CA6CE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87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B76FA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13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78048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933"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B1A21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34C92CD4">
        <w:tblPrEx>
          <w:tblCellMar>
            <w:top w:w="0" w:type="dxa"/>
            <w:left w:w="108" w:type="dxa"/>
            <w:bottom w:w="0" w:type="dxa"/>
            <w:right w:w="108" w:type="dxa"/>
          </w:tblCellMar>
        </w:tblPrEx>
        <w:trPr>
          <w:trHeight w:val="312"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7F3C41F1">
            <w:pPr>
              <w:widowControl/>
              <w:jc w:val="left"/>
              <w:rPr>
                <w:rFonts w:ascii="宋体" w:hAnsi="宋体" w:eastAsia="宋体" w:cs="宋体"/>
                <w:color w:val="000000"/>
                <w:kern w:val="0"/>
                <w:sz w:val="22"/>
              </w:rPr>
            </w:pPr>
          </w:p>
        </w:tc>
        <w:tc>
          <w:tcPr>
            <w:tcW w:w="4396" w:type="dxa"/>
            <w:vMerge w:val="continue"/>
            <w:tcBorders>
              <w:top w:val="single" w:color="D4D4D4" w:sz="4" w:space="0"/>
              <w:left w:val="single" w:color="D4D4D4" w:sz="4" w:space="0"/>
              <w:bottom w:val="single" w:color="D4D4D4" w:sz="4" w:space="0"/>
              <w:right w:val="single" w:color="D4D4D4" w:sz="4" w:space="0"/>
            </w:tcBorders>
            <w:vAlign w:val="center"/>
          </w:tcPr>
          <w:p w14:paraId="1EECF173">
            <w:pPr>
              <w:widowControl/>
              <w:jc w:val="left"/>
              <w:rPr>
                <w:rFonts w:ascii="宋体" w:hAnsi="宋体" w:eastAsia="宋体" w:cs="宋体"/>
                <w:color w:val="000000"/>
                <w:kern w:val="0"/>
                <w:sz w:val="22"/>
              </w:rPr>
            </w:pPr>
          </w:p>
        </w:tc>
        <w:tc>
          <w:tcPr>
            <w:tcW w:w="1319" w:type="dxa"/>
            <w:vMerge w:val="continue"/>
            <w:tcBorders>
              <w:top w:val="single" w:color="D4D4D4" w:sz="4" w:space="0"/>
              <w:left w:val="single" w:color="D4D4D4" w:sz="4" w:space="0"/>
              <w:bottom w:val="single" w:color="D4D4D4" w:sz="4" w:space="0"/>
              <w:right w:val="single" w:color="D4D4D4" w:sz="4" w:space="0"/>
            </w:tcBorders>
            <w:vAlign w:val="center"/>
          </w:tcPr>
          <w:p w14:paraId="45DEFC64">
            <w:pPr>
              <w:widowControl/>
              <w:jc w:val="left"/>
              <w:rPr>
                <w:rFonts w:ascii="宋体" w:hAnsi="宋体" w:eastAsia="宋体" w:cs="宋体"/>
                <w:color w:val="000000"/>
                <w:kern w:val="0"/>
                <w:sz w:val="22"/>
              </w:rPr>
            </w:pPr>
          </w:p>
        </w:tc>
        <w:tc>
          <w:tcPr>
            <w:tcW w:w="1319" w:type="dxa"/>
            <w:vMerge w:val="continue"/>
            <w:tcBorders>
              <w:top w:val="single" w:color="D4D4D4" w:sz="4" w:space="0"/>
              <w:left w:val="single" w:color="D4D4D4" w:sz="4" w:space="0"/>
              <w:bottom w:val="single" w:color="D4D4D4" w:sz="4" w:space="0"/>
              <w:right w:val="single" w:color="D4D4D4" w:sz="4" w:space="0"/>
            </w:tcBorders>
            <w:vAlign w:val="center"/>
          </w:tcPr>
          <w:p w14:paraId="248641DC">
            <w:pPr>
              <w:widowControl/>
              <w:jc w:val="left"/>
              <w:rPr>
                <w:rFonts w:ascii="宋体" w:hAnsi="宋体" w:eastAsia="宋体" w:cs="宋体"/>
                <w:color w:val="000000"/>
                <w:kern w:val="0"/>
                <w:sz w:val="22"/>
              </w:rPr>
            </w:pPr>
          </w:p>
        </w:tc>
        <w:tc>
          <w:tcPr>
            <w:tcW w:w="1098" w:type="dxa"/>
            <w:vMerge w:val="continue"/>
            <w:tcBorders>
              <w:top w:val="single" w:color="D4D4D4" w:sz="4" w:space="0"/>
              <w:left w:val="single" w:color="D4D4D4" w:sz="4" w:space="0"/>
              <w:bottom w:val="single" w:color="D4D4D4" w:sz="4" w:space="0"/>
              <w:right w:val="single" w:color="D4D4D4" w:sz="4" w:space="0"/>
            </w:tcBorders>
            <w:vAlign w:val="center"/>
          </w:tcPr>
          <w:p w14:paraId="32553E68">
            <w:pPr>
              <w:widowControl/>
              <w:jc w:val="left"/>
              <w:rPr>
                <w:rFonts w:ascii="宋体" w:hAnsi="宋体" w:eastAsia="宋体" w:cs="宋体"/>
                <w:color w:val="000000"/>
                <w:kern w:val="0"/>
                <w:sz w:val="22"/>
              </w:rPr>
            </w:pPr>
          </w:p>
        </w:tc>
        <w:tc>
          <w:tcPr>
            <w:tcW w:w="878" w:type="dxa"/>
            <w:vMerge w:val="continue"/>
            <w:tcBorders>
              <w:top w:val="single" w:color="D4D4D4" w:sz="4" w:space="0"/>
              <w:left w:val="single" w:color="D4D4D4" w:sz="4" w:space="0"/>
              <w:bottom w:val="single" w:color="D4D4D4" w:sz="4" w:space="0"/>
              <w:right w:val="single" w:color="D4D4D4" w:sz="4" w:space="0"/>
            </w:tcBorders>
            <w:vAlign w:val="center"/>
          </w:tcPr>
          <w:p w14:paraId="48ABC1DF">
            <w:pPr>
              <w:widowControl/>
              <w:jc w:val="left"/>
              <w:rPr>
                <w:rFonts w:ascii="宋体" w:hAnsi="宋体" w:eastAsia="宋体" w:cs="宋体"/>
                <w:color w:val="000000"/>
                <w:kern w:val="0"/>
                <w:sz w:val="22"/>
              </w:rPr>
            </w:pPr>
          </w:p>
        </w:tc>
        <w:tc>
          <w:tcPr>
            <w:tcW w:w="878" w:type="dxa"/>
            <w:vMerge w:val="continue"/>
            <w:tcBorders>
              <w:top w:val="single" w:color="D4D4D4" w:sz="4" w:space="0"/>
              <w:left w:val="single" w:color="D4D4D4" w:sz="4" w:space="0"/>
              <w:bottom w:val="single" w:color="D4D4D4" w:sz="4" w:space="0"/>
              <w:right w:val="single" w:color="D4D4D4" w:sz="4" w:space="0"/>
            </w:tcBorders>
            <w:vAlign w:val="center"/>
          </w:tcPr>
          <w:p w14:paraId="27612B62">
            <w:pPr>
              <w:widowControl/>
              <w:jc w:val="left"/>
              <w:rPr>
                <w:rFonts w:ascii="宋体" w:hAnsi="宋体" w:eastAsia="宋体" w:cs="宋体"/>
                <w:color w:val="000000"/>
                <w:kern w:val="0"/>
                <w:sz w:val="22"/>
              </w:rPr>
            </w:pPr>
          </w:p>
        </w:tc>
        <w:tc>
          <w:tcPr>
            <w:tcW w:w="1318" w:type="dxa"/>
            <w:vMerge w:val="continue"/>
            <w:tcBorders>
              <w:top w:val="single" w:color="D4D4D4" w:sz="4" w:space="0"/>
              <w:left w:val="single" w:color="D4D4D4" w:sz="4" w:space="0"/>
              <w:bottom w:val="single" w:color="D4D4D4" w:sz="4" w:space="0"/>
              <w:right w:val="single" w:color="D4D4D4" w:sz="4" w:space="0"/>
            </w:tcBorders>
            <w:vAlign w:val="center"/>
          </w:tcPr>
          <w:p w14:paraId="3A685B5C">
            <w:pPr>
              <w:widowControl/>
              <w:jc w:val="left"/>
              <w:rPr>
                <w:rFonts w:ascii="宋体" w:hAnsi="宋体" w:eastAsia="宋体" w:cs="宋体"/>
                <w:color w:val="000000"/>
                <w:kern w:val="0"/>
                <w:sz w:val="22"/>
              </w:rPr>
            </w:pPr>
          </w:p>
        </w:tc>
        <w:tc>
          <w:tcPr>
            <w:tcW w:w="933" w:type="dxa"/>
            <w:vMerge w:val="continue"/>
            <w:tcBorders>
              <w:top w:val="single" w:color="D4D4D4" w:sz="4" w:space="0"/>
              <w:left w:val="single" w:color="D4D4D4" w:sz="4" w:space="0"/>
              <w:bottom w:val="single" w:color="D4D4D4" w:sz="4" w:space="0"/>
              <w:right w:val="single" w:color="D4D4D4" w:sz="4" w:space="0"/>
            </w:tcBorders>
            <w:vAlign w:val="center"/>
          </w:tcPr>
          <w:p w14:paraId="7A9459B3">
            <w:pPr>
              <w:widowControl/>
              <w:jc w:val="left"/>
              <w:rPr>
                <w:rFonts w:ascii="宋体" w:hAnsi="宋体" w:eastAsia="宋体" w:cs="宋体"/>
                <w:color w:val="000000"/>
                <w:kern w:val="0"/>
                <w:sz w:val="22"/>
              </w:rPr>
            </w:pPr>
          </w:p>
        </w:tc>
      </w:tr>
      <w:tr w14:paraId="6F1C4532">
        <w:tblPrEx>
          <w:tblCellMar>
            <w:top w:w="0" w:type="dxa"/>
            <w:left w:w="108" w:type="dxa"/>
            <w:bottom w:w="0" w:type="dxa"/>
            <w:right w:w="108" w:type="dxa"/>
          </w:tblCellMar>
        </w:tblPrEx>
        <w:trPr>
          <w:trHeight w:val="312"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5EFA7757">
            <w:pPr>
              <w:widowControl/>
              <w:jc w:val="left"/>
              <w:rPr>
                <w:rFonts w:ascii="宋体" w:hAnsi="宋体" w:eastAsia="宋体" w:cs="宋体"/>
                <w:color w:val="000000"/>
                <w:kern w:val="0"/>
                <w:sz w:val="22"/>
              </w:rPr>
            </w:pPr>
          </w:p>
        </w:tc>
        <w:tc>
          <w:tcPr>
            <w:tcW w:w="4396" w:type="dxa"/>
            <w:vMerge w:val="continue"/>
            <w:tcBorders>
              <w:top w:val="single" w:color="D4D4D4" w:sz="4" w:space="0"/>
              <w:left w:val="single" w:color="D4D4D4" w:sz="4" w:space="0"/>
              <w:bottom w:val="single" w:color="D4D4D4" w:sz="4" w:space="0"/>
              <w:right w:val="single" w:color="D4D4D4" w:sz="4" w:space="0"/>
            </w:tcBorders>
            <w:vAlign w:val="center"/>
          </w:tcPr>
          <w:p w14:paraId="3B1C44A1">
            <w:pPr>
              <w:widowControl/>
              <w:jc w:val="left"/>
              <w:rPr>
                <w:rFonts w:ascii="宋体" w:hAnsi="宋体" w:eastAsia="宋体" w:cs="宋体"/>
                <w:color w:val="000000"/>
                <w:kern w:val="0"/>
                <w:sz w:val="22"/>
              </w:rPr>
            </w:pPr>
          </w:p>
        </w:tc>
        <w:tc>
          <w:tcPr>
            <w:tcW w:w="1319" w:type="dxa"/>
            <w:vMerge w:val="continue"/>
            <w:tcBorders>
              <w:top w:val="single" w:color="D4D4D4" w:sz="4" w:space="0"/>
              <w:left w:val="single" w:color="D4D4D4" w:sz="4" w:space="0"/>
              <w:bottom w:val="single" w:color="D4D4D4" w:sz="4" w:space="0"/>
              <w:right w:val="single" w:color="D4D4D4" w:sz="4" w:space="0"/>
            </w:tcBorders>
            <w:vAlign w:val="center"/>
          </w:tcPr>
          <w:p w14:paraId="046EF81C">
            <w:pPr>
              <w:widowControl/>
              <w:jc w:val="left"/>
              <w:rPr>
                <w:rFonts w:ascii="宋体" w:hAnsi="宋体" w:eastAsia="宋体" w:cs="宋体"/>
                <w:color w:val="000000"/>
                <w:kern w:val="0"/>
                <w:sz w:val="22"/>
              </w:rPr>
            </w:pPr>
          </w:p>
        </w:tc>
        <w:tc>
          <w:tcPr>
            <w:tcW w:w="1319" w:type="dxa"/>
            <w:vMerge w:val="continue"/>
            <w:tcBorders>
              <w:top w:val="single" w:color="D4D4D4" w:sz="4" w:space="0"/>
              <w:left w:val="single" w:color="D4D4D4" w:sz="4" w:space="0"/>
              <w:bottom w:val="single" w:color="D4D4D4" w:sz="4" w:space="0"/>
              <w:right w:val="single" w:color="D4D4D4" w:sz="4" w:space="0"/>
            </w:tcBorders>
            <w:vAlign w:val="center"/>
          </w:tcPr>
          <w:p w14:paraId="1A4352FC">
            <w:pPr>
              <w:widowControl/>
              <w:jc w:val="left"/>
              <w:rPr>
                <w:rFonts w:ascii="宋体" w:hAnsi="宋体" w:eastAsia="宋体" w:cs="宋体"/>
                <w:color w:val="000000"/>
                <w:kern w:val="0"/>
                <w:sz w:val="22"/>
              </w:rPr>
            </w:pPr>
          </w:p>
        </w:tc>
        <w:tc>
          <w:tcPr>
            <w:tcW w:w="1098" w:type="dxa"/>
            <w:vMerge w:val="continue"/>
            <w:tcBorders>
              <w:top w:val="single" w:color="D4D4D4" w:sz="4" w:space="0"/>
              <w:left w:val="single" w:color="D4D4D4" w:sz="4" w:space="0"/>
              <w:bottom w:val="single" w:color="D4D4D4" w:sz="4" w:space="0"/>
              <w:right w:val="single" w:color="D4D4D4" w:sz="4" w:space="0"/>
            </w:tcBorders>
            <w:vAlign w:val="center"/>
          </w:tcPr>
          <w:p w14:paraId="6D5699DB">
            <w:pPr>
              <w:widowControl/>
              <w:jc w:val="left"/>
              <w:rPr>
                <w:rFonts w:ascii="宋体" w:hAnsi="宋体" w:eastAsia="宋体" w:cs="宋体"/>
                <w:color w:val="000000"/>
                <w:kern w:val="0"/>
                <w:sz w:val="22"/>
              </w:rPr>
            </w:pPr>
          </w:p>
        </w:tc>
        <w:tc>
          <w:tcPr>
            <w:tcW w:w="878" w:type="dxa"/>
            <w:vMerge w:val="continue"/>
            <w:tcBorders>
              <w:top w:val="single" w:color="D4D4D4" w:sz="4" w:space="0"/>
              <w:left w:val="single" w:color="D4D4D4" w:sz="4" w:space="0"/>
              <w:bottom w:val="single" w:color="D4D4D4" w:sz="4" w:space="0"/>
              <w:right w:val="single" w:color="D4D4D4" w:sz="4" w:space="0"/>
            </w:tcBorders>
            <w:vAlign w:val="center"/>
          </w:tcPr>
          <w:p w14:paraId="5D76B32F">
            <w:pPr>
              <w:widowControl/>
              <w:jc w:val="left"/>
              <w:rPr>
                <w:rFonts w:ascii="宋体" w:hAnsi="宋体" w:eastAsia="宋体" w:cs="宋体"/>
                <w:color w:val="000000"/>
                <w:kern w:val="0"/>
                <w:sz w:val="22"/>
              </w:rPr>
            </w:pPr>
          </w:p>
        </w:tc>
        <w:tc>
          <w:tcPr>
            <w:tcW w:w="878" w:type="dxa"/>
            <w:vMerge w:val="continue"/>
            <w:tcBorders>
              <w:top w:val="single" w:color="D4D4D4" w:sz="4" w:space="0"/>
              <w:left w:val="single" w:color="D4D4D4" w:sz="4" w:space="0"/>
              <w:bottom w:val="single" w:color="D4D4D4" w:sz="4" w:space="0"/>
              <w:right w:val="single" w:color="D4D4D4" w:sz="4" w:space="0"/>
            </w:tcBorders>
            <w:vAlign w:val="center"/>
          </w:tcPr>
          <w:p w14:paraId="38FE3E26">
            <w:pPr>
              <w:widowControl/>
              <w:jc w:val="left"/>
              <w:rPr>
                <w:rFonts w:ascii="宋体" w:hAnsi="宋体" w:eastAsia="宋体" w:cs="宋体"/>
                <w:color w:val="000000"/>
                <w:kern w:val="0"/>
                <w:sz w:val="22"/>
              </w:rPr>
            </w:pPr>
          </w:p>
        </w:tc>
        <w:tc>
          <w:tcPr>
            <w:tcW w:w="1318" w:type="dxa"/>
            <w:vMerge w:val="continue"/>
            <w:tcBorders>
              <w:top w:val="single" w:color="D4D4D4" w:sz="4" w:space="0"/>
              <w:left w:val="single" w:color="D4D4D4" w:sz="4" w:space="0"/>
              <w:bottom w:val="single" w:color="D4D4D4" w:sz="4" w:space="0"/>
              <w:right w:val="single" w:color="D4D4D4" w:sz="4" w:space="0"/>
            </w:tcBorders>
            <w:vAlign w:val="center"/>
          </w:tcPr>
          <w:p w14:paraId="15F66C6F">
            <w:pPr>
              <w:widowControl/>
              <w:jc w:val="left"/>
              <w:rPr>
                <w:rFonts w:ascii="宋体" w:hAnsi="宋体" w:eastAsia="宋体" w:cs="宋体"/>
                <w:color w:val="000000"/>
                <w:kern w:val="0"/>
                <w:sz w:val="22"/>
              </w:rPr>
            </w:pPr>
          </w:p>
        </w:tc>
        <w:tc>
          <w:tcPr>
            <w:tcW w:w="933" w:type="dxa"/>
            <w:vMerge w:val="continue"/>
            <w:tcBorders>
              <w:top w:val="single" w:color="D4D4D4" w:sz="4" w:space="0"/>
              <w:left w:val="single" w:color="D4D4D4" w:sz="4" w:space="0"/>
              <w:bottom w:val="single" w:color="D4D4D4" w:sz="4" w:space="0"/>
              <w:right w:val="single" w:color="D4D4D4" w:sz="4" w:space="0"/>
            </w:tcBorders>
            <w:vAlign w:val="center"/>
          </w:tcPr>
          <w:p w14:paraId="695F31C1">
            <w:pPr>
              <w:widowControl/>
              <w:jc w:val="left"/>
              <w:rPr>
                <w:rFonts w:ascii="宋体" w:hAnsi="宋体" w:eastAsia="宋体" w:cs="宋体"/>
                <w:color w:val="000000"/>
                <w:kern w:val="0"/>
                <w:sz w:val="22"/>
              </w:rPr>
            </w:pPr>
          </w:p>
        </w:tc>
      </w:tr>
      <w:tr w14:paraId="5A60BFF7">
        <w:tblPrEx>
          <w:tblCellMar>
            <w:top w:w="0" w:type="dxa"/>
            <w:left w:w="108" w:type="dxa"/>
            <w:bottom w:w="0" w:type="dxa"/>
            <w:right w:w="108" w:type="dxa"/>
          </w:tblCellMar>
        </w:tblPrEx>
        <w:trPr>
          <w:trHeight w:val="312"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50127344">
            <w:pPr>
              <w:widowControl/>
              <w:jc w:val="left"/>
              <w:rPr>
                <w:rFonts w:ascii="宋体" w:hAnsi="宋体" w:eastAsia="宋体" w:cs="宋体"/>
                <w:color w:val="000000"/>
                <w:kern w:val="0"/>
                <w:sz w:val="22"/>
              </w:rPr>
            </w:pPr>
          </w:p>
        </w:tc>
        <w:tc>
          <w:tcPr>
            <w:tcW w:w="4396" w:type="dxa"/>
            <w:vMerge w:val="continue"/>
            <w:tcBorders>
              <w:top w:val="single" w:color="D4D4D4" w:sz="4" w:space="0"/>
              <w:left w:val="single" w:color="D4D4D4" w:sz="4" w:space="0"/>
              <w:bottom w:val="single" w:color="D4D4D4" w:sz="4" w:space="0"/>
              <w:right w:val="single" w:color="D4D4D4" w:sz="4" w:space="0"/>
            </w:tcBorders>
            <w:vAlign w:val="center"/>
          </w:tcPr>
          <w:p w14:paraId="6AD5DD93">
            <w:pPr>
              <w:widowControl/>
              <w:jc w:val="left"/>
              <w:rPr>
                <w:rFonts w:ascii="宋体" w:hAnsi="宋体" w:eastAsia="宋体" w:cs="宋体"/>
                <w:color w:val="000000"/>
                <w:kern w:val="0"/>
                <w:sz w:val="22"/>
              </w:rPr>
            </w:pPr>
          </w:p>
        </w:tc>
        <w:tc>
          <w:tcPr>
            <w:tcW w:w="1319" w:type="dxa"/>
            <w:vMerge w:val="continue"/>
            <w:tcBorders>
              <w:top w:val="single" w:color="D4D4D4" w:sz="4" w:space="0"/>
              <w:left w:val="single" w:color="D4D4D4" w:sz="4" w:space="0"/>
              <w:bottom w:val="single" w:color="D4D4D4" w:sz="4" w:space="0"/>
              <w:right w:val="single" w:color="D4D4D4" w:sz="4" w:space="0"/>
            </w:tcBorders>
            <w:vAlign w:val="center"/>
          </w:tcPr>
          <w:p w14:paraId="5D49FD5A">
            <w:pPr>
              <w:widowControl/>
              <w:jc w:val="left"/>
              <w:rPr>
                <w:rFonts w:ascii="宋体" w:hAnsi="宋体" w:eastAsia="宋体" w:cs="宋体"/>
                <w:color w:val="000000"/>
                <w:kern w:val="0"/>
                <w:sz w:val="22"/>
              </w:rPr>
            </w:pPr>
          </w:p>
        </w:tc>
        <w:tc>
          <w:tcPr>
            <w:tcW w:w="1319" w:type="dxa"/>
            <w:vMerge w:val="continue"/>
            <w:tcBorders>
              <w:top w:val="single" w:color="D4D4D4" w:sz="4" w:space="0"/>
              <w:left w:val="single" w:color="D4D4D4" w:sz="4" w:space="0"/>
              <w:bottom w:val="single" w:color="D4D4D4" w:sz="4" w:space="0"/>
              <w:right w:val="single" w:color="D4D4D4" w:sz="4" w:space="0"/>
            </w:tcBorders>
            <w:vAlign w:val="center"/>
          </w:tcPr>
          <w:p w14:paraId="657A7A1D">
            <w:pPr>
              <w:widowControl/>
              <w:jc w:val="left"/>
              <w:rPr>
                <w:rFonts w:ascii="宋体" w:hAnsi="宋体" w:eastAsia="宋体" w:cs="宋体"/>
                <w:color w:val="000000"/>
                <w:kern w:val="0"/>
                <w:sz w:val="22"/>
              </w:rPr>
            </w:pPr>
          </w:p>
        </w:tc>
        <w:tc>
          <w:tcPr>
            <w:tcW w:w="1098" w:type="dxa"/>
            <w:vMerge w:val="continue"/>
            <w:tcBorders>
              <w:top w:val="single" w:color="D4D4D4" w:sz="4" w:space="0"/>
              <w:left w:val="single" w:color="D4D4D4" w:sz="4" w:space="0"/>
              <w:bottom w:val="single" w:color="D4D4D4" w:sz="4" w:space="0"/>
              <w:right w:val="single" w:color="D4D4D4" w:sz="4" w:space="0"/>
            </w:tcBorders>
            <w:vAlign w:val="center"/>
          </w:tcPr>
          <w:p w14:paraId="255DE753">
            <w:pPr>
              <w:widowControl/>
              <w:jc w:val="left"/>
              <w:rPr>
                <w:rFonts w:ascii="宋体" w:hAnsi="宋体" w:eastAsia="宋体" w:cs="宋体"/>
                <w:color w:val="000000"/>
                <w:kern w:val="0"/>
                <w:sz w:val="22"/>
              </w:rPr>
            </w:pPr>
          </w:p>
        </w:tc>
        <w:tc>
          <w:tcPr>
            <w:tcW w:w="878" w:type="dxa"/>
            <w:vMerge w:val="continue"/>
            <w:tcBorders>
              <w:top w:val="single" w:color="D4D4D4" w:sz="4" w:space="0"/>
              <w:left w:val="single" w:color="D4D4D4" w:sz="4" w:space="0"/>
              <w:bottom w:val="single" w:color="D4D4D4" w:sz="4" w:space="0"/>
              <w:right w:val="single" w:color="D4D4D4" w:sz="4" w:space="0"/>
            </w:tcBorders>
            <w:vAlign w:val="center"/>
          </w:tcPr>
          <w:p w14:paraId="24E4B4CA">
            <w:pPr>
              <w:widowControl/>
              <w:jc w:val="left"/>
              <w:rPr>
                <w:rFonts w:ascii="宋体" w:hAnsi="宋体" w:eastAsia="宋体" w:cs="宋体"/>
                <w:color w:val="000000"/>
                <w:kern w:val="0"/>
                <w:sz w:val="22"/>
              </w:rPr>
            </w:pPr>
          </w:p>
        </w:tc>
        <w:tc>
          <w:tcPr>
            <w:tcW w:w="878" w:type="dxa"/>
            <w:vMerge w:val="continue"/>
            <w:tcBorders>
              <w:top w:val="single" w:color="D4D4D4" w:sz="4" w:space="0"/>
              <w:left w:val="single" w:color="D4D4D4" w:sz="4" w:space="0"/>
              <w:bottom w:val="single" w:color="D4D4D4" w:sz="4" w:space="0"/>
              <w:right w:val="single" w:color="D4D4D4" w:sz="4" w:space="0"/>
            </w:tcBorders>
            <w:vAlign w:val="center"/>
          </w:tcPr>
          <w:p w14:paraId="2F177E80">
            <w:pPr>
              <w:widowControl/>
              <w:jc w:val="left"/>
              <w:rPr>
                <w:rFonts w:ascii="宋体" w:hAnsi="宋体" w:eastAsia="宋体" w:cs="宋体"/>
                <w:color w:val="000000"/>
                <w:kern w:val="0"/>
                <w:sz w:val="22"/>
              </w:rPr>
            </w:pPr>
          </w:p>
        </w:tc>
        <w:tc>
          <w:tcPr>
            <w:tcW w:w="1318" w:type="dxa"/>
            <w:vMerge w:val="continue"/>
            <w:tcBorders>
              <w:top w:val="single" w:color="D4D4D4" w:sz="4" w:space="0"/>
              <w:left w:val="single" w:color="D4D4D4" w:sz="4" w:space="0"/>
              <w:bottom w:val="single" w:color="D4D4D4" w:sz="4" w:space="0"/>
              <w:right w:val="single" w:color="D4D4D4" w:sz="4" w:space="0"/>
            </w:tcBorders>
            <w:vAlign w:val="center"/>
          </w:tcPr>
          <w:p w14:paraId="74D9F0D1">
            <w:pPr>
              <w:widowControl/>
              <w:jc w:val="left"/>
              <w:rPr>
                <w:rFonts w:ascii="宋体" w:hAnsi="宋体" w:eastAsia="宋体" w:cs="宋体"/>
                <w:color w:val="000000"/>
                <w:kern w:val="0"/>
                <w:sz w:val="22"/>
              </w:rPr>
            </w:pPr>
          </w:p>
        </w:tc>
        <w:tc>
          <w:tcPr>
            <w:tcW w:w="933" w:type="dxa"/>
            <w:vMerge w:val="continue"/>
            <w:tcBorders>
              <w:top w:val="single" w:color="D4D4D4" w:sz="4" w:space="0"/>
              <w:left w:val="single" w:color="D4D4D4" w:sz="4" w:space="0"/>
              <w:bottom w:val="single" w:color="D4D4D4" w:sz="4" w:space="0"/>
              <w:right w:val="single" w:color="D4D4D4" w:sz="4" w:space="0"/>
            </w:tcBorders>
            <w:vAlign w:val="center"/>
          </w:tcPr>
          <w:p w14:paraId="2CBBD82C">
            <w:pPr>
              <w:widowControl/>
              <w:jc w:val="left"/>
              <w:rPr>
                <w:rFonts w:ascii="宋体" w:hAnsi="宋体" w:eastAsia="宋体" w:cs="宋体"/>
                <w:color w:val="000000"/>
                <w:kern w:val="0"/>
                <w:sz w:val="22"/>
              </w:rPr>
            </w:pPr>
          </w:p>
        </w:tc>
      </w:tr>
      <w:tr w14:paraId="5843DBDA">
        <w:tblPrEx>
          <w:tblCellMar>
            <w:top w:w="0" w:type="dxa"/>
            <w:left w:w="108" w:type="dxa"/>
            <w:bottom w:w="0" w:type="dxa"/>
            <w:right w:w="108" w:type="dxa"/>
          </w:tblCellMar>
        </w:tblPrEx>
        <w:trPr>
          <w:trHeight w:val="300" w:hRule="atLeast"/>
        </w:trPr>
        <w:tc>
          <w:tcPr>
            <w:tcW w:w="43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03F65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w:t>
            </w:r>
          </w:p>
        </w:tc>
        <w:tc>
          <w:tcPr>
            <w:tcW w:w="43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1E86F9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款</w:t>
            </w:r>
          </w:p>
        </w:tc>
        <w:tc>
          <w:tcPr>
            <w:tcW w:w="43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4BAE0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4396" w:type="dxa"/>
            <w:tcBorders>
              <w:top w:val="nil"/>
              <w:left w:val="nil"/>
              <w:bottom w:val="single" w:color="D4D4D4" w:sz="4" w:space="0"/>
              <w:right w:val="single" w:color="D4D4D4" w:sz="4" w:space="0"/>
            </w:tcBorders>
            <w:shd w:val="clear" w:color="000000" w:fill="F1F1F1"/>
            <w:noWrap/>
            <w:vAlign w:val="center"/>
          </w:tcPr>
          <w:p w14:paraId="79EFC0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319" w:type="dxa"/>
            <w:tcBorders>
              <w:top w:val="nil"/>
              <w:left w:val="nil"/>
              <w:bottom w:val="single" w:color="D4D4D4" w:sz="4" w:space="0"/>
              <w:right w:val="single" w:color="D4D4D4" w:sz="4" w:space="0"/>
            </w:tcBorders>
            <w:shd w:val="clear" w:color="000000" w:fill="F1F1F1"/>
            <w:vAlign w:val="center"/>
          </w:tcPr>
          <w:p w14:paraId="6001AE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19" w:type="dxa"/>
            <w:tcBorders>
              <w:top w:val="nil"/>
              <w:left w:val="nil"/>
              <w:bottom w:val="single" w:color="D4D4D4" w:sz="4" w:space="0"/>
              <w:right w:val="single" w:color="D4D4D4" w:sz="4" w:space="0"/>
            </w:tcBorders>
            <w:shd w:val="clear" w:color="000000" w:fill="F1F1F1"/>
            <w:vAlign w:val="center"/>
          </w:tcPr>
          <w:p w14:paraId="607BD4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98" w:type="dxa"/>
            <w:tcBorders>
              <w:top w:val="nil"/>
              <w:left w:val="nil"/>
              <w:bottom w:val="single" w:color="D4D4D4" w:sz="4" w:space="0"/>
              <w:right w:val="single" w:color="D4D4D4" w:sz="4" w:space="0"/>
            </w:tcBorders>
            <w:shd w:val="clear" w:color="000000" w:fill="F1F1F1"/>
            <w:vAlign w:val="center"/>
          </w:tcPr>
          <w:p w14:paraId="676EA1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878" w:type="dxa"/>
            <w:tcBorders>
              <w:top w:val="nil"/>
              <w:left w:val="nil"/>
              <w:bottom w:val="single" w:color="D4D4D4" w:sz="4" w:space="0"/>
              <w:right w:val="single" w:color="D4D4D4" w:sz="4" w:space="0"/>
            </w:tcBorders>
            <w:shd w:val="clear" w:color="000000" w:fill="F1F1F1"/>
            <w:vAlign w:val="center"/>
          </w:tcPr>
          <w:p w14:paraId="3D91AA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78" w:type="dxa"/>
            <w:tcBorders>
              <w:top w:val="nil"/>
              <w:left w:val="nil"/>
              <w:bottom w:val="single" w:color="D4D4D4" w:sz="4" w:space="0"/>
              <w:right w:val="single" w:color="D4D4D4" w:sz="4" w:space="0"/>
            </w:tcBorders>
            <w:shd w:val="clear" w:color="000000" w:fill="F1F1F1"/>
            <w:vAlign w:val="center"/>
          </w:tcPr>
          <w:p w14:paraId="64F1C6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318" w:type="dxa"/>
            <w:tcBorders>
              <w:top w:val="nil"/>
              <w:left w:val="nil"/>
              <w:bottom w:val="single" w:color="D4D4D4" w:sz="4" w:space="0"/>
              <w:right w:val="single" w:color="D4D4D4" w:sz="4" w:space="0"/>
            </w:tcBorders>
            <w:shd w:val="clear" w:color="000000" w:fill="F1F1F1"/>
            <w:vAlign w:val="center"/>
          </w:tcPr>
          <w:p w14:paraId="6D785C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33" w:type="dxa"/>
            <w:tcBorders>
              <w:top w:val="nil"/>
              <w:left w:val="nil"/>
              <w:bottom w:val="single" w:color="D4D4D4" w:sz="4" w:space="0"/>
              <w:right w:val="single" w:color="D4D4D4" w:sz="4" w:space="0"/>
            </w:tcBorders>
            <w:shd w:val="clear" w:color="000000" w:fill="F1F1F1"/>
            <w:vAlign w:val="center"/>
          </w:tcPr>
          <w:p w14:paraId="6949C2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649D0E6F">
        <w:tblPrEx>
          <w:tblCellMar>
            <w:top w:w="0" w:type="dxa"/>
            <w:left w:w="108" w:type="dxa"/>
            <w:bottom w:w="0" w:type="dxa"/>
            <w:right w:w="108" w:type="dxa"/>
          </w:tblCellMar>
        </w:tblPrEx>
        <w:trPr>
          <w:trHeight w:val="300" w:hRule="atLeast"/>
        </w:trPr>
        <w:tc>
          <w:tcPr>
            <w:tcW w:w="436" w:type="dxa"/>
            <w:vMerge w:val="continue"/>
            <w:tcBorders>
              <w:top w:val="nil"/>
              <w:left w:val="single" w:color="D4D4D4" w:sz="4" w:space="0"/>
              <w:bottom w:val="single" w:color="D4D4D4" w:sz="4" w:space="0"/>
              <w:right w:val="single" w:color="D4D4D4" w:sz="4" w:space="0"/>
            </w:tcBorders>
            <w:vAlign w:val="center"/>
          </w:tcPr>
          <w:p w14:paraId="545BF616">
            <w:pPr>
              <w:widowControl/>
              <w:jc w:val="left"/>
              <w:rPr>
                <w:rFonts w:ascii="宋体" w:hAnsi="宋体" w:eastAsia="宋体" w:cs="宋体"/>
                <w:color w:val="000000"/>
                <w:kern w:val="0"/>
                <w:sz w:val="22"/>
              </w:rPr>
            </w:pPr>
          </w:p>
        </w:tc>
        <w:tc>
          <w:tcPr>
            <w:tcW w:w="436" w:type="dxa"/>
            <w:vMerge w:val="continue"/>
            <w:tcBorders>
              <w:top w:val="nil"/>
              <w:left w:val="single" w:color="D4D4D4" w:sz="4" w:space="0"/>
              <w:bottom w:val="single" w:color="D4D4D4" w:sz="4" w:space="0"/>
              <w:right w:val="single" w:color="D4D4D4" w:sz="4" w:space="0"/>
            </w:tcBorders>
            <w:vAlign w:val="center"/>
          </w:tcPr>
          <w:p w14:paraId="2AAB29DE">
            <w:pPr>
              <w:widowControl/>
              <w:jc w:val="left"/>
              <w:rPr>
                <w:rFonts w:ascii="宋体" w:hAnsi="宋体" w:eastAsia="宋体" w:cs="宋体"/>
                <w:color w:val="000000"/>
                <w:kern w:val="0"/>
                <w:sz w:val="22"/>
              </w:rPr>
            </w:pPr>
          </w:p>
        </w:tc>
        <w:tc>
          <w:tcPr>
            <w:tcW w:w="436" w:type="dxa"/>
            <w:vMerge w:val="continue"/>
            <w:tcBorders>
              <w:top w:val="nil"/>
              <w:left w:val="single" w:color="D4D4D4" w:sz="4" w:space="0"/>
              <w:bottom w:val="single" w:color="D4D4D4" w:sz="4" w:space="0"/>
              <w:right w:val="single" w:color="D4D4D4" w:sz="4" w:space="0"/>
            </w:tcBorders>
            <w:vAlign w:val="center"/>
          </w:tcPr>
          <w:p w14:paraId="7C595963">
            <w:pPr>
              <w:widowControl/>
              <w:jc w:val="left"/>
              <w:rPr>
                <w:rFonts w:ascii="宋体" w:hAnsi="宋体" w:eastAsia="宋体" w:cs="宋体"/>
                <w:color w:val="000000"/>
                <w:kern w:val="0"/>
                <w:sz w:val="22"/>
              </w:rPr>
            </w:pPr>
          </w:p>
        </w:tc>
        <w:tc>
          <w:tcPr>
            <w:tcW w:w="4396" w:type="dxa"/>
            <w:tcBorders>
              <w:top w:val="nil"/>
              <w:left w:val="nil"/>
              <w:bottom w:val="single" w:color="D4D4D4" w:sz="4" w:space="0"/>
              <w:right w:val="single" w:color="D4D4D4" w:sz="4" w:space="0"/>
            </w:tcBorders>
            <w:shd w:val="clear" w:color="000000" w:fill="F1F1F1"/>
            <w:noWrap/>
            <w:vAlign w:val="center"/>
          </w:tcPr>
          <w:p w14:paraId="1FAE57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319" w:type="dxa"/>
            <w:tcBorders>
              <w:top w:val="nil"/>
              <w:left w:val="nil"/>
              <w:bottom w:val="single" w:color="D4D4D4" w:sz="4" w:space="0"/>
              <w:right w:val="single" w:color="D4D4D4" w:sz="4" w:space="0"/>
            </w:tcBorders>
            <w:shd w:val="clear" w:color="000000" w:fill="FFFFFF"/>
            <w:noWrap/>
            <w:vAlign w:val="center"/>
          </w:tcPr>
          <w:p w14:paraId="7A208912">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3,871.63</w:t>
            </w:r>
          </w:p>
        </w:tc>
        <w:tc>
          <w:tcPr>
            <w:tcW w:w="1319" w:type="dxa"/>
            <w:tcBorders>
              <w:top w:val="nil"/>
              <w:left w:val="nil"/>
              <w:bottom w:val="single" w:color="D4D4D4" w:sz="4" w:space="0"/>
              <w:right w:val="single" w:color="D4D4D4" w:sz="4" w:space="0"/>
            </w:tcBorders>
            <w:shd w:val="clear" w:color="000000" w:fill="FFFFFF"/>
            <w:noWrap/>
            <w:vAlign w:val="center"/>
          </w:tcPr>
          <w:p w14:paraId="62F51BC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3,859.66</w:t>
            </w:r>
          </w:p>
        </w:tc>
        <w:tc>
          <w:tcPr>
            <w:tcW w:w="1098" w:type="dxa"/>
            <w:tcBorders>
              <w:top w:val="nil"/>
              <w:left w:val="nil"/>
              <w:bottom w:val="single" w:color="D4D4D4" w:sz="4" w:space="0"/>
              <w:right w:val="single" w:color="D4D4D4" w:sz="4" w:space="0"/>
            </w:tcBorders>
            <w:shd w:val="clear" w:color="000000" w:fill="FFFFFF"/>
            <w:noWrap/>
            <w:vAlign w:val="center"/>
          </w:tcPr>
          <w:p w14:paraId="78C82CE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4245906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E2350F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3F04BBC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637ED57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11.97</w:t>
            </w:r>
          </w:p>
        </w:tc>
      </w:tr>
      <w:tr w14:paraId="0291AB40">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3ABD99D">
            <w:pPr>
              <w:keepNext w:val="0"/>
              <w:keepLines w:val="0"/>
              <w:widowControl/>
              <w:suppressLineNumbers w:val="0"/>
              <w:jc w:val="left"/>
              <w:textAlignment w:val="auto"/>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201</w:t>
            </w:r>
          </w:p>
        </w:tc>
        <w:tc>
          <w:tcPr>
            <w:tcW w:w="4396" w:type="dxa"/>
            <w:tcBorders>
              <w:top w:val="nil"/>
              <w:left w:val="nil"/>
              <w:bottom w:val="single" w:color="D4D4D4" w:sz="4" w:space="0"/>
              <w:right w:val="single" w:color="D4D4D4" w:sz="4" w:space="0"/>
            </w:tcBorders>
            <w:shd w:val="clear" w:color="000000" w:fill="FFFFFF"/>
            <w:noWrap/>
            <w:vAlign w:val="center"/>
          </w:tcPr>
          <w:p w14:paraId="4B96B081">
            <w:pPr>
              <w:keepNext w:val="0"/>
              <w:keepLines w:val="0"/>
              <w:widowControl/>
              <w:suppressLineNumbers w:val="0"/>
              <w:jc w:val="left"/>
              <w:textAlignment w:val="auto"/>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319" w:type="dxa"/>
            <w:tcBorders>
              <w:top w:val="nil"/>
              <w:left w:val="nil"/>
              <w:bottom w:val="single" w:color="D4D4D4" w:sz="4" w:space="0"/>
              <w:right w:val="single" w:color="D4D4D4" w:sz="4" w:space="0"/>
            </w:tcBorders>
            <w:shd w:val="clear" w:color="000000" w:fill="FFFFFF"/>
            <w:noWrap/>
            <w:vAlign w:val="center"/>
          </w:tcPr>
          <w:p w14:paraId="3EA522C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22.10</w:t>
            </w:r>
          </w:p>
        </w:tc>
        <w:tc>
          <w:tcPr>
            <w:tcW w:w="1319" w:type="dxa"/>
            <w:tcBorders>
              <w:top w:val="nil"/>
              <w:left w:val="nil"/>
              <w:bottom w:val="single" w:color="D4D4D4" w:sz="4" w:space="0"/>
              <w:right w:val="single" w:color="D4D4D4" w:sz="4" w:space="0"/>
            </w:tcBorders>
            <w:shd w:val="clear" w:color="000000" w:fill="FFFFFF"/>
            <w:noWrap/>
            <w:vAlign w:val="center"/>
          </w:tcPr>
          <w:p w14:paraId="721FBF42">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10.1</w:t>
            </w:r>
            <w:r>
              <w:rPr>
                <w:rFonts w:hint="eastAsia" w:ascii="宋体" w:hAnsi="宋体" w:eastAsia="宋体" w:cs="宋体"/>
                <w:color w:val="000000"/>
                <w:kern w:val="0"/>
                <w:sz w:val="22"/>
                <w:lang w:val="en-US" w:eastAsia="zh-CN"/>
              </w:rPr>
              <w:t>3</w:t>
            </w:r>
          </w:p>
        </w:tc>
        <w:tc>
          <w:tcPr>
            <w:tcW w:w="1098" w:type="dxa"/>
            <w:tcBorders>
              <w:top w:val="nil"/>
              <w:left w:val="nil"/>
              <w:bottom w:val="single" w:color="D4D4D4" w:sz="4" w:space="0"/>
              <w:right w:val="single" w:color="D4D4D4" w:sz="4" w:space="0"/>
            </w:tcBorders>
            <w:shd w:val="clear" w:color="000000" w:fill="FFFFFF"/>
            <w:noWrap/>
            <w:vAlign w:val="center"/>
          </w:tcPr>
          <w:p w14:paraId="5B2582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477C0A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9AA18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266AA8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426C7884">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11.97</w:t>
            </w:r>
          </w:p>
        </w:tc>
      </w:tr>
      <w:tr w14:paraId="5F4DA47E">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4EAA172">
            <w:pPr>
              <w:keepNext w:val="0"/>
              <w:keepLines w:val="0"/>
              <w:widowControl/>
              <w:suppressLineNumbers w:val="0"/>
              <w:jc w:val="left"/>
              <w:textAlignment w:val="auto"/>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4396" w:type="dxa"/>
            <w:tcBorders>
              <w:top w:val="nil"/>
              <w:left w:val="nil"/>
              <w:bottom w:val="single" w:color="D4D4D4" w:sz="4" w:space="0"/>
              <w:right w:val="single" w:color="D4D4D4" w:sz="4" w:space="0"/>
            </w:tcBorders>
            <w:shd w:val="clear" w:color="000000" w:fill="FFFFFF"/>
            <w:noWrap/>
            <w:vAlign w:val="center"/>
          </w:tcPr>
          <w:p w14:paraId="4B02021E">
            <w:pPr>
              <w:keepNext w:val="0"/>
              <w:keepLines w:val="0"/>
              <w:widowControl/>
              <w:suppressLineNumbers w:val="0"/>
              <w:jc w:val="left"/>
              <w:textAlignment w:val="auto"/>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319" w:type="dxa"/>
            <w:tcBorders>
              <w:top w:val="nil"/>
              <w:left w:val="nil"/>
              <w:bottom w:val="single" w:color="D4D4D4" w:sz="4" w:space="0"/>
              <w:right w:val="single" w:color="D4D4D4" w:sz="4" w:space="0"/>
            </w:tcBorders>
            <w:shd w:val="clear" w:color="000000" w:fill="FFFFFF"/>
            <w:noWrap/>
            <w:vAlign w:val="center"/>
          </w:tcPr>
          <w:p w14:paraId="7A16C68D">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22.10</w:t>
            </w:r>
          </w:p>
        </w:tc>
        <w:tc>
          <w:tcPr>
            <w:tcW w:w="1319" w:type="dxa"/>
            <w:tcBorders>
              <w:top w:val="nil"/>
              <w:left w:val="nil"/>
              <w:bottom w:val="single" w:color="D4D4D4" w:sz="4" w:space="0"/>
              <w:right w:val="single" w:color="D4D4D4" w:sz="4" w:space="0"/>
            </w:tcBorders>
            <w:shd w:val="clear" w:color="000000" w:fill="FFFFFF"/>
            <w:noWrap/>
            <w:vAlign w:val="center"/>
          </w:tcPr>
          <w:p w14:paraId="17EAE889">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10.1</w:t>
            </w:r>
            <w:r>
              <w:rPr>
                <w:rFonts w:hint="eastAsia" w:ascii="宋体" w:hAnsi="宋体" w:eastAsia="宋体" w:cs="宋体"/>
                <w:color w:val="000000"/>
                <w:kern w:val="0"/>
                <w:sz w:val="22"/>
                <w:lang w:val="en-US" w:eastAsia="zh-CN"/>
              </w:rPr>
              <w:t>3</w:t>
            </w:r>
          </w:p>
        </w:tc>
        <w:tc>
          <w:tcPr>
            <w:tcW w:w="1098" w:type="dxa"/>
            <w:tcBorders>
              <w:top w:val="nil"/>
              <w:left w:val="nil"/>
              <w:bottom w:val="single" w:color="D4D4D4" w:sz="4" w:space="0"/>
              <w:right w:val="single" w:color="D4D4D4" w:sz="4" w:space="0"/>
            </w:tcBorders>
            <w:shd w:val="clear" w:color="000000" w:fill="FFFFFF"/>
            <w:noWrap/>
            <w:vAlign w:val="center"/>
          </w:tcPr>
          <w:p w14:paraId="29BA24F4">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8F587B8">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7F293FAA">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599D8B5D">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2E4EB426">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11.97</w:t>
            </w:r>
          </w:p>
        </w:tc>
      </w:tr>
      <w:tr w14:paraId="283E6EBD">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B5774AB">
            <w:pPr>
              <w:keepNext w:val="0"/>
              <w:keepLines w:val="0"/>
              <w:widowControl/>
              <w:suppressLineNumbers w:val="0"/>
              <w:ind w:firstLine="0" w:firstLineChars="0"/>
              <w:jc w:val="left"/>
              <w:textAlignment w:val="auto"/>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nil"/>
              <w:left w:val="nil"/>
              <w:bottom w:val="single" w:color="D4D4D4" w:sz="4" w:space="0"/>
              <w:right w:val="single" w:color="D4D4D4" w:sz="4" w:space="0"/>
            </w:tcBorders>
            <w:shd w:val="clear" w:color="000000" w:fill="FFFFFF"/>
            <w:noWrap/>
            <w:vAlign w:val="center"/>
          </w:tcPr>
          <w:p w14:paraId="3A5F6CE7">
            <w:pPr>
              <w:keepNext w:val="0"/>
              <w:keepLines w:val="0"/>
              <w:widowControl/>
              <w:suppressLineNumbers w:val="0"/>
              <w:jc w:val="left"/>
              <w:textAlignment w:val="auto"/>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319" w:type="dxa"/>
            <w:tcBorders>
              <w:top w:val="nil"/>
              <w:left w:val="nil"/>
              <w:bottom w:val="single" w:color="D4D4D4" w:sz="4" w:space="0"/>
              <w:right w:val="single" w:color="D4D4D4" w:sz="4" w:space="0"/>
            </w:tcBorders>
            <w:shd w:val="clear" w:color="000000" w:fill="FFFFFF"/>
            <w:noWrap/>
            <w:vAlign w:val="center"/>
          </w:tcPr>
          <w:p w14:paraId="6525520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21.54</w:t>
            </w:r>
          </w:p>
        </w:tc>
        <w:tc>
          <w:tcPr>
            <w:tcW w:w="1319" w:type="dxa"/>
            <w:tcBorders>
              <w:top w:val="nil"/>
              <w:left w:val="nil"/>
              <w:bottom w:val="single" w:color="D4D4D4" w:sz="4" w:space="0"/>
              <w:right w:val="single" w:color="D4D4D4" w:sz="4" w:space="0"/>
            </w:tcBorders>
            <w:shd w:val="clear" w:color="000000" w:fill="FFFFFF"/>
            <w:noWrap/>
            <w:vAlign w:val="center"/>
          </w:tcPr>
          <w:p w14:paraId="4578E05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10.13</w:t>
            </w:r>
          </w:p>
        </w:tc>
        <w:tc>
          <w:tcPr>
            <w:tcW w:w="1098" w:type="dxa"/>
            <w:tcBorders>
              <w:top w:val="nil"/>
              <w:left w:val="nil"/>
              <w:bottom w:val="single" w:color="D4D4D4" w:sz="4" w:space="0"/>
              <w:right w:val="single" w:color="D4D4D4" w:sz="4" w:space="0"/>
            </w:tcBorders>
            <w:shd w:val="clear" w:color="000000" w:fill="FFFFFF"/>
            <w:noWrap/>
            <w:vAlign w:val="center"/>
          </w:tcPr>
          <w:p w14:paraId="27A24C0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71257B6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8FBE0C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47C97E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3A31E496">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11.40</w:t>
            </w:r>
          </w:p>
        </w:tc>
      </w:tr>
      <w:tr w14:paraId="40689499">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2FAA9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396" w:type="dxa"/>
            <w:tcBorders>
              <w:top w:val="nil"/>
              <w:left w:val="nil"/>
              <w:bottom w:val="single" w:color="D4D4D4" w:sz="4" w:space="0"/>
              <w:right w:val="single" w:color="D4D4D4" w:sz="4" w:space="0"/>
            </w:tcBorders>
            <w:shd w:val="clear" w:color="000000" w:fill="FFFFFF"/>
            <w:noWrap/>
            <w:vAlign w:val="center"/>
          </w:tcPr>
          <w:p w14:paraId="22AD70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319" w:type="dxa"/>
            <w:tcBorders>
              <w:top w:val="nil"/>
              <w:left w:val="nil"/>
              <w:bottom w:val="single" w:color="D4D4D4" w:sz="4" w:space="0"/>
              <w:right w:val="single" w:color="D4D4D4" w:sz="4" w:space="0"/>
            </w:tcBorders>
            <w:shd w:val="clear" w:color="000000" w:fill="FFFFFF"/>
            <w:noWrap/>
            <w:vAlign w:val="center"/>
          </w:tcPr>
          <w:p w14:paraId="60DEB2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0.57</w:t>
            </w:r>
          </w:p>
        </w:tc>
        <w:tc>
          <w:tcPr>
            <w:tcW w:w="1319" w:type="dxa"/>
            <w:tcBorders>
              <w:top w:val="nil"/>
              <w:left w:val="nil"/>
              <w:bottom w:val="single" w:color="D4D4D4" w:sz="4" w:space="0"/>
              <w:right w:val="single" w:color="D4D4D4" w:sz="4" w:space="0"/>
            </w:tcBorders>
            <w:shd w:val="clear" w:color="000000" w:fill="FFFFFF"/>
            <w:noWrap/>
            <w:vAlign w:val="center"/>
          </w:tcPr>
          <w:p w14:paraId="6194D7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098" w:type="dxa"/>
            <w:tcBorders>
              <w:top w:val="nil"/>
              <w:left w:val="nil"/>
              <w:bottom w:val="single" w:color="D4D4D4" w:sz="4" w:space="0"/>
              <w:right w:val="single" w:color="D4D4D4" w:sz="4" w:space="0"/>
            </w:tcBorders>
            <w:shd w:val="clear" w:color="000000" w:fill="FFFFFF"/>
            <w:noWrap/>
            <w:vAlign w:val="center"/>
          </w:tcPr>
          <w:p w14:paraId="125873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717AF7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146170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40748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7CDE37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0.57</w:t>
            </w:r>
          </w:p>
        </w:tc>
      </w:tr>
      <w:tr w14:paraId="1380F45D">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73BB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396" w:type="dxa"/>
            <w:tcBorders>
              <w:top w:val="nil"/>
              <w:left w:val="nil"/>
              <w:bottom w:val="single" w:color="D4D4D4" w:sz="4" w:space="0"/>
              <w:right w:val="single" w:color="D4D4D4" w:sz="4" w:space="0"/>
            </w:tcBorders>
            <w:shd w:val="clear" w:color="auto" w:fill="FFFFFF"/>
            <w:noWrap/>
            <w:vAlign w:val="center"/>
          </w:tcPr>
          <w:p w14:paraId="2BB50BE1">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19" w:type="dxa"/>
            <w:tcBorders>
              <w:top w:val="nil"/>
              <w:left w:val="nil"/>
              <w:bottom w:val="single" w:color="D4D4D4" w:sz="4" w:space="0"/>
              <w:right w:val="single" w:color="D4D4D4" w:sz="4" w:space="0"/>
            </w:tcBorders>
            <w:shd w:val="clear" w:color="000000" w:fill="FFFFFF"/>
            <w:noWrap/>
            <w:vAlign w:val="center"/>
          </w:tcPr>
          <w:p w14:paraId="4320F40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1319" w:type="dxa"/>
            <w:tcBorders>
              <w:top w:val="nil"/>
              <w:left w:val="nil"/>
              <w:bottom w:val="single" w:color="D4D4D4" w:sz="4" w:space="0"/>
              <w:right w:val="single" w:color="D4D4D4" w:sz="4" w:space="0"/>
            </w:tcBorders>
            <w:shd w:val="clear" w:color="000000" w:fill="FFFFFF"/>
            <w:noWrap/>
            <w:vAlign w:val="center"/>
          </w:tcPr>
          <w:p w14:paraId="4B7CF3E4">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1098" w:type="dxa"/>
            <w:tcBorders>
              <w:top w:val="nil"/>
              <w:left w:val="nil"/>
              <w:bottom w:val="single" w:color="D4D4D4" w:sz="4" w:space="0"/>
              <w:right w:val="single" w:color="D4D4D4" w:sz="4" w:space="0"/>
            </w:tcBorders>
            <w:shd w:val="clear" w:color="000000" w:fill="FFFFFF"/>
            <w:noWrap/>
            <w:vAlign w:val="center"/>
          </w:tcPr>
          <w:p w14:paraId="231336F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42249DD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CA49E2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1F39C3F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1EED2B7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11F85215">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21902">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396" w:type="dxa"/>
            <w:tcBorders>
              <w:top w:val="nil"/>
              <w:left w:val="nil"/>
              <w:bottom w:val="single" w:color="D4D4D4" w:sz="4" w:space="0"/>
              <w:right w:val="single" w:color="D4D4D4" w:sz="4" w:space="0"/>
            </w:tcBorders>
            <w:shd w:val="clear" w:color="auto" w:fill="FFFFFF"/>
            <w:noWrap/>
            <w:vAlign w:val="center"/>
          </w:tcPr>
          <w:p w14:paraId="2F470F0D">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19" w:type="dxa"/>
            <w:tcBorders>
              <w:top w:val="nil"/>
              <w:left w:val="nil"/>
              <w:bottom w:val="single" w:color="D4D4D4" w:sz="4" w:space="0"/>
              <w:right w:val="single" w:color="D4D4D4" w:sz="4" w:space="0"/>
            </w:tcBorders>
            <w:shd w:val="clear" w:color="000000" w:fill="FFFFFF"/>
            <w:noWrap/>
            <w:vAlign w:val="center"/>
          </w:tcPr>
          <w:p w14:paraId="277583B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1319" w:type="dxa"/>
            <w:tcBorders>
              <w:top w:val="nil"/>
              <w:left w:val="nil"/>
              <w:bottom w:val="single" w:color="D4D4D4" w:sz="4" w:space="0"/>
              <w:right w:val="single" w:color="D4D4D4" w:sz="4" w:space="0"/>
            </w:tcBorders>
            <w:shd w:val="clear" w:color="000000" w:fill="FFFFFF"/>
            <w:noWrap/>
            <w:vAlign w:val="center"/>
          </w:tcPr>
          <w:p w14:paraId="22EC999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1098" w:type="dxa"/>
            <w:tcBorders>
              <w:top w:val="nil"/>
              <w:left w:val="nil"/>
              <w:bottom w:val="single" w:color="D4D4D4" w:sz="4" w:space="0"/>
              <w:right w:val="single" w:color="D4D4D4" w:sz="4" w:space="0"/>
            </w:tcBorders>
            <w:shd w:val="clear" w:color="000000" w:fill="FFFFFF"/>
            <w:noWrap/>
            <w:vAlign w:val="center"/>
          </w:tcPr>
          <w:p w14:paraId="0FCBCFA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3F63436">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ED1DE3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6A92B07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2CBFFB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0F6AECD3">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FEE12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396" w:type="dxa"/>
            <w:tcBorders>
              <w:top w:val="nil"/>
              <w:left w:val="nil"/>
              <w:bottom w:val="single" w:color="D4D4D4" w:sz="4" w:space="0"/>
              <w:right w:val="single" w:color="D4D4D4" w:sz="4" w:space="0"/>
            </w:tcBorders>
            <w:shd w:val="clear" w:color="000000" w:fill="FFFFFF"/>
            <w:noWrap/>
            <w:vAlign w:val="center"/>
          </w:tcPr>
          <w:p w14:paraId="22AA56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319" w:type="dxa"/>
            <w:tcBorders>
              <w:top w:val="nil"/>
              <w:left w:val="nil"/>
              <w:bottom w:val="single" w:color="D4D4D4" w:sz="4" w:space="0"/>
              <w:right w:val="single" w:color="D4D4D4" w:sz="4" w:space="0"/>
            </w:tcBorders>
            <w:shd w:val="clear" w:color="000000" w:fill="FFFFFF"/>
            <w:noWrap/>
            <w:vAlign w:val="center"/>
          </w:tcPr>
          <w:p w14:paraId="3E69D3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1319" w:type="dxa"/>
            <w:tcBorders>
              <w:top w:val="nil"/>
              <w:left w:val="nil"/>
              <w:bottom w:val="single" w:color="D4D4D4" w:sz="4" w:space="0"/>
              <w:right w:val="single" w:color="D4D4D4" w:sz="4" w:space="0"/>
            </w:tcBorders>
            <w:shd w:val="clear" w:color="000000" w:fill="FFFFFF"/>
            <w:noWrap/>
            <w:vAlign w:val="center"/>
          </w:tcPr>
          <w:p w14:paraId="4ADBEC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1098" w:type="dxa"/>
            <w:tcBorders>
              <w:top w:val="nil"/>
              <w:left w:val="nil"/>
              <w:bottom w:val="single" w:color="D4D4D4" w:sz="4" w:space="0"/>
              <w:right w:val="single" w:color="D4D4D4" w:sz="4" w:space="0"/>
            </w:tcBorders>
            <w:shd w:val="clear" w:color="000000" w:fill="FFFFFF"/>
            <w:noWrap/>
            <w:vAlign w:val="center"/>
          </w:tcPr>
          <w:p w14:paraId="4C42CE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0B6C0D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59E8C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19AF34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153A1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24086F0">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06ACD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396" w:type="dxa"/>
            <w:tcBorders>
              <w:top w:val="nil"/>
              <w:left w:val="nil"/>
              <w:bottom w:val="single" w:color="D4D4D4" w:sz="4" w:space="0"/>
              <w:right w:val="single" w:color="D4D4D4" w:sz="4" w:space="0"/>
            </w:tcBorders>
            <w:shd w:val="clear" w:color="000000" w:fill="FFFFFF"/>
            <w:noWrap/>
            <w:vAlign w:val="center"/>
          </w:tcPr>
          <w:p w14:paraId="24B4CE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319" w:type="dxa"/>
            <w:tcBorders>
              <w:top w:val="nil"/>
              <w:left w:val="nil"/>
              <w:bottom w:val="single" w:color="D4D4D4" w:sz="4" w:space="0"/>
              <w:right w:val="single" w:color="D4D4D4" w:sz="4" w:space="0"/>
            </w:tcBorders>
            <w:shd w:val="clear" w:color="000000" w:fill="FFFFFF"/>
            <w:noWrap/>
            <w:vAlign w:val="center"/>
          </w:tcPr>
          <w:p w14:paraId="007D48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1319" w:type="dxa"/>
            <w:tcBorders>
              <w:top w:val="nil"/>
              <w:left w:val="nil"/>
              <w:bottom w:val="single" w:color="D4D4D4" w:sz="4" w:space="0"/>
              <w:right w:val="single" w:color="D4D4D4" w:sz="4" w:space="0"/>
            </w:tcBorders>
            <w:shd w:val="clear" w:color="000000" w:fill="FFFFFF"/>
            <w:noWrap/>
            <w:vAlign w:val="center"/>
          </w:tcPr>
          <w:p w14:paraId="4368F3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1098" w:type="dxa"/>
            <w:tcBorders>
              <w:top w:val="nil"/>
              <w:left w:val="nil"/>
              <w:bottom w:val="single" w:color="D4D4D4" w:sz="4" w:space="0"/>
              <w:right w:val="single" w:color="D4D4D4" w:sz="4" w:space="0"/>
            </w:tcBorders>
            <w:shd w:val="clear" w:color="000000" w:fill="FFFFFF"/>
            <w:noWrap/>
            <w:vAlign w:val="center"/>
          </w:tcPr>
          <w:p w14:paraId="5CDFF1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33D54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738E2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4AE9A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8A6FE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7A7A97A">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91266EF">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w:t>
            </w:r>
          </w:p>
        </w:tc>
        <w:tc>
          <w:tcPr>
            <w:tcW w:w="4396" w:type="dxa"/>
            <w:tcBorders>
              <w:top w:val="nil"/>
              <w:left w:val="nil"/>
              <w:bottom w:val="single" w:color="D4D4D4" w:sz="4" w:space="0"/>
              <w:right w:val="single" w:color="D4D4D4" w:sz="4" w:space="0"/>
            </w:tcBorders>
            <w:shd w:val="clear" w:color="000000" w:fill="FFFFFF"/>
            <w:noWrap/>
            <w:vAlign w:val="center"/>
          </w:tcPr>
          <w:p w14:paraId="0F7785D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1319" w:type="dxa"/>
            <w:tcBorders>
              <w:top w:val="nil"/>
              <w:left w:val="nil"/>
              <w:bottom w:val="single" w:color="D4D4D4" w:sz="4" w:space="0"/>
              <w:right w:val="single" w:color="D4D4D4" w:sz="4" w:space="0"/>
            </w:tcBorders>
            <w:shd w:val="clear" w:color="000000" w:fill="FFFFFF"/>
            <w:noWrap/>
            <w:vAlign w:val="center"/>
          </w:tcPr>
          <w:p w14:paraId="6DE101E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1319" w:type="dxa"/>
            <w:tcBorders>
              <w:top w:val="nil"/>
              <w:left w:val="nil"/>
              <w:bottom w:val="single" w:color="D4D4D4" w:sz="4" w:space="0"/>
              <w:right w:val="single" w:color="D4D4D4" w:sz="4" w:space="0"/>
            </w:tcBorders>
            <w:shd w:val="clear" w:color="000000" w:fill="FFFFFF"/>
            <w:noWrap/>
            <w:vAlign w:val="center"/>
          </w:tcPr>
          <w:p w14:paraId="7D5DC58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1098" w:type="dxa"/>
            <w:tcBorders>
              <w:top w:val="nil"/>
              <w:left w:val="nil"/>
              <w:bottom w:val="single" w:color="D4D4D4" w:sz="4" w:space="0"/>
              <w:right w:val="single" w:color="D4D4D4" w:sz="4" w:space="0"/>
            </w:tcBorders>
            <w:shd w:val="clear" w:color="000000" w:fill="FFFFFF"/>
            <w:noWrap/>
            <w:vAlign w:val="center"/>
          </w:tcPr>
          <w:p w14:paraId="2DEEBCF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22E940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FA41F3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63AA5CA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4289542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65A174DE">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15DA9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396" w:type="dxa"/>
            <w:tcBorders>
              <w:top w:val="nil"/>
              <w:left w:val="nil"/>
              <w:bottom w:val="single" w:color="D4D4D4" w:sz="4" w:space="0"/>
              <w:right w:val="single" w:color="D4D4D4" w:sz="4" w:space="0"/>
            </w:tcBorders>
            <w:shd w:val="clear" w:color="000000" w:fill="FFFFFF"/>
            <w:noWrap/>
            <w:vAlign w:val="center"/>
          </w:tcPr>
          <w:p w14:paraId="705995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319" w:type="dxa"/>
            <w:tcBorders>
              <w:top w:val="nil"/>
              <w:left w:val="nil"/>
              <w:bottom w:val="single" w:color="D4D4D4" w:sz="4" w:space="0"/>
              <w:right w:val="single" w:color="D4D4D4" w:sz="4" w:space="0"/>
            </w:tcBorders>
            <w:shd w:val="clear" w:color="000000" w:fill="FFFFFF"/>
            <w:noWrap/>
            <w:vAlign w:val="center"/>
          </w:tcPr>
          <w:p w14:paraId="5331AD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1319" w:type="dxa"/>
            <w:tcBorders>
              <w:top w:val="nil"/>
              <w:left w:val="nil"/>
              <w:bottom w:val="single" w:color="D4D4D4" w:sz="4" w:space="0"/>
              <w:right w:val="single" w:color="D4D4D4" w:sz="4" w:space="0"/>
            </w:tcBorders>
            <w:shd w:val="clear" w:color="000000" w:fill="FFFFFF"/>
            <w:noWrap/>
            <w:vAlign w:val="center"/>
          </w:tcPr>
          <w:p w14:paraId="6E98FB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1098" w:type="dxa"/>
            <w:tcBorders>
              <w:top w:val="nil"/>
              <w:left w:val="nil"/>
              <w:bottom w:val="single" w:color="D4D4D4" w:sz="4" w:space="0"/>
              <w:right w:val="single" w:color="D4D4D4" w:sz="4" w:space="0"/>
            </w:tcBorders>
            <w:shd w:val="clear" w:color="000000" w:fill="FFFFFF"/>
            <w:noWrap/>
            <w:vAlign w:val="center"/>
          </w:tcPr>
          <w:p w14:paraId="3A385D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D83D2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44262C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7E90D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550D56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E5A08CA">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4A47150">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20899</w:t>
            </w:r>
          </w:p>
        </w:tc>
        <w:tc>
          <w:tcPr>
            <w:tcW w:w="4396" w:type="dxa"/>
            <w:tcBorders>
              <w:top w:val="nil"/>
              <w:left w:val="nil"/>
              <w:bottom w:val="single" w:color="D4D4D4" w:sz="4" w:space="0"/>
              <w:right w:val="single" w:color="D4D4D4" w:sz="4" w:space="0"/>
            </w:tcBorders>
            <w:shd w:val="clear" w:color="000000" w:fill="FFFFFF"/>
            <w:noWrap/>
            <w:vAlign w:val="center"/>
          </w:tcPr>
          <w:p w14:paraId="7C9C06A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1319" w:type="dxa"/>
            <w:tcBorders>
              <w:top w:val="nil"/>
              <w:left w:val="nil"/>
              <w:bottom w:val="single" w:color="D4D4D4" w:sz="4" w:space="0"/>
              <w:right w:val="single" w:color="D4D4D4" w:sz="4" w:space="0"/>
            </w:tcBorders>
            <w:shd w:val="clear" w:color="000000" w:fill="FFFFFF"/>
            <w:noWrap/>
            <w:vAlign w:val="center"/>
          </w:tcPr>
          <w:p w14:paraId="582DD08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1319" w:type="dxa"/>
            <w:tcBorders>
              <w:top w:val="nil"/>
              <w:left w:val="nil"/>
              <w:bottom w:val="single" w:color="D4D4D4" w:sz="4" w:space="0"/>
              <w:right w:val="single" w:color="D4D4D4" w:sz="4" w:space="0"/>
            </w:tcBorders>
            <w:shd w:val="clear" w:color="000000" w:fill="FFFFFF"/>
            <w:noWrap/>
            <w:vAlign w:val="center"/>
          </w:tcPr>
          <w:p w14:paraId="68E5465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1098" w:type="dxa"/>
            <w:tcBorders>
              <w:top w:val="nil"/>
              <w:left w:val="nil"/>
              <w:bottom w:val="single" w:color="D4D4D4" w:sz="4" w:space="0"/>
              <w:right w:val="single" w:color="D4D4D4" w:sz="4" w:space="0"/>
            </w:tcBorders>
            <w:shd w:val="clear" w:color="000000" w:fill="FFFFFF"/>
            <w:noWrap/>
            <w:vAlign w:val="center"/>
          </w:tcPr>
          <w:p w14:paraId="7B677D0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1A92B0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FD0CBB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B9ACCF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E4CA5C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62E47CF7">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E2D2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2089999</w:t>
            </w:r>
          </w:p>
        </w:tc>
        <w:tc>
          <w:tcPr>
            <w:tcW w:w="4396" w:type="dxa"/>
            <w:tcBorders>
              <w:top w:val="nil"/>
              <w:left w:val="nil"/>
              <w:bottom w:val="single" w:color="D4D4D4" w:sz="4" w:space="0"/>
              <w:right w:val="single" w:color="D4D4D4" w:sz="4" w:space="0"/>
            </w:tcBorders>
            <w:shd w:val="clear" w:color="000000" w:fill="FFFFFF"/>
            <w:noWrap/>
            <w:vAlign w:val="center"/>
          </w:tcPr>
          <w:p w14:paraId="7352DE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1319" w:type="dxa"/>
            <w:tcBorders>
              <w:top w:val="nil"/>
              <w:left w:val="nil"/>
              <w:bottom w:val="single" w:color="D4D4D4" w:sz="4" w:space="0"/>
              <w:right w:val="single" w:color="D4D4D4" w:sz="4" w:space="0"/>
            </w:tcBorders>
            <w:shd w:val="clear" w:color="000000" w:fill="FFFFFF"/>
            <w:noWrap/>
            <w:vAlign w:val="center"/>
          </w:tcPr>
          <w:p w14:paraId="39618B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1319" w:type="dxa"/>
            <w:tcBorders>
              <w:top w:val="nil"/>
              <w:left w:val="nil"/>
              <w:bottom w:val="single" w:color="D4D4D4" w:sz="4" w:space="0"/>
              <w:right w:val="single" w:color="D4D4D4" w:sz="4" w:space="0"/>
            </w:tcBorders>
            <w:shd w:val="clear" w:color="000000" w:fill="FFFFFF"/>
            <w:noWrap/>
            <w:vAlign w:val="center"/>
          </w:tcPr>
          <w:p w14:paraId="55761A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1098" w:type="dxa"/>
            <w:tcBorders>
              <w:top w:val="nil"/>
              <w:left w:val="nil"/>
              <w:bottom w:val="single" w:color="D4D4D4" w:sz="4" w:space="0"/>
              <w:right w:val="single" w:color="D4D4D4" w:sz="4" w:space="0"/>
            </w:tcBorders>
            <w:shd w:val="clear" w:color="000000" w:fill="FFFFFF"/>
            <w:noWrap/>
            <w:vAlign w:val="center"/>
          </w:tcPr>
          <w:p w14:paraId="40DE72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5C663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0607CC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386D4B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19B91E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24B5214">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A819226">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w:t>
            </w:r>
          </w:p>
        </w:tc>
        <w:tc>
          <w:tcPr>
            <w:tcW w:w="4396" w:type="dxa"/>
            <w:tcBorders>
              <w:top w:val="nil"/>
              <w:left w:val="nil"/>
              <w:bottom w:val="single" w:color="D4D4D4" w:sz="4" w:space="0"/>
              <w:right w:val="single" w:color="D4D4D4" w:sz="4" w:space="0"/>
            </w:tcBorders>
            <w:shd w:val="clear" w:color="000000" w:fill="FFFFFF"/>
            <w:noWrap/>
            <w:vAlign w:val="center"/>
          </w:tcPr>
          <w:p w14:paraId="420BF047">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城乡社区</w:t>
            </w:r>
            <w:r>
              <w:rPr>
                <w:rFonts w:hint="eastAsia" w:ascii="宋体" w:hAnsi="宋体" w:eastAsia="宋体" w:cs="宋体"/>
                <w:color w:val="000000"/>
                <w:kern w:val="0"/>
                <w:sz w:val="22"/>
                <w:lang w:val="en-US" w:eastAsia="zh-CN"/>
              </w:rPr>
              <w:t>支出</w:t>
            </w:r>
          </w:p>
        </w:tc>
        <w:tc>
          <w:tcPr>
            <w:tcW w:w="1319" w:type="dxa"/>
            <w:tcBorders>
              <w:top w:val="nil"/>
              <w:left w:val="nil"/>
              <w:bottom w:val="single" w:color="D4D4D4" w:sz="4" w:space="0"/>
              <w:right w:val="single" w:color="D4D4D4" w:sz="4" w:space="0"/>
            </w:tcBorders>
            <w:shd w:val="clear" w:color="000000" w:fill="FFFFFF"/>
            <w:noWrap/>
            <w:vAlign w:val="center"/>
          </w:tcPr>
          <w:p w14:paraId="109A282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166.52</w:t>
            </w:r>
          </w:p>
        </w:tc>
        <w:tc>
          <w:tcPr>
            <w:tcW w:w="1319" w:type="dxa"/>
            <w:tcBorders>
              <w:top w:val="nil"/>
              <w:left w:val="nil"/>
              <w:bottom w:val="single" w:color="D4D4D4" w:sz="4" w:space="0"/>
              <w:right w:val="single" w:color="D4D4D4" w:sz="4" w:space="0"/>
            </w:tcBorders>
            <w:shd w:val="clear" w:color="000000" w:fill="FFFFFF"/>
            <w:noWrap/>
            <w:vAlign w:val="center"/>
          </w:tcPr>
          <w:p w14:paraId="34C5347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166.52</w:t>
            </w:r>
          </w:p>
        </w:tc>
        <w:tc>
          <w:tcPr>
            <w:tcW w:w="1098" w:type="dxa"/>
            <w:tcBorders>
              <w:top w:val="nil"/>
              <w:left w:val="nil"/>
              <w:bottom w:val="single" w:color="D4D4D4" w:sz="4" w:space="0"/>
              <w:right w:val="single" w:color="D4D4D4" w:sz="4" w:space="0"/>
            </w:tcBorders>
            <w:shd w:val="clear" w:color="000000" w:fill="FFFFFF"/>
            <w:noWrap/>
            <w:vAlign w:val="center"/>
          </w:tcPr>
          <w:p w14:paraId="17BAAC7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ACF334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3B8849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5F7F81F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7EE30D6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22652DC9">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33AA5A6">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21201</w:t>
            </w:r>
          </w:p>
        </w:tc>
        <w:tc>
          <w:tcPr>
            <w:tcW w:w="4396" w:type="dxa"/>
            <w:tcBorders>
              <w:top w:val="nil"/>
              <w:left w:val="nil"/>
              <w:bottom w:val="single" w:color="D4D4D4" w:sz="4" w:space="0"/>
              <w:right w:val="single" w:color="D4D4D4" w:sz="4" w:space="0"/>
            </w:tcBorders>
            <w:shd w:val="clear" w:color="000000" w:fill="FFFFFF"/>
            <w:noWrap/>
            <w:vAlign w:val="center"/>
          </w:tcPr>
          <w:p w14:paraId="37BDC87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319" w:type="dxa"/>
            <w:tcBorders>
              <w:top w:val="nil"/>
              <w:left w:val="nil"/>
              <w:bottom w:val="single" w:color="D4D4D4" w:sz="4" w:space="0"/>
              <w:right w:val="single" w:color="D4D4D4" w:sz="4" w:space="0"/>
            </w:tcBorders>
            <w:shd w:val="clear" w:color="000000" w:fill="FFFFFF"/>
            <w:noWrap/>
            <w:vAlign w:val="center"/>
          </w:tcPr>
          <w:p w14:paraId="0C4667E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166.52</w:t>
            </w:r>
          </w:p>
        </w:tc>
        <w:tc>
          <w:tcPr>
            <w:tcW w:w="1319" w:type="dxa"/>
            <w:tcBorders>
              <w:top w:val="nil"/>
              <w:left w:val="nil"/>
              <w:bottom w:val="single" w:color="D4D4D4" w:sz="4" w:space="0"/>
              <w:right w:val="single" w:color="D4D4D4" w:sz="4" w:space="0"/>
            </w:tcBorders>
            <w:shd w:val="clear" w:color="000000" w:fill="FFFFFF"/>
            <w:noWrap/>
            <w:vAlign w:val="center"/>
          </w:tcPr>
          <w:p w14:paraId="25FAB5F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166.52</w:t>
            </w:r>
          </w:p>
        </w:tc>
        <w:tc>
          <w:tcPr>
            <w:tcW w:w="1098" w:type="dxa"/>
            <w:tcBorders>
              <w:top w:val="nil"/>
              <w:left w:val="nil"/>
              <w:bottom w:val="single" w:color="D4D4D4" w:sz="4" w:space="0"/>
              <w:right w:val="single" w:color="D4D4D4" w:sz="4" w:space="0"/>
            </w:tcBorders>
            <w:shd w:val="clear" w:color="000000" w:fill="FFFFFF"/>
            <w:noWrap/>
            <w:vAlign w:val="center"/>
          </w:tcPr>
          <w:p w14:paraId="0B112D6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400E9D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845382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4978E47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B88632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366EDB3E">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0F46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396" w:type="dxa"/>
            <w:tcBorders>
              <w:top w:val="nil"/>
              <w:left w:val="nil"/>
              <w:bottom w:val="single" w:color="D4D4D4" w:sz="4" w:space="0"/>
              <w:right w:val="single" w:color="D4D4D4" w:sz="4" w:space="0"/>
            </w:tcBorders>
            <w:shd w:val="clear" w:color="000000" w:fill="FFFFFF"/>
            <w:noWrap/>
            <w:vAlign w:val="center"/>
          </w:tcPr>
          <w:p w14:paraId="30424D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319" w:type="dxa"/>
            <w:tcBorders>
              <w:top w:val="nil"/>
              <w:left w:val="nil"/>
              <w:bottom w:val="single" w:color="D4D4D4" w:sz="4" w:space="0"/>
              <w:right w:val="single" w:color="D4D4D4" w:sz="4" w:space="0"/>
            </w:tcBorders>
            <w:shd w:val="clear" w:color="000000" w:fill="FFFFFF"/>
            <w:noWrap/>
            <w:vAlign w:val="center"/>
          </w:tcPr>
          <w:p w14:paraId="43973D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1319" w:type="dxa"/>
            <w:tcBorders>
              <w:top w:val="nil"/>
              <w:left w:val="nil"/>
              <w:bottom w:val="single" w:color="D4D4D4" w:sz="4" w:space="0"/>
              <w:right w:val="single" w:color="D4D4D4" w:sz="4" w:space="0"/>
            </w:tcBorders>
            <w:shd w:val="clear" w:color="000000" w:fill="FFFFFF"/>
            <w:noWrap/>
            <w:vAlign w:val="center"/>
          </w:tcPr>
          <w:p w14:paraId="42265C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1098" w:type="dxa"/>
            <w:tcBorders>
              <w:top w:val="nil"/>
              <w:left w:val="nil"/>
              <w:bottom w:val="single" w:color="D4D4D4" w:sz="4" w:space="0"/>
              <w:right w:val="single" w:color="D4D4D4" w:sz="4" w:space="0"/>
            </w:tcBorders>
            <w:shd w:val="clear" w:color="000000" w:fill="FFFFFF"/>
            <w:noWrap/>
            <w:vAlign w:val="center"/>
          </w:tcPr>
          <w:p w14:paraId="56F71B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4B185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F2454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38BA96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39CE17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C385FD6">
        <w:tblPrEx>
          <w:tblCellMar>
            <w:top w:w="0" w:type="dxa"/>
            <w:left w:w="108" w:type="dxa"/>
            <w:bottom w:w="0" w:type="dxa"/>
            <w:right w:w="108" w:type="dxa"/>
          </w:tblCellMar>
        </w:tblPrEx>
        <w:trPr>
          <w:trHeight w:val="297"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19C01C7">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w:t>
            </w:r>
          </w:p>
        </w:tc>
        <w:tc>
          <w:tcPr>
            <w:tcW w:w="4396" w:type="dxa"/>
            <w:tcBorders>
              <w:top w:val="nil"/>
              <w:left w:val="nil"/>
              <w:bottom w:val="single" w:color="D4D4D4" w:sz="4" w:space="0"/>
              <w:right w:val="single" w:color="D4D4D4" w:sz="4" w:space="0"/>
            </w:tcBorders>
            <w:shd w:val="clear" w:color="000000" w:fill="FFFFFF"/>
            <w:noWrap/>
            <w:vAlign w:val="center"/>
          </w:tcPr>
          <w:p w14:paraId="58D84D57">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交通运输支出</w:t>
            </w:r>
          </w:p>
        </w:tc>
        <w:tc>
          <w:tcPr>
            <w:tcW w:w="1319" w:type="dxa"/>
            <w:tcBorders>
              <w:top w:val="nil"/>
              <w:left w:val="nil"/>
              <w:bottom w:val="single" w:color="D4D4D4" w:sz="4" w:space="0"/>
              <w:right w:val="single" w:color="D4D4D4" w:sz="4" w:space="0"/>
            </w:tcBorders>
            <w:shd w:val="clear" w:color="000000" w:fill="FFFFFF"/>
            <w:noWrap/>
            <w:vAlign w:val="center"/>
          </w:tcPr>
          <w:p w14:paraId="154554E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3262.85</w:t>
            </w:r>
          </w:p>
        </w:tc>
        <w:tc>
          <w:tcPr>
            <w:tcW w:w="1319" w:type="dxa"/>
            <w:tcBorders>
              <w:top w:val="nil"/>
              <w:left w:val="nil"/>
              <w:bottom w:val="single" w:color="D4D4D4" w:sz="4" w:space="0"/>
              <w:right w:val="single" w:color="D4D4D4" w:sz="4" w:space="0"/>
            </w:tcBorders>
            <w:shd w:val="clear" w:color="000000" w:fill="FFFFFF"/>
            <w:noWrap/>
            <w:vAlign w:val="center"/>
          </w:tcPr>
          <w:p w14:paraId="06869B9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3262.85</w:t>
            </w:r>
          </w:p>
        </w:tc>
        <w:tc>
          <w:tcPr>
            <w:tcW w:w="1098" w:type="dxa"/>
            <w:tcBorders>
              <w:top w:val="nil"/>
              <w:left w:val="nil"/>
              <w:bottom w:val="single" w:color="D4D4D4" w:sz="4" w:space="0"/>
              <w:right w:val="single" w:color="D4D4D4" w:sz="4" w:space="0"/>
            </w:tcBorders>
            <w:shd w:val="clear" w:color="000000" w:fill="FFFFFF"/>
            <w:noWrap/>
            <w:vAlign w:val="center"/>
          </w:tcPr>
          <w:p w14:paraId="0F8CF70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4A1D09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A72189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2693AB7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6352053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08A2E0AB">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D04EE4E">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21401</w:t>
            </w:r>
          </w:p>
        </w:tc>
        <w:tc>
          <w:tcPr>
            <w:tcW w:w="4396" w:type="dxa"/>
            <w:tcBorders>
              <w:top w:val="nil"/>
              <w:left w:val="nil"/>
              <w:bottom w:val="single" w:color="D4D4D4" w:sz="4" w:space="0"/>
              <w:right w:val="single" w:color="D4D4D4" w:sz="4" w:space="0"/>
            </w:tcBorders>
            <w:shd w:val="clear" w:color="000000" w:fill="FFFFFF"/>
            <w:noWrap/>
            <w:vAlign w:val="center"/>
          </w:tcPr>
          <w:p w14:paraId="4C2F223E">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公路水路运输</w:t>
            </w:r>
          </w:p>
        </w:tc>
        <w:tc>
          <w:tcPr>
            <w:tcW w:w="1319" w:type="dxa"/>
            <w:tcBorders>
              <w:top w:val="nil"/>
              <w:left w:val="nil"/>
              <w:bottom w:val="single" w:color="D4D4D4" w:sz="4" w:space="0"/>
              <w:right w:val="single" w:color="D4D4D4" w:sz="4" w:space="0"/>
            </w:tcBorders>
            <w:shd w:val="clear" w:color="000000" w:fill="FFFFFF"/>
            <w:noWrap/>
            <w:vAlign w:val="center"/>
          </w:tcPr>
          <w:p w14:paraId="16C28834">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3166.22</w:t>
            </w:r>
          </w:p>
        </w:tc>
        <w:tc>
          <w:tcPr>
            <w:tcW w:w="1319" w:type="dxa"/>
            <w:tcBorders>
              <w:top w:val="nil"/>
              <w:left w:val="nil"/>
              <w:bottom w:val="single" w:color="D4D4D4" w:sz="4" w:space="0"/>
              <w:right w:val="single" w:color="D4D4D4" w:sz="4" w:space="0"/>
            </w:tcBorders>
            <w:shd w:val="clear" w:color="000000" w:fill="FFFFFF"/>
            <w:noWrap/>
            <w:vAlign w:val="center"/>
          </w:tcPr>
          <w:p w14:paraId="3FF35714">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3166.22</w:t>
            </w:r>
          </w:p>
        </w:tc>
        <w:tc>
          <w:tcPr>
            <w:tcW w:w="1098" w:type="dxa"/>
            <w:tcBorders>
              <w:top w:val="nil"/>
              <w:left w:val="nil"/>
              <w:bottom w:val="single" w:color="D4D4D4" w:sz="4" w:space="0"/>
              <w:right w:val="single" w:color="D4D4D4" w:sz="4" w:space="0"/>
            </w:tcBorders>
            <w:shd w:val="clear" w:color="000000" w:fill="FFFFFF"/>
            <w:noWrap/>
            <w:vAlign w:val="center"/>
          </w:tcPr>
          <w:p w14:paraId="2D50B46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59203D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12A457C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494B94A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5804F97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54AE4C53">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6E638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4396" w:type="dxa"/>
            <w:tcBorders>
              <w:top w:val="nil"/>
              <w:left w:val="nil"/>
              <w:bottom w:val="single" w:color="D4D4D4" w:sz="4" w:space="0"/>
              <w:right w:val="single" w:color="D4D4D4" w:sz="4" w:space="0"/>
            </w:tcBorders>
            <w:shd w:val="clear" w:color="000000" w:fill="FFFFFF"/>
            <w:noWrap/>
            <w:vAlign w:val="center"/>
          </w:tcPr>
          <w:p w14:paraId="2CF704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319" w:type="dxa"/>
            <w:tcBorders>
              <w:top w:val="nil"/>
              <w:left w:val="nil"/>
              <w:bottom w:val="single" w:color="D4D4D4" w:sz="4" w:space="0"/>
              <w:right w:val="single" w:color="D4D4D4" w:sz="4" w:space="0"/>
            </w:tcBorders>
            <w:shd w:val="clear" w:color="000000" w:fill="FFFFFF"/>
            <w:noWrap/>
            <w:vAlign w:val="center"/>
          </w:tcPr>
          <w:p w14:paraId="63A4BF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1319" w:type="dxa"/>
            <w:tcBorders>
              <w:top w:val="nil"/>
              <w:left w:val="nil"/>
              <w:bottom w:val="single" w:color="D4D4D4" w:sz="4" w:space="0"/>
              <w:right w:val="single" w:color="D4D4D4" w:sz="4" w:space="0"/>
            </w:tcBorders>
            <w:shd w:val="clear" w:color="000000" w:fill="FFFFFF"/>
            <w:noWrap/>
            <w:vAlign w:val="center"/>
          </w:tcPr>
          <w:p w14:paraId="0B2C0D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1098" w:type="dxa"/>
            <w:tcBorders>
              <w:top w:val="nil"/>
              <w:left w:val="nil"/>
              <w:bottom w:val="single" w:color="D4D4D4" w:sz="4" w:space="0"/>
              <w:right w:val="single" w:color="D4D4D4" w:sz="4" w:space="0"/>
            </w:tcBorders>
            <w:shd w:val="clear" w:color="000000" w:fill="FFFFFF"/>
            <w:noWrap/>
            <w:vAlign w:val="center"/>
          </w:tcPr>
          <w:p w14:paraId="179CA1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79E9D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A68D2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3550C8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408C9D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CED8310">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3F56E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4396" w:type="dxa"/>
            <w:tcBorders>
              <w:top w:val="nil"/>
              <w:left w:val="nil"/>
              <w:bottom w:val="single" w:color="D4D4D4" w:sz="4" w:space="0"/>
              <w:right w:val="single" w:color="D4D4D4" w:sz="4" w:space="0"/>
            </w:tcBorders>
            <w:shd w:val="clear" w:color="000000" w:fill="FFFFFF"/>
            <w:noWrap/>
            <w:vAlign w:val="center"/>
          </w:tcPr>
          <w:p w14:paraId="5A0887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319" w:type="dxa"/>
            <w:tcBorders>
              <w:top w:val="nil"/>
              <w:left w:val="nil"/>
              <w:bottom w:val="single" w:color="D4D4D4" w:sz="4" w:space="0"/>
              <w:right w:val="single" w:color="D4D4D4" w:sz="4" w:space="0"/>
            </w:tcBorders>
            <w:shd w:val="clear" w:color="000000" w:fill="FFFFFF"/>
            <w:noWrap/>
            <w:vAlign w:val="center"/>
          </w:tcPr>
          <w:p w14:paraId="298C7A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2,431.60</w:t>
            </w:r>
          </w:p>
        </w:tc>
        <w:tc>
          <w:tcPr>
            <w:tcW w:w="1319" w:type="dxa"/>
            <w:tcBorders>
              <w:top w:val="nil"/>
              <w:left w:val="nil"/>
              <w:bottom w:val="single" w:color="D4D4D4" w:sz="4" w:space="0"/>
              <w:right w:val="single" w:color="D4D4D4" w:sz="4" w:space="0"/>
            </w:tcBorders>
            <w:shd w:val="clear" w:color="000000" w:fill="FFFFFF"/>
            <w:noWrap/>
            <w:vAlign w:val="center"/>
          </w:tcPr>
          <w:p w14:paraId="66FEBB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2,431.60</w:t>
            </w:r>
          </w:p>
        </w:tc>
        <w:tc>
          <w:tcPr>
            <w:tcW w:w="1098" w:type="dxa"/>
            <w:tcBorders>
              <w:top w:val="nil"/>
              <w:left w:val="nil"/>
              <w:bottom w:val="single" w:color="D4D4D4" w:sz="4" w:space="0"/>
              <w:right w:val="single" w:color="D4D4D4" w:sz="4" w:space="0"/>
            </w:tcBorders>
            <w:shd w:val="clear" w:color="000000" w:fill="FFFFFF"/>
            <w:noWrap/>
            <w:vAlign w:val="center"/>
          </w:tcPr>
          <w:p w14:paraId="2778F4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13AA4F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7810E9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062B43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46EC83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11902B2">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EF39C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4396" w:type="dxa"/>
            <w:tcBorders>
              <w:top w:val="nil"/>
              <w:left w:val="nil"/>
              <w:bottom w:val="single" w:color="D4D4D4" w:sz="4" w:space="0"/>
              <w:right w:val="single" w:color="D4D4D4" w:sz="4" w:space="0"/>
            </w:tcBorders>
            <w:shd w:val="clear" w:color="000000" w:fill="FFFFFF"/>
            <w:noWrap/>
            <w:vAlign w:val="center"/>
          </w:tcPr>
          <w:p w14:paraId="1275B5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1319" w:type="dxa"/>
            <w:tcBorders>
              <w:top w:val="nil"/>
              <w:left w:val="nil"/>
              <w:bottom w:val="single" w:color="D4D4D4" w:sz="4" w:space="0"/>
              <w:right w:val="single" w:color="D4D4D4" w:sz="4" w:space="0"/>
            </w:tcBorders>
            <w:shd w:val="clear" w:color="000000" w:fill="FFFFFF"/>
            <w:noWrap/>
            <w:vAlign w:val="center"/>
          </w:tcPr>
          <w:p w14:paraId="5E2458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1319" w:type="dxa"/>
            <w:tcBorders>
              <w:top w:val="nil"/>
              <w:left w:val="nil"/>
              <w:bottom w:val="single" w:color="D4D4D4" w:sz="4" w:space="0"/>
              <w:right w:val="single" w:color="D4D4D4" w:sz="4" w:space="0"/>
            </w:tcBorders>
            <w:shd w:val="clear" w:color="000000" w:fill="FFFFFF"/>
            <w:noWrap/>
            <w:vAlign w:val="center"/>
          </w:tcPr>
          <w:p w14:paraId="7444D4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1098" w:type="dxa"/>
            <w:tcBorders>
              <w:top w:val="nil"/>
              <w:left w:val="nil"/>
              <w:bottom w:val="single" w:color="D4D4D4" w:sz="4" w:space="0"/>
              <w:right w:val="single" w:color="D4D4D4" w:sz="4" w:space="0"/>
            </w:tcBorders>
            <w:shd w:val="clear" w:color="000000" w:fill="FFFFFF"/>
            <w:noWrap/>
            <w:vAlign w:val="center"/>
          </w:tcPr>
          <w:p w14:paraId="32346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241DD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00593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0C087E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588294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6C48D58">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47681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4396" w:type="dxa"/>
            <w:tcBorders>
              <w:top w:val="nil"/>
              <w:left w:val="nil"/>
              <w:bottom w:val="single" w:color="D4D4D4" w:sz="4" w:space="0"/>
              <w:right w:val="single" w:color="D4D4D4" w:sz="4" w:space="0"/>
            </w:tcBorders>
            <w:shd w:val="clear" w:color="000000" w:fill="FFFFFF"/>
            <w:noWrap/>
            <w:vAlign w:val="center"/>
          </w:tcPr>
          <w:p w14:paraId="45F6FC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319" w:type="dxa"/>
            <w:tcBorders>
              <w:top w:val="nil"/>
              <w:left w:val="nil"/>
              <w:bottom w:val="single" w:color="D4D4D4" w:sz="4" w:space="0"/>
              <w:right w:val="single" w:color="D4D4D4" w:sz="4" w:space="0"/>
            </w:tcBorders>
            <w:shd w:val="clear" w:color="000000" w:fill="FFFFFF"/>
            <w:noWrap/>
            <w:vAlign w:val="center"/>
          </w:tcPr>
          <w:p w14:paraId="49A7B9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1319" w:type="dxa"/>
            <w:tcBorders>
              <w:top w:val="nil"/>
              <w:left w:val="nil"/>
              <w:bottom w:val="single" w:color="D4D4D4" w:sz="4" w:space="0"/>
              <w:right w:val="single" w:color="D4D4D4" w:sz="4" w:space="0"/>
            </w:tcBorders>
            <w:shd w:val="clear" w:color="000000" w:fill="FFFFFF"/>
            <w:noWrap/>
            <w:vAlign w:val="center"/>
          </w:tcPr>
          <w:p w14:paraId="0C203A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1098" w:type="dxa"/>
            <w:tcBorders>
              <w:top w:val="nil"/>
              <w:left w:val="nil"/>
              <w:bottom w:val="single" w:color="D4D4D4" w:sz="4" w:space="0"/>
              <w:right w:val="single" w:color="D4D4D4" w:sz="4" w:space="0"/>
            </w:tcBorders>
            <w:shd w:val="clear" w:color="000000" w:fill="FFFFFF"/>
            <w:noWrap/>
            <w:vAlign w:val="center"/>
          </w:tcPr>
          <w:p w14:paraId="15081E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09DFA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06F884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13BB93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7CE737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2A0EC02">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190BB51">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21499</w:t>
            </w:r>
          </w:p>
        </w:tc>
        <w:tc>
          <w:tcPr>
            <w:tcW w:w="4396" w:type="dxa"/>
            <w:tcBorders>
              <w:top w:val="nil"/>
              <w:left w:val="nil"/>
              <w:bottom w:val="single" w:color="D4D4D4" w:sz="4" w:space="0"/>
              <w:right w:val="single" w:color="D4D4D4" w:sz="4" w:space="0"/>
            </w:tcBorders>
            <w:shd w:val="clear" w:color="000000" w:fill="FFFFFF"/>
            <w:noWrap/>
            <w:vAlign w:val="center"/>
          </w:tcPr>
          <w:p w14:paraId="3A6E42B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319" w:type="dxa"/>
            <w:tcBorders>
              <w:top w:val="nil"/>
              <w:left w:val="nil"/>
              <w:bottom w:val="single" w:color="D4D4D4" w:sz="4" w:space="0"/>
              <w:right w:val="single" w:color="D4D4D4" w:sz="4" w:space="0"/>
            </w:tcBorders>
            <w:shd w:val="clear" w:color="000000" w:fill="FFFFFF"/>
            <w:noWrap/>
            <w:vAlign w:val="center"/>
          </w:tcPr>
          <w:p w14:paraId="12CDA8F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1319" w:type="dxa"/>
            <w:tcBorders>
              <w:top w:val="nil"/>
              <w:left w:val="nil"/>
              <w:bottom w:val="single" w:color="D4D4D4" w:sz="4" w:space="0"/>
              <w:right w:val="single" w:color="D4D4D4" w:sz="4" w:space="0"/>
            </w:tcBorders>
            <w:shd w:val="clear" w:color="000000" w:fill="FFFFFF"/>
            <w:noWrap/>
            <w:vAlign w:val="center"/>
          </w:tcPr>
          <w:p w14:paraId="7706D77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1098" w:type="dxa"/>
            <w:tcBorders>
              <w:top w:val="nil"/>
              <w:left w:val="nil"/>
              <w:bottom w:val="single" w:color="D4D4D4" w:sz="4" w:space="0"/>
              <w:right w:val="single" w:color="D4D4D4" w:sz="4" w:space="0"/>
            </w:tcBorders>
            <w:shd w:val="clear" w:color="000000" w:fill="FFFFFF"/>
            <w:noWrap/>
            <w:vAlign w:val="center"/>
          </w:tcPr>
          <w:p w14:paraId="19F5C09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122C6A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04A284A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C7A2F8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3ADD6BD6">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460F35B9">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A555F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4396" w:type="dxa"/>
            <w:tcBorders>
              <w:top w:val="nil"/>
              <w:left w:val="nil"/>
              <w:bottom w:val="single" w:color="D4D4D4" w:sz="4" w:space="0"/>
              <w:right w:val="single" w:color="D4D4D4" w:sz="4" w:space="0"/>
            </w:tcBorders>
            <w:shd w:val="clear" w:color="000000" w:fill="FFFFFF"/>
            <w:noWrap/>
            <w:vAlign w:val="center"/>
          </w:tcPr>
          <w:p w14:paraId="2E6F45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319" w:type="dxa"/>
            <w:tcBorders>
              <w:top w:val="nil"/>
              <w:left w:val="nil"/>
              <w:bottom w:val="single" w:color="D4D4D4" w:sz="4" w:space="0"/>
              <w:right w:val="single" w:color="D4D4D4" w:sz="4" w:space="0"/>
            </w:tcBorders>
            <w:shd w:val="clear" w:color="000000" w:fill="FFFFFF"/>
            <w:noWrap/>
            <w:vAlign w:val="center"/>
          </w:tcPr>
          <w:p w14:paraId="18DB97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1319" w:type="dxa"/>
            <w:tcBorders>
              <w:top w:val="nil"/>
              <w:left w:val="nil"/>
              <w:bottom w:val="single" w:color="D4D4D4" w:sz="4" w:space="0"/>
              <w:right w:val="single" w:color="D4D4D4" w:sz="4" w:space="0"/>
            </w:tcBorders>
            <w:shd w:val="clear" w:color="000000" w:fill="FFFFFF"/>
            <w:noWrap/>
            <w:vAlign w:val="center"/>
          </w:tcPr>
          <w:p w14:paraId="637886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1098" w:type="dxa"/>
            <w:tcBorders>
              <w:top w:val="nil"/>
              <w:left w:val="nil"/>
              <w:bottom w:val="single" w:color="D4D4D4" w:sz="4" w:space="0"/>
              <w:right w:val="single" w:color="D4D4D4" w:sz="4" w:space="0"/>
            </w:tcBorders>
            <w:shd w:val="clear" w:color="000000" w:fill="FFFFFF"/>
            <w:noWrap/>
            <w:vAlign w:val="center"/>
          </w:tcPr>
          <w:p w14:paraId="694537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39C56E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14AB2C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5DB87D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34C609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0268A8B">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0463E5">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w:t>
            </w:r>
          </w:p>
        </w:tc>
        <w:tc>
          <w:tcPr>
            <w:tcW w:w="4396" w:type="dxa"/>
            <w:tcBorders>
              <w:top w:val="nil"/>
              <w:left w:val="nil"/>
              <w:bottom w:val="single" w:color="D4D4D4" w:sz="4" w:space="0"/>
              <w:right w:val="single" w:color="D4D4D4" w:sz="4" w:space="0"/>
            </w:tcBorders>
            <w:shd w:val="clear" w:color="000000" w:fill="FFFFFF"/>
            <w:noWrap/>
            <w:vAlign w:val="center"/>
          </w:tcPr>
          <w:p w14:paraId="4F6340F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1319" w:type="dxa"/>
            <w:tcBorders>
              <w:top w:val="nil"/>
              <w:left w:val="nil"/>
              <w:bottom w:val="single" w:color="D4D4D4" w:sz="4" w:space="0"/>
              <w:right w:val="single" w:color="D4D4D4" w:sz="4" w:space="0"/>
            </w:tcBorders>
            <w:shd w:val="clear" w:color="000000" w:fill="FFFFFF"/>
            <w:noWrap/>
            <w:vAlign w:val="center"/>
          </w:tcPr>
          <w:p w14:paraId="47BD799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1319" w:type="dxa"/>
            <w:tcBorders>
              <w:top w:val="nil"/>
              <w:left w:val="nil"/>
              <w:bottom w:val="single" w:color="D4D4D4" w:sz="4" w:space="0"/>
              <w:right w:val="single" w:color="D4D4D4" w:sz="4" w:space="0"/>
            </w:tcBorders>
            <w:shd w:val="clear" w:color="000000" w:fill="FFFFFF"/>
            <w:noWrap/>
            <w:vAlign w:val="center"/>
          </w:tcPr>
          <w:p w14:paraId="4601F15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150.00</w:t>
            </w:r>
          </w:p>
        </w:tc>
        <w:tc>
          <w:tcPr>
            <w:tcW w:w="1098" w:type="dxa"/>
            <w:tcBorders>
              <w:top w:val="nil"/>
              <w:left w:val="nil"/>
              <w:bottom w:val="single" w:color="D4D4D4" w:sz="4" w:space="0"/>
              <w:right w:val="single" w:color="D4D4D4" w:sz="4" w:space="0"/>
            </w:tcBorders>
            <w:shd w:val="clear" w:color="000000" w:fill="FFFFFF"/>
            <w:noWrap/>
            <w:vAlign w:val="center"/>
          </w:tcPr>
          <w:p w14:paraId="10CD3A4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228DF29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40D726E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73BAFE0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2AEA96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78AF5C52">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9F79AF1">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22499</w:t>
            </w:r>
          </w:p>
        </w:tc>
        <w:tc>
          <w:tcPr>
            <w:tcW w:w="4396" w:type="dxa"/>
            <w:tcBorders>
              <w:top w:val="nil"/>
              <w:left w:val="nil"/>
              <w:bottom w:val="single" w:color="D4D4D4" w:sz="4" w:space="0"/>
              <w:right w:val="single" w:color="D4D4D4" w:sz="4" w:space="0"/>
            </w:tcBorders>
            <w:shd w:val="clear" w:color="000000" w:fill="FFFFFF"/>
            <w:noWrap/>
            <w:vAlign w:val="center"/>
          </w:tcPr>
          <w:p w14:paraId="579BBFF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319" w:type="dxa"/>
            <w:tcBorders>
              <w:top w:val="nil"/>
              <w:left w:val="nil"/>
              <w:bottom w:val="single" w:color="D4D4D4" w:sz="4" w:space="0"/>
              <w:right w:val="single" w:color="D4D4D4" w:sz="4" w:space="0"/>
            </w:tcBorders>
            <w:shd w:val="clear" w:color="000000" w:fill="FFFFFF"/>
            <w:noWrap/>
            <w:vAlign w:val="center"/>
          </w:tcPr>
          <w:p w14:paraId="1C380AA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150.00</w:t>
            </w:r>
          </w:p>
        </w:tc>
        <w:tc>
          <w:tcPr>
            <w:tcW w:w="1319" w:type="dxa"/>
            <w:tcBorders>
              <w:top w:val="nil"/>
              <w:left w:val="nil"/>
              <w:bottom w:val="single" w:color="D4D4D4" w:sz="4" w:space="0"/>
              <w:right w:val="single" w:color="D4D4D4" w:sz="4" w:space="0"/>
            </w:tcBorders>
            <w:shd w:val="clear" w:color="000000" w:fill="FFFFFF"/>
            <w:noWrap/>
            <w:vAlign w:val="center"/>
          </w:tcPr>
          <w:p w14:paraId="42E1F14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150.00</w:t>
            </w:r>
          </w:p>
        </w:tc>
        <w:tc>
          <w:tcPr>
            <w:tcW w:w="1098" w:type="dxa"/>
            <w:tcBorders>
              <w:top w:val="nil"/>
              <w:left w:val="nil"/>
              <w:bottom w:val="single" w:color="D4D4D4" w:sz="4" w:space="0"/>
              <w:right w:val="single" w:color="D4D4D4" w:sz="4" w:space="0"/>
            </w:tcBorders>
            <w:shd w:val="clear" w:color="000000" w:fill="FFFFFF"/>
            <w:noWrap/>
            <w:vAlign w:val="center"/>
          </w:tcPr>
          <w:p w14:paraId="2645395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613C8D5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48AE171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3D3B2E1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02EDD20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0.00</w:t>
            </w:r>
          </w:p>
        </w:tc>
      </w:tr>
      <w:tr w14:paraId="2BB66C8D">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C8533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4396" w:type="dxa"/>
            <w:tcBorders>
              <w:top w:val="nil"/>
              <w:left w:val="nil"/>
              <w:bottom w:val="single" w:color="D4D4D4" w:sz="4" w:space="0"/>
              <w:right w:val="single" w:color="D4D4D4" w:sz="4" w:space="0"/>
            </w:tcBorders>
            <w:shd w:val="clear" w:color="000000" w:fill="FFFFFF"/>
            <w:noWrap/>
            <w:vAlign w:val="center"/>
          </w:tcPr>
          <w:p w14:paraId="0B0A10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319" w:type="dxa"/>
            <w:tcBorders>
              <w:top w:val="nil"/>
              <w:left w:val="nil"/>
              <w:bottom w:val="single" w:color="D4D4D4" w:sz="4" w:space="0"/>
              <w:right w:val="single" w:color="D4D4D4" w:sz="4" w:space="0"/>
            </w:tcBorders>
            <w:shd w:val="clear" w:color="000000" w:fill="FFFFFF"/>
            <w:noWrap/>
            <w:vAlign w:val="center"/>
          </w:tcPr>
          <w:p w14:paraId="153982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1319" w:type="dxa"/>
            <w:tcBorders>
              <w:top w:val="nil"/>
              <w:left w:val="nil"/>
              <w:bottom w:val="single" w:color="D4D4D4" w:sz="4" w:space="0"/>
              <w:right w:val="single" w:color="D4D4D4" w:sz="4" w:space="0"/>
            </w:tcBorders>
            <w:shd w:val="clear" w:color="000000" w:fill="FFFFFF"/>
            <w:noWrap/>
            <w:vAlign w:val="center"/>
          </w:tcPr>
          <w:p w14:paraId="1E0DE5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1098" w:type="dxa"/>
            <w:tcBorders>
              <w:top w:val="nil"/>
              <w:left w:val="nil"/>
              <w:bottom w:val="single" w:color="D4D4D4" w:sz="4" w:space="0"/>
              <w:right w:val="single" w:color="D4D4D4" w:sz="4" w:space="0"/>
            </w:tcBorders>
            <w:shd w:val="clear" w:color="000000" w:fill="FFFFFF"/>
            <w:noWrap/>
            <w:vAlign w:val="center"/>
          </w:tcPr>
          <w:p w14:paraId="39D935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B5418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878" w:type="dxa"/>
            <w:tcBorders>
              <w:top w:val="nil"/>
              <w:left w:val="nil"/>
              <w:bottom w:val="single" w:color="D4D4D4" w:sz="4" w:space="0"/>
              <w:right w:val="single" w:color="D4D4D4" w:sz="4" w:space="0"/>
            </w:tcBorders>
            <w:shd w:val="clear" w:color="000000" w:fill="FFFFFF"/>
            <w:noWrap/>
            <w:vAlign w:val="center"/>
          </w:tcPr>
          <w:p w14:paraId="5D8697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318" w:type="dxa"/>
            <w:tcBorders>
              <w:top w:val="nil"/>
              <w:left w:val="nil"/>
              <w:bottom w:val="single" w:color="D4D4D4" w:sz="4" w:space="0"/>
              <w:right w:val="single" w:color="D4D4D4" w:sz="4" w:space="0"/>
            </w:tcBorders>
            <w:shd w:val="clear" w:color="000000" w:fill="FFFFFF"/>
            <w:noWrap/>
            <w:vAlign w:val="center"/>
          </w:tcPr>
          <w:p w14:paraId="36687D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933" w:type="dxa"/>
            <w:tcBorders>
              <w:top w:val="nil"/>
              <w:left w:val="nil"/>
              <w:bottom w:val="single" w:color="D4D4D4" w:sz="4" w:space="0"/>
              <w:right w:val="single" w:color="D4D4D4" w:sz="4" w:space="0"/>
            </w:tcBorders>
            <w:shd w:val="clear" w:color="000000" w:fill="FFFFFF"/>
            <w:noWrap/>
            <w:vAlign w:val="center"/>
          </w:tcPr>
          <w:p w14:paraId="1FC571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bl>
    <w:p w14:paraId="6D6C50B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D757F16">
      <w:pPr>
        <w:widowControl/>
        <w:jc w:val="left"/>
        <w:textAlignment w:val="auto"/>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09A1C3A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A93976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993EA3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7"/>
        <w:tblW w:w="5000" w:type="pct"/>
        <w:tblInd w:w="0" w:type="dxa"/>
        <w:tblLayout w:type="autofit"/>
        <w:tblCellMar>
          <w:top w:w="0" w:type="dxa"/>
          <w:left w:w="108" w:type="dxa"/>
          <w:bottom w:w="0" w:type="dxa"/>
          <w:right w:w="108" w:type="dxa"/>
        </w:tblCellMar>
      </w:tblPr>
      <w:tblGrid>
        <w:gridCol w:w="436"/>
        <w:gridCol w:w="436"/>
        <w:gridCol w:w="438"/>
        <w:gridCol w:w="5"/>
        <w:gridCol w:w="4393"/>
        <w:gridCol w:w="8"/>
        <w:gridCol w:w="1308"/>
        <w:gridCol w:w="5"/>
        <w:gridCol w:w="1311"/>
        <w:gridCol w:w="2"/>
        <w:gridCol w:w="1314"/>
        <w:gridCol w:w="1296"/>
        <w:gridCol w:w="1296"/>
        <w:gridCol w:w="1293"/>
      </w:tblGrid>
      <w:tr w14:paraId="212F6700">
        <w:tblPrEx>
          <w:tblCellMar>
            <w:top w:w="0" w:type="dxa"/>
            <w:left w:w="108" w:type="dxa"/>
            <w:bottom w:w="0" w:type="dxa"/>
            <w:right w:w="108" w:type="dxa"/>
          </w:tblCellMar>
        </w:tblPrEx>
        <w:trPr>
          <w:trHeight w:val="312" w:hRule="atLeast"/>
        </w:trPr>
        <w:tc>
          <w:tcPr>
            <w:tcW w:w="482" w:type="pct"/>
            <w:gridSpan w:val="3"/>
            <w:vMerge w:val="restart"/>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A10DC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623" w:type="pct"/>
            <w:gridSpan w:val="2"/>
            <w:vMerge w:val="restart"/>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87609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86" w:type="pct"/>
            <w:gridSpan w:val="2"/>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608C2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486" w:type="pct"/>
            <w:gridSpan w:val="2"/>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CC7CC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486" w:type="pct"/>
            <w:gridSpan w:val="2"/>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D6F4D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478" w:type="pct"/>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F0EC0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478" w:type="pct"/>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337C8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477" w:type="pct"/>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0F691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67F730D4">
        <w:tblPrEx>
          <w:tblCellMar>
            <w:top w:w="0" w:type="dxa"/>
            <w:left w:w="108" w:type="dxa"/>
            <w:bottom w:w="0" w:type="dxa"/>
            <w:right w:w="108" w:type="dxa"/>
          </w:tblCellMar>
        </w:tblPrEx>
        <w:trPr>
          <w:trHeight w:val="312" w:hRule="atLeast"/>
        </w:trPr>
        <w:tc>
          <w:tcPr>
            <w:tcW w:w="482"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5DAB1E7C">
            <w:pPr>
              <w:widowControl/>
              <w:jc w:val="left"/>
              <w:rPr>
                <w:rFonts w:ascii="宋体" w:hAnsi="宋体" w:eastAsia="宋体" w:cs="宋体"/>
                <w:color w:val="000000"/>
                <w:kern w:val="0"/>
                <w:sz w:val="22"/>
              </w:rPr>
            </w:pPr>
          </w:p>
        </w:tc>
        <w:tc>
          <w:tcPr>
            <w:tcW w:w="1623"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11888A78">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6D5D96EE">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00AAD491">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7075DAC6">
            <w:pPr>
              <w:widowControl/>
              <w:jc w:val="left"/>
              <w:rPr>
                <w:rFonts w:ascii="宋体" w:hAnsi="宋体" w:eastAsia="宋体" w:cs="宋体"/>
                <w:color w:val="000000"/>
                <w:kern w:val="0"/>
                <w:sz w:val="22"/>
              </w:rPr>
            </w:pPr>
          </w:p>
        </w:tc>
        <w:tc>
          <w:tcPr>
            <w:tcW w:w="478" w:type="pct"/>
            <w:vMerge w:val="continue"/>
            <w:tcBorders>
              <w:top w:val="single" w:color="D4D4D4" w:sz="4" w:space="0"/>
              <w:left w:val="single" w:color="D4D4D4" w:sz="4" w:space="0"/>
              <w:bottom w:val="single" w:color="D4D4D4" w:sz="4" w:space="0"/>
              <w:right w:val="single" w:color="D4D4D4" w:sz="4" w:space="0"/>
            </w:tcBorders>
            <w:vAlign w:val="center"/>
          </w:tcPr>
          <w:p w14:paraId="384F533F">
            <w:pPr>
              <w:widowControl/>
              <w:jc w:val="left"/>
              <w:rPr>
                <w:rFonts w:ascii="宋体" w:hAnsi="宋体" w:eastAsia="宋体" w:cs="宋体"/>
                <w:color w:val="000000"/>
                <w:kern w:val="0"/>
                <w:sz w:val="22"/>
              </w:rPr>
            </w:pPr>
          </w:p>
        </w:tc>
        <w:tc>
          <w:tcPr>
            <w:tcW w:w="478" w:type="pct"/>
            <w:vMerge w:val="continue"/>
            <w:tcBorders>
              <w:top w:val="single" w:color="D4D4D4" w:sz="4" w:space="0"/>
              <w:left w:val="single" w:color="D4D4D4" w:sz="4" w:space="0"/>
              <w:bottom w:val="single" w:color="D4D4D4" w:sz="4" w:space="0"/>
              <w:right w:val="single" w:color="D4D4D4" w:sz="4" w:space="0"/>
            </w:tcBorders>
            <w:vAlign w:val="center"/>
          </w:tcPr>
          <w:p w14:paraId="63B9ABD8">
            <w:pPr>
              <w:widowControl/>
              <w:jc w:val="left"/>
              <w:rPr>
                <w:rFonts w:ascii="宋体" w:hAnsi="宋体" w:eastAsia="宋体" w:cs="宋体"/>
                <w:color w:val="000000"/>
                <w:kern w:val="0"/>
                <w:sz w:val="22"/>
              </w:rPr>
            </w:pPr>
          </w:p>
        </w:tc>
        <w:tc>
          <w:tcPr>
            <w:tcW w:w="477" w:type="pct"/>
            <w:vMerge w:val="continue"/>
            <w:tcBorders>
              <w:top w:val="single" w:color="D4D4D4" w:sz="4" w:space="0"/>
              <w:left w:val="single" w:color="D4D4D4" w:sz="4" w:space="0"/>
              <w:bottom w:val="single" w:color="D4D4D4" w:sz="4" w:space="0"/>
              <w:right w:val="single" w:color="D4D4D4" w:sz="4" w:space="0"/>
            </w:tcBorders>
            <w:vAlign w:val="center"/>
          </w:tcPr>
          <w:p w14:paraId="672AA831">
            <w:pPr>
              <w:widowControl/>
              <w:jc w:val="left"/>
              <w:rPr>
                <w:rFonts w:ascii="宋体" w:hAnsi="宋体" w:eastAsia="宋体" w:cs="宋体"/>
                <w:color w:val="000000"/>
                <w:kern w:val="0"/>
                <w:sz w:val="22"/>
              </w:rPr>
            </w:pPr>
          </w:p>
        </w:tc>
      </w:tr>
      <w:tr w14:paraId="4E71A65B">
        <w:tblPrEx>
          <w:tblCellMar>
            <w:top w:w="0" w:type="dxa"/>
            <w:left w:w="108" w:type="dxa"/>
            <w:bottom w:w="0" w:type="dxa"/>
            <w:right w:w="108" w:type="dxa"/>
          </w:tblCellMar>
        </w:tblPrEx>
        <w:trPr>
          <w:trHeight w:val="312" w:hRule="atLeast"/>
        </w:trPr>
        <w:tc>
          <w:tcPr>
            <w:tcW w:w="482"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1232D33D">
            <w:pPr>
              <w:widowControl/>
              <w:jc w:val="left"/>
              <w:rPr>
                <w:rFonts w:ascii="宋体" w:hAnsi="宋体" w:eastAsia="宋体" w:cs="宋体"/>
                <w:color w:val="000000"/>
                <w:kern w:val="0"/>
                <w:sz w:val="22"/>
              </w:rPr>
            </w:pPr>
          </w:p>
        </w:tc>
        <w:tc>
          <w:tcPr>
            <w:tcW w:w="1623"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6760FCB9">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474AD876">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546DF03E">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39C51D2E">
            <w:pPr>
              <w:widowControl/>
              <w:jc w:val="left"/>
              <w:rPr>
                <w:rFonts w:ascii="宋体" w:hAnsi="宋体" w:eastAsia="宋体" w:cs="宋体"/>
                <w:color w:val="000000"/>
                <w:kern w:val="0"/>
                <w:sz w:val="22"/>
              </w:rPr>
            </w:pPr>
          </w:p>
        </w:tc>
        <w:tc>
          <w:tcPr>
            <w:tcW w:w="478" w:type="pct"/>
            <w:vMerge w:val="continue"/>
            <w:tcBorders>
              <w:top w:val="single" w:color="D4D4D4" w:sz="4" w:space="0"/>
              <w:left w:val="single" w:color="D4D4D4" w:sz="4" w:space="0"/>
              <w:bottom w:val="single" w:color="D4D4D4" w:sz="4" w:space="0"/>
              <w:right w:val="single" w:color="D4D4D4" w:sz="4" w:space="0"/>
            </w:tcBorders>
            <w:vAlign w:val="center"/>
          </w:tcPr>
          <w:p w14:paraId="05919AB3">
            <w:pPr>
              <w:widowControl/>
              <w:jc w:val="left"/>
              <w:rPr>
                <w:rFonts w:ascii="宋体" w:hAnsi="宋体" w:eastAsia="宋体" w:cs="宋体"/>
                <w:color w:val="000000"/>
                <w:kern w:val="0"/>
                <w:sz w:val="22"/>
              </w:rPr>
            </w:pPr>
          </w:p>
        </w:tc>
        <w:tc>
          <w:tcPr>
            <w:tcW w:w="478" w:type="pct"/>
            <w:vMerge w:val="continue"/>
            <w:tcBorders>
              <w:top w:val="single" w:color="D4D4D4" w:sz="4" w:space="0"/>
              <w:left w:val="single" w:color="D4D4D4" w:sz="4" w:space="0"/>
              <w:bottom w:val="single" w:color="D4D4D4" w:sz="4" w:space="0"/>
              <w:right w:val="single" w:color="D4D4D4" w:sz="4" w:space="0"/>
            </w:tcBorders>
            <w:vAlign w:val="center"/>
          </w:tcPr>
          <w:p w14:paraId="3472F67E">
            <w:pPr>
              <w:widowControl/>
              <w:jc w:val="left"/>
              <w:rPr>
                <w:rFonts w:ascii="宋体" w:hAnsi="宋体" w:eastAsia="宋体" w:cs="宋体"/>
                <w:color w:val="000000"/>
                <w:kern w:val="0"/>
                <w:sz w:val="22"/>
              </w:rPr>
            </w:pPr>
          </w:p>
        </w:tc>
        <w:tc>
          <w:tcPr>
            <w:tcW w:w="477" w:type="pct"/>
            <w:vMerge w:val="continue"/>
            <w:tcBorders>
              <w:top w:val="single" w:color="D4D4D4" w:sz="4" w:space="0"/>
              <w:left w:val="single" w:color="D4D4D4" w:sz="4" w:space="0"/>
              <w:bottom w:val="single" w:color="D4D4D4" w:sz="4" w:space="0"/>
              <w:right w:val="single" w:color="D4D4D4" w:sz="4" w:space="0"/>
            </w:tcBorders>
            <w:vAlign w:val="center"/>
          </w:tcPr>
          <w:p w14:paraId="0B60FF43">
            <w:pPr>
              <w:widowControl/>
              <w:jc w:val="left"/>
              <w:rPr>
                <w:rFonts w:ascii="宋体" w:hAnsi="宋体" w:eastAsia="宋体" w:cs="宋体"/>
                <w:color w:val="000000"/>
                <w:kern w:val="0"/>
                <w:sz w:val="22"/>
              </w:rPr>
            </w:pPr>
          </w:p>
        </w:tc>
      </w:tr>
      <w:tr w14:paraId="6A8237A6">
        <w:tblPrEx>
          <w:tblCellMar>
            <w:top w:w="0" w:type="dxa"/>
            <w:left w:w="108" w:type="dxa"/>
            <w:bottom w:w="0" w:type="dxa"/>
            <w:right w:w="108" w:type="dxa"/>
          </w:tblCellMar>
        </w:tblPrEx>
        <w:trPr>
          <w:trHeight w:val="312" w:hRule="atLeast"/>
        </w:trPr>
        <w:tc>
          <w:tcPr>
            <w:tcW w:w="482"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3DA70054">
            <w:pPr>
              <w:widowControl/>
              <w:jc w:val="left"/>
              <w:rPr>
                <w:rFonts w:ascii="宋体" w:hAnsi="宋体" w:eastAsia="宋体" w:cs="宋体"/>
                <w:color w:val="000000"/>
                <w:kern w:val="0"/>
                <w:sz w:val="22"/>
              </w:rPr>
            </w:pPr>
          </w:p>
        </w:tc>
        <w:tc>
          <w:tcPr>
            <w:tcW w:w="1623"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5B1E0A4F">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189BFFCA">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449A5180">
            <w:pPr>
              <w:widowControl/>
              <w:jc w:val="left"/>
              <w:rPr>
                <w:rFonts w:ascii="宋体" w:hAnsi="宋体" w:eastAsia="宋体" w:cs="宋体"/>
                <w:color w:val="000000"/>
                <w:kern w:val="0"/>
                <w:sz w:val="22"/>
              </w:rPr>
            </w:pPr>
          </w:p>
        </w:tc>
        <w:tc>
          <w:tcPr>
            <w:tcW w:w="486" w:type="pct"/>
            <w:gridSpan w:val="2"/>
            <w:vMerge w:val="continue"/>
            <w:tcBorders>
              <w:top w:val="single" w:color="D4D4D4" w:sz="4" w:space="0"/>
              <w:left w:val="single" w:color="D4D4D4" w:sz="4" w:space="0"/>
              <w:bottom w:val="single" w:color="D4D4D4" w:sz="4" w:space="0"/>
              <w:right w:val="single" w:color="D4D4D4" w:sz="4" w:space="0"/>
            </w:tcBorders>
            <w:vAlign w:val="center"/>
          </w:tcPr>
          <w:p w14:paraId="430E1C2A">
            <w:pPr>
              <w:widowControl/>
              <w:jc w:val="left"/>
              <w:rPr>
                <w:rFonts w:ascii="宋体" w:hAnsi="宋体" w:eastAsia="宋体" w:cs="宋体"/>
                <w:color w:val="000000"/>
                <w:kern w:val="0"/>
                <w:sz w:val="22"/>
              </w:rPr>
            </w:pPr>
          </w:p>
        </w:tc>
        <w:tc>
          <w:tcPr>
            <w:tcW w:w="478" w:type="pct"/>
            <w:vMerge w:val="continue"/>
            <w:tcBorders>
              <w:top w:val="single" w:color="D4D4D4" w:sz="4" w:space="0"/>
              <w:left w:val="single" w:color="D4D4D4" w:sz="4" w:space="0"/>
              <w:bottom w:val="single" w:color="D4D4D4" w:sz="4" w:space="0"/>
              <w:right w:val="single" w:color="D4D4D4" w:sz="4" w:space="0"/>
            </w:tcBorders>
            <w:vAlign w:val="center"/>
          </w:tcPr>
          <w:p w14:paraId="1CFBFD21">
            <w:pPr>
              <w:widowControl/>
              <w:jc w:val="left"/>
              <w:rPr>
                <w:rFonts w:ascii="宋体" w:hAnsi="宋体" w:eastAsia="宋体" w:cs="宋体"/>
                <w:color w:val="000000"/>
                <w:kern w:val="0"/>
                <w:sz w:val="22"/>
              </w:rPr>
            </w:pPr>
          </w:p>
        </w:tc>
        <w:tc>
          <w:tcPr>
            <w:tcW w:w="478" w:type="pct"/>
            <w:vMerge w:val="continue"/>
            <w:tcBorders>
              <w:top w:val="single" w:color="D4D4D4" w:sz="4" w:space="0"/>
              <w:left w:val="single" w:color="D4D4D4" w:sz="4" w:space="0"/>
              <w:bottom w:val="single" w:color="D4D4D4" w:sz="4" w:space="0"/>
              <w:right w:val="single" w:color="D4D4D4" w:sz="4" w:space="0"/>
            </w:tcBorders>
            <w:vAlign w:val="center"/>
          </w:tcPr>
          <w:p w14:paraId="761C1E52">
            <w:pPr>
              <w:widowControl/>
              <w:jc w:val="left"/>
              <w:rPr>
                <w:rFonts w:ascii="宋体" w:hAnsi="宋体" w:eastAsia="宋体" w:cs="宋体"/>
                <w:color w:val="000000"/>
                <w:kern w:val="0"/>
                <w:sz w:val="22"/>
              </w:rPr>
            </w:pPr>
          </w:p>
        </w:tc>
        <w:tc>
          <w:tcPr>
            <w:tcW w:w="477" w:type="pct"/>
            <w:vMerge w:val="continue"/>
            <w:tcBorders>
              <w:top w:val="single" w:color="D4D4D4" w:sz="4" w:space="0"/>
              <w:left w:val="single" w:color="D4D4D4" w:sz="4" w:space="0"/>
              <w:bottom w:val="single" w:color="D4D4D4" w:sz="4" w:space="0"/>
              <w:right w:val="single" w:color="D4D4D4" w:sz="4" w:space="0"/>
            </w:tcBorders>
            <w:vAlign w:val="center"/>
          </w:tcPr>
          <w:p w14:paraId="7BB59224">
            <w:pPr>
              <w:widowControl/>
              <w:jc w:val="left"/>
              <w:rPr>
                <w:rFonts w:ascii="宋体" w:hAnsi="宋体" w:eastAsia="宋体" w:cs="宋体"/>
                <w:color w:val="000000"/>
                <w:kern w:val="0"/>
                <w:sz w:val="22"/>
              </w:rPr>
            </w:pPr>
          </w:p>
        </w:tc>
      </w:tr>
      <w:tr w14:paraId="4AA8DA0C">
        <w:tblPrEx>
          <w:tblCellMar>
            <w:top w:w="0" w:type="dxa"/>
            <w:left w:w="108" w:type="dxa"/>
            <w:bottom w:w="0" w:type="dxa"/>
            <w:right w:w="108" w:type="dxa"/>
          </w:tblCellMar>
        </w:tblPrEx>
        <w:trPr>
          <w:trHeight w:val="300" w:hRule="atLeast"/>
        </w:trPr>
        <w:tc>
          <w:tcPr>
            <w:tcW w:w="160" w:type="pct"/>
            <w:vMerge w:val="restart"/>
            <w:tcBorders>
              <w:top w:val="nil"/>
              <w:left w:val="single" w:color="D4D4D4" w:sz="4" w:space="0"/>
              <w:bottom w:val="single" w:color="D4D4D4" w:sz="4" w:space="0"/>
              <w:right w:val="single" w:color="D4D4D4" w:sz="4" w:space="0"/>
            </w:tcBorders>
            <w:shd w:val="clear" w:color="000000" w:fill="F1F1F1"/>
            <w:noWrap/>
            <w:vAlign w:val="center"/>
          </w:tcPr>
          <w:p w14:paraId="69424B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w:t>
            </w:r>
          </w:p>
        </w:tc>
        <w:tc>
          <w:tcPr>
            <w:tcW w:w="160" w:type="pct"/>
            <w:vMerge w:val="restart"/>
            <w:tcBorders>
              <w:top w:val="nil"/>
              <w:left w:val="single" w:color="D4D4D4" w:sz="4" w:space="0"/>
              <w:bottom w:val="single" w:color="D4D4D4" w:sz="4" w:space="0"/>
              <w:right w:val="single" w:color="D4D4D4" w:sz="4" w:space="0"/>
            </w:tcBorders>
            <w:shd w:val="clear" w:color="000000" w:fill="F1F1F1"/>
            <w:noWrap/>
            <w:vAlign w:val="center"/>
          </w:tcPr>
          <w:p w14:paraId="142167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款</w:t>
            </w:r>
          </w:p>
        </w:tc>
        <w:tc>
          <w:tcPr>
            <w:tcW w:w="162" w:type="pct"/>
            <w:gridSpan w:val="2"/>
            <w:vMerge w:val="restart"/>
            <w:tcBorders>
              <w:top w:val="nil"/>
              <w:left w:val="single" w:color="D4D4D4" w:sz="4" w:space="0"/>
              <w:bottom w:val="single" w:color="D4D4D4" w:sz="4" w:space="0"/>
              <w:right w:val="single" w:color="D4D4D4" w:sz="4" w:space="0"/>
            </w:tcBorders>
            <w:shd w:val="clear" w:color="000000" w:fill="F1F1F1"/>
            <w:noWrap/>
            <w:vAlign w:val="center"/>
          </w:tcPr>
          <w:p w14:paraId="389784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1624" w:type="pct"/>
            <w:gridSpan w:val="2"/>
            <w:tcBorders>
              <w:top w:val="nil"/>
              <w:left w:val="nil"/>
              <w:bottom w:val="single" w:color="D4D4D4" w:sz="4" w:space="0"/>
              <w:right w:val="single" w:color="D4D4D4" w:sz="4" w:space="0"/>
            </w:tcBorders>
            <w:shd w:val="clear" w:color="000000" w:fill="F1F1F1"/>
            <w:noWrap/>
            <w:vAlign w:val="center"/>
          </w:tcPr>
          <w:p w14:paraId="6DDE86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485" w:type="pct"/>
            <w:gridSpan w:val="2"/>
            <w:tcBorders>
              <w:top w:val="nil"/>
              <w:left w:val="nil"/>
              <w:bottom w:val="single" w:color="D4D4D4" w:sz="4" w:space="0"/>
              <w:right w:val="single" w:color="D4D4D4" w:sz="4" w:space="0"/>
            </w:tcBorders>
            <w:shd w:val="clear" w:color="000000" w:fill="F1F1F1"/>
            <w:vAlign w:val="center"/>
          </w:tcPr>
          <w:p w14:paraId="4EEC9D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85" w:type="pct"/>
            <w:gridSpan w:val="2"/>
            <w:tcBorders>
              <w:top w:val="nil"/>
              <w:left w:val="nil"/>
              <w:bottom w:val="single" w:color="D4D4D4" w:sz="4" w:space="0"/>
              <w:right w:val="single" w:color="D4D4D4" w:sz="4" w:space="0"/>
            </w:tcBorders>
            <w:shd w:val="clear" w:color="000000" w:fill="F1F1F1"/>
            <w:vAlign w:val="center"/>
          </w:tcPr>
          <w:p w14:paraId="6A82C7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85" w:type="pct"/>
            <w:tcBorders>
              <w:top w:val="nil"/>
              <w:left w:val="nil"/>
              <w:bottom w:val="single" w:color="D4D4D4" w:sz="4" w:space="0"/>
              <w:right w:val="single" w:color="D4D4D4" w:sz="4" w:space="0"/>
            </w:tcBorders>
            <w:shd w:val="clear" w:color="000000" w:fill="F1F1F1"/>
            <w:vAlign w:val="center"/>
          </w:tcPr>
          <w:p w14:paraId="4882EC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78" w:type="pct"/>
            <w:tcBorders>
              <w:top w:val="nil"/>
              <w:left w:val="nil"/>
              <w:bottom w:val="single" w:color="D4D4D4" w:sz="4" w:space="0"/>
              <w:right w:val="single" w:color="D4D4D4" w:sz="4" w:space="0"/>
            </w:tcBorders>
            <w:shd w:val="clear" w:color="000000" w:fill="F1F1F1"/>
            <w:vAlign w:val="center"/>
          </w:tcPr>
          <w:p w14:paraId="7B67C6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78" w:type="pct"/>
            <w:tcBorders>
              <w:top w:val="nil"/>
              <w:left w:val="nil"/>
              <w:bottom w:val="single" w:color="D4D4D4" w:sz="4" w:space="0"/>
              <w:right w:val="single" w:color="D4D4D4" w:sz="4" w:space="0"/>
            </w:tcBorders>
            <w:shd w:val="clear" w:color="000000" w:fill="F1F1F1"/>
            <w:vAlign w:val="center"/>
          </w:tcPr>
          <w:p w14:paraId="31D717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77" w:type="pct"/>
            <w:tcBorders>
              <w:top w:val="nil"/>
              <w:left w:val="nil"/>
              <w:bottom w:val="single" w:color="D4D4D4" w:sz="4" w:space="0"/>
              <w:right w:val="single" w:color="D4D4D4" w:sz="4" w:space="0"/>
            </w:tcBorders>
            <w:shd w:val="clear" w:color="000000" w:fill="F1F1F1"/>
            <w:vAlign w:val="center"/>
          </w:tcPr>
          <w:p w14:paraId="4B97FF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289CE127">
        <w:tblPrEx>
          <w:tblCellMar>
            <w:top w:w="0" w:type="dxa"/>
            <w:left w:w="108" w:type="dxa"/>
            <w:bottom w:w="0" w:type="dxa"/>
            <w:right w:w="108" w:type="dxa"/>
          </w:tblCellMar>
        </w:tblPrEx>
        <w:trPr>
          <w:trHeight w:val="300" w:hRule="atLeast"/>
        </w:trPr>
        <w:tc>
          <w:tcPr>
            <w:tcW w:w="160" w:type="pct"/>
            <w:vMerge w:val="continue"/>
            <w:tcBorders>
              <w:top w:val="nil"/>
              <w:left w:val="single" w:color="D4D4D4" w:sz="4" w:space="0"/>
              <w:bottom w:val="single" w:color="D4D4D4" w:sz="4" w:space="0"/>
              <w:right w:val="single" w:color="D4D4D4" w:sz="4" w:space="0"/>
            </w:tcBorders>
            <w:vAlign w:val="center"/>
          </w:tcPr>
          <w:p w14:paraId="3BAEF48B">
            <w:pPr>
              <w:widowControl/>
              <w:jc w:val="left"/>
              <w:rPr>
                <w:rFonts w:ascii="宋体" w:hAnsi="宋体" w:eastAsia="宋体" w:cs="宋体"/>
                <w:color w:val="000000"/>
                <w:kern w:val="0"/>
                <w:sz w:val="22"/>
              </w:rPr>
            </w:pPr>
          </w:p>
        </w:tc>
        <w:tc>
          <w:tcPr>
            <w:tcW w:w="160" w:type="pct"/>
            <w:vMerge w:val="continue"/>
            <w:tcBorders>
              <w:top w:val="nil"/>
              <w:left w:val="single" w:color="D4D4D4" w:sz="4" w:space="0"/>
              <w:bottom w:val="single" w:color="D4D4D4" w:sz="4" w:space="0"/>
              <w:right w:val="single" w:color="D4D4D4" w:sz="4" w:space="0"/>
            </w:tcBorders>
            <w:vAlign w:val="center"/>
          </w:tcPr>
          <w:p w14:paraId="39B17B54">
            <w:pPr>
              <w:widowControl/>
              <w:jc w:val="left"/>
              <w:rPr>
                <w:rFonts w:ascii="宋体" w:hAnsi="宋体" w:eastAsia="宋体" w:cs="宋体"/>
                <w:color w:val="000000"/>
                <w:kern w:val="0"/>
                <w:sz w:val="22"/>
              </w:rPr>
            </w:pPr>
          </w:p>
        </w:tc>
        <w:tc>
          <w:tcPr>
            <w:tcW w:w="162" w:type="pct"/>
            <w:gridSpan w:val="2"/>
            <w:vMerge w:val="continue"/>
            <w:tcBorders>
              <w:top w:val="nil"/>
              <w:left w:val="single" w:color="D4D4D4" w:sz="4" w:space="0"/>
              <w:bottom w:val="single" w:color="D4D4D4" w:sz="4" w:space="0"/>
              <w:right w:val="single" w:color="D4D4D4" w:sz="4" w:space="0"/>
            </w:tcBorders>
            <w:vAlign w:val="center"/>
          </w:tcPr>
          <w:p w14:paraId="69A4B560">
            <w:pPr>
              <w:widowControl/>
              <w:jc w:val="left"/>
              <w:rPr>
                <w:rFonts w:ascii="宋体" w:hAnsi="宋体" w:eastAsia="宋体" w:cs="宋体"/>
                <w:color w:val="000000"/>
                <w:kern w:val="0"/>
                <w:sz w:val="22"/>
              </w:rPr>
            </w:pPr>
          </w:p>
        </w:tc>
        <w:tc>
          <w:tcPr>
            <w:tcW w:w="1624" w:type="pct"/>
            <w:gridSpan w:val="2"/>
            <w:tcBorders>
              <w:top w:val="nil"/>
              <w:left w:val="nil"/>
              <w:bottom w:val="single" w:color="D4D4D4" w:sz="4" w:space="0"/>
              <w:right w:val="single" w:color="D4D4D4" w:sz="4" w:space="0"/>
            </w:tcBorders>
            <w:shd w:val="clear" w:color="000000" w:fill="F1F1F1"/>
            <w:noWrap/>
            <w:vAlign w:val="center"/>
          </w:tcPr>
          <w:p w14:paraId="5F5640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3C8665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3,871.63</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407EC3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1,124.96</w:t>
            </w:r>
          </w:p>
        </w:tc>
        <w:tc>
          <w:tcPr>
            <w:tcW w:w="485" w:type="pct"/>
            <w:tcBorders>
              <w:top w:val="nil"/>
              <w:left w:val="nil"/>
              <w:bottom w:val="single" w:color="D4D4D4" w:sz="4" w:space="0"/>
              <w:right w:val="single" w:color="D4D4D4" w:sz="4" w:space="0"/>
            </w:tcBorders>
            <w:shd w:val="clear" w:color="000000" w:fill="FFFFFF"/>
            <w:noWrap/>
            <w:vAlign w:val="center"/>
          </w:tcPr>
          <w:p w14:paraId="724A7BB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2,746.67</w:t>
            </w:r>
          </w:p>
        </w:tc>
        <w:tc>
          <w:tcPr>
            <w:tcW w:w="478" w:type="pct"/>
            <w:tcBorders>
              <w:top w:val="nil"/>
              <w:left w:val="nil"/>
              <w:bottom w:val="single" w:color="D4D4D4" w:sz="4" w:space="0"/>
              <w:right w:val="single" w:color="D4D4D4" w:sz="4" w:space="0"/>
            </w:tcBorders>
            <w:shd w:val="clear" w:color="000000" w:fill="FFFFFF"/>
            <w:noWrap/>
            <w:vAlign w:val="center"/>
          </w:tcPr>
          <w:p w14:paraId="6688563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394E8BB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2FBB0CA2">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2B3DDDA1">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831A6B2">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14B64EA3">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5F2AF5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22.10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0363A2C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22.10</w:t>
            </w:r>
          </w:p>
        </w:tc>
        <w:tc>
          <w:tcPr>
            <w:tcW w:w="485" w:type="pct"/>
            <w:tcBorders>
              <w:top w:val="nil"/>
              <w:left w:val="nil"/>
              <w:bottom w:val="single" w:color="D4D4D4" w:sz="4" w:space="0"/>
              <w:right w:val="single" w:color="D4D4D4" w:sz="4" w:space="0"/>
            </w:tcBorders>
            <w:shd w:val="clear" w:color="000000" w:fill="FFFFFF"/>
            <w:noWrap/>
            <w:vAlign w:val="center"/>
          </w:tcPr>
          <w:p w14:paraId="12BC5F62">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53A0082E">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3B4CC460">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7F7D9AB8">
            <w:pPr>
              <w:widowControl/>
              <w:jc w:val="right"/>
              <w:rPr>
                <w:rFonts w:hint="eastAsia" w:ascii="宋体" w:hAnsi="宋体" w:eastAsia="宋体" w:cs="宋体"/>
                <w:color w:val="000000"/>
                <w:kern w:val="0"/>
                <w:sz w:val="22"/>
              </w:rPr>
            </w:pPr>
          </w:p>
        </w:tc>
      </w:tr>
      <w:tr w14:paraId="5501A687">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8419CC2">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15231A80">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30ADA7E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22.10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3CF5E0A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22.10</w:t>
            </w:r>
          </w:p>
        </w:tc>
        <w:tc>
          <w:tcPr>
            <w:tcW w:w="485" w:type="pct"/>
            <w:tcBorders>
              <w:top w:val="nil"/>
              <w:left w:val="nil"/>
              <w:bottom w:val="single" w:color="D4D4D4" w:sz="4" w:space="0"/>
              <w:right w:val="single" w:color="D4D4D4" w:sz="4" w:space="0"/>
            </w:tcBorders>
            <w:shd w:val="clear" w:color="000000" w:fill="FFFFFF"/>
            <w:noWrap/>
            <w:vAlign w:val="center"/>
          </w:tcPr>
          <w:p w14:paraId="089A5E8D">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570134D2">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447A6D8F">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4BA45CA5">
            <w:pPr>
              <w:widowControl/>
              <w:jc w:val="right"/>
              <w:rPr>
                <w:rFonts w:hint="eastAsia" w:ascii="宋体" w:hAnsi="宋体" w:eastAsia="宋体" w:cs="宋体"/>
                <w:color w:val="000000"/>
                <w:kern w:val="0"/>
                <w:sz w:val="22"/>
              </w:rPr>
            </w:pPr>
          </w:p>
        </w:tc>
      </w:tr>
      <w:tr w14:paraId="18154620">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1A7C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0ADB57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A523A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21.54</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0F071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21.54</w:t>
            </w:r>
          </w:p>
        </w:tc>
        <w:tc>
          <w:tcPr>
            <w:tcW w:w="485" w:type="pct"/>
            <w:tcBorders>
              <w:top w:val="nil"/>
              <w:left w:val="nil"/>
              <w:bottom w:val="single" w:color="D4D4D4" w:sz="4" w:space="0"/>
              <w:right w:val="single" w:color="D4D4D4" w:sz="4" w:space="0"/>
            </w:tcBorders>
            <w:shd w:val="clear" w:color="000000" w:fill="FFFFFF"/>
            <w:noWrap/>
            <w:vAlign w:val="center"/>
          </w:tcPr>
          <w:p w14:paraId="5C4386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0A64CF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468757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638AAD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693FB8">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D06AF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24EC13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76AAD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0.57</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BB394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0.57</w:t>
            </w:r>
          </w:p>
        </w:tc>
        <w:tc>
          <w:tcPr>
            <w:tcW w:w="485" w:type="pct"/>
            <w:tcBorders>
              <w:top w:val="nil"/>
              <w:left w:val="nil"/>
              <w:bottom w:val="single" w:color="D4D4D4" w:sz="4" w:space="0"/>
              <w:right w:val="single" w:color="D4D4D4" w:sz="4" w:space="0"/>
            </w:tcBorders>
            <w:shd w:val="clear" w:color="000000" w:fill="FFFFFF"/>
            <w:noWrap/>
            <w:vAlign w:val="center"/>
          </w:tcPr>
          <w:p w14:paraId="0AC789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73B17C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294094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627588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8212F2">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AF762">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624" w:type="pct"/>
            <w:gridSpan w:val="2"/>
            <w:tcBorders>
              <w:top w:val="nil"/>
              <w:left w:val="nil"/>
              <w:bottom w:val="single" w:color="D4D4D4" w:sz="4" w:space="0"/>
              <w:right w:val="single" w:color="D4D4D4" w:sz="4" w:space="0"/>
            </w:tcBorders>
            <w:shd w:val="clear" w:color="auto" w:fill="FFFFFF"/>
            <w:noWrap/>
            <w:vAlign w:val="center"/>
          </w:tcPr>
          <w:p w14:paraId="5D1FE9C6">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1D1E1C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3CACE1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485" w:type="pct"/>
            <w:tcBorders>
              <w:top w:val="nil"/>
              <w:left w:val="nil"/>
              <w:bottom w:val="single" w:color="D4D4D4" w:sz="4" w:space="0"/>
              <w:right w:val="single" w:color="D4D4D4" w:sz="4" w:space="0"/>
            </w:tcBorders>
            <w:shd w:val="clear" w:color="000000" w:fill="FFFFFF"/>
            <w:noWrap/>
            <w:vAlign w:val="center"/>
          </w:tcPr>
          <w:p w14:paraId="2C8A4BBA">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7AC0B969">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1D01D5E7">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7E14A44A">
            <w:pPr>
              <w:widowControl/>
              <w:jc w:val="right"/>
              <w:rPr>
                <w:rFonts w:hint="eastAsia" w:ascii="宋体" w:hAnsi="宋体" w:eastAsia="宋体" w:cs="宋体"/>
                <w:color w:val="000000"/>
                <w:kern w:val="0"/>
                <w:sz w:val="22"/>
              </w:rPr>
            </w:pPr>
          </w:p>
        </w:tc>
      </w:tr>
      <w:tr w14:paraId="56C6FE28">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FB93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624" w:type="pct"/>
            <w:gridSpan w:val="2"/>
            <w:tcBorders>
              <w:top w:val="nil"/>
              <w:left w:val="nil"/>
              <w:bottom w:val="single" w:color="D4D4D4" w:sz="4" w:space="0"/>
              <w:right w:val="single" w:color="D4D4D4" w:sz="4" w:space="0"/>
            </w:tcBorders>
            <w:shd w:val="clear" w:color="auto" w:fill="FFFFFF"/>
            <w:noWrap/>
            <w:vAlign w:val="center"/>
          </w:tcPr>
          <w:p w14:paraId="442023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B9AE01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C2C443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485" w:type="pct"/>
            <w:tcBorders>
              <w:top w:val="nil"/>
              <w:left w:val="nil"/>
              <w:bottom w:val="single" w:color="D4D4D4" w:sz="4" w:space="0"/>
              <w:right w:val="single" w:color="D4D4D4" w:sz="4" w:space="0"/>
            </w:tcBorders>
            <w:shd w:val="clear" w:color="000000" w:fill="FFFFFF"/>
            <w:noWrap/>
            <w:vAlign w:val="center"/>
          </w:tcPr>
          <w:p w14:paraId="02B1EAA4">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7332E6ED">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3E11B038">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1537BD0E">
            <w:pPr>
              <w:widowControl/>
              <w:jc w:val="right"/>
              <w:rPr>
                <w:rFonts w:hint="eastAsia" w:ascii="宋体" w:hAnsi="宋体" w:eastAsia="宋体" w:cs="宋体"/>
                <w:color w:val="000000"/>
                <w:kern w:val="0"/>
                <w:sz w:val="22"/>
              </w:rPr>
            </w:pPr>
          </w:p>
        </w:tc>
      </w:tr>
      <w:tr w14:paraId="3BE153F1">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9D5A5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3EA78F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B2772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0C2CE8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485" w:type="pct"/>
            <w:tcBorders>
              <w:top w:val="nil"/>
              <w:left w:val="nil"/>
              <w:bottom w:val="single" w:color="D4D4D4" w:sz="4" w:space="0"/>
              <w:right w:val="single" w:color="D4D4D4" w:sz="4" w:space="0"/>
            </w:tcBorders>
            <w:shd w:val="clear" w:color="000000" w:fill="FFFFFF"/>
            <w:noWrap/>
            <w:vAlign w:val="center"/>
          </w:tcPr>
          <w:p w14:paraId="4DAA1F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638F4C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7093B5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23748E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FCC232D">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368E4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368AFA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2F2AF7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3B990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485" w:type="pct"/>
            <w:tcBorders>
              <w:top w:val="nil"/>
              <w:left w:val="nil"/>
              <w:bottom w:val="single" w:color="D4D4D4" w:sz="4" w:space="0"/>
              <w:right w:val="single" w:color="D4D4D4" w:sz="4" w:space="0"/>
            </w:tcBorders>
            <w:shd w:val="clear" w:color="000000" w:fill="FFFFFF"/>
            <w:noWrap/>
            <w:vAlign w:val="center"/>
          </w:tcPr>
          <w:p w14:paraId="54AE77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21707E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2737AE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33D269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FAF50B">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7BABCD9">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20808</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7ABF4151">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抚恤</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2358711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ABF517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485" w:type="pct"/>
            <w:tcBorders>
              <w:top w:val="nil"/>
              <w:left w:val="nil"/>
              <w:bottom w:val="single" w:color="D4D4D4" w:sz="4" w:space="0"/>
              <w:right w:val="single" w:color="D4D4D4" w:sz="4" w:space="0"/>
            </w:tcBorders>
            <w:shd w:val="clear" w:color="000000" w:fill="FFFFFF"/>
            <w:noWrap/>
            <w:vAlign w:val="center"/>
          </w:tcPr>
          <w:p w14:paraId="2A0A664A">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742D3C9A">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6DE87635">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4F56CC03">
            <w:pPr>
              <w:widowControl/>
              <w:jc w:val="right"/>
              <w:rPr>
                <w:rFonts w:hint="eastAsia" w:ascii="宋体" w:hAnsi="宋体" w:eastAsia="宋体" w:cs="宋体"/>
                <w:color w:val="000000"/>
                <w:kern w:val="0"/>
                <w:sz w:val="22"/>
              </w:rPr>
            </w:pPr>
          </w:p>
        </w:tc>
      </w:tr>
      <w:tr w14:paraId="6E84761B">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63D51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0CBB05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8A8D0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15241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485" w:type="pct"/>
            <w:tcBorders>
              <w:top w:val="nil"/>
              <w:left w:val="nil"/>
              <w:bottom w:val="single" w:color="D4D4D4" w:sz="4" w:space="0"/>
              <w:right w:val="single" w:color="D4D4D4" w:sz="4" w:space="0"/>
            </w:tcBorders>
            <w:shd w:val="clear" w:color="000000" w:fill="FFFFFF"/>
            <w:noWrap/>
            <w:vAlign w:val="center"/>
          </w:tcPr>
          <w:p w14:paraId="42B0A8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450568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6CDB19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423E40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1BCDB72">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CBEAC5">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1DF1283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C0C610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243C571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485" w:type="pct"/>
            <w:tcBorders>
              <w:top w:val="nil"/>
              <w:left w:val="nil"/>
              <w:bottom w:val="single" w:color="D4D4D4" w:sz="4" w:space="0"/>
              <w:right w:val="single" w:color="D4D4D4" w:sz="4" w:space="0"/>
            </w:tcBorders>
            <w:shd w:val="clear" w:color="000000" w:fill="FFFFFF"/>
            <w:noWrap/>
            <w:vAlign w:val="center"/>
          </w:tcPr>
          <w:p w14:paraId="4A197056">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6947E42C">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6F9A3BD3">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224621E2">
            <w:pPr>
              <w:widowControl/>
              <w:jc w:val="right"/>
              <w:rPr>
                <w:rFonts w:hint="eastAsia" w:ascii="宋体" w:hAnsi="宋体" w:eastAsia="宋体" w:cs="宋体"/>
                <w:color w:val="000000"/>
                <w:kern w:val="0"/>
                <w:sz w:val="22"/>
              </w:rPr>
            </w:pPr>
          </w:p>
        </w:tc>
      </w:tr>
      <w:tr w14:paraId="7217373E">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B766A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2089999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48BFD9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23DD9B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305A4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485" w:type="pct"/>
            <w:tcBorders>
              <w:top w:val="nil"/>
              <w:left w:val="nil"/>
              <w:bottom w:val="single" w:color="D4D4D4" w:sz="4" w:space="0"/>
              <w:right w:val="single" w:color="D4D4D4" w:sz="4" w:space="0"/>
            </w:tcBorders>
            <w:shd w:val="clear" w:color="000000" w:fill="FFFFFF"/>
            <w:noWrap/>
            <w:vAlign w:val="center"/>
          </w:tcPr>
          <w:p w14:paraId="75203E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04FEEA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1672A8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5BF226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EB3C042">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C087C67">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212</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07214B76">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城乡社区</w:t>
            </w:r>
            <w:r>
              <w:rPr>
                <w:rFonts w:hint="eastAsia" w:ascii="宋体" w:hAnsi="宋体" w:eastAsia="宋体" w:cs="宋体"/>
                <w:color w:val="000000"/>
                <w:kern w:val="0"/>
                <w:sz w:val="22"/>
                <w:lang w:val="en-US" w:eastAsia="zh-CN"/>
              </w:rPr>
              <w:t>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4B88AA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166.52</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C4529D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33.00</w:t>
            </w:r>
          </w:p>
        </w:tc>
        <w:tc>
          <w:tcPr>
            <w:tcW w:w="485" w:type="pct"/>
            <w:tcBorders>
              <w:top w:val="nil"/>
              <w:left w:val="nil"/>
              <w:bottom w:val="single" w:color="D4D4D4" w:sz="4" w:space="0"/>
              <w:right w:val="single" w:color="D4D4D4" w:sz="4" w:space="0"/>
            </w:tcBorders>
            <w:shd w:val="clear" w:color="000000" w:fill="FFFFFF"/>
            <w:noWrap/>
            <w:vAlign w:val="center"/>
          </w:tcPr>
          <w:p w14:paraId="683628A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133.52</w:t>
            </w:r>
          </w:p>
        </w:tc>
        <w:tc>
          <w:tcPr>
            <w:tcW w:w="478" w:type="pct"/>
            <w:tcBorders>
              <w:top w:val="nil"/>
              <w:left w:val="nil"/>
              <w:bottom w:val="single" w:color="D4D4D4" w:sz="4" w:space="0"/>
              <w:right w:val="single" w:color="D4D4D4" w:sz="4" w:space="0"/>
            </w:tcBorders>
            <w:shd w:val="clear" w:color="000000" w:fill="FFFFFF"/>
            <w:noWrap/>
            <w:vAlign w:val="center"/>
          </w:tcPr>
          <w:p w14:paraId="4136EB12">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6355D35B">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4BB71B24">
            <w:pPr>
              <w:widowControl/>
              <w:jc w:val="right"/>
              <w:rPr>
                <w:rFonts w:hint="eastAsia" w:ascii="宋体" w:hAnsi="宋体" w:eastAsia="宋体" w:cs="宋体"/>
                <w:color w:val="000000"/>
                <w:kern w:val="0"/>
                <w:sz w:val="22"/>
              </w:rPr>
            </w:pPr>
          </w:p>
        </w:tc>
      </w:tr>
      <w:tr w14:paraId="28BBB643">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EF0ADFC">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21201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205D3063">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城乡社区管理事务</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6EACCD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166.52</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EE22F0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33.00</w:t>
            </w:r>
          </w:p>
        </w:tc>
        <w:tc>
          <w:tcPr>
            <w:tcW w:w="485" w:type="pct"/>
            <w:tcBorders>
              <w:top w:val="nil"/>
              <w:left w:val="nil"/>
              <w:bottom w:val="single" w:color="D4D4D4" w:sz="4" w:space="0"/>
              <w:right w:val="single" w:color="D4D4D4" w:sz="4" w:space="0"/>
            </w:tcBorders>
            <w:shd w:val="clear" w:color="000000" w:fill="FFFFFF"/>
            <w:noWrap/>
            <w:vAlign w:val="center"/>
          </w:tcPr>
          <w:p w14:paraId="7AC9B8C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133.52</w:t>
            </w:r>
          </w:p>
        </w:tc>
        <w:tc>
          <w:tcPr>
            <w:tcW w:w="478" w:type="pct"/>
            <w:tcBorders>
              <w:top w:val="nil"/>
              <w:left w:val="nil"/>
              <w:bottom w:val="single" w:color="D4D4D4" w:sz="4" w:space="0"/>
              <w:right w:val="single" w:color="D4D4D4" w:sz="4" w:space="0"/>
            </w:tcBorders>
            <w:shd w:val="clear" w:color="000000" w:fill="FFFFFF"/>
            <w:noWrap/>
            <w:vAlign w:val="center"/>
          </w:tcPr>
          <w:p w14:paraId="789F1922">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3AD647CB">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4CE5CEAC">
            <w:pPr>
              <w:widowControl/>
              <w:jc w:val="right"/>
              <w:rPr>
                <w:rFonts w:hint="eastAsia" w:ascii="宋体" w:hAnsi="宋体" w:eastAsia="宋体" w:cs="宋体"/>
                <w:color w:val="000000"/>
                <w:kern w:val="0"/>
                <w:sz w:val="22"/>
              </w:rPr>
            </w:pPr>
          </w:p>
        </w:tc>
      </w:tr>
      <w:tr w14:paraId="02DDD42F">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C1998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6C3823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DB622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A3F4A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33.00</w:t>
            </w:r>
          </w:p>
        </w:tc>
        <w:tc>
          <w:tcPr>
            <w:tcW w:w="485" w:type="pct"/>
            <w:tcBorders>
              <w:top w:val="nil"/>
              <w:left w:val="nil"/>
              <w:bottom w:val="single" w:color="D4D4D4" w:sz="4" w:space="0"/>
              <w:right w:val="single" w:color="D4D4D4" w:sz="4" w:space="0"/>
            </w:tcBorders>
            <w:shd w:val="clear" w:color="000000" w:fill="FFFFFF"/>
            <w:noWrap/>
            <w:vAlign w:val="center"/>
          </w:tcPr>
          <w:p w14:paraId="1B21AE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133.52</w:t>
            </w:r>
          </w:p>
        </w:tc>
        <w:tc>
          <w:tcPr>
            <w:tcW w:w="478" w:type="pct"/>
            <w:tcBorders>
              <w:top w:val="nil"/>
              <w:left w:val="nil"/>
              <w:bottom w:val="single" w:color="D4D4D4" w:sz="4" w:space="0"/>
              <w:right w:val="single" w:color="D4D4D4" w:sz="4" w:space="0"/>
            </w:tcBorders>
            <w:shd w:val="clear" w:color="000000" w:fill="FFFFFF"/>
            <w:noWrap/>
            <w:vAlign w:val="center"/>
          </w:tcPr>
          <w:p w14:paraId="12D32A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4B1C51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6BC6BA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894FAA">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27A9AC2">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214</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37882131">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交通运输支出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469073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3262.85</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27D7A55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799.70</w:t>
            </w:r>
          </w:p>
        </w:tc>
        <w:tc>
          <w:tcPr>
            <w:tcW w:w="485" w:type="pct"/>
            <w:tcBorders>
              <w:top w:val="nil"/>
              <w:left w:val="nil"/>
              <w:bottom w:val="single" w:color="D4D4D4" w:sz="4" w:space="0"/>
              <w:right w:val="single" w:color="D4D4D4" w:sz="4" w:space="0"/>
            </w:tcBorders>
            <w:shd w:val="clear" w:color="000000" w:fill="FFFFFF"/>
            <w:noWrap/>
            <w:vAlign w:val="center"/>
          </w:tcPr>
          <w:p w14:paraId="63C284A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2463.15</w:t>
            </w:r>
          </w:p>
        </w:tc>
        <w:tc>
          <w:tcPr>
            <w:tcW w:w="478" w:type="pct"/>
            <w:tcBorders>
              <w:top w:val="nil"/>
              <w:left w:val="nil"/>
              <w:bottom w:val="single" w:color="D4D4D4" w:sz="4" w:space="0"/>
              <w:right w:val="single" w:color="D4D4D4" w:sz="4" w:space="0"/>
            </w:tcBorders>
            <w:shd w:val="clear" w:color="000000" w:fill="FFFFFF"/>
            <w:noWrap/>
            <w:vAlign w:val="center"/>
          </w:tcPr>
          <w:p w14:paraId="4CA77FDE">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50470D36">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030932D4">
            <w:pPr>
              <w:widowControl/>
              <w:jc w:val="right"/>
              <w:rPr>
                <w:rFonts w:hint="eastAsia" w:ascii="宋体" w:hAnsi="宋体" w:eastAsia="宋体" w:cs="宋体"/>
                <w:color w:val="000000"/>
                <w:kern w:val="0"/>
                <w:sz w:val="22"/>
              </w:rPr>
            </w:pPr>
          </w:p>
        </w:tc>
      </w:tr>
      <w:tr w14:paraId="52F2558D">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B7A84C9">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21401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501291F5">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公路水路运输</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4BEC36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3166.22</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04B664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799.70</w:t>
            </w:r>
          </w:p>
        </w:tc>
        <w:tc>
          <w:tcPr>
            <w:tcW w:w="485" w:type="pct"/>
            <w:tcBorders>
              <w:top w:val="nil"/>
              <w:left w:val="nil"/>
              <w:bottom w:val="single" w:color="D4D4D4" w:sz="4" w:space="0"/>
              <w:right w:val="single" w:color="D4D4D4" w:sz="4" w:space="0"/>
            </w:tcBorders>
            <w:shd w:val="clear" w:color="000000" w:fill="FFFFFF"/>
            <w:noWrap/>
            <w:vAlign w:val="center"/>
          </w:tcPr>
          <w:p w14:paraId="6EDC0BC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2366.51</w:t>
            </w:r>
          </w:p>
        </w:tc>
        <w:tc>
          <w:tcPr>
            <w:tcW w:w="478" w:type="pct"/>
            <w:tcBorders>
              <w:top w:val="nil"/>
              <w:left w:val="nil"/>
              <w:bottom w:val="single" w:color="D4D4D4" w:sz="4" w:space="0"/>
              <w:right w:val="single" w:color="D4D4D4" w:sz="4" w:space="0"/>
            </w:tcBorders>
            <w:shd w:val="clear" w:color="000000" w:fill="FFFFFF"/>
            <w:noWrap/>
            <w:vAlign w:val="center"/>
          </w:tcPr>
          <w:p w14:paraId="1B32C84B">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7B71EFDD">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1AE7B205">
            <w:pPr>
              <w:widowControl/>
              <w:jc w:val="right"/>
              <w:rPr>
                <w:rFonts w:hint="eastAsia" w:ascii="宋体" w:hAnsi="宋体" w:eastAsia="宋体" w:cs="宋体"/>
                <w:color w:val="000000"/>
                <w:kern w:val="0"/>
                <w:sz w:val="22"/>
              </w:rPr>
            </w:pPr>
          </w:p>
        </w:tc>
      </w:tr>
      <w:tr w14:paraId="2C97598D">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2ADB0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377470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17772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7B35B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485" w:type="pct"/>
            <w:tcBorders>
              <w:top w:val="nil"/>
              <w:left w:val="nil"/>
              <w:bottom w:val="single" w:color="D4D4D4" w:sz="4" w:space="0"/>
              <w:right w:val="single" w:color="D4D4D4" w:sz="4" w:space="0"/>
            </w:tcBorders>
            <w:shd w:val="clear" w:color="000000" w:fill="FFFFFF"/>
            <w:noWrap/>
            <w:vAlign w:val="center"/>
          </w:tcPr>
          <w:p w14:paraId="5E30ED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297075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76919E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59089C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ABBF41">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A07A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4FE1AE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54777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2,431.60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B95E4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85.09</w:t>
            </w:r>
          </w:p>
        </w:tc>
        <w:tc>
          <w:tcPr>
            <w:tcW w:w="485" w:type="pct"/>
            <w:tcBorders>
              <w:top w:val="nil"/>
              <w:left w:val="nil"/>
              <w:bottom w:val="single" w:color="D4D4D4" w:sz="4" w:space="0"/>
              <w:right w:val="single" w:color="D4D4D4" w:sz="4" w:space="0"/>
            </w:tcBorders>
            <w:shd w:val="clear" w:color="000000" w:fill="FFFFFF"/>
            <w:noWrap/>
            <w:vAlign w:val="center"/>
          </w:tcPr>
          <w:p w14:paraId="4039EE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2,346.51</w:t>
            </w:r>
          </w:p>
        </w:tc>
        <w:tc>
          <w:tcPr>
            <w:tcW w:w="478" w:type="pct"/>
            <w:tcBorders>
              <w:top w:val="nil"/>
              <w:left w:val="nil"/>
              <w:bottom w:val="single" w:color="D4D4D4" w:sz="4" w:space="0"/>
              <w:right w:val="single" w:color="D4D4D4" w:sz="4" w:space="0"/>
            </w:tcBorders>
            <w:shd w:val="clear" w:color="000000" w:fill="FFFFFF"/>
            <w:noWrap/>
            <w:vAlign w:val="center"/>
          </w:tcPr>
          <w:p w14:paraId="0A502C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7BE7A1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199102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9A358E1">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A3BF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365186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4DA092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BDD23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5" w:type="pct"/>
            <w:tcBorders>
              <w:top w:val="nil"/>
              <w:left w:val="nil"/>
              <w:bottom w:val="single" w:color="D4D4D4" w:sz="4" w:space="0"/>
              <w:right w:val="single" w:color="D4D4D4" w:sz="4" w:space="0"/>
            </w:tcBorders>
            <w:shd w:val="clear" w:color="000000" w:fill="FFFFFF"/>
            <w:noWrap/>
            <w:vAlign w:val="center"/>
          </w:tcPr>
          <w:p w14:paraId="53B1E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478" w:type="pct"/>
            <w:tcBorders>
              <w:top w:val="nil"/>
              <w:left w:val="nil"/>
              <w:bottom w:val="single" w:color="D4D4D4" w:sz="4" w:space="0"/>
              <w:right w:val="single" w:color="D4D4D4" w:sz="4" w:space="0"/>
            </w:tcBorders>
            <w:shd w:val="clear" w:color="000000" w:fill="FFFFFF"/>
            <w:noWrap/>
            <w:vAlign w:val="center"/>
          </w:tcPr>
          <w:p w14:paraId="2384C4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67BB20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05F033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2A8038">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F19C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6AF022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9815B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AFB18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485" w:type="pct"/>
            <w:tcBorders>
              <w:top w:val="nil"/>
              <w:left w:val="nil"/>
              <w:bottom w:val="single" w:color="D4D4D4" w:sz="4" w:space="0"/>
              <w:right w:val="single" w:color="D4D4D4" w:sz="4" w:space="0"/>
            </w:tcBorders>
            <w:shd w:val="clear" w:color="000000" w:fill="FFFFFF"/>
            <w:noWrap/>
            <w:vAlign w:val="center"/>
          </w:tcPr>
          <w:p w14:paraId="751323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0E8BEF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493FD8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7D6BE9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0DEA1D">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D08D8D6">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21499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455E2285">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其他交通运输支出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0C3A713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96E9B0B">
            <w:pPr>
              <w:widowControl/>
              <w:jc w:val="right"/>
              <w:rPr>
                <w:rFonts w:hint="eastAsia" w:ascii="宋体" w:hAnsi="宋体" w:eastAsia="宋体" w:cs="宋体"/>
                <w:color w:val="000000"/>
                <w:kern w:val="0"/>
                <w:sz w:val="22"/>
              </w:rPr>
            </w:pPr>
          </w:p>
        </w:tc>
        <w:tc>
          <w:tcPr>
            <w:tcW w:w="485" w:type="pct"/>
            <w:tcBorders>
              <w:top w:val="nil"/>
              <w:left w:val="nil"/>
              <w:bottom w:val="single" w:color="D4D4D4" w:sz="4" w:space="0"/>
              <w:right w:val="single" w:color="D4D4D4" w:sz="4" w:space="0"/>
            </w:tcBorders>
            <w:shd w:val="clear" w:color="000000" w:fill="FFFFFF"/>
            <w:noWrap/>
            <w:vAlign w:val="center"/>
          </w:tcPr>
          <w:p w14:paraId="6DE19EB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478" w:type="pct"/>
            <w:tcBorders>
              <w:top w:val="nil"/>
              <w:left w:val="nil"/>
              <w:bottom w:val="single" w:color="D4D4D4" w:sz="4" w:space="0"/>
              <w:right w:val="single" w:color="D4D4D4" w:sz="4" w:space="0"/>
            </w:tcBorders>
            <w:shd w:val="clear" w:color="000000" w:fill="FFFFFF"/>
            <w:noWrap/>
            <w:vAlign w:val="center"/>
          </w:tcPr>
          <w:p w14:paraId="3DA7C558">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1F1B41A9">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0990C4C9">
            <w:pPr>
              <w:widowControl/>
              <w:jc w:val="right"/>
              <w:rPr>
                <w:rFonts w:hint="eastAsia" w:ascii="宋体" w:hAnsi="宋体" w:eastAsia="宋体" w:cs="宋体"/>
                <w:color w:val="000000"/>
                <w:kern w:val="0"/>
                <w:sz w:val="22"/>
              </w:rPr>
            </w:pPr>
          </w:p>
        </w:tc>
      </w:tr>
      <w:tr w14:paraId="0D98F3B2">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AD0E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6FAD6E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1C5687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75B9E8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5" w:type="pct"/>
            <w:tcBorders>
              <w:top w:val="nil"/>
              <w:left w:val="nil"/>
              <w:bottom w:val="single" w:color="D4D4D4" w:sz="4" w:space="0"/>
              <w:right w:val="single" w:color="D4D4D4" w:sz="4" w:space="0"/>
            </w:tcBorders>
            <w:shd w:val="clear" w:color="000000" w:fill="FFFFFF"/>
            <w:noWrap/>
            <w:vAlign w:val="center"/>
          </w:tcPr>
          <w:p w14:paraId="2D72D1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478" w:type="pct"/>
            <w:tcBorders>
              <w:top w:val="nil"/>
              <w:left w:val="nil"/>
              <w:bottom w:val="single" w:color="D4D4D4" w:sz="4" w:space="0"/>
              <w:right w:val="single" w:color="D4D4D4" w:sz="4" w:space="0"/>
            </w:tcBorders>
            <w:shd w:val="clear" w:color="000000" w:fill="FFFFFF"/>
            <w:noWrap/>
            <w:vAlign w:val="center"/>
          </w:tcPr>
          <w:p w14:paraId="258700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6C84B3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610E66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16A96F">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8357B7F">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224</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6C1C3BFF">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灾害防治及应急管理支出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AEECB7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6517E01B">
            <w:pPr>
              <w:widowControl/>
              <w:jc w:val="right"/>
              <w:rPr>
                <w:rFonts w:hint="eastAsia" w:ascii="宋体" w:hAnsi="宋体" w:eastAsia="宋体" w:cs="宋体"/>
                <w:color w:val="000000"/>
                <w:kern w:val="0"/>
                <w:sz w:val="22"/>
              </w:rPr>
            </w:pPr>
          </w:p>
        </w:tc>
        <w:tc>
          <w:tcPr>
            <w:tcW w:w="485" w:type="pct"/>
            <w:tcBorders>
              <w:top w:val="nil"/>
              <w:left w:val="nil"/>
              <w:bottom w:val="single" w:color="D4D4D4" w:sz="4" w:space="0"/>
              <w:right w:val="single" w:color="D4D4D4" w:sz="4" w:space="0"/>
            </w:tcBorders>
            <w:shd w:val="clear" w:color="000000" w:fill="FFFFFF"/>
            <w:noWrap/>
            <w:vAlign w:val="center"/>
          </w:tcPr>
          <w:p w14:paraId="1A3EF1A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150.00</w:t>
            </w:r>
          </w:p>
        </w:tc>
        <w:tc>
          <w:tcPr>
            <w:tcW w:w="478" w:type="pct"/>
            <w:tcBorders>
              <w:top w:val="nil"/>
              <w:left w:val="nil"/>
              <w:bottom w:val="single" w:color="D4D4D4" w:sz="4" w:space="0"/>
              <w:right w:val="single" w:color="D4D4D4" w:sz="4" w:space="0"/>
            </w:tcBorders>
            <w:shd w:val="clear" w:color="000000" w:fill="FFFFFF"/>
            <w:noWrap/>
            <w:vAlign w:val="center"/>
          </w:tcPr>
          <w:p w14:paraId="1FBDCDDD">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32CA6A49">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023187E0">
            <w:pPr>
              <w:widowControl/>
              <w:jc w:val="right"/>
              <w:rPr>
                <w:rFonts w:hint="eastAsia" w:ascii="宋体" w:hAnsi="宋体" w:eastAsia="宋体" w:cs="宋体"/>
                <w:color w:val="000000"/>
                <w:kern w:val="0"/>
                <w:sz w:val="22"/>
              </w:rPr>
            </w:pPr>
          </w:p>
        </w:tc>
      </w:tr>
      <w:tr w14:paraId="72D72B21">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9C17353">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22499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13A375F0">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其他灾害防治及应急管理支出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0C83BF1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150.00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0C44F717">
            <w:pPr>
              <w:widowControl/>
              <w:jc w:val="right"/>
              <w:rPr>
                <w:rFonts w:hint="eastAsia" w:ascii="宋体" w:hAnsi="宋体" w:eastAsia="宋体" w:cs="宋体"/>
                <w:color w:val="000000"/>
                <w:kern w:val="0"/>
                <w:sz w:val="22"/>
              </w:rPr>
            </w:pPr>
          </w:p>
        </w:tc>
        <w:tc>
          <w:tcPr>
            <w:tcW w:w="485" w:type="pct"/>
            <w:tcBorders>
              <w:top w:val="nil"/>
              <w:left w:val="nil"/>
              <w:bottom w:val="single" w:color="D4D4D4" w:sz="4" w:space="0"/>
              <w:right w:val="single" w:color="D4D4D4" w:sz="4" w:space="0"/>
            </w:tcBorders>
            <w:shd w:val="clear" w:color="000000" w:fill="FFFFFF"/>
            <w:noWrap/>
            <w:vAlign w:val="center"/>
          </w:tcPr>
          <w:p w14:paraId="4B28986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150.00</w:t>
            </w:r>
          </w:p>
        </w:tc>
        <w:tc>
          <w:tcPr>
            <w:tcW w:w="478" w:type="pct"/>
            <w:tcBorders>
              <w:top w:val="nil"/>
              <w:left w:val="nil"/>
              <w:bottom w:val="single" w:color="D4D4D4" w:sz="4" w:space="0"/>
              <w:right w:val="single" w:color="D4D4D4" w:sz="4" w:space="0"/>
            </w:tcBorders>
            <w:shd w:val="clear" w:color="000000" w:fill="FFFFFF"/>
            <w:noWrap/>
            <w:vAlign w:val="center"/>
          </w:tcPr>
          <w:p w14:paraId="3782732C">
            <w:pPr>
              <w:widowControl/>
              <w:jc w:val="right"/>
              <w:rPr>
                <w:rFonts w:hint="eastAsia" w:ascii="宋体" w:hAnsi="宋体" w:eastAsia="宋体" w:cs="宋体"/>
                <w:color w:val="000000"/>
                <w:kern w:val="0"/>
                <w:sz w:val="22"/>
              </w:rPr>
            </w:pPr>
          </w:p>
        </w:tc>
        <w:tc>
          <w:tcPr>
            <w:tcW w:w="478" w:type="pct"/>
            <w:tcBorders>
              <w:top w:val="nil"/>
              <w:left w:val="nil"/>
              <w:bottom w:val="single" w:color="D4D4D4" w:sz="4" w:space="0"/>
              <w:right w:val="single" w:color="D4D4D4" w:sz="4" w:space="0"/>
            </w:tcBorders>
            <w:shd w:val="clear" w:color="000000" w:fill="FFFFFF"/>
            <w:noWrap/>
            <w:vAlign w:val="center"/>
          </w:tcPr>
          <w:p w14:paraId="30CB4FBF">
            <w:pPr>
              <w:widowControl/>
              <w:jc w:val="right"/>
              <w:rPr>
                <w:rFonts w:hint="eastAsia" w:ascii="宋体" w:hAnsi="宋体" w:eastAsia="宋体" w:cs="宋体"/>
                <w:color w:val="000000"/>
                <w:kern w:val="0"/>
                <w:sz w:val="22"/>
              </w:rPr>
            </w:pPr>
          </w:p>
        </w:tc>
        <w:tc>
          <w:tcPr>
            <w:tcW w:w="477" w:type="pct"/>
            <w:tcBorders>
              <w:top w:val="nil"/>
              <w:left w:val="nil"/>
              <w:bottom w:val="single" w:color="D4D4D4" w:sz="4" w:space="0"/>
              <w:right w:val="single" w:color="D4D4D4" w:sz="4" w:space="0"/>
            </w:tcBorders>
            <w:shd w:val="clear" w:color="000000" w:fill="FFFFFF"/>
            <w:noWrap/>
            <w:vAlign w:val="center"/>
          </w:tcPr>
          <w:p w14:paraId="01782271">
            <w:pPr>
              <w:widowControl/>
              <w:jc w:val="right"/>
              <w:rPr>
                <w:rFonts w:hint="eastAsia" w:ascii="宋体" w:hAnsi="宋体" w:eastAsia="宋体" w:cs="宋体"/>
                <w:color w:val="000000"/>
                <w:kern w:val="0"/>
                <w:sz w:val="22"/>
              </w:rPr>
            </w:pPr>
          </w:p>
        </w:tc>
      </w:tr>
      <w:tr w14:paraId="6013A9E1">
        <w:tblPrEx>
          <w:tblCellMar>
            <w:top w:w="0" w:type="dxa"/>
            <w:left w:w="108" w:type="dxa"/>
            <w:bottom w:w="0" w:type="dxa"/>
            <w:right w:w="108" w:type="dxa"/>
          </w:tblCellMar>
        </w:tblPrEx>
        <w:trPr>
          <w:trHeight w:val="300" w:hRule="atLeast"/>
        </w:trPr>
        <w:tc>
          <w:tcPr>
            <w:tcW w:w="484" w:type="pct"/>
            <w:gridSpan w:val="4"/>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A478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1624" w:type="pct"/>
            <w:gridSpan w:val="2"/>
            <w:tcBorders>
              <w:top w:val="nil"/>
              <w:left w:val="nil"/>
              <w:bottom w:val="single" w:color="D4D4D4" w:sz="4" w:space="0"/>
              <w:right w:val="single" w:color="D4D4D4" w:sz="4" w:space="0"/>
            </w:tcBorders>
            <w:shd w:val="clear" w:color="000000" w:fill="FFFFFF"/>
            <w:noWrap/>
            <w:vAlign w:val="center"/>
          </w:tcPr>
          <w:p w14:paraId="1ACABA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5A1A7E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485" w:type="pct"/>
            <w:gridSpan w:val="2"/>
            <w:tcBorders>
              <w:top w:val="nil"/>
              <w:left w:val="nil"/>
              <w:bottom w:val="single" w:color="D4D4D4" w:sz="4" w:space="0"/>
              <w:right w:val="single" w:color="D4D4D4" w:sz="4" w:space="0"/>
            </w:tcBorders>
            <w:shd w:val="clear" w:color="000000" w:fill="FFFFFF"/>
            <w:noWrap/>
            <w:vAlign w:val="center"/>
          </w:tcPr>
          <w:p w14:paraId="0A65ED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85" w:type="pct"/>
            <w:tcBorders>
              <w:top w:val="nil"/>
              <w:left w:val="nil"/>
              <w:bottom w:val="single" w:color="D4D4D4" w:sz="4" w:space="0"/>
              <w:right w:val="single" w:color="D4D4D4" w:sz="4" w:space="0"/>
            </w:tcBorders>
            <w:shd w:val="clear" w:color="000000" w:fill="FFFFFF"/>
            <w:noWrap/>
            <w:vAlign w:val="center"/>
          </w:tcPr>
          <w:p w14:paraId="40A280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478" w:type="pct"/>
            <w:tcBorders>
              <w:top w:val="nil"/>
              <w:left w:val="nil"/>
              <w:bottom w:val="single" w:color="D4D4D4" w:sz="4" w:space="0"/>
              <w:right w:val="single" w:color="D4D4D4" w:sz="4" w:space="0"/>
            </w:tcBorders>
            <w:shd w:val="clear" w:color="000000" w:fill="FFFFFF"/>
            <w:noWrap/>
            <w:vAlign w:val="center"/>
          </w:tcPr>
          <w:p w14:paraId="15282D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8" w:type="pct"/>
            <w:tcBorders>
              <w:top w:val="nil"/>
              <w:left w:val="nil"/>
              <w:bottom w:val="single" w:color="D4D4D4" w:sz="4" w:space="0"/>
              <w:right w:val="single" w:color="D4D4D4" w:sz="4" w:space="0"/>
            </w:tcBorders>
            <w:shd w:val="clear" w:color="000000" w:fill="FFFFFF"/>
            <w:noWrap/>
            <w:vAlign w:val="center"/>
          </w:tcPr>
          <w:p w14:paraId="0F7FE7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77" w:type="pct"/>
            <w:tcBorders>
              <w:top w:val="nil"/>
              <w:left w:val="nil"/>
              <w:bottom w:val="single" w:color="D4D4D4" w:sz="4" w:space="0"/>
              <w:right w:val="single" w:color="D4D4D4" w:sz="4" w:space="0"/>
            </w:tcBorders>
            <w:shd w:val="clear" w:color="000000" w:fill="FFFFFF"/>
            <w:noWrap/>
            <w:vAlign w:val="center"/>
          </w:tcPr>
          <w:p w14:paraId="51CA9D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35456C06">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208F45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0150590">
      <w:pPr>
        <w:widowControl/>
        <w:spacing w:line="400" w:lineRule="exact"/>
        <w:jc w:val="center"/>
        <w:textAlignment w:val="center"/>
        <w:rPr>
          <w:rFonts w:ascii="Times New Roman" w:hAnsi="Times New Roman" w:eastAsia="黑体" w:cs="Times New Roman"/>
          <w:color w:val="000000"/>
          <w:kern w:val="0"/>
          <w:sz w:val="32"/>
          <w:szCs w:val="32"/>
        </w:rPr>
      </w:pPr>
    </w:p>
    <w:p w14:paraId="26EA4EC8">
      <w:pPr>
        <w:pStyle w:val="2"/>
        <w:rPr>
          <w:rFonts w:ascii="Times New Roman" w:hAnsi="Times New Roman" w:eastAsia="黑体" w:cs="Times New Roman"/>
          <w:color w:val="000000"/>
          <w:kern w:val="0"/>
          <w:sz w:val="32"/>
          <w:szCs w:val="32"/>
        </w:rPr>
      </w:pPr>
    </w:p>
    <w:p w14:paraId="6A4FDBF5">
      <w:pPr>
        <w:rPr>
          <w:rFonts w:ascii="Times New Roman" w:hAnsi="Times New Roman" w:eastAsia="黑体" w:cs="Times New Roman"/>
          <w:color w:val="000000"/>
          <w:kern w:val="0"/>
          <w:sz w:val="32"/>
          <w:szCs w:val="32"/>
        </w:rPr>
      </w:pPr>
    </w:p>
    <w:p w14:paraId="6BF0BA6F">
      <w:pPr>
        <w:pStyle w:val="2"/>
        <w:rPr>
          <w:rFonts w:ascii="Times New Roman" w:hAnsi="Times New Roman" w:eastAsia="黑体" w:cs="Times New Roman"/>
          <w:color w:val="000000"/>
          <w:kern w:val="0"/>
          <w:sz w:val="32"/>
          <w:szCs w:val="32"/>
        </w:rPr>
      </w:pPr>
    </w:p>
    <w:p w14:paraId="4B4E2FD4">
      <w:pPr>
        <w:rPr>
          <w:rFonts w:ascii="Times New Roman" w:hAnsi="Times New Roman" w:eastAsia="黑体" w:cs="Times New Roman"/>
          <w:color w:val="000000"/>
          <w:kern w:val="0"/>
          <w:sz w:val="32"/>
          <w:szCs w:val="32"/>
        </w:rPr>
      </w:pPr>
    </w:p>
    <w:p w14:paraId="448306D3">
      <w:pPr>
        <w:pStyle w:val="2"/>
        <w:rPr>
          <w:rFonts w:ascii="Times New Roman" w:hAnsi="Times New Roman" w:eastAsia="黑体" w:cs="Times New Roman"/>
          <w:color w:val="000000"/>
          <w:kern w:val="0"/>
          <w:sz w:val="32"/>
          <w:szCs w:val="32"/>
        </w:rPr>
      </w:pPr>
    </w:p>
    <w:p w14:paraId="3CC39A5E">
      <w:pPr>
        <w:rPr>
          <w:rFonts w:ascii="Times New Roman" w:hAnsi="Times New Roman" w:eastAsia="黑体" w:cs="Times New Roman"/>
          <w:color w:val="000000"/>
          <w:kern w:val="0"/>
          <w:sz w:val="32"/>
          <w:szCs w:val="32"/>
        </w:rPr>
      </w:pPr>
    </w:p>
    <w:p w14:paraId="4B689C3E">
      <w:pPr>
        <w:pStyle w:val="2"/>
        <w:rPr>
          <w:rFonts w:ascii="Times New Roman" w:hAnsi="Times New Roman" w:eastAsia="黑体" w:cs="Times New Roman"/>
          <w:color w:val="000000"/>
          <w:kern w:val="0"/>
          <w:sz w:val="32"/>
          <w:szCs w:val="32"/>
        </w:rPr>
      </w:pPr>
    </w:p>
    <w:p w14:paraId="70B08C03">
      <w:pPr>
        <w:rPr>
          <w:rFonts w:ascii="Times New Roman" w:hAnsi="Times New Roman" w:eastAsia="黑体" w:cs="Times New Roman"/>
          <w:color w:val="000000"/>
          <w:kern w:val="0"/>
          <w:sz w:val="32"/>
          <w:szCs w:val="32"/>
        </w:rPr>
      </w:pPr>
    </w:p>
    <w:p w14:paraId="14741D03">
      <w:pPr>
        <w:pStyle w:val="2"/>
      </w:pPr>
    </w:p>
    <w:p w14:paraId="3B143BC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BB87F01">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1E943067">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7"/>
        <w:tblW w:w="5000" w:type="pct"/>
        <w:tblInd w:w="0" w:type="dxa"/>
        <w:tblLayout w:type="autofit"/>
        <w:tblCellMar>
          <w:top w:w="0" w:type="dxa"/>
          <w:left w:w="108" w:type="dxa"/>
          <w:bottom w:w="0" w:type="dxa"/>
          <w:right w:w="108" w:type="dxa"/>
        </w:tblCellMar>
      </w:tblPr>
      <w:tblGrid>
        <w:gridCol w:w="3296"/>
        <w:gridCol w:w="436"/>
        <w:gridCol w:w="1203"/>
        <w:gridCol w:w="3793"/>
        <w:gridCol w:w="436"/>
        <w:gridCol w:w="1096"/>
        <w:gridCol w:w="1266"/>
        <w:gridCol w:w="975"/>
        <w:gridCol w:w="1040"/>
      </w:tblGrid>
      <w:tr w14:paraId="60975B34">
        <w:tblPrEx>
          <w:tblCellMar>
            <w:top w:w="0" w:type="dxa"/>
            <w:left w:w="108" w:type="dxa"/>
            <w:bottom w:w="0" w:type="dxa"/>
            <w:right w:w="108" w:type="dxa"/>
          </w:tblCellMar>
        </w:tblPrEx>
        <w:trPr>
          <w:trHeight w:val="300" w:hRule="atLeast"/>
        </w:trPr>
        <w:tc>
          <w:tcPr>
            <w:tcW w:w="1667" w:type="pct"/>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71622C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3333" w:type="pct"/>
            <w:gridSpan w:val="6"/>
            <w:tcBorders>
              <w:top w:val="single" w:color="D4D4D4" w:sz="4" w:space="0"/>
              <w:left w:val="nil"/>
              <w:bottom w:val="single" w:color="D4D4D4" w:sz="4" w:space="0"/>
              <w:right w:val="single" w:color="D4D4D4" w:sz="4" w:space="0"/>
            </w:tcBorders>
            <w:shd w:val="clear" w:color="000000" w:fill="F1F1F1"/>
            <w:noWrap/>
            <w:vAlign w:val="center"/>
          </w:tcPr>
          <w:p w14:paraId="2337A5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04F6D660">
        <w:tblPrEx>
          <w:tblCellMar>
            <w:top w:w="0" w:type="dxa"/>
            <w:left w:w="108" w:type="dxa"/>
            <w:bottom w:w="0" w:type="dxa"/>
            <w:right w:w="108" w:type="dxa"/>
          </w:tblCellMar>
        </w:tblPrEx>
        <w:trPr>
          <w:trHeight w:val="312" w:hRule="atLeast"/>
        </w:trPr>
        <w:tc>
          <w:tcPr>
            <w:tcW w:w="987" w:type="pct"/>
            <w:vMerge w:val="restart"/>
            <w:tcBorders>
              <w:top w:val="nil"/>
              <w:left w:val="single" w:color="D4D4D4" w:sz="4" w:space="0"/>
              <w:bottom w:val="single" w:color="D4D4D4" w:sz="4" w:space="0"/>
              <w:right w:val="single" w:color="D4D4D4" w:sz="4" w:space="0"/>
            </w:tcBorders>
            <w:shd w:val="clear" w:color="000000" w:fill="F1F1F1"/>
            <w:vAlign w:val="center"/>
          </w:tcPr>
          <w:p w14:paraId="040142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74" w:type="pct"/>
            <w:vMerge w:val="restart"/>
            <w:tcBorders>
              <w:top w:val="nil"/>
              <w:left w:val="single" w:color="D4D4D4" w:sz="4" w:space="0"/>
              <w:bottom w:val="single" w:color="D4D4D4" w:sz="4" w:space="0"/>
              <w:right w:val="single" w:color="D4D4D4" w:sz="4" w:space="0"/>
            </w:tcBorders>
            <w:shd w:val="clear" w:color="000000" w:fill="F1F1F1"/>
            <w:vAlign w:val="center"/>
          </w:tcPr>
          <w:p w14:paraId="3C9434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505" w:type="pct"/>
            <w:vMerge w:val="restart"/>
            <w:tcBorders>
              <w:top w:val="nil"/>
              <w:left w:val="single" w:color="D4D4D4" w:sz="4" w:space="0"/>
              <w:bottom w:val="single" w:color="D4D4D4" w:sz="4" w:space="0"/>
              <w:right w:val="single" w:color="D4D4D4" w:sz="4" w:space="0"/>
            </w:tcBorders>
            <w:shd w:val="clear" w:color="000000" w:fill="F1F1F1"/>
            <w:vAlign w:val="center"/>
          </w:tcPr>
          <w:p w14:paraId="005F2B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1438" w:type="pct"/>
            <w:vMerge w:val="restart"/>
            <w:tcBorders>
              <w:top w:val="nil"/>
              <w:left w:val="single" w:color="D4D4D4" w:sz="4" w:space="0"/>
              <w:bottom w:val="single" w:color="D4D4D4" w:sz="4" w:space="0"/>
              <w:right w:val="single" w:color="D4D4D4" w:sz="4" w:space="0"/>
            </w:tcBorders>
            <w:shd w:val="clear" w:color="000000" w:fill="F1F1F1"/>
            <w:vAlign w:val="center"/>
          </w:tcPr>
          <w:p w14:paraId="077DC4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70" w:type="pct"/>
            <w:vMerge w:val="restart"/>
            <w:tcBorders>
              <w:top w:val="nil"/>
              <w:left w:val="single" w:color="D4D4D4" w:sz="4" w:space="0"/>
              <w:bottom w:val="single" w:color="D4D4D4" w:sz="4" w:space="0"/>
              <w:right w:val="single" w:color="D4D4D4" w:sz="4" w:space="0"/>
            </w:tcBorders>
            <w:shd w:val="clear" w:color="000000" w:fill="F1F1F1"/>
            <w:vAlign w:val="center"/>
          </w:tcPr>
          <w:p w14:paraId="58FCD5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374" w:type="pct"/>
            <w:vMerge w:val="restart"/>
            <w:tcBorders>
              <w:top w:val="nil"/>
              <w:left w:val="single" w:color="D4D4D4" w:sz="4" w:space="0"/>
              <w:bottom w:val="single" w:color="D4D4D4" w:sz="4" w:space="0"/>
              <w:right w:val="single" w:color="D4D4D4" w:sz="4" w:space="0"/>
            </w:tcBorders>
            <w:shd w:val="clear" w:color="000000" w:fill="F1F1F1"/>
            <w:noWrap/>
            <w:vAlign w:val="center"/>
          </w:tcPr>
          <w:p w14:paraId="430DA3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533" w:type="pct"/>
            <w:vMerge w:val="restart"/>
            <w:tcBorders>
              <w:top w:val="nil"/>
              <w:left w:val="single" w:color="D4D4D4" w:sz="4" w:space="0"/>
              <w:bottom w:val="single" w:color="D4D4D4" w:sz="4" w:space="0"/>
              <w:right w:val="single" w:color="D4D4D4" w:sz="4" w:space="0"/>
            </w:tcBorders>
            <w:shd w:val="clear" w:color="000000" w:fill="F1F1F1"/>
            <w:vAlign w:val="center"/>
          </w:tcPr>
          <w:p w14:paraId="2AD458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397" w:type="pct"/>
            <w:vMerge w:val="restart"/>
            <w:tcBorders>
              <w:top w:val="nil"/>
              <w:left w:val="single" w:color="D4D4D4" w:sz="4" w:space="0"/>
              <w:bottom w:val="single" w:color="D4D4D4" w:sz="4" w:space="0"/>
              <w:right w:val="single" w:color="D4D4D4" w:sz="4" w:space="0"/>
            </w:tcBorders>
            <w:shd w:val="clear" w:color="000000" w:fill="F1F1F1"/>
            <w:vAlign w:val="center"/>
          </w:tcPr>
          <w:p w14:paraId="3F10ED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421" w:type="pct"/>
            <w:vMerge w:val="restart"/>
            <w:tcBorders>
              <w:top w:val="nil"/>
              <w:left w:val="single" w:color="D4D4D4" w:sz="4" w:space="0"/>
              <w:bottom w:val="single" w:color="D4D4D4" w:sz="4" w:space="0"/>
              <w:right w:val="single" w:color="D4D4D4" w:sz="4" w:space="0"/>
            </w:tcBorders>
            <w:shd w:val="clear" w:color="000000" w:fill="F1F1F1"/>
            <w:vAlign w:val="center"/>
          </w:tcPr>
          <w:p w14:paraId="0E8F04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31F7909E">
        <w:tblPrEx>
          <w:tblCellMar>
            <w:top w:w="0" w:type="dxa"/>
            <w:left w:w="108" w:type="dxa"/>
            <w:bottom w:w="0" w:type="dxa"/>
            <w:right w:w="108" w:type="dxa"/>
          </w:tblCellMar>
        </w:tblPrEx>
        <w:trPr>
          <w:trHeight w:val="600" w:hRule="atLeast"/>
        </w:trPr>
        <w:tc>
          <w:tcPr>
            <w:tcW w:w="987" w:type="pct"/>
            <w:vMerge w:val="continue"/>
            <w:tcBorders>
              <w:top w:val="nil"/>
              <w:left w:val="single" w:color="D4D4D4" w:sz="4" w:space="0"/>
              <w:bottom w:val="single" w:color="D4D4D4" w:sz="4" w:space="0"/>
              <w:right w:val="single" w:color="D4D4D4" w:sz="4" w:space="0"/>
            </w:tcBorders>
            <w:vAlign w:val="center"/>
          </w:tcPr>
          <w:p w14:paraId="3AEEBFBB">
            <w:pPr>
              <w:widowControl/>
              <w:jc w:val="left"/>
              <w:rPr>
                <w:rFonts w:ascii="宋体" w:hAnsi="宋体" w:eastAsia="宋体" w:cs="宋体"/>
                <w:color w:val="000000"/>
                <w:kern w:val="0"/>
                <w:sz w:val="22"/>
              </w:rPr>
            </w:pPr>
          </w:p>
        </w:tc>
        <w:tc>
          <w:tcPr>
            <w:tcW w:w="174" w:type="pct"/>
            <w:vMerge w:val="continue"/>
            <w:tcBorders>
              <w:top w:val="nil"/>
              <w:left w:val="single" w:color="D4D4D4" w:sz="4" w:space="0"/>
              <w:bottom w:val="single" w:color="D4D4D4" w:sz="4" w:space="0"/>
              <w:right w:val="single" w:color="D4D4D4" w:sz="4" w:space="0"/>
            </w:tcBorders>
            <w:vAlign w:val="center"/>
          </w:tcPr>
          <w:p w14:paraId="3A4DAEBC">
            <w:pPr>
              <w:widowControl/>
              <w:jc w:val="left"/>
              <w:rPr>
                <w:rFonts w:ascii="宋体" w:hAnsi="宋体" w:eastAsia="宋体" w:cs="宋体"/>
                <w:color w:val="000000"/>
                <w:kern w:val="0"/>
                <w:sz w:val="22"/>
              </w:rPr>
            </w:pPr>
          </w:p>
        </w:tc>
        <w:tc>
          <w:tcPr>
            <w:tcW w:w="505" w:type="pct"/>
            <w:vMerge w:val="continue"/>
            <w:tcBorders>
              <w:top w:val="nil"/>
              <w:left w:val="single" w:color="D4D4D4" w:sz="4" w:space="0"/>
              <w:bottom w:val="single" w:color="D4D4D4" w:sz="4" w:space="0"/>
              <w:right w:val="single" w:color="D4D4D4" w:sz="4" w:space="0"/>
            </w:tcBorders>
            <w:vAlign w:val="center"/>
          </w:tcPr>
          <w:p w14:paraId="29E82047">
            <w:pPr>
              <w:widowControl/>
              <w:jc w:val="left"/>
              <w:rPr>
                <w:rFonts w:ascii="宋体" w:hAnsi="宋体" w:eastAsia="宋体" w:cs="宋体"/>
                <w:color w:val="000000"/>
                <w:kern w:val="0"/>
                <w:sz w:val="22"/>
              </w:rPr>
            </w:pPr>
          </w:p>
        </w:tc>
        <w:tc>
          <w:tcPr>
            <w:tcW w:w="1438" w:type="pct"/>
            <w:vMerge w:val="continue"/>
            <w:tcBorders>
              <w:top w:val="nil"/>
              <w:left w:val="single" w:color="D4D4D4" w:sz="4" w:space="0"/>
              <w:bottom w:val="single" w:color="D4D4D4" w:sz="4" w:space="0"/>
              <w:right w:val="single" w:color="D4D4D4" w:sz="4" w:space="0"/>
            </w:tcBorders>
            <w:vAlign w:val="center"/>
          </w:tcPr>
          <w:p w14:paraId="7ABEC626">
            <w:pPr>
              <w:widowControl/>
              <w:jc w:val="left"/>
              <w:rPr>
                <w:rFonts w:ascii="宋体" w:hAnsi="宋体" w:eastAsia="宋体" w:cs="宋体"/>
                <w:color w:val="000000"/>
                <w:kern w:val="0"/>
                <w:sz w:val="22"/>
              </w:rPr>
            </w:pPr>
          </w:p>
        </w:tc>
        <w:tc>
          <w:tcPr>
            <w:tcW w:w="170" w:type="pct"/>
            <w:vMerge w:val="continue"/>
            <w:tcBorders>
              <w:top w:val="nil"/>
              <w:left w:val="single" w:color="D4D4D4" w:sz="4" w:space="0"/>
              <w:bottom w:val="single" w:color="D4D4D4" w:sz="4" w:space="0"/>
              <w:right w:val="single" w:color="D4D4D4" w:sz="4" w:space="0"/>
            </w:tcBorders>
            <w:vAlign w:val="center"/>
          </w:tcPr>
          <w:p w14:paraId="070724E2">
            <w:pPr>
              <w:widowControl/>
              <w:jc w:val="left"/>
              <w:rPr>
                <w:rFonts w:ascii="宋体" w:hAnsi="宋体" w:eastAsia="宋体" w:cs="宋体"/>
                <w:color w:val="000000"/>
                <w:kern w:val="0"/>
                <w:sz w:val="22"/>
              </w:rPr>
            </w:pPr>
          </w:p>
        </w:tc>
        <w:tc>
          <w:tcPr>
            <w:tcW w:w="374" w:type="pct"/>
            <w:vMerge w:val="continue"/>
            <w:tcBorders>
              <w:top w:val="nil"/>
              <w:left w:val="single" w:color="D4D4D4" w:sz="4" w:space="0"/>
              <w:bottom w:val="single" w:color="D4D4D4" w:sz="4" w:space="0"/>
              <w:right w:val="single" w:color="D4D4D4" w:sz="4" w:space="0"/>
            </w:tcBorders>
            <w:vAlign w:val="center"/>
          </w:tcPr>
          <w:p w14:paraId="6C83F33F">
            <w:pPr>
              <w:widowControl/>
              <w:jc w:val="left"/>
              <w:rPr>
                <w:rFonts w:ascii="宋体" w:hAnsi="宋体" w:eastAsia="宋体" w:cs="宋体"/>
                <w:color w:val="000000"/>
                <w:kern w:val="0"/>
                <w:sz w:val="22"/>
              </w:rPr>
            </w:pPr>
          </w:p>
        </w:tc>
        <w:tc>
          <w:tcPr>
            <w:tcW w:w="533" w:type="pct"/>
            <w:vMerge w:val="continue"/>
            <w:tcBorders>
              <w:top w:val="nil"/>
              <w:left w:val="single" w:color="D4D4D4" w:sz="4" w:space="0"/>
              <w:bottom w:val="single" w:color="D4D4D4" w:sz="4" w:space="0"/>
              <w:right w:val="single" w:color="D4D4D4" w:sz="4" w:space="0"/>
            </w:tcBorders>
            <w:vAlign w:val="center"/>
          </w:tcPr>
          <w:p w14:paraId="12C462DA">
            <w:pPr>
              <w:widowControl/>
              <w:jc w:val="left"/>
              <w:rPr>
                <w:rFonts w:ascii="宋体" w:hAnsi="宋体" w:eastAsia="宋体" w:cs="宋体"/>
                <w:color w:val="000000"/>
                <w:kern w:val="0"/>
                <w:sz w:val="22"/>
              </w:rPr>
            </w:pPr>
          </w:p>
        </w:tc>
        <w:tc>
          <w:tcPr>
            <w:tcW w:w="397" w:type="pct"/>
            <w:vMerge w:val="continue"/>
            <w:tcBorders>
              <w:top w:val="nil"/>
              <w:left w:val="single" w:color="D4D4D4" w:sz="4" w:space="0"/>
              <w:bottom w:val="single" w:color="D4D4D4" w:sz="4" w:space="0"/>
              <w:right w:val="single" w:color="D4D4D4" w:sz="4" w:space="0"/>
            </w:tcBorders>
            <w:vAlign w:val="center"/>
          </w:tcPr>
          <w:p w14:paraId="2BEAB51E">
            <w:pPr>
              <w:widowControl/>
              <w:jc w:val="left"/>
              <w:rPr>
                <w:rFonts w:ascii="宋体" w:hAnsi="宋体" w:eastAsia="宋体" w:cs="宋体"/>
                <w:color w:val="000000"/>
                <w:kern w:val="0"/>
                <w:sz w:val="22"/>
              </w:rPr>
            </w:pPr>
          </w:p>
        </w:tc>
        <w:tc>
          <w:tcPr>
            <w:tcW w:w="421" w:type="pct"/>
            <w:vMerge w:val="continue"/>
            <w:tcBorders>
              <w:top w:val="nil"/>
              <w:left w:val="single" w:color="D4D4D4" w:sz="4" w:space="0"/>
              <w:bottom w:val="single" w:color="D4D4D4" w:sz="4" w:space="0"/>
              <w:right w:val="single" w:color="D4D4D4" w:sz="4" w:space="0"/>
            </w:tcBorders>
            <w:vAlign w:val="center"/>
          </w:tcPr>
          <w:p w14:paraId="6EE4D378">
            <w:pPr>
              <w:widowControl/>
              <w:jc w:val="left"/>
              <w:rPr>
                <w:rFonts w:ascii="宋体" w:hAnsi="宋体" w:eastAsia="宋体" w:cs="宋体"/>
                <w:color w:val="000000"/>
                <w:kern w:val="0"/>
                <w:sz w:val="22"/>
              </w:rPr>
            </w:pPr>
          </w:p>
        </w:tc>
      </w:tr>
      <w:tr w14:paraId="67085788">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4B468D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74" w:type="pct"/>
            <w:tcBorders>
              <w:top w:val="nil"/>
              <w:left w:val="nil"/>
              <w:bottom w:val="single" w:color="D4D4D4" w:sz="4" w:space="0"/>
              <w:right w:val="single" w:color="D4D4D4" w:sz="4" w:space="0"/>
            </w:tcBorders>
            <w:shd w:val="clear" w:color="000000" w:fill="F1F1F1"/>
            <w:noWrap/>
            <w:vAlign w:val="center"/>
          </w:tcPr>
          <w:p w14:paraId="6DD8CD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5" w:type="pct"/>
            <w:tcBorders>
              <w:top w:val="nil"/>
              <w:left w:val="nil"/>
              <w:bottom w:val="single" w:color="D4D4D4" w:sz="4" w:space="0"/>
              <w:right w:val="single" w:color="D4D4D4" w:sz="4" w:space="0"/>
            </w:tcBorders>
            <w:shd w:val="clear" w:color="000000" w:fill="F1F1F1"/>
            <w:noWrap/>
            <w:vAlign w:val="center"/>
          </w:tcPr>
          <w:p w14:paraId="675B1D3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38" w:type="pct"/>
            <w:tcBorders>
              <w:top w:val="nil"/>
              <w:left w:val="nil"/>
              <w:bottom w:val="single" w:color="D4D4D4" w:sz="4" w:space="0"/>
              <w:right w:val="single" w:color="D4D4D4" w:sz="4" w:space="0"/>
            </w:tcBorders>
            <w:shd w:val="clear" w:color="000000" w:fill="F1F1F1"/>
            <w:noWrap/>
            <w:vAlign w:val="center"/>
          </w:tcPr>
          <w:p w14:paraId="758FC2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70" w:type="pct"/>
            <w:tcBorders>
              <w:top w:val="nil"/>
              <w:left w:val="nil"/>
              <w:bottom w:val="single" w:color="D4D4D4" w:sz="4" w:space="0"/>
              <w:right w:val="single" w:color="D4D4D4" w:sz="4" w:space="0"/>
            </w:tcBorders>
            <w:shd w:val="clear" w:color="000000" w:fill="F1F1F1"/>
            <w:noWrap/>
            <w:vAlign w:val="center"/>
          </w:tcPr>
          <w:p w14:paraId="4FF17F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4" w:type="pct"/>
            <w:tcBorders>
              <w:top w:val="nil"/>
              <w:left w:val="nil"/>
              <w:bottom w:val="single" w:color="D4D4D4" w:sz="4" w:space="0"/>
              <w:right w:val="single" w:color="D4D4D4" w:sz="4" w:space="0"/>
            </w:tcBorders>
            <w:shd w:val="clear" w:color="000000" w:fill="F1F1F1"/>
            <w:noWrap/>
            <w:vAlign w:val="center"/>
          </w:tcPr>
          <w:p w14:paraId="7DAEFE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3" w:type="pct"/>
            <w:tcBorders>
              <w:top w:val="nil"/>
              <w:left w:val="nil"/>
              <w:bottom w:val="single" w:color="D4D4D4" w:sz="4" w:space="0"/>
              <w:right w:val="single" w:color="D4D4D4" w:sz="4" w:space="0"/>
            </w:tcBorders>
            <w:shd w:val="clear" w:color="000000" w:fill="F1F1F1"/>
            <w:noWrap/>
            <w:vAlign w:val="center"/>
          </w:tcPr>
          <w:p w14:paraId="2F0DB4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97" w:type="pct"/>
            <w:tcBorders>
              <w:top w:val="nil"/>
              <w:left w:val="nil"/>
              <w:bottom w:val="single" w:color="D4D4D4" w:sz="4" w:space="0"/>
              <w:right w:val="single" w:color="D4D4D4" w:sz="4" w:space="0"/>
            </w:tcBorders>
            <w:shd w:val="clear" w:color="000000" w:fill="F1F1F1"/>
            <w:noWrap/>
            <w:vAlign w:val="center"/>
          </w:tcPr>
          <w:p w14:paraId="313C98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21" w:type="pct"/>
            <w:tcBorders>
              <w:top w:val="nil"/>
              <w:left w:val="nil"/>
              <w:bottom w:val="single" w:color="D4D4D4" w:sz="4" w:space="0"/>
              <w:right w:val="single" w:color="D4D4D4" w:sz="4" w:space="0"/>
            </w:tcBorders>
            <w:shd w:val="clear" w:color="000000" w:fill="F1F1F1"/>
            <w:noWrap/>
            <w:vAlign w:val="center"/>
          </w:tcPr>
          <w:p w14:paraId="757E57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7F199427">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5F20F8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174" w:type="pct"/>
            <w:tcBorders>
              <w:top w:val="nil"/>
              <w:left w:val="nil"/>
              <w:bottom w:val="single" w:color="D4D4D4" w:sz="4" w:space="0"/>
              <w:right w:val="single" w:color="D4D4D4" w:sz="4" w:space="0"/>
            </w:tcBorders>
            <w:shd w:val="clear" w:color="000000" w:fill="F1F1F1"/>
            <w:noWrap/>
            <w:vAlign w:val="center"/>
          </w:tcPr>
          <w:p w14:paraId="234A9B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05" w:type="pct"/>
            <w:tcBorders>
              <w:top w:val="nil"/>
              <w:left w:val="nil"/>
              <w:bottom w:val="single" w:color="D4D4D4" w:sz="4" w:space="0"/>
              <w:right w:val="single" w:color="D4D4D4" w:sz="4" w:space="0"/>
            </w:tcBorders>
            <w:shd w:val="clear" w:color="000000" w:fill="FFFFFF"/>
            <w:noWrap/>
            <w:vAlign w:val="center"/>
          </w:tcPr>
          <w:p w14:paraId="6418A0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1438" w:type="pct"/>
            <w:tcBorders>
              <w:top w:val="nil"/>
              <w:left w:val="nil"/>
              <w:bottom w:val="single" w:color="D4D4D4" w:sz="4" w:space="0"/>
              <w:right w:val="single" w:color="D4D4D4" w:sz="4" w:space="0"/>
            </w:tcBorders>
            <w:shd w:val="clear" w:color="000000" w:fill="F1F1F1"/>
            <w:noWrap/>
            <w:vAlign w:val="center"/>
          </w:tcPr>
          <w:p w14:paraId="1E2D6D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170" w:type="pct"/>
            <w:tcBorders>
              <w:top w:val="nil"/>
              <w:left w:val="nil"/>
              <w:bottom w:val="single" w:color="D4D4D4" w:sz="4" w:space="0"/>
              <w:right w:val="single" w:color="D4D4D4" w:sz="4" w:space="0"/>
            </w:tcBorders>
            <w:shd w:val="clear" w:color="000000" w:fill="F1F1F1"/>
            <w:noWrap/>
            <w:vAlign w:val="center"/>
          </w:tcPr>
          <w:p w14:paraId="064D72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374" w:type="pct"/>
            <w:tcBorders>
              <w:top w:val="nil"/>
              <w:left w:val="nil"/>
              <w:bottom w:val="single" w:color="D4D4D4" w:sz="4" w:space="0"/>
              <w:right w:val="single" w:color="D4D4D4" w:sz="4" w:space="0"/>
            </w:tcBorders>
            <w:shd w:val="clear" w:color="000000" w:fill="FFFFFF"/>
            <w:noWrap/>
            <w:vAlign w:val="center"/>
          </w:tcPr>
          <w:p w14:paraId="51B43B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533" w:type="pct"/>
            <w:tcBorders>
              <w:top w:val="nil"/>
              <w:left w:val="nil"/>
              <w:bottom w:val="single" w:color="D4D4D4" w:sz="4" w:space="0"/>
              <w:right w:val="single" w:color="D4D4D4" w:sz="4" w:space="0"/>
            </w:tcBorders>
            <w:shd w:val="clear" w:color="000000" w:fill="FFFFFF"/>
            <w:noWrap/>
            <w:vAlign w:val="center"/>
          </w:tcPr>
          <w:p w14:paraId="7E6204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397" w:type="pct"/>
            <w:tcBorders>
              <w:top w:val="nil"/>
              <w:left w:val="nil"/>
              <w:bottom w:val="single" w:color="D4D4D4" w:sz="4" w:space="0"/>
              <w:right w:val="single" w:color="D4D4D4" w:sz="4" w:space="0"/>
            </w:tcBorders>
            <w:shd w:val="clear" w:color="000000" w:fill="FFFFFF"/>
            <w:noWrap/>
            <w:vAlign w:val="center"/>
          </w:tcPr>
          <w:p w14:paraId="1B5CA3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AE650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69A4C0">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3AB3A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174" w:type="pct"/>
            <w:tcBorders>
              <w:top w:val="nil"/>
              <w:left w:val="nil"/>
              <w:bottom w:val="single" w:color="D4D4D4" w:sz="4" w:space="0"/>
              <w:right w:val="single" w:color="D4D4D4" w:sz="4" w:space="0"/>
            </w:tcBorders>
            <w:shd w:val="clear" w:color="000000" w:fill="F1F1F1"/>
            <w:noWrap/>
            <w:vAlign w:val="center"/>
          </w:tcPr>
          <w:p w14:paraId="4ECC0B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05" w:type="pct"/>
            <w:tcBorders>
              <w:top w:val="nil"/>
              <w:left w:val="nil"/>
              <w:bottom w:val="single" w:color="D4D4D4" w:sz="4" w:space="0"/>
              <w:right w:val="single" w:color="D4D4D4" w:sz="4" w:space="0"/>
            </w:tcBorders>
            <w:shd w:val="clear" w:color="000000" w:fill="FFFFFF"/>
            <w:noWrap/>
            <w:vAlign w:val="center"/>
          </w:tcPr>
          <w:p w14:paraId="2CFBD2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0006BC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170" w:type="pct"/>
            <w:tcBorders>
              <w:top w:val="nil"/>
              <w:left w:val="nil"/>
              <w:bottom w:val="single" w:color="D4D4D4" w:sz="4" w:space="0"/>
              <w:right w:val="single" w:color="D4D4D4" w:sz="4" w:space="0"/>
            </w:tcBorders>
            <w:shd w:val="clear" w:color="000000" w:fill="F1F1F1"/>
            <w:noWrap/>
            <w:vAlign w:val="center"/>
          </w:tcPr>
          <w:p w14:paraId="7D70AD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374" w:type="pct"/>
            <w:tcBorders>
              <w:top w:val="nil"/>
              <w:left w:val="nil"/>
              <w:bottom w:val="single" w:color="D4D4D4" w:sz="4" w:space="0"/>
              <w:right w:val="single" w:color="D4D4D4" w:sz="4" w:space="0"/>
            </w:tcBorders>
            <w:shd w:val="clear" w:color="000000" w:fill="FFFFFF"/>
            <w:noWrap/>
            <w:vAlign w:val="center"/>
          </w:tcPr>
          <w:p w14:paraId="464693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1E98E6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2B0AAF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C0922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BF578D">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40035C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174" w:type="pct"/>
            <w:tcBorders>
              <w:top w:val="nil"/>
              <w:left w:val="nil"/>
              <w:bottom w:val="single" w:color="D4D4D4" w:sz="4" w:space="0"/>
              <w:right w:val="single" w:color="D4D4D4" w:sz="4" w:space="0"/>
            </w:tcBorders>
            <w:shd w:val="clear" w:color="000000" w:fill="F1F1F1"/>
            <w:noWrap/>
            <w:vAlign w:val="center"/>
          </w:tcPr>
          <w:p w14:paraId="09EECC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505" w:type="pct"/>
            <w:tcBorders>
              <w:top w:val="nil"/>
              <w:left w:val="nil"/>
              <w:bottom w:val="single" w:color="D4D4D4" w:sz="4" w:space="0"/>
              <w:right w:val="single" w:color="D4D4D4" w:sz="4" w:space="0"/>
            </w:tcBorders>
            <w:shd w:val="clear" w:color="000000" w:fill="FFFFFF"/>
            <w:noWrap/>
            <w:vAlign w:val="center"/>
          </w:tcPr>
          <w:p w14:paraId="2314A9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345DAB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170" w:type="pct"/>
            <w:tcBorders>
              <w:top w:val="nil"/>
              <w:left w:val="nil"/>
              <w:bottom w:val="single" w:color="D4D4D4" w:sz="4" w:space="0"/>
              <w:right w:val="single" w:color="D4D4D4" w:sz="4" w:space="0"/>
            </w:tcBorders>
            <w:shd w:val="clear" w:color="000000" w:fill="F1F1F1"/>
            <w:noWrap/>
            <w:vAlign w:val="center"/>
          </w:tcPr>
          <w:p w14:paraId="77D457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374" w:type="pct"/>
            <w:tcBorders>
              <w:top w:val="nil"/>
              <w:left w:val="nil"/>
              <w:bottom w:val="single" w:color="D4D4D4" w:sz="4" w:space="0"/>
              <w:right w:val="single" w:color="D4D4D4" w:sz="4" w:space="0"/>
            </w:tcBorders>
            <w:shd w:val="clear" w:color="000000" w:fill="FFFFFF"/>
            <w:noWrap/>
            <w:vAlign w:val="center"/>
          </w:tcPr>
          <w:p w14:paraId="2E9094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5C5439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1D0E74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68C942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5DDF60">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2CB37E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41607E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505" w:type="pct"/>
            <w:tcBorders>
              <w:top w:val="nil"/>
              <w:left w:val="nil"/>
              <w:bottom w:val="single" w:color="D4D4D4" w:sz="4" w:space="0"/>
              <w:right w:val="single" w:color="D4D4D4" w:sz="4" w:space="0"/>
            </w:tcBorders>
            <w:shd w:val="clear" w:color="000000" w:fill="FFFFFF"/>
            <w:noWrap/>
            <w:vAlign w:val="center"/>
          </w:tcPr>
          <w:p w14:paraId="795756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2AEB5A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170" w:type="pct"/>
            <w:tcBorders>
              <w:top w:val="nil"/>
              <w:left w:val="nil"/>
              <w:bottom w:val="single" w:color="D4D4D4" w:sz="4" w:space="0"/>
              <w:right w:val="single" w:color="D4D4D4" w:sz="4" w:space="0"/>
            </w:tcBorders>
            <w:shd w:val="clear" w:color="000000" w:fill="F1F1F1"/>
            <w:noWrap/>
            <w:vAlign w:val="center"/>
          </w:tcPr>
          <w:p w14:paraId="6D7299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374" w:type="pct"/>
            <w:tcBorders>
              <w:top w:val="nil"/>
              <w:left w:val="nil"/>
              <w:bottom w:val="single" w:color="D4D4D4" w:sz="4" w:space="0"/>
              <w:right w:val="single" w:color="D4D4D4" w:sz="4" w:space="0"/>
            </w:tcBorders>
            <w:shd w:val="clear" w:color="000000" w:fill="FFFFFF"/>
            <w:noWrap/>
            <w:vAlign w:val="center"/>
          </w:tcPr>
          <w:p w14:paraId="02F8A1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6F9BDF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1A8834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3CAFE3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73CBF2">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18E3C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363165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505" w:type="pct"/>
            <w:tcBorders>
              <w:top w:val="nil"/>
              <w:left w:val="nil"/>
              <w:bottom w:val="single" w:color="D4D4D4" w:sz="4" w:space="0"/>
              <w:right w:val="single" w:color="D4D4D4" w:sz="4" w:space="0"/>
            </w:tcBorders>
            <w:shd w:val="clear" w:color="000000" w:fill="FFFFFF"/>
            <w:noWrap/>
            <w:vAlign w:val="center"/>
          </w:tcPr>
          <w:p w14:paraId="3339AC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29595D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170" w:type="pct"/>
            <w:tcBorders>
              <w:top w:val="nil"/>
              <w:left w:val="nil"/>
              <w:bottom w:val="single" w:color="D4D4D4" w:sz="4" w:space="0"/>
              <w:right w:val="single" w:color="D4D4D4" w:sz="4" w:space="0"/>
            </w:tcBorders>
            <w:shd w:val="clear" w:color="000000" w:fill="F1F1F1"/>
            <w:noWrap/>
            <w:vAlign w:val="center"/>
          </w:tcPr>
          <w:p w14:paraId="5AB84C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374" w:type="pct"/>
            <w:tcBorders>
              <w:top w:val="nil"/>
              <w:left w:val="nil"/>
              <w:bottom w:val="single" w:color="D4D4D4" w:sz="4" w:space="0"/>
              <w:right w:val="single" w:color="D4D4D4" w:sz="4" w:space="0"/>
            </w:tcBorders>
            <w:shd w:val="clear" w:color="000000" w:fill="FFFFFF"/>
            <w:noWrap/>
            <w:vAlign w:val="center"/>
          </w:tcPr>
          <w:p w14:paraId="30DFA4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79592F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0E2CBE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942C6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B4A11C">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1F74BD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0DBDB2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505" w:type="pct"/>
            <w:tcBorders>
              <w:top w:val="nil"/>
              <w:left w:val="nil"/>
              <w:bottom w:val="single" w:color="D4D4D4" w:sz="4" w:space="0"/>
              <w:right w:val="single" w:color="D4D4D4" w:sz="4" w:space="0"/>
            </w:tcBorders>
            <w:shd w:val="clear" w:color="000000" w:fill="FFFFFF"/>
            <w:noWrap/>
            <w:vAlign w:val="center"/>
          </w:tcPr>
          <w:p w14:paraId="148F0B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470857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170" w:type="pct"/>
            <w:tcBorders>
              <w:top w:val="nil"/>
              <w:left w:val="nil"/>
              <w:bottom w:val="single" w:color="D4D4D4" w:sz="4" w:space="0"/>
              <w:right w:val="single" w:color="D4D4D4" w:sz="4" w:space="0"/>
            </w:tcBorders>
            <w:shd w:val="clear" w:color="000000" w:fill="F1F1F1"/>
            <w:noWrap/>
            <w:vAlign w:val="center"/>
          </w:tcPr>
          <w:p w14:paraId="32462A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374" w:type="pct"/>
            <w:tcBorders>
              <w:top w:val="nil"/>
              <w:left w:val="nil"/>
              <w:bottom w:val="single" w:color="D4D4D4" w:sz="4" w:space="0"/>
              <w:right w:val="single" w:color="D4D4D4" w:sz="4" w:space="0"/>
            </w:tcBorders>
            <w:shd w:val="clear" w:color="000000" w:fill="FFFFFF"/>
            <w:noWrap/>
            <w:vAlign w:val="center"/>
          </w:tcPr>
          <w:p w14:paraId="20160A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06E213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040E9D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63B274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D087B5A">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54A4D2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154C6C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505" w:type="pct"/>
            <w:tcBorders>
              <w:top w:val="nil"/>
              <w:left w:val="nil"/>
              <w:bottom w:val="single" w:color="D4D4D4" w:sz="4" w:space="0"/>
              <w:right w:val="single" w:color="D4D4D4" w:sz="4" w:space="0"/>
            </w:tcBorders>
            <w:shd w:val="clear" w:color="000000" w:fill="FFFFFF"/>
            <w:noWrap/>
            <w:vAlign w:val="center"/>
          </w:tcPr>
          <w:p w14:paraId="2241F9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4E8F14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170" w:type="pct"/>
            <w:tcBorders>
              <w:top w:val="nil"/>
              <w:left w:val="nil"/>
              <w:bottom w:val="single" w:color="D4D4D4" w:sz="4" w:space="0"/>
              <w:right w:val="single" w:color="D4D4D4" w:sz="4" w:space="0"/>
            </w:tcBorders>
            <w:shd w:val="clear" w:color="000000" w:fill="F1F1F1"/>
            <w:noWrap/>
            <w:vAlign w:val="center"/>
          </w:tcPr>
          <w:p w14:paraId="583014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374" w:type="pct"/>
            <w:tcBorders>
              <w:top w:val="nil"/>
              <w:left w:val="nil"/>
              <w:bottom w:val="single" w:color="D4D4D4" w:sz="4" w:space="0"/>
              <w:right w:val="single" w:color="D4D4D4" w:sz="4" w:space="0"/>
            </w:tcBorders>
            <w:shd w:val="clear" w:color="000000" w:fill="FFFFFF"/>
            <w:noWrap/>
            <w:vAlign w:val="center"/>
          </w:tcPr>
          <w:p w14:paraId="330AC1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2ACB29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1A55E4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712ACF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219429">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22B4E7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1561CB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505" w:type="pct"/>
            <w:tcBorders>
              <w:top w:val="nil"/>
              <w:left w:val="nil"/>
              <w:bottom w:val="single" w:color="D4D4D4" w:sz="4" w:space="0"/>
              <w:right w:val="single" w:color="D4D4D4" w:sz="4" w:space="0"/>
            </w:tcBorders>
            <w:shd w:val="clear" w:color="000000" w:fill="FFFFFF"/>
            <w:noWrap/>
            <w:vAlign w:val="center"/>
          </w:tcPr>
          <w:p w14:paraId="3A36AF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1E4B28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170" w:type="pct"/>
            <w:tcBorders>
              <w:top w:val="nil"/>
              <w:left w:val="nil"/>
              <w:bottom w:val="single" w:color="D4D4D4" w:sz="4" w:space="0"/>
              <w:right w:val="single" w:color="D4D4D4" w:sz="4" w:space="0"/>
            </w:tcBorders>
            <w:shd w:val="clear" w:color="000000" w:fill="F1F1F1"/>
            <w:noWrap/>
            <w:vAlign w:val="center"/>
          </w:tcPr>
          <w:p w14:paraId="168F42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374" w:type="pct"/>
            <w:tcBorders>
              <w:top w:val="nil"/>
              <w:left w:val="nil"/>
              <w:bottom w:val="single" w:color="D4D4D4" w:sz="4" w:space="0"/>
              <w:right w:val="single" w:color="D4D4D4" w:sz="4" w:space="0"/>
            </w:tcBorders>
            <w:shd w:val="clear" w:color="000000" w:fill="FFFFFF"/>
            <w:noWrap/>
            <w:vAlign w:val="center"/>
          </w:tcPr>
          <w:p w14:paraId="3F5C1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270.15</w:t>
            </w:r>
          </w:p>
        </w:tc>
        <w:tc>
          <w:tcPr>
            <w:tcW w:w="533" w:type="pct"/>
            <w:tcBorders>
              <w:top w:val="nil"/>
              <w:left w:val="nil"/>
              <w:bottom w:val="single" w:color="D4D4D4" w:sz="4" w:space="0"/>
              <w:right w:val="single" w:color="D4D4D4" w:sz="4" w:space="0"/>
            </w:tcBorders>
            <w:shd w:val="clear" w:color="000000" w:fill="FFFFFF"/>
            <w:noWrap/>
            <w:vAlign w:val="center"/>
          </w:tcPr>
          <w:p w14:paraId="7C139A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270.15</w:t>
            </w:r>
          </w:p>
        </w:tc>
        <w:tc>
          <w:tcPr>
            <w:tcW w:w="397" w:type="pct"/>
            <w:tcBorders>
              <w:top w:val="nil"/>
              <w:left w:val="nil"/>
              <w:bottom w:val="single" w:color="D4D4D4" w:sz="4" w:space="0"/>
              <w:right w:val="single" w:color="D4D4D4" w:sz="4" w:space="0"/>
            </w:tcBorders>
            <w:shd w:val="clear" w:color="000000" w:fill="FFFFFF"/>
            <w:noWrap/>
            <w:vAlign w:val="center"/>
          </w:tcPr>
          <w:p w14:paraId="694491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755DD0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EAEFFB">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714F87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6E712E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505" w:type="pct"/>
            <w:tcBorders>
              <w:top w:val="nil"/>
              <w:left w:val="nil"/>
              <w:bottom w:val="single" w:color="D4D4D4" w:sz="4" w:space="0"/>
              <w:right w:val="single" w:color="D4D4D4" w:sz="4" w:space="0"/>
            </w:tcBorders>
            <w:shd w:val="clear" w:color="000000" w:fill="FFFFFF"/>
            <w:noWrap/>
            <w:vAlign w:val="center"/>
          </w:tcPr>
          <w:p w14:paraId="1BB211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5E078D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170" w:type="pct"/>
            <w:tcBorders>
              <w:top w:val="nil"/>
              <w:left w:val="nil"/>
              <w:bottom w:val="single" w:color="D4D4D4" w:sz="4" w:space="0"/>
              <w:right w:val="single" w:color="D4D4D4" w:sz="4" w:space="0"/>
            </w:tcBorders>
            <w:shd w:val="clear" w:color="000000" w:fill="F1F1F1"/>
            <w:noWrap/>
            <w:vAlign w:val="center"/>
          </w:tcPr>
          <w:p w14:paraId="6D8FB7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374" w:type="pct"/>
            <w:tcBorders>
              <w:top w:val="nil"/>
              <w:left w:val="nil"/>
              <w:bottom w:val="single" w:color="D4D4D4" w:sz="4" w:space="0"/>
              <w:right w:val="single" w:color="D4D4D4" w:sz="4" w:space="0"/>
            </w:tcBorders>
            <w:shd w:val="clear" w:color="000000" w:fill="FFFFFF"/>
            <w:noWrap/>
            <w:vAlign w:val="center"/>
          </w:tcPr>
          <w:p w14:paraId="2FCACC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552F85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1DED92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531547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769286">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6B5FC8C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3A2B7A1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505" w:type="pct"/>
            <w:tcBorders>
              <w:top w:val="nil"/>
              <w:left w:val="nil"/>
              <w:bottom w:val="single" w:color="D4D4D4" w:sz="4" w:space="0"/>
              <w:right w:val="single" w:color="D4D4D4" w:sz="4" w:space="0"/>
            </w:tcBorders>
            <w:shd w:val="clear" w:color="000000" w:fill="FFFFFF"/>
            <w:noWrap/>
            <w:vAlign w:val="center"/>
          </w:tcPr>
          <w:p w14:paraId="16B6A5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073469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170" w:type="pct"/>
            <w:tcBorders>
              <w:top w:val="nil"/>
              <w:left w:val="nil"/>
              <w:bottom w:val="single" w:color="D4D4D4" w:sz="4" w:space="0"/>
              <w:right w:val="single" w:color="D4D4D4" w:sz="4" w:space="0"/>
            </w:tcBorders>
            <w:shd w:val="clear" w:color="000000" w:fill="F1F1F1"/>
            <w:noWrap/>
            <w:vAlign w:val="center"/>
          </w:tcPr>
          <w:p w14:paraId="41DBD0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374" w:type="pct"/>
            <w:tcBorders>
              <w:top w:val="nil"/>
              <w:left w:val="nil"/>
              <w:bottom w:val="single" w:color="D4D4D4" w:sz="4" w:space="0"/>
              <w:right w:val="single" w:color="D4D4D4" w:sz="4" w:space="0"/>
            </w:tcBorders>
            <w:shd w:val="clear" w:color="000000" w:fill="FFFFFF"/>
            <w:noWrap/>
            <w:vAlign w:val="center"/>
          </w:tcPr>
          <w:p w14:paraId="6490C9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1C710D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78920E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01ECD9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26C341D">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69B8DA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5347AE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505" w:type="pct"/>
            <w:tcBorders>
              <w:top w:val="nil"/>
              <w:left w:val="nil"/>
              <w:bottom w:val="single" w:color="D4D4D4" w:sz="4" w:space="0"/>
              <w:right w:val="single" w:color="D4D4D4" w:sz="4" w:space="0"/>
            </w:tcBorders>
            <w:shd w:val="clear" w:color="000000" w:fill="FFFFFF"/>
            <w:noWrap/>
            <w:vAlign w:val="center"/>
          </w:tcPr>
          <w:p w14:paraId="00ADB9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48C0E0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170" w:type="pct"/>
            <w:tcBorders>
              <w:top w:val="nil"/>
              <w:left w:val="nil"/>
              <w:bottom w:val="single" w:color="D4D4D4" w:sz="4" w:space="0"/>
              <w:right w:val="single" w:color="D4D4D4" w:sz="4" w:space="0"/>
            </w:tcBorders>
            <w:shd w:val="clear" w:color="000000" w:fill="F1F1F1"/>
            <w:noWrap/>
            <w:vAlign w:val="center"/>
          </w:tcPr>
          <w:p w14:paraId="675AC6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374" w:type="pct"/>
            <w:tcBorders>
              <w:top w:val="nil"/>
              <w:left w:val="nil"/>
              <w:bottom w:val="single" w:color="D4D4D4" w:sz="4" w:space="0"/>
              <w:right w:val="single" w:color="D4D4D4" w:sz="4" w:space="0"/>
            </w:tcBorders>
            <w:shd w:val="clear" w:color="000000" w:fill="FFFFFF"/>
            <w:noWrap/>
            <w:vAlign w:val="center"/>
          </w:tcPr>
          <w:p w14:paraId="5CABF1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533" w:type="pct"/>
            <w:tcBorders>
              <w:top w:val="nil"/>
              <w:left w:val="nil"/>
              <w:bottom w:val="single" w:color="D4D4D4" w:sz="4" w:space="0"/>
              <w:right w:val="single" w:color="D4D4D4" w:sz="4" w:space="0"/>
            </w:tcBorders>
            <w:shd w:val="clear" w:color="000000" w:fill="FFFFFF"/>
            <w:noWrap/>
            <w:vAlign w:val="center"/>
          </w:tcPr>
          <w:p w14:paraId="1E901C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397" w:type="pct"/>
            <w:tcBorders>
              <w:top w:val="nil"/>
              <w:left w:val="nil"/>
              <w:bottom w:val="single" w:color="D4D4D4" w:sz="4" w:space="0"/>
              <w:right w:val="single" w:color="D4D4D4" w:sz="4" w:space="0"/>
            </w:tcBorders>
            <w:shd w:val="clear" w:color="000000" w:fill="FFFFFF"/>
            <w:noWrap/>
            <w:vAlign w:val="center"/>
          </w:tcPr>
          <w:p w14:paraId="5DB682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161620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918E0F">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76D9D9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319A59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505" w:type="pct"/>
            <w:tcBorders>
              <w:top w:val="nil"/>
              <w:left w:val="nil"/>
              <w:bottom w:val="single" w:color="D4D4D4" w:sz="4" w:space="0"/>
              <w:right w:val="single" w:color="D4D4D4" w:sz="4" w:space="0"/>
            </w:tcBorders>
            <w:shd w:val="clear" w:color="000000" w:fill="FFFFFF"/>
            <w:noWrap/>
            <w:vAlign w:val="center"/>
          </w:tcPr>
          <w:p w14:paraId="37E57C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7100A1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170" w:type="pct"/>
            <w:tcBorders>
              <w:top w:val="nil"/>
              <w:left w:val="nil"/>
              <w:bottom w:val="single" w:color="D4D4D4" w:sz="4" w:space="0"/>
              <w:right w:val="single" w:color="D4D4D4" w:sz="4" w:space="0"/>
            </w:tcBorders>
            <w:shd w:val="clear" w:color="000000" w:fill="F1F1F1"/>
            <w:noWrap/>
            <w:vAlign w:val="center"/>
          </w:tcPr>
          <w:p w14:paraId="3771F3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374" w:type="pct"/>
            <w:tcBorders>
              <w:top w:val="nil"/>
              <w:left w:val="nil"/>
              <w:bottom w:val="single" w:color="D4D4D4" w:sz="4" w:space="0"/>
              <w:right w:val="single" w:color="D4D4D4" w:sz="4" w:space="0"/>
            </w:tcBorders>
            <w:shd w:val="clear" w:color="000000" w:fill="FFFFFF"/>
            <w:noWrap/>
            <w:vAlign w:val="center"/>
          </w:tcPr>
          <w:p w14:paraId="638710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316DE3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6EF60B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14685F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37946B">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5744DA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7A3515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505" w:type="pct"/>
            <w:tcBorders>
              <w:top w:val="nil"/>
              <w:left w:val="nil"/>
              <w:bottom w:val="single" w:color="D4D4D4" w:sz="4" w:space="0"/>
              <w:right w:val="single" w:color="D4D4D4" w:sz="4" w:space="0"/>
            </w:tcBorders>
            <w:shd w:val="clear" w:color="000000" w:fill="FFFFFF"/>
            <w:noWrap/>
            <w:vAlign w:val="center"/>
          </w:tcPr>
          <w:p w14:paraId="04B868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30EBF6C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170" w:type="pct"/>
            <w:tcBorders>
              <w:top w:val="nil"/>
              <w:left w:val="nil"/>
              <w:bottom w:val="single" w:color="D4D4D4" w:sz="4" w:space="0"/>
              <w:right w:val="single" w:color="D4D4D4" w:sz="4" w:space="0"/>
            </w:tcBorders>
            <w:shd w:val="clear" w:color="000000" w:fill="F1F1F1"/>
            <w:noWrap/>
            <w:vAlign w:val="center"/>
          </w:tcPr>
          <w:p w14:paraId="1D0F9A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374" w:type="pct"/>
            <w:tcBorders>
              <w:top w:val="nil"/>
              <w:left w:val="nil"/>
              <w:bottom w:val="single" w:color="D4D4D4" w:sz="4" w:space="0"/>
              <w:right w:val="single" w:color="D4D4D4" w:sz="4" w:space="0"/>
            </w:tcBorders>
            <w:shd w:val="clear" w:color="000000" w:fill="FFFFFF"/>
            <w:noWrap/>
            <w:vAlign w:val="center"/>
          </w:tcPr>
          <w:p w14:paraId="5F3183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3,262.85</w:t>
            </w:r>
          </w:p>
        </w:tc>
        <w:tc>
          <w:tcPr>
            <w:tcW w:w="533" w:type="pct"/>
            <w:tcBorders>
              <w:top w:val="nil"/>
              <w:left w:val="nil"/>
              <w:bottom w:val="single" w:color="D4D4D4" w:sz="4" w:space="0"/>
              <w:right w:val="single" w:color="D4D4D4" w:sz="4" w:space="0"/>
            </w:tcBorders>
            <w:shd w:val="clear" w:color="000000" w:fill="FFFFFF"/>
            <w:noWrap/>
            <w:vAlign w:val="center"/>
          </w:tcPr>
          <w:p w14:paraId="16F817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3,262.85</w:t>
            </w:r>
          </w:p>
        </w:tc>
        <w:tc>
          <w:tcPr>
            <w:tcW w:w="397" w:type="pct"/>
            <w:tcBorders>
              <w:top w:val="nil"/>
              <w:left w:val="nil"/>
              <w:bottom w:val="single" w:color="D4D4D4" w:sz="4" w:space="0"/>
              <w:right w:val="single" w:color="D4D4D4" w:sz="4" w:space="0"/>
            </w:tcBorders>
            <w:shd w:val="clear" w:color="000000" w:fill="FFFFFF"/>
            <w:noWrap/>
            <w:vAlign w:val="center"/>
          </w:tcPr>
          <w:p w14:paraId="5362CF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751F43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90E7D4">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657598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7EF051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505" w:type="pct"/>
            <w:tcBorders>
              <w:top w:val="nil"/>
              <w:left w:val="nil"/>
              <w:bottom w:val="single" w:color="D4D4D4" w:sz="4" w:space="0"/>
              <w:right w:val="single" w:color="D4D4D4" w:sz="4" w:space="0"/>
            </w:tcBorders>
            <w:shd w:val="clear" w:color="000000" w:fill="FFFFFF"/>
            <w:noWrap/>
            <w:vAlign w:val="center"/>
          </w:tcPr>
          <w:p w14:paraId="5E9AD6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5DE421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170" w:type="pct"/>
            <w:tcBorders>
              <w:top w:val="nil"/>
              <w:left w:val="nil"/>
              <w:bottom w:val="single" w:color="D4D4D4" w:sz="4" w:space="0"/>
              <w:right w:val="single" w:color="D4D4D4" w:sz="4" w:space="0"/>
            </w:tcBorders>
            <w:shd w:val="clear" w:color="000000" w:fill="F1F1F1"/>
            <w:noWrap/>
            <w:vAlign w:val="center"/>
          </w:tcPr>
          <w:p w14:paraId="0BDC53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374" w:type="pct"/>
            <w:tcBorders>
              <w:top w:val="nil"/>
              <w:left w:val="nil"/>
              <w:bottom w:val="single" w:color="D4D4D4" w:sz="4" w:space="0"/>
              <w:right w:val="single" w:color="D4D4D4" w:sz="4" w:space="0"/>
            </w:tcBorders>
            <w:shd w:val="clear" w:color="000000" w:fill="FFFFFF"/>
            <w:noWrap/>
            <w:vAlign w:val="center"/>
          </w:tcPr>
          <w:p w14:paraId="5A9684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1A72F8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72DE79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5384C7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DCE1AF">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6918F4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61891E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505" w:type="pct"/>
            <w:tcBorders>
              <w:top w:val="nil"/>
              <w:left w:val="nil"/>
              <w:bottom w:val="single" w:color="D4D4D4" w:sz="4" w:space="0"/>
              <w:right w:val="single" w:color="D4D4D4" w:sz="4" w:space="0"/>
            </w:tcBorders>
            <w:shd w:val="clear" w:color="000000" w:fill="FFFFFF"/>
            <w:noWrap/>
            <w:vAlign w:val="center"/>
          </w:tcPr>
          <w:p w14:paraId="1797E7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0E7074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170" w:type="pct"/>
            <w:tcBorders>
              <w:top w:val="nil"/>
              <w:left w:val="nil"/>
              <w:bottom w:val="single" w:color="D4D4D4" w:sz="4" w:space="0"/>
              <w:right w:val="single" w:color="D4D4D4" w:sz="4" w:space="0"/>
            </w:tcBorders>
            <w:shd w:val="clear" w:color="000000" w:fill="F1F1F1"/>
            <w:noWrap/>
            <w:vAlign w:val="center"/>
          </w:tcPr>
          <w:p w14:paraId="5DADA3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374" w:type="pct"/>
            <w:tcBorders>
              <w:top w:val="nil"/>
              <w:left w:val="nil"/>
              <w:bottom w:val="single" w:color="D4D4D4" w:sz="4" w:space="0"/>
              <w:right w:val="single" w:color="D4D4D4" w:sz="4" w:space="0"/>
            </w:tcBorders>
            <w:shd w:val="clear" w:color="000000" w:fill="FFFFFF"/>
            <w:noWrap/>
            <w:vAlign w:val="center"/>
          </w:tcPr>
          <w:p w14:paraId="49FBDC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21FA31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34A2F4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68A40D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968ED04">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0872A7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3CA47C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505" w:type="pct"/>
            <w:tcBorders>
              <w:top w:val="nil"/>
              <w:left w:val="nil"/>
              <w:bottom w:val="single" w:color="D4D4D4" w:sz="4" w:space="0"/>
              <w:right w:val="single" w:color="D4D4D4" w:sz="4" w:space="0"/>
            </w:tcBorders>
            <w:shd w:val="clear" w:color="000000" w:fill="FFFFFF"/>
            <w:noWrap/>
            <w:vAlign w:val="center"/>
          </w:tcPr>
          <w:p w14:paraId="1D5E14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5CB31C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170" w:type="pct"/>
            <w:tcBorders>
              <w:top w:val="nil"/>
              <w:left w:val="nil"/>
              <w:bottom w:val="single" w:color="D4D4D4" w:sz="4" w:space="0"/>
              <w:right w:val="single" w:color="D4D4D4" w:sz="4" w:space="0"/>
            </w:tcBorders>
            <w:shd w:val="clear" w:color="000000" w:fill="F1F1F1"/>
            <w:noWrap/>
            <w:vAlign w:val="center"/>
          </w:tcPr>
          <w:p w14:paraId="68E8AE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374" w:type="pct"/>
            <w:tcBorders>
              <w:top w:val="nil"/>
              <w:left w:val="nil"/>
              <w:bottom w:val="single" w:color="D4D4D4" w:sz="4" w:space="0"/>
              <w:right w:val="single" w:color="D4D4D4" w:sz="4" w:space="0"/>
            </w:tcBorders>
            <w:shd w:val="clear" w:color="000000" w:fill="FFFFFF"/>
            <w:noWrap/>
            <w:vAlign w:val="center"/>
          </w:tcPr>
          <w:p w14:paraId="40562E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3E9FCD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687627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0C82EC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FB253B">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9DC05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2EACE5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505" w:type="pct"/>
            <w:tcBorders>
              <w:top w:val="nil"/>
              <w:left w:val="nil"/>
              <w:bottom w:val="single" w:color="D4D4D4" w:sz="4" w:space="0"/>
              <w:right w:val="single" w:color="D4D4D4" w:sz="4" w:space="0"/>
            </w:tcBorders>
            <w:shd w:val="clear" w:color="000000" w:fill="FFFFFF"/>
            <w:noWrap/>
            <w:vAlign w:val="center"/>
          </w:tcPr>
          <w:p w14:paraId="5DA26A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78619D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170" w:type="pct"/>
            <w:tcBorders>
              <w:top w:val="nil"/>
              <w:left w:val="nil"/>
              <w:bottom w:val="single" w:color="D4D4D4" w:sz="4" w:space="0"/>
              <w:right w:val="single" w:color="D4D4D4" w:sz="4" w:space="0"/>
            </w:tcBorders>
            <w:shd w:val="clear" w:color="000000" w:fill="F1F1F1"/>
            <w:noWrap/>
            <w:vAlign w:val="center"/>
          </w:tcPr>
          <w:p w14:paraId="6D22B1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374" w:type="pct"/>
            <w:tcBorders>
              <w:top w:val="nil"/>
              <w:left w:val="nil"/>
              <w:bottom w:val="single" w:color="D4D4D4" w:sz="4" w:space="0"/>
              <w:right w:val="single" w:color="D4D4D4" w:sz="4" w:space="0"/>
            </w:tcBorders>
            <w:shd w:val="clear" w:color="000000" w:fill="FFFFFF"/>
            <w:noWrap/>
            <w:vAlign w:val="center"/>
          </w:tcPr>
          <w:p w14:paraId="19156B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2A8981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7F5587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231CAB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1E8A9F2">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31D35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1B8A14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505" w:type="pct"/>
            <w:tcBorders>
              <w:top w:val="nil"/>
              <w:left w:val="nil"/>
              <w:bottom w:val="single" w:color="D4D4D4" w:sz="4" w:space="0"/>
              <w:right w:val="single" w:color="D4D4D4" w:sz="4" w:space="0"/>
            </w:tcBorders>
            <w:shd w:val="clear" w:color="000000" w:fill="FFFFFF"/>
            <w:noWrap/>
            <w:vAlign w:val="center"/>
          </w:tcPr>
          <w:p w14:paraId="09B224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358763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170" w:type="pct"/>
            <w:tcBorders>
              <w:top w:val="nil"/>
              <w:left w:val="nil"/>
              <w:bottom w:val="single" w:color="D4D4D4" w:sz="4" w:space="0"/>
              <w:right w:val="single" w:color="D4D4D4" w:sz="4" w:space="0"/>
            </w:tcBorders>
            <w:shd w:val="clear" w:color="000000" w:fill="F1F1F1"/>
            <w:noWrap/>
            <w:vAlign w:val="center"/>
          </w:tcPr>
          <w:p w14:paraId="24194F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374" w:type="pct"/>
            <w:tcBorders>
              <w:top w:val="nil"/>
              <w:left w:val="nil"/>
              <w:bottom w:val="single" w:color="D4D4D4" w:sz="4" w:space="0"/>
              <w:right w:val="single" w:color="D4D4D4" w:sz="4" w:space="0"/>
            </w:tcBorders>
            <w:shd w:val="clear" w:color="000000" w:fill="FFFFFF"/>
            <w:noWrap/>
            <w:vAlign w:val="center"/>
          </w:tcPr>
          <w:p w14:paraId="519F47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179774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05188E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546851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A1FF7CB">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786EF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289E8C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505" w:type="pct"/>
            <w:tcBorders>
              <w:top w:val="nil"/>
              <w:left w:val="nil"/>
              <w:bottom w:val="single" w:color="D4D4D4" w:sz="4" w:space="0"/>
              <w:right w:val="single" w:color="D4D4D4" w:sz="4" w:space="0"/>
            </w:tcBorders>
            <w:shd w:val="clear" w:color="000000" w:fill="FFFFFF"/>
            <w:noWrap/>
            <w:vAlign w:val="center"/>
          </w:tcPr>
          <w:p w14:paraId="39E1E0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5B894A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170" w:type="pct"/>
            <w:tcBorders>
              <w:top w:val="nil"/>
              <w:left w:val="nil"/>
              <w:bottom w:val="single" w:color="D4D4D4" w:sz="4" w:space="0"/>
              <w:right w:val="single" w:color="D4D4D4" w:sz="4" w:space="0"/>
            </w:tcBorders>
            <w:shd w:val="clear" w:color="000000" w:fill="F1F1F1"/>
            <w:noWrap/>
            <w:vAlign w:val="center"/>
          </w:tcPr>
          <w:p w14:paraId="00D930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374" w:type="pct"/>
            <w:tcBorders>
              <w:top w:val="nil"/>
              <w:left w:val="nil"/>
              <w:bottom w:val="single" w:color="D4D4D4" w:sz="4" w:space="0"/>
              <w:right w:val="single" w:color="D4D4D4" w:sz="4" w:space="0"/>
            </w:tcBorders>
            <w:shd w:val="clear" w:color="000000" w:fill="FFFFFF"/>
            <w:noWrap/>
            <w:vAlign w:val="center"/>
          </w:tcPr>
          <w:p w14:paraId="28BB96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4AB7F0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52349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7DEEBD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919B086">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12F669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0FDA95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05" w:type="pct"/>
            <w:tcBorders>
              <w:top w:val="nil"/>
              <w:left w:val="nil"/>
              <w:bottom w:val="single" w:color="D4D4D4" w:sz="4" w:space="0"/>
              <w:right w:val="single" w:color="D4D4D4" w:sz="4" w:space="0"/>
            </w:tcBorders>
            <w:shd w:val="clear" w:color="000000" w:fill="FFFFFF"/>
            <w:noWrap/>
            <w:vAlign w:val="center"/>
          </w:tcPr>
          <w:p w14:paraId="3842E3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10963F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170" w:type="pct"/>
            <w:tcBorders>
              <w:top w:val="nil"/>
              <w:left w:val="nil"/>
              <w:bottom w:val="single" w:color="D4D4D4" w:sz="4" w:space="0"/>
              <w:right w:val="single" w:color="D4D4D4" w:sz="4" w:space="0"/>
            </w:tcBorders>
            <w:shd w:val="clear" w:color="000000" w:fill="F1F1F1"/>
            <w:noWrap/>
            <w:vAlign w:val="center"/>
          </w:tcPr>
          <w:p w14:paraId="0C4A74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374" w:type="pct"/>
            <w:tcBorders>
              <w:top w:val="nil"/>
              <w:left w:val="nil"/>
              <w:bottom w:val="single" w:color="D4D4D4" w:sz="4" w:space="0"/>
              <w:right w:val="single" w:color="D4D4D4" w:sz="4" w:space="0"/>
            </w:tcBorders>
            <w:shd w:val="clear" w:color="000000" w:fill="FFFFFF"/>
            <w:noWrap/>
            <w:vAlign w:val="center"/>
          </w:tcPr>
          <w:p w14:paraId="3BFA6E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7D2892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62B917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714E36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77C2EC">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086157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02A6A3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505" w:type="pct"/>
            <w:tcBorders>
              <w:top w:val="nil"/>
              <w:left w:val="nil"/>
              <w:bottom w:val="single" w:color="D4D4D4" w:sz="4" w:space="0"/>
              <w:right w:val="single" w:color="D4D4D4" w:sz="4" w:space="0"/>
            </w:tcBorders>
            <w:shd w:val="clear" w:color="000000" w:fill="FFFFFF"/>
            <w:noWrap/>
            <w:vAlign w:val="center"/>
          </w:tcPr>
          <w:p w14:paraId="6DF03A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1F06F3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170" w:type="pct"/>
            <w:tcBorders>
              <w:top w:val="nil"/>
              <w:left w:val="nil"/>
              <w:bottom w:val="single" w:color="D4D4D4" w:sz="4" w:space="0"/>
              <w:right w:val="single" w:color="D4D4D4" w:sz="4" w:space="0"/>
            </w:tcBorders>
            <w:shd w:val="clear" w:color="000000" w:fill="F1F1F1"/>
            <w:noWrap/>
            <w:vAlign w:val="center"/>
          </w:tcPr>
          <w:p w14:paraId="43073C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374" w:type="pct"/>
            <w:tcBorders>
              <w:top w:val="nil"/>
              <w:left w:val="nil"/>
              <w:bottom w:val="single" w:color="D4D4D4" w:sz="4" w:space="0"/>
              <w:right w:val="single" w:color="D4D4D4" w:sz="4" w:space="0"/>
            </w:tcBorders>
            <w:shd w:val="clear" w:color="000000" w:fill="FFFFFF"/>
            <w:noWrap/>
            <w:vAlign w:val="center"/>
          </w:tcPr>
          <w:p w14:paraId="296A0F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31D033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2F4828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015925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C727EB">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40E36E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0A01C7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505" w:type="pct"/>
            <w:tcBorders>
              <w:top w:val="nil"/>
              <w:left w:val="nil"/>
              <w:bottom w:val="single" w:color="D4D4D4" w:sz="4" w:space="0"/>
              <w:right w:val="single" w:color="D4D4D4" w:sz="4" w:space="0"/>
            </w:tcBorders>
            <w:shd w:val="clear" w:color="000000" w:fill="FFFFFF"/>
            <w:noWrap/>
            <w:vAlign w:val="center"/>
          </w:tcPr>
          <w:p w14:paraId="326B4B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55D8A3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170" w:type="pct"/>
            <w:tcBorders>
              <w:top w:val="nil"/>
              <w:left w:val="nil"/>
              <w:bottom w:val="single" w:color="D4D4D4" w:sz="4" w:space="0"/>
              <w:right w:val="single" w:color="D4D4D4" w:sz="4" w:space="0"/>
            </w:tcBorders>
            <w:shd w:val="clear" w:color="000000" w:fill="F1F1F1"/>
            <w:noWrap/>
            <w:vAlign w:val="center"/>
          </w:tcPr>
          <w:p w14:paraId="17EECF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374" w:type="pct"/>
            <w:tcBorders>
              <w:top w:val="nil"/>
              <w:left w:val="nil"/>
              <w:bottom w:val="single" w:color="D4D4D4" w:sz="4" w:space="0"/>
              <w:right w:val="single" w:color="D4D4D4" w:sz="4" w:space="0"/>
            </w:tcBorders>
            <w:shd w:val="clear" w:color="000000" w:fill="FFFFFF"/>
            <w:noWrap/>
            <w:vAlign w:val="center"/>
          </w:tcPr>
          <w:p w14:paraId="2435A4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533" w:type="pct"/>
            <w:tcBorders>
              <w:top w:val="nil"/>
              <w:left w:val="nil"/>
              <w:bottom w:val="single" w:color="D4D4D4" w:sz="4" w:space="0"/>
              <w:right w:val="single" w:color="D4D4D4" w:sz="4" w:space="0"/>
            </w:tcBorders>
            <w:shd w:val="clear" w:color="000000" w:fill="FFFFFF"/>
            <w:noWrap/>
            <w:vAlign w:val="center"/>
          </w:tcPr>
          <w:p w14:paraId="2EF300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397" w:type="pct"/>
            <w:tcBorders>
              <w:top w:val="nil"/>
              <w:left w:val="nil"/>
              <w:bottom w:val="single" w:color="D4D4D4" w:sz="4" w:space="0"/>
              <w:right w:val="single" w:color="D4D4D4" w:sz="4" w:space="0"/>
            </w:tcBorders>
            <w:shd w:val="clear" w:color="000000" w:fill="FFFFFF"/>
            <w:noWrap/>
            <w:vAlign w:val="center"/>
          </w:tcPr>
          <w:p w14:paraId="3747BB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66E57E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3BB7BE">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1BF1E74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0A5D7B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505" w:type="pct"/>
            <w:tcBorders>
              <w:top w:val="nil"/>
              <w:left w:val="nil"/>
              <w:bottom w:val="single" w:color="D4D4D4" w:sz="4" w:space="0"/>
              <w:right w:val="single" w:color="D4D4D4" w:sz="4" w:space="0"/>
            </w:tcBorders>
            <w:shd w:val="clear" w:color="000000" w:fill="FFFFFF"/>
            <w:noWrap/>
            <w:vAlign w:val="center"/>
          </w:tcPr>
          <w:p w14:paraId="7831AF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033B25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170" w:type="pct"/>
            <w:tcBorders>
              <w:top w:val="nil"/>
              <w:left w:val="nil"/>
              <w:bottom w:val="single" w:color="D4D4D4" w:sz="4" w:space="0"/>
              <w:right w:val="single" w:color="D4D4D4" w:sz="4" w:space="0"/>
            </w:tcBorders>
            <w:shd w:val="clear" w:color="000000" w:fill="F1F1F1"/>
            <w:noWrap/>
            <w:vAlign w:val="center"/>
          </w:tcPr>
          <w:p w14:paraId="72DC05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374" w:type="pct"/>
            <w:tcBorders>
              <w:top w:val="nil"/>
              <w:left w:val="nil"/>
              <w:bottom w:val="single" w:color="D4D4D4" w:sz="4" w:space="0"/>
              <w:right w:val="single" w:color="D4D4D4" w:sz="4" w:space="0"/>
            </w:tcBorders>
            <w:shd w:val="clear" w:color="000000" w:fill="FFFFFF"/>
            <w:noWrap/>
            <w:vAlign w:val="center"/>
          </w:tcPr>
          <w:p w14:paraId="233051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217A4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63EBDC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01BA98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FF71F0">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282FEFE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5FA69A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505" w:type="pct"/>
            <w:tcBorders>
              <w:top w:val="nil"/>
              <w:left w:val="nil"/>
              <w:bottom w:val="single" w:color="D4D4D4" w:sz="4" w:space="0"/>
              <w:right w:val="single" w:color="D4D4D4" w:sz="4" w:space="0"/>
            </w:tcBorders>
            <w:shd w:val="clear" w:color="000000" w:fill="FFFFFF"/>
            <w:noWrap/>
            <w:vAlign w:val="center"/>
          </w:tcPr>
          <w:p w14:paraId="4745FF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4EE2F3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170" w:type="pct"/>
            <w:tcBorders>
              <w:top w:val="nil"/>
              <w:left w:val="nil"/>
              <w:bottom w:val="single" w:color="D4D4D4" w:sz="4" w:space="0"/>
              <w:right w:val="single" w:color="D4D4D4" w:sz="4" w:space="0"/>
            </w:tcBorders>
            <w:shd w:val="clear" w:color="000000" w:fill="F1F1F1"/>
            <w:noWrap/>
            <w:vAlign w:val="center"/>
          </w:tcPr>
          <w:p w14:paraId="40F856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374" w:type="pct"/>
            <w:tcBorders>
              <w:top w:val="nil"/>
              <w:left w:val="nil"/>
              <w:bottom w:val="single" w:color="D4D4D4" w:sz="4" w:space="0"/>
              <w:right w:val="single" w:color="D4D4D4" w:sz="4" w:space="0"/>
            </w:tcBorders>
            <w:shd w:val="clear" w:color="000000" w:fill="FFFFFF"/>
            <w:noWrap/>
            <w:vAlign w:val="center"/>
          </w:tcPr>
          <w:p w14:paraId="4CE7E5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0A075E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61E197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D3640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F40769">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7E4C0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29D56C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505" w:type="pct"/>
            <w:tcBorders>
              <w:top w:val="nil"/>
              <w:left w:val="nil"/>
              <w:bottom w:val="single" w:color="D4D4D4" w:sz="4" w:space="0"/>
              <w:right w:val="single" w:color="D4D4D4" w:sz="4" w:space="0"/>
            </w:tcBorders>
            <w:shd w:val="clear" w:color="000000" w:fill="FFFFFF"/>
            <w:noWrap/>
            <w:vAlign w:val="center"/>
          </w:tcPr>
          <w:p w14:paraId="3DE649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3A7A09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170" w:type="pct"/>
            <w:tcBorders>
              <w:top w:val="nil"/>
              <w:left w:val="nil"/>
              <w:bottom w:val="single" w:color="D4D4D4" w:sz="4" w:space="0"/>
              <w:right w:val="single" w:color="D4D4D4" w:sz="4" w:space="0"/>
            </w:tcBorders>
            <w:shd w:val="clear" w:color="000000" w:fill="F1F1F1"/>
            <w:noWrap/>
            <w:vAlign w:val="center"/>
          </w:tcPr>
          <w:p w14:paraId="4609AB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374" w:type="pct"/>
            <w:tcBorders>
              <w:top w:val="nil"/>
              <w:left w:val="nil"/>
              <w:bottom w:val="single" w:color="D4D4D4" w:sz="4" w:space="0"/>
              <w:right w:val="single" w:color="D4D4D4" w:sz="4" w:space="0"/>
            </w:tcBorders>
            <w:shd w:val="clear" w:color="000000" w:fill="FFFFFF"/>
            <w:noWrap/>
            <w:vAlign w:val="center"/>
          </w:tcPr>
          <w:p w14:paraId="468DB2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08B764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31A175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268548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B9D905A">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0BE48C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 w:type="pct"/>
            <w:tcBorders>
              <w:top w:val="nil"/>
              <w:left w:val="nil"/>
              <w:bottom w:val="single" w:color="D4D4D4" w:sz="4" w:space="0"/>
              <w:right w:val="single" w:color="D4D4D4" w:sz="4" w:space="0"/>
            </w:tcBorders>
            <w:shd w:val="clear" w:color="000000" w:fill="F1F1F1"/>
            <w:noWrap/>
            <w:vAlign w:val="center"/>
          </w:tcPr>
          <w:p w14:paraId="220B89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505" w:type="pct"/>
            <w:tcBorders>
              <w:top w:val="nil"/>
              <w:left w:val="nil"/>
              <w:bottom w:val="single" w:color="D4D4D4" w:sz="4" w:space="0"/>
              <w:right w:val="single" w:color="D4D4D4" w:sz="4" w:space="0"/>
            </w:tcBorders>
            <w:shd w:val="clear" w:color="000000" w:fill="FFFFFF"/>
            <w:noWrap/>
            <w:vAlign w:val="center"/>
          </w:tcPr>
          <w:p w14:paraId="57C122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322644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170" w:type="pct"/>
            <w:tcBorders>
              <w:top w:val="nil"/>
              <w:left w:val="nil"/>
              <w:bottom w:val="single" w:color="D4D4D4" w:sz="4" w:space="0"/>
              <w:right w:val="single" w:color="D4D4D4" w:sz="4" w:space="0"/>
            </w:tcBorders>
            <w:shd w:val="clear" w:color="000000" w:fill="F1F1F1"/>
            <w:noWrap/>
            <w:vAlign w:val="center"/>
          </w:tcPr>
          <w:p w14:paraId="6D9AE0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374" w:type="pct"/>
            <w:tcBorders>
              <w:top w:val="nil"/>
              <w:left w:val="nil"/>
              <w:bottom w:val="single" w:color="D4D4D4" w:sz="4" w:space="0"/>
              <w:right w:val="single" w:color="D4D4D4" w:sz="4" w:space="0"/>
            </w:tcBorders>
            <w:shd w:val="clear" w:color="000000" w:fill="FFFFFF"/>
            <w:noWrap/>
            <w:vAlign w:val="center"/>
          </w:tcPr>
          <w:p w14:paraId="4E476C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5C4CD1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781F87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3CBB59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5C7829C">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7E16E7C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174" w:type="pct"/>
            <w:tcBorders>
              <w:top w:val="nil"/>
              <w:left w:val="nil"/>
              <w:bottom w:val="single" w:color="D4D4D4" w:sz="4" w:space="0"/>
              <w:right w:val="single" w:color="D4D4D4" w:sz="4" w:space="0"/>
            </w:tcBorders>
            <w:shd w:val="clear" w:color="000000" w:fill="F1F1F1"/>
            <w:noWrap/>
            <w:vAlign w:val="center"/>
          </w:tcPr>
          <w:p w14:paraId="399960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505" w:type="pct"/>
            <w:tcBorders>
              <w:top w:val="nil"/>
              <w:left w:val="nil"/>
              <w:bottom w:val="single" w:color="D4D4D4" w:sz="4" w:space="0"/>
              <w:right w:val="single" w:color="D4D4D4" w:sz="4" w:space="0"/>
            </w:tcBorders>
            <w:shd w:val="clear" w:color="000000" w:fill="FFFFFF"/>
            <w:noWrap/>
            <w:vAlign w:val="center"/>
          </w:tcPr>
          <w:p w14:paraId="2E7EA5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1438" w:type="pct"/>
            <w:tcBorders>
              <w:top w:val="nil"/>
              <w:left w:val="nil"/>
              <w:bottom w:val="single" w:color="D4D4D4" w:sz="4" w:space="0"/>
              <w:right w:val="single" w:color="D4D4D4" w:sz="4" w:space="0"/>
            </w:tcBorders>
            <w:shd w:val="clear" w:color="000000" w:fill="F1F1F1"/>
            <w:noWrap/>
            <w:vAlign w:val="center"/>
          </w:tcPr>
          <w:p w14:paraId="727D9F0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170" w:type="pct"/>
            <w:tcBorders>
              <w:top w:val="nil"/>
              <w:left w:val="nil"/>
              <w:bottom w:val="single" w:color="D4D4D4" w:sz="4" w:space="0"/>
              <w:right w:val="single" w:color="D4D4D4" w:sz="4" w:space="0"/>
            </w:tcBorders>
            <w:shd w:val="clear" w:color="000000" w:fill="F1F1F1"/>
            <w:noWrap/>
            <w:vAlign w:val="center"/>
          </w:tcPr>
          <w:p w14:paraId="418FD0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374" w:type="pct"/>
            <w:tcBorders>
              <w:top w:val="nil"/>
              <w:left w:val="nil"/>
              <w:bottom w:val="single" w:color="D4D4D4" w:sz="4" w:space="0"/>
              <w:right w:val="single" w:color="D4D4D4" w:sz="4" w:space="0"/>
            </w:tcBorders>
            <w:shd w:val="clear" w:color="000000" w:fill="FFFFFF"/>
            <w:noWrap/>
            <w:vAlign w:val="center"/>
          </w:tcPr>
          <w:p w14:paraId="73AD60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533" w:type="pct"/>
            <w:tcBorders>
              <w:top w:val="nil"/>
              <w:left w:val="nil"/>
              <w:bottom w:val="single" w:color="D4D4D4" w:sz="4" w:space="0"/>
              <w:right w:val="single" w:color="D4D4D4" w:sz="4" w:space="0"/>
            </w:tcBorders>
            <w:shd w:val="clear" w:color="000000" w:fill="FFFFFF"/>
            <w:noWrap/>
            <w:vAlign w:val="center"/>
          </w:tcPr>
          <w:p w14:paraId="4511B1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397" w:type="pct"/>
            <w:tcBorders>
              <w:top w:val="nil"/>
              <w:left w:val="nil"/>
              <w:bottom w:val="single" w:color="D4D4D4" w:sz="4" w:space="0"/>
              <w:right w:val="single" w:color="D4D4D4" w:sz="4" w:space="0"/>
            </w:tcBorders>
            <w:shd w:val="clear" w:color="000000" w:fill="FFFFFF"/>
            <w:noWrap/>
            <w:vAlign w:val="center"/>
          </w:tcPr>
          <w:p w14:paraId="132F60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1B560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FE3EF7">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134F9A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174" w:type="pct"/>
            <w:tcBorders>
              <w:top w:val="nil"/>
              <w:left w:val="nil"/>
              <w:bottom w:val="single" w:color="D4D4D4" w:sz="4" w:space="0"/>
              <w:right w:val="single" w:color="D4D4D4" w:sz="4" w:space="0"/>
            </w:tcBorders>
            <w:shd w:val="clear" w:color="000000" w:fill="F1F1F1"/>
            <w:noWrap/>
            <w:vAlign w:val="center"/>
          </w:tcPr>
          <w:p w14:paraId="2053D9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505" w:type="pct"/>
            <w:tcBorders>
              <w:top w:val="nil"/>
              <w:left w:val="nil"/>
              <w:bottom w:val="single" w:color="D4D4D4" w:sz="4" w:space="0"/>
              <w:right w:val="single" w:color="D4D4D4" w:sz="4" w:space="0"/>
            </w:tcBorders>
            <w:shd w:val="clear" w:color="000000" w:fill="FFFFFF"/>
            <w:noWrap/>
            <w:vAlign w:val="center"/>
          </w:tcPr>
          <w:p w14:paraId="481826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6447C0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170" w:type="pct"/>
            <w:tcBorders>
              <w:top w:val="nil"/>
              <w:left w:val="nil"/>
              <w:bottom w:val="single" w:color="D4D4D4" w:sz="4" w:space="0"/>
              <w:right w:val="single" w:color="D4D4D4" w:sz="4" w:space="0"/>
            </w:tcBorders>
            <w:shd w:val="clear" w:color="000000" w:fill="F1F1F1"/>
            <w:noWrap/>
            <w:vAlign w:val="center"/>
          </w:tcPr>
          <w:p w14:paraId="553BF1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374" w:type="pct"/>
            <w:tcBorders>
              <w:top w:val="nil"/>
              <w:left w:val="nil"/>
              <w:bottom w:val="single" w:color="D4D4D4" w:sz="4" w:space="0"/>
              <w:right w:val="single" w:color="D4D4D4" w:sz="4" w:space="0"/>
            </w:tcBorders>
            <w:shd w:val="clear" w:color="000000" w:fill="FFFFFF"/>
            <w:noWrap/>
            <w:vAlign w:val="center"/>
          </w:tcPr>
          <w:p w14:paraId="427B76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361684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43C680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112AF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B35F5C0">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1B5549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174" w:type="pct"/>
            <w:tcBorders>
              <w:top w:val="nil"/>
              <w:left w:val="nil"/>
              <w:bottom w:val="single" w:color="D4D4D4" w:sz="4" w:space="0"/>
              <w:right w:val="single" w:color="D4D4D4" w:sz="4" w:space="0"/>
            </w:tcBorders>
            <w:shd w:val="clear" w:color="000000" w:fill="F1F1F1"/>
            <w:noWrap/>
            <w:vAlign w:val="center"/>
          </w:tcPr>
          <w:p w14:paraId="1A6005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505" w:type="pct"/>
            <w:tcBorders>
              <w:top w:val="nil"/>
              <w:left w:val="nil"/>
              <w:bottom w:val="single" w:color="D4D4D4" w:sz="4" w:space="0"/>
              <w:right w:val="single" w:color="D4D4D4" w:sz="4" w:space="0"/>
            </w:tcBorders>
            <w:shd w:val="clear" w:color="000000" w:fill="FFFFFF"/>
            <w:noWrap/>
            <w:vAlign w:val="center"/>
          </w:tcPr>
          <w:p w14:paraId="6DE256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6D13C7E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 w:type="pct"/>
            <w:tcBorders>
              <w:top w:val="nil"/>
              <w:left w:val="nil"/>
              <w:bottom w:val="single" w:color="D4D4D4" w:sz="4" w:space="0"/>
              <w:right w:val="single" w:color="D4D4D4" w:sz="4" w:space="0"/>
            </w:tcBorders>
            <w:shd w:val="clear" w:color="000000" w:fill="F1F1F1"/>
            <w:noWrap/>
            <w:vAlign w:val="center"/>
          </w:tcPr>
          <w:p w14:paraId="7BA0B0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374" w:type="pct"/>
            <w:tcBorders>
              <w:top w:val="nil"/>
              <w:left w:val="nil"/>
              <w:bottom w:val="single" w:color="D4D4D4" w:sz="4" w:space="0"/>
              <w:right w:val="single" w:color="D4D4D4" w:sz="4" w:space="0"/>
            </w:tcBorders>
            <w:shd w:val="clear" w:color="000000" w:fill="FFFFFF"/>
            <w:noWrap/>
            <w:vAlign w:val="center"/>
          </w:tcPr>
          <w:p w14:paraId="4EB251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33" w:type="pct"/>
            <w:tcBorders>
              <w:top w:val="nil"/>
              <w:left w:val="nil"/>
              <w:bottom w:val="single" w:color="D4D4D4" w:sz="4" w:space="0"/>
              <w:right w:val="single" w:color="D4D4D4" w:sz="4" w:space="0"/>
            </w:tcBorders>
            <w:shd w:val="clear" w:color="000000" w:fill="FFFFFF"/>
            <w:noWrap/>
            <w:vAlign w:val="center"/>
          </w:tcPr>
          <w:p w14:paraId="5354EC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7" w:type="pct"/>
            <w:tcBorders>
              <w:top w:val="nil"/>
              <w:left w:val="nil"/>
              <w:bottom w:val="single" w:color="D4D4D4" w:sz="4" w:space="0"/>
              <w:right w:val="single" w:color="D4D4D4" w:sz="4" w:space="0"/>
            </w:tcBorders>
            <w:shd w:val="clear" w:color="000000" w:fill="FFFFFF"/>
            <w:noWrap/>
            <w:vAlign w:val="center"/>
          </w:tcPr>
          <w:p w14:paraId="5BEE0C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21" w:type="pct"/>
            <w:tcBorders>
              <w:top w:val="nil"/>
              <w:left w:val="nil"/>
              <w:bottom w:val="single" w:color="D4D4D4" w:sz="4" w:space="0"/>
              <w:right w:val="single" w:color="D4D4D4" w:sz="4" w:space="0"/>
            </w:tcBorders>
            <w:shd w:val="clear" w:color="000000" w:fill="FFFFFF"/>
            <w:noWrap/>
            <w:vAlign w:val="center"/>
          </w:tcPr>
          <w:p w14:paraId="6DED81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3F2ED7">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6ED0EF5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174" w:type="pct"/>
            <w:tcBorders>
              <w:top w:val="nil"/>
              <w:left w:val="nil"/>
              <w:bottom w:val="single" w:color="D4D4D4" w:sz="4" w:space="0"/>
              <w:right w:val="single" w:color="D4D4D4" w:sz="4" w:space="0"/>
            </w:tcBorders>
            <w:shd w:val="clear" w:color="000000" w:fill="F1F1F1"/>
            <w:noWrap/>
            <w:vAlign w:val="center"/>
          </w:tcPr>
          <w:p w14:paraId="439CF5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05" w:type="pct"/>
            <w:tcBorders>
              <w:top w:val="nil"/>
              <w:left w:val="nil"/>
              <w:bottom w:val="single" w:color="D4D4D4" w:sz="4" w:space="0"/>
              <w:right w:val="single" w:color="D4D4D4" w:sz="4" w:space="0"/>
            </w:tcBorders>
            <w:shd w:val="clear" w:color="000000" w:fill="FFFFFF"/>
            <w:noWrap/>
            <w:vAlign w:val="center"/>
          </w:tcPr>
          <w:p w14:paraId="628D74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63759A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 w:type="pct"/>
            <w:tcBorders>
              <w:top w:val="nil"/>
              <w:left w:val="nil"/>
              <w:bottom w:val="single" w:color="D4D4D4" w:sz="4" w:space="0"/>
              <w:right w:val="single" w:color="D4D4D4" w:sz="4" w:space="0"/>
            </w:tcBorders>
            <w:shd w:val="clear" w:color="000000" w:fill="F1F1F1"/>
            <w:noWrap/>
            <w:vAlign w:val="center"/>
          </w:tcPr>
          <w:p w14:paraId="6D6B5C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374" w:type="pct"/>
            <w:tcBorders>
              <w:top w:val="nil"/>
              <w:left w:val="nil"/>
              <w:bottom w:val="single" w:color="D4D4D4" w:sz="4" w:space="0"/>
              <w:right w:val="single" w:color="D4D4D4" w:sz="4" w:space="0"/>
            </w:tcBorders>
            <w:shd w:val="clear" w:color="000000" w:fill="FFFFFF"/>
            <w:noWrap/>
            <w:vAlign w:val="center"/>
          </w:tcPr>
          <w:p w14:paraId="2D5B381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33" w:type="pct"/>
            <w:tcBorders>
              <w:top w:val="nil"/>
              <w:left w:val="nil"/>
              <w:bottom w:val="single" w:color="D4D4D4" w:sz="4" w:space="0"/>
              <w:right w:val="single" w:color="D4D4D4" w:sz="4" w:space="0"/>
            </w:tcBorders>
            <w:shd w:val="clear" w:color="000000" w:fill="FFFFFF"/>
            <w:noWrap/>
            <w:vAlign w:val="center"/>
          </w:tcPr>
          <w:p w14:paraId="26EEF2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7" w:type="pct"/>
            <w:tcBorders>
              <w:top w:val="nil"/>
              <w:left w:val="nil"/>
              <w:bottom w:val="single" w:color="D4D4D4" w:sz="4" w:space="0"/>
              <w:right w:val="single" w:color="D4D4D4" w:sz="4" w:space="0"/>
            </w:tcBorders>
            <w:shd w:val="clear" w:color="000000" w:fill="FFFFFF"/>
            <w:noWrap/>
            <w:vAlign w:val="center"/>
          </w:tcPr>
          <w:p w14:paraId="38E2CB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21" w:type="pct"/>
            <w:tcBorders>
              <w:top w:val="nil"/>
              <w:left w:val="nil"/>
              <w:bottom w:val="single" w:color="D4D4D4" w:sz="4" w:space="0"/>
              <w:right w:val="single" w:color="D4D4D4" w:sz="4" w:space="0"/>
            </w:tcBorders>
            <w:shd w:val="clear" w:color="000000" w:fill="FFFFFF"/>
            <w:noWrap/>
            <w:vAlign w:val="center"/>
          </w:tcPr>
          <w:p w14:paraId="4FFFD7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506420">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3B989B4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174" w:type="pct"/>
            <w:tcBorders>
              <w:top w:val="nil"/>
              <w:left w:val="nil"/>
              <w:bottom w:val="single" w:color="D4D4D4" w:sz="4" w:space="0"/>
              <w:right w:val="single" w:color="D4D4D4" w:sz="4" w:space="0"/>
            </w:tcBorders>
            <w:shd w:val="clear" w:color="000000" w:fill="F1F1F1"/>
            <w:noWrap/>
            <w:vAlign w:val="center"/>
          </w:tcPr>
          <w:p w14:paraId="38F78E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505" w:type="pct"/>
            <w:tcBorders>
              <w:top w:val="nil"/>
              <w:left w:val="nil"/>
              <w:bottom w:val="single" w:color="D4D4D4" w:sz="4" w:space="0"/>
              <w:right w:val="single" w:color="D4D4D4" w:sz="4" w:space="0"/>
            </w:tcBorders>
            <w:shd w:val="clear" w:color="000000" w:fill="FFFFFF"/>
            <w:noWrap/>
            <w:vAlign w:val="center"/>
          </w:tcPr>
          <w:p w14:paraId="283A9A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8" w:type="pct"/>
            <w:tcBorders>
              <w:top w:val="nil"/>
              <w:left w:val="nil"/>
              <w:bottom w:val="single" w:color="D4D4D4" w:sz="4" w:space="0"/>
              <w:right w:val="single" w:color="D4D4D4" w:sz="4" w:space="0"/>
            </w:tcBorders>
            <w:shd w:val="clear" w:color="000000" w:fill="F1F1F1"/>
            <w:noWrap/>
            <w:vAlign w:val="center"/>
          </w:tcPr>
          <w:p w14:paraId="40B2E4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 w:type="pct"/>
            <w:tcBorders>
              <w:top w:val="nil"/>
              <w:left w:val="nil"/>
              <w:bottom w:val="single" w:color="D4D4D4" w:sz="4" w:space="0"/>
              <w:right w:val="single" w:color="D4D4D4" w:sz="4" w:space="0"/>
            </w:tcBorders>
            <w:shd w:val="clear" w:color="000000" w:fill="F1F1F1"/>
            <w:noWrap/>
            <w:vAlign w:val="center"/>
          </w:tcPr>
          <w:p w14:paraId="5BA86A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374" w:type="pct"/>
            <w:tcBorders>
              <w:top w:val="nil"/>
              <w:left w:val="nil"/>
              <w:bottom w:val="single" w:color="D4D4D4" w:sz="4" w:space="0"/>
              <w:right w:val="single" w:color="D4D4D4" w:sz="4" w:space="0"/>
            </w:tcBorders>
            <w:shd w:val="clear" w:color="000000" w:fill="FFFFFF"/>
            <w:noWrap/>
            <w:vAlign w:val="center"/>
          </w:tcPr>
          <w:p w14:paraId="53B14F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33" w:type="pct"/>
            <w:tcBorders>
              <w:top w:val="nil"/>
              <w:left w:val="nil"/>
              <w:bottom w:val="single" w:color="D4D4D4" w:sz="4" w:space="0"/>
              <w:right w:val="single" w:color="D4D4D4" w:sz="4" w:space="0"/>
            </w:tcBorders>
            <w:shd w:val="clear" w:color="000000" w:fill="FFFFFF"/>
            <w:noWrap/>
            <w:vAlign w:val="center"/>
          </w:tcPr>
          <w:p w14:paraId="1FE4B2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7" w:type="pct"/>
            <w:tcBorders>
              <w:top w:val="nil"/>
              <w:left w:val="nil"/>
              <w:bottom w:val="single" w:color="D4D4D4" w:sz="4" w:space="0"/>
              <w:right w:val="single" w:color="D4D4D4" w:sz="4" w:space="0"/>
            </w:tcBorders>
            <w:shd w:val="clear" w:color="000000" w:fill="FFFFFF"/>
            <w:noWrap/>
            <w:vAlign w:val="center"/>
          </w:tcPr>
          <w:p w14:paraId="4E99CC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6AAF0A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4C0004">
        <w:tblPrEx>
          <w:tblCellMar>
            <w:top w:w="0" w:type="dxa"/>
            <w:left w:w="108" w:type="dxa"/>
            <w:bottom w:w="0" w:type="dxa"/>
            <w:right w:w="108" w:type="dxa"/>
          </w:tblCellMar>
        </w:tblPrEx>
        <w:trPr>
          <w:trHeight w:val="300" w:hRule="atLeast"/>
        </w:trPr>
        <w:tc>
          <w:tcPr>
            <w:tcW w:w="987" w:type="pct"/>
            <w:tcBorders>
              <w:top w:val="nil"/>
              <w:left w:val="single" w:color="D4D4D4" w:sz="4" w:space="0"/>
              <w:bottom w:val="single" w:color="D4D4D4" w:sz="4" w:space="0"/>
              <w:right w:val="single" w:color="D4D4D4" w:sz="4" w:space="0"/>
            </w:tcBorders>
            <w:shd w:val="clear" w:color="000000" w:fill="F1F1F1"/>
            <w:noWrap/>
            <w:vAlign w:val="center"/>
          </w:tcPr>
          <w:p w14:paraId="622DB5F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74" w:type="pct"/>
            <w:tcBorders>
              <w:top w:val="nil"/>
              <w:left w:val="nil"/>
              <w:bottom w:val="single" w:color="D4D4D4" w:sz="4" w:space="0"/>
              <w:right w:val="single" w:color="D4D4D4" w:sz="4" w:space="0"/>
            </w:tcBorders>
            <w:shd w:val="clear" w:color="000000" w:fill="F1F1F1"/>
            <w:noWrap/>
            <w:vAlign w:val="center"/>
          </w:tcPr>
          <w:p w14:paraId="19C006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505" w:type="pct"/>
            <w:tcBorders>
              <w:top w:val="nil"/>
              <w:left w:val="nil"/>
              <w:bottom w:val="single" w:color="D4D4D4" w:sz="4" w:space="0"/>
              <w:right w:val="single" w:color="D4D4D4" w:sz="4" w:space="0"/>
            </w:tcBorders>
            <w:shd w:val="clear" w:color="000000" w:fill="FFFFFF"/>
            <w:noWrap/>
            <w:vAlign w:val="center"/>
          </w:tcPr>
          <w:p w14:paraId="7E0B7B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1438" w:type="pct"/>
            <w:tcBorders>
              <w:top w:val="nil"/>
              <w:left w:val="nil"/>
              <w:bottom w:val="single" w:color="D4D4D4" w:sz="4" w:space="0"/>
              <w:right w:val="single" w:color="D4D4D4" w:sz="4" w:space="0"/>
            </w:tcBorders>
            <w:shd w:val="clear" w:color="000000" w:fill="F1F1F1"/>
            <w:noWrap/>
            <w:vAlign w:val="center"/>
          </w:tcPr>
          <w:p w14:paraId="2A5227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70" w:type="pct"/>
            <w:tcBorders>
              <w:top w:val="nil"/>
              <w:left w:val="nil"/>
              <w:bottom w:val="single" w:color="D4D4D4" w:sz="4" w:space="0"/>
              <w:right w:val="single" w:color="D4D4D4" w:sz="4" w:space="0"/>
            </w:tcBorders>
            <w:shd w:val="clear" w:color="000000" w:fill="F1F1F1"/>
            <w:noWrap/>
            <w:vAlign w:val="center"/>
          </w:tcPr>
          <w:p w14:paraId="376F6C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374" w:type="pct"/>
            <w:tcBorders>
              <w:top w:val="nil"/>
              <w:left w:val="nil"/>
              <w:bottom w:val="single" w:color="D4D4D4" w:sz="4" w:space="0"/>
              <w:right w:val="single" w:color="D4D4D4" w:sz="4" w:space="0"/>
            </w:tcBorders>
            <w:shd w:val="clear" w:color="000000" w:fill="FFFFFF"/>
            <w:noWrap/>
            <w:vAlign w:val="center"/>
          </w:tcPr>
          <w:p w14:paraId="4939D0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533" w:type="pct"/>
            <w:tcBorders>
              <w:top w:val="nil"/>
              <w:left w:val="nil"/>
              <w:bottom w:val="single" w:color="D4D4D4" w:sz="4" w:space="0"/>
              <w:right w:val="single" w:color="D4D4D4" w:sz="4" w:space="0"/>
            </w:tcBorders>
            <w:shd w:val="clear" w:color="000000" w:fill="FFFFFF"/>
            <w:noWrap/>
            <w:vAlign w:val="center"/>
          </w:tcPr>
          <w:p w14:paraId="1A0360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3,859.66</w:t>
            </w:r>
          </w:p>
        </w:tc>
        <w:tc>
          <w:tcPr>
            <w:tcW w:w="397" w:type="pct"/>
            <w:tcBorders>
              <w:top w:val="nil"/>
              <w:left w:val="nil"/>
              <w:bottom w:val="single" w:color="D4D4D4" w:sz="4" w:space="0"/>
              <w:right w:val="single" w:color="D4D4D4" w:sz="4" w:space="0"/>
            </w:tcBorders>
            <w:shd w:val="clear" w:color="000000" w:fill="FFFFFF"/>
            <w:noWrap/>
            <w:vAlign w:val="center"/>
          </w:tcPr>
          <w:p w14:paraId="2E5E8F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 w:type="pct"/>
            <w:tcBorders>
              <w:top w:val="nil"/>
              <w:left w:val="nil"/>
              <w:bottom w:val="single" w:color="D4D4D4" w:sz="4" w:space="0"/>
              <w:right w:val="single" w:color="D4D4D4" w:sz="4" w:space="0"/>
            </w:tcBorders>
            <w:shd w:val="clear" w:color="000000" w:fill="FFFFFF"/>
            <w:noWrap/>
            <w:vAlign w:val="center"/>
          </w:tcPr>
          <w:p w14:paraId="4DEFAE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2F8501A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B9AA266">
      <w:pPr>
        <w:widowControl/>
        <w:jc w:val="center"/>
        <w:rPr>
          <w:rFonts w:hint="eastAsia" w:ascii="Times New Roman" w:hAnsi="Times New Roman" w:eastAsia="方正小标宋_GBK" w:cs="Times New Roman"/>
          <w:kern w:val="0"/>
          <w:sz w:val="36"/>
          <w:szCs w:val="36"/>
        </w:rPr>
      </w:pPr>
    </w:p>
    <w:p w14:paraId="4C5F234C">
      <w:pPr>
        <w:pStyle w:val="12"/>
        <w:rPr>
          <w:rFonts w:hint="eastAsia"/>
        </w:rPr>
      </w:pPr>
    </w:p>
    <w:p w14:paraId="009926FE">
      <w:pPr>
        <w:pStyle w:val="7"/>
        <w:ind w:firstLine="480"/>
        <w:rPr>
          <w:rFonts w:hint="eastAsia"/>
        </w:rPr>
      </w:pPr>
    </w:p>
    <w:p w14:paraId="260FF865">
      <w:pPr>
        <w:rPr>
          <w:rFonts w:hint="eastAsia"/>
        </w:rPr>
      </w:pPr>
    </w:p>
    <w:p w14:paraId="57C57CE7">
      <w:pPr>
        <w:pStyle w:val="12"/>
        <w:rPr>
          <w:rFonts w:hint="eastAsia"/>
        </w:rPr>
      </w:pPr>
    </w:p>
    <w:p w14:paraId="5EB581D6">
      <w:pPr>
        <w:pStyle w:val="7"/>
        <w:ind w:firstLine="480"/>
        <w:rPr>
          <w:rFonts w:hint="eastAsia"/>
        </w:rPr>
      </w:pPr>
    </w:p>
    <w:p w14:paraId="368FC52D">
      <w:pPr>
        <w:rPr>
          <w:rFonts w:hint="eastAsia"/>
        </w:rPr>
      </w:pPr>
    </w:p>
    <w:p w14:paraId="3B106B4D">
      <w:pPr>
        <w:pStyle w:val="12"/>
        <w:rPr>
          <w:rFonts w:hint="eastAsia"/>
        </w:rPr>
      </w:pPr>
    </w:p>
    <w:p w14:paraId="5C09D186">
      <w:pPr>
        <w:pStyle w:val="7"/>
        <w:ind w:firstLine="480"/>
        <w:rPr>
          <w:rFonts w:hint="eastAsia"/>
        </w:rPr>
      </w:pPr>
    </w:p>
    <w:p w14:paraId="5BC9181B">
      <w:pPr>
        <w:rPr>
          <w:rFonts w:hint="eastAsia"/>
        </w:rPr>
      </w:pPr>
    </w:p>
    <w:p w14:paraId="5FD00972">
      <w:pPr>
        <w:pStyle w:val="12"/>
        <w:rPr>
          <w:rFonts w:hint="eastAsia"/>
        </w:rPr>
      </w:pPr>
    </w:p>
    <w:p w14:paraId="1E4F9FEB">
      <w:pPr>
        <w:pStyle w:val="7"/>
        <w:ind w:firstLine="480"/>
      </w:pPr>
    </w:p>
    <w:p w14:paraId="710718B3"/>
    <w:p w14:paraId="545FF40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1FF93A2">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会同县公路建设养护中心</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公开05表</w:t>
      </w:r>
    </w:p>
    <w:p w14:paraId="3E8F7A55">
      <w:pPr>
        <w:widowControl/>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7"/>
        <w:tblW w:w="5000" w:type="pct"/>
        <w:tblInd w:w="0" w:type="dxa"/>
        <w:tblLayout w:type="autofit"/>
        <w:tblCellMar>
          <w:top w:w="0" w:type="dxa"/>
          <w:left w:w="108" w:type="dxa"/>
          <w:bottom w:w="0" w:type="dxa"/>
          <w:right w:w="108" w:type="dxa"/>
        </w:tblCellMar>
      </w:tblPr>
      <w:tblGrid>
        <w:gridCol w:w="412"/>
        <w:gridCol w:w="412"/>
        <w:gridCol w:w="412"/>
        <w:gridCol w:w="3361"/>
        <w:gridCol w:w="412"/>
        <w:gridCol w:w="413"/>
        <w:gridCol w:w="413"/>
        <w:gridCol w:w="1009"/>
        <w:gridCol w:w="1009"/>
        <w:gridCol w:w="1009"/>
        <w:gridCol w:w="1009"/>
        <w:gridCol w:w="1009"/>
        <w:gridCol w:w="1009"/>
        <w:gridCol w:w="413"/>
        <w:gridCol w:w="413"/>
        <w:gridCol w:w="413"/>
        <w:gridCol w:w="413"/>
      </w:tblGrid>
      <w:tr w14:paraId="073EEB4E">
        <w:tblPrEx>
          <w:tblCellMar>
            <w:top w:w="0" w:type="dxa"/>
            <w:left w:w="108" w:type="dxa"/>
            <w:bottom w:w="0" w:type="dxa"/>
            <w:right w:w="108" w:type="dxa"/>
          </w:tblCellMar>
        </w:tblPrEx>
        <w:trPr>
          <w:trHeight w:val="300" w:hRule="atLeast"/>
        </w:trPr>
        <w:tc>
          <w:tcPr>
            <w:tcW w:w="456" w:type="pct"/>
            <w:gridSpan w:val="3"/>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5E58B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241" w:type="pct"/>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817D4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57" w:type="pct"/>
            <w:gridSpan w:val="3"/>
            <w:tcBorders>
              <w:top w:val="single" w:color="D4D4D4" w:sz="4" w:space="0"/>
              <w:left w:val="nil"/>
              <w:bottom w:val="single" w:color="D4D4D4" w:sz="4" w:space="0"/>
              <w:right w:val="single" w:color="D4D4D4" w:sz="4" w:space="0"/>
            </w:tcBorders>
            <w:shd w:val="clear" w:color="000000" w:fill="F1F1F1"/>
            <w:vAlign w:val="center"/>
          </w:tcPr>
          <w:p w14:paraId="3AD0C0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1117" w:type="pct"/>
            <w:gridSpan w:val="3"/>
            <w:tcBorders>
              <w:top w:val="single" w:color="D4D4D4" w:sz="4" w:space="0"/>
              <w:left w:val="nil"/>
              <w:bottom w:val="single" w:color="D4D4D4" w:sz="4" w:space="0"/>
              <w:right w:val="single" w:color="D4D4D4" w:sz="4" w:space="0"/>
            </w:tcBorders>
            <w:shd w:val="clear" w:color="000000" w:fill="F1F1F1"/>
            <w:vAlign w:val="center"/>
          </w:tcPr>
          <w:p w14:paraId="3BD47B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1117" w:type="pct"/>
            <w:gridSpan w:val="3"/>
            <w:tcBorders>
              <w:top w:val="single" w:color="D4D4D4" w:sz="4" w:space="0"/>
              <w:left w:val="nil"/>
              <w:bottom w:val="single" w:color="D4D4D4" w:sz="4" w:space="0"/>
              <w:right w:val="single" w:color="D4D4D4" w:sz="4" w:space="0"/>
            </w:tcBorders>
            <w:shd w:val="clear" w:color="000000" w:fill="F1F1F1"/>
            <w:vAlign w:val="center"/>
          </w:tcPr>
          <w:p w14:paraId="79313E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609" w:type="pct"/>
            <w:gridSpan w:val="4"/>
            <w:tcBorders>
              <w:top w:val="single" w:color="D4D4D4" w:sz="4" w:space="0"/>
              <w:left w:val="nil"/>
              <w:bottom w:val="single" w:color="D4D4D4" w:sz="4" w:space="0"/>
              <w:right w:val="single" w:color="D4D4D4" w:sz="4" w:space="0"/>
            </w:tcBorders>
            <w:shd w:val="clear" w:color="000000" w:fill="F1F1F1"/>
            <w:vAlign w:val="center"/>
          </w:tcPr>
          <w:p w14:paraId="6F7DD5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246EE2FA">
        <w:tblPrEx>
          <w:tblCellMar>
            <w:top w:w="0" w:type="dxa"/>
            <w:left w:w="108" w:type="dxa"/>
            <w:bottom w:w="0" w:type="dxa"/>
            <w:right w:w="108" w:type="dxa"/>
          </w:tblCellMar>
        </w:tblPrEx>
        <w:trPr>
          <w:trHeight w:val="300" w:hRule="atLeast"/>
        </w:trPr>
        <w:tc>
          <w:tcPr>
            <w:tcW w:w="456"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24EC3F36">
            <w:pPr>
              <w:widowControl/>
              <w:jc w:val="left"/>
              <w:rPr>
                <w:rFonts w:ascii="宋体" w:hAnsi="宋体" w:eastAsia="宋体" w:cs="宋体"/>
                <w:color w:val="000000"/>
                <w:kern w:val="0"/>
                <w:sz w:val="22"/>
              </w:rPr>
            </w:pPr>
          </w:p>
        </w:tc>
        <w:tc>
          <w:tcPr>
            <w:tcW w:w="1241" w:type="pct"/>
            <w:vMerge w:val="continue"/>
            <w:tcBorders>
              <w:top w:val="single" w:color="D4D4D4" w:sz="4" w:space="0"/>
              <w:left w:val="single" w:color="D4D4D4" w:sz="4" w:space="0"/>
              <w:bottom w:val="single" w:color="D4D4D4" w:sz="4" w:space="0"/>
              <w:right w:val="single" w:color="D4D4D4" w:sz="4" w:space="0"/>
            </w:tcBorders>
            <w:vAlign w:val="center"/>
          </w:tcPr>
          <w:p w14:paraId="0101D59F">
            <w:pPr>
              <w:widowControl/>
              <w:jc w:val="left"/>
              <w:rPr>
                <w:rFonts w:ascii="宋体" w:hAnsi="宋体" w:eastAsia="宋体" w:cs="宋体"/>
                <w:color w:val="000000"/>
                <w:kern w:val="0"/>
                <w:sz w:val="22"/>
              </w:rPr>
            </w:pP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63222F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144F3B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基本支出结转</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480C02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项目支出结转和结余</w:t>
            </w:r>
          </w:p>
        </w:tc>
        <w:tc>
          <w:tcPr>
            <w:tcW w:w="372" w:type="pct"/>
            <w:vMerge w:val="restart"/>
            <w:tcBorders>
              <w:top w:val="nil"/>
              <w:left w:val="single" w:color="D4D4D4" w:sz="4" w:space="0"/>
              <w:bottom w:val="single" w:color="D4D4D4" w:sz="4" w:space="0"/>
              <w:right w:val="single" w:color="D4D4D4" w:sz="4" w:space="0"/>
            </w:tcBorders>
            <w:shd w:val="clear" w:color="000000" w:fill="F1F1F1"/>
            <w:vAlign w:val="center"/>
          </w:tcPr>
          <w:p w14:paraId="5452CE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372" w:type="pct"/>
            <w:vMerge w:val="restart"/>
            <w:tcBorders>
              <w:top w:val="nil"/>
              <w:left w:val="single" w:color="D4D4D4" w:sz="4" w:space="0"/>
              <w:bottom w:val="single" w:color="D4D4D4" w:sz="4" w:space="0"/>
              <w:right w:val="single" w:color="D4D4D4" w:sz="4" w:space="0"/>
            </w:tcBorders>
            <w:shd w:val="clear" w:color="000000" w:fill="F1F1F1"/>
            <w:vAlign w:val="center"/>
          </w:tcPr>
          <w:p w14:paraId="512558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372" w:type="pct"/>
            <w:vMerge w:val="restart"/>
            <w:tcBorders>
              <w:top w:val="nil"/>
              <w:left w:val="single" w:color="D4D4D4" w:sz="4" w:space="0"/>
              <w:bottom w:val="single" w:color="D4D4D4" w:sz="4" w:space="0"/>
              <w:right w:val="single" w:color="D4D4D4" w:sz="4" w:space="0"/>
            </w:tcBorders>
            <w:shd w:val="clear" w:color="000000" w:fill="F1F1F1"/>
            <w:vAlign w:val="center"/>
          </w:tcPr>
          <w:p w14:paraId="39F92E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372" w:type="pct"/>
            <w:vMerge w:val="restart"/>
            <w:tcBorders>
              <w:top w:val="nil"/>
              <w:left w:val="single" w:color="D4D4D4" w:sz="4" w:space="0"/>
              <w:bottom w:val="single" w:color="D4D4D4" w:sz="4" w:space="0"/>
              <w:right w:val="single" w:color="D4D4D4" w:sz="4" w:space="0"/>
            </w:tcBorders>
            <w:shd w:val="clear" w:color="000000" w:fill="F1F1F1"/>
            <w:vAlign w:val="center"/>
          </w:tcPr>
          <w:p w14:paraId="78CC40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372" w:type="pct"/>
            <w:vMerge w:val="restart"/>
            <w:tcBorders>
              <w:top w:val="nil"/>
              <w:left w:val="single" w:color="D4D4D4" w:sz="4" w:space="0"/>
              <w:bottom w:val="single" w:color="D4D4D4" w:sz="4" w:space="0"/>
              <w:right w:val="single" w:color="D4D4D4" w:sz="4" w:space="0"/>
            </w:tcBorders>
            <w:shd w:val="clear" w:color="000000" w:fill="F1F1F1"/>
            <w:vAlign w:val="center"/>
          </w:tcPr>
          <w:p w14:paraId="7FB4CA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372" w:type="pct"/>
            <w:vMerge w:val="restart"/>
            <w:tcBorders>
              <w:top w:val="nil"/>
              <w:left w:val="single" w:color="D4D4D4" w:sz="4" w:space="0"/>
              <w:bottom w:val="single" w:color="D4D4D4" w:sz="4" w:space="0"/>
              <w:right w:val="single" w:color="D4D4D4" w:sz="4" w:space="0"/>
            </w:tcBorders>
            <w:shd w:val="clear" w:color="000000" w:fill="F1F1F1"/>
            <w:vAlign w:val="center"/>
          </w:tcPr>
          <w:p w14:paraId="4FE038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3FD01A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2DDA67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基本支出结转</w:t>
            </w:r>
          </w:p>
        </w:tc>
        <w:tc>
          <w:tcPr>
            <w:tcW w:w="304" w:type="pct"/>
            <w:gridSpan w:val="2"/>
            <w:tcBorders>
              <w:top w:val="single" w:color="D4D4D4" w:sz="4" w:space="0"/>
              <w:left w:val="nil"/>
              <w:bottom w:val="single" w:color="D4D4D4" w:sz="4" w:space="0"/>
              <w:right w:val="single" w:color="D4D4D4" w:sz="4" w:space="0"/>
            </w:tcBorders>
            <w:shd w:val="clear" w:color="000000" w:fill="F1F1F1"/>
            <w:vAlign w:val="center"/>
          </w:tcPr>
          <w:p w14:paraId="1AAA17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项目支出结转和结余</w:t>
            </w:r>
          </w:p>
        </w:tc>
      </w:tr>
      <w:tr w14:paraId="0D2F1336">
        <w:tblPrEx>
          <w:tblCellMar>
            <w:top w:w="0" w:type="dxa"/>
            <w:left w:w="108" w:type="dxa"/>
            <w:bottom w:w="0" w:type="dxa"/>
            <w:right w:w="108" w:type="dxa"/>
          </w:tblCellMar>
        </w:tblPrEx>
        <w:trPr>
          <w:trHeight w:val="312" w:hRule="atLeast"/>
        </w:trPr>
        <w:tc>
          <w:tcPr>
            <w:tcW w:w="456"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4745E7C2">
            <w:pPr>
              <w:widowControl/>
              <w:jc w:val="left"/>
              <w:rPr>
                <w:rFonts w:ascii="宋体" w:hAnsi="宋体" w:eastAsia="宋体" w:cs="宋体"/>
                <w:color w:val="000000"/>
                <w:kern w:val="0"/>
                <w:sz w:val="22"/>
              </w:rPr>
            </w:pPr>
          </w:p>
        </w:tc>
        <w:tc>
          <w:tcPr>
            <w:tcW w:w="1241" w:type="pct"/>
            <w:vMerge w:val="continue"/>
            <w:tcBorders>
              <w:top w:val="single" w:color="D4D4D4" w:sz="4" w:space="0"/>
              <w:left w:val="single" w:color="D4D4D4" w:sz="4" w:space="0"/>
              <w:bottom w:val="single" w:color="D4D4D4" w:sz="4" w:space="0"/>
              <w:right w:val="single" w:color="D4D4D4" w:sz="4" w:space="0"/>
            </w:tcBorders>
            <w:vAlign w:val="center"/>
          </w:tcPr>
          <w:p w14:paraId="5EE75B8C">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74941E74">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6FFCDA69">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6999D7B9">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66198D7C">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097711EA">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3FEDF9F0">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1C394234">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703C0EBC">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06544B6D">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40280044">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0C414F8A">
            <w:pPr>
              <w:widowControl/>
              <w:jc w:val="left"/>
              <w:rPr>
                <w:rFonts w:ascii="宋体" w:hAnsi="宋体" w:eastAsia="宋体" w:cs="宋体"/>
                <w:color w:val="000000"/>
                <w:kern w:val="0"/>
                <w:sz w:val="22"/>
              </w:rPr>
            </w:pP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1F1617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项目支出结转</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58E812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项目支出结余</w:t>
            </w:r>
          </w:p>
        </w:tc>
      </w:tr>
      <w:tr w14:paraId="2D7D840A">
        <w:tblPrEx>
          <w:tblCellMar>
            <w:top w:w="0" w:type="dxa"/>
            <w:left w:w="108" w:type="dxa"/>
            <w:bottom w:w="0" w:type="dxa"/>
            <w:right w:w="108" w:type="dxa"/>
          </w:tblCellMar>
        </w:tblPrEx>
        <w:trPr>
          <w:trHeight w:val="600" w:hRule="atLeast"/>
        </w:trPr>
        <w:tc>
          <w:tcPr>
            <w:tcW w:w="456"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0DA666F9">
            <w:pPr>
              <w:widowControl/>
              <w:jc w:val="left"/>
              <w:rPr>
                <w:rFonts w:ascii="宋体" w:hAnsi="宋体" w:eastAsia="宋体" w:cs="宋体"/>
                <w:color w:val="000000"/>
                <w:kern w:val="0"/>
                <w:sz w:val="22"/>
              </w:rPr>
            </w:pPr>
          </w:p>
        </w:tc>
        <w:tc>
          <w:tcPr>
            <w:tcW w:w="1241" w:type="pct"/>
            <w:vMerge w:val="continue"/>
            <w:tcBorders>
              <w:top w:val="single" w:color="D4D4D4" w:sz="4" w:space="0"/>
              <w:left w:val="single" w:color="D4D4D4" w:sz="4" w:space="0"/>
              <w:bottom w:val="single" w:color="D4D4D4" w:sz="4" w:space="0"/>
              <w:right w:val="single" w:color="D4D4D4" w:sz="4" w:space="0"/>
            </w:tcBorders>
            <w:vAlign w:val="center"/>
          </w:tcPr>
          <w:p w14:paraId="71658DFE">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22BFE61D">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49FDE6B7">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62A1E42E">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694A26F7">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76452560">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2139A523">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431BA4B8">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7E159A40">
            <w:pPr>
              <w:widowControl/>
              <w:jc w:val="left"/>
              <w:rPr>
                <w:rFonts w:ascii="宋体" w:hAnsi="宋体" w:eastAsia="宋体" w:cs="宋体"/>
                <w:color w:val="000000"/>
                <w:kern w:val="0"/>
                <w:sz w:val="22"/>
              </w:rPr>
            </w:pPr>
          </w:p>
        </w:tc>
        <w:tc>
          <w:tcPr>
            <w:tcW w:w="372" w:type="pct"/>
            <w:vMerge w:val="continue"/>
            <w:tcBorders>
              <w:top w:val="nil"/>
              <w:left w:val="single" w:color="D4D4D4" w:sz="4" w:space="0"/>
              <w:bottom w:val="single" w:color="D4D4D4" w:sz="4" w:space="0"/>
              <w:right w:val="single" w:color="D4D4D4" w:sz="4" w:space="0"/>
            </w:tcBorders>
            <w:vAlign w:val="center"/>
          </w:tcPr>
          <w:p w14:paraId="73952A10">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526A1CAB">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13E263B3">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030A0E67">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40997DC4">
            <w:pPr>
              <w:widowControl/>
              <w:jc w:val="left"/>
              <w:rPr>
                <w:rFonts w:ascii="宋体" w:hAnsi="宋体" w:eastAsia="宋体" w:cs="宋体"/>
                <w:color w:val="000000"/>
                <w:kern w:val="0"/>
                <w:sz w:val="22"/>
              </w:rPr>
            </w:pPr>
          </w:p>
        </w:tc>
      </w:tr>
      <w:tr w14:paraId="43BE01AF">
        <w:tblPrEx>
          <w:tblCellMar>
            <w:top w:w="0" w:type="dxa"/>
            <w:left w:w="108" w:type="dxa"/>
            <w:bottom w:w="0" w:type="dxa"/>
            <w:right w:w="108" w:type="dxa"/>
          </w:tblCellMar>
        </w:tblPrEx>
        <w:trPr>
          <w:trHeight w:val="300" w:hRule="atLeast"/>
        </w:trPr>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7E7DDE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46275C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款</w:t>
            </w:r>
          </w:p>
        </w:tc>
        <w:tc>
          <w:tcPr>
            <w:tcW w:w="152" w:type="pct"/>
            <w:vMerge w:val="restart"/>
            <w:tcBorders>
              <w:top w:val="nil"/>
              <w:left w:val="single" w:color="D4D4D4" w:sz="4" w:space="0"/>
              <w:bottom w:val="single" w:color="D4D4D4" w:sz="4" w:space="0"/>
              <w:right w:val="single" w:color="D4D4D4" w:sz="4" w:space="0"/>
            </w:tcBorders>
            <w:shd w:val="clear" w:color="000000" w:fill="F1F1F1"/>
            <w:vAlign w:val="center"/>
          </w:tcPr>
          <w:p w14:paraId="5CFF5A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1241" w:type="pct"/>
            <w:tcBorders>
              <w:top w:val="nil"/>
              <w:left w:val="nil"/>
              <w:bottom w:val="single" w:color="D4D4D4" w:sz="4" w:space="0"/>
              <w:right w:val="single" w:color="D4D4D4" w:sz="4" w:space="0"/>
            </w:tcBorders>
            <w:shd w:val="clear" w:color="000000" w:fill="F1F1F1"/>
            <w:vAlign w:val="center"/>
          </w:tcPr>
          <w:p w14:paraId="3045D0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52" w:type="pct"/>
            <w:tcBorders>
              <w:top w:val="nil"/>
              <w:left w:val="nil"/>
              <w:bottom w:val="single" w:color="D4D4D4" w:sz="4" w:space="0"/>
              <w:right w:val="single" w:color="D4D4D4" w:sz="4" w:space="0"/>
            </w:tcBorders>
            <w:shd w:val="clear" w:color="000000" w:fill="F1F1F1"/>
            <w:noWrap/>
            <w:vAlign w:val="center"/>
          </w:tcPr>
          <w:p w14:paraId="2067FA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2" w:type="pct"/>
            <w:tcBorders>
              <w:top w:val="nil"/>
              <w:left w:val="nil"/>
              <w:bottom w:val="single" w:color="D4D4D4" w:sz="4" w:space="0"/>
              <w:right w:val="single" w:color="D4D4D4" w:sz="4" w:space="0"/>
            </w:tcBorders>
            <w:shd w:val="clear" w:color="000000" w:fill="F1F1F1"/>
            <w:noWrap/>
            <w:vAlign w:val="center"/>
          </w:tcPr>
          <w:p w14:paraId="327586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2" w:type="pct"/>
            <w:tcBorders>
              <w:top w:val="nil"/>
              <w:left w:val="nil"/>
              <w:bottom w:val="single" w:color="D4D4D4" w:sz="4" w:space="0"/>
              <w:right w:val="single" w:color="D4D4D4" w:sz="4" w:space="0"/>
            </w:tcBorders>
            <w:shd w:val="clear" w:color="000000" w:fill="F1F1F1"/>
            <w:noWrap/>
            <w:vAlign w:val="center"/>
          </w:tcPr>
          <w:p w14:paraId="58EA47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72" w:type="pct"/>
            <w:tcBorders>
              <w:top w:val="nil"/>
              <w:left w:val="nil"/>
              <w:bottom w:val="single" w:color="D4D4D4" w:sz="4" w:space="0"/>
              <w:right w:val="single" w:color="D4D4D4" w:sz="4" w:space="0"/>
            </w:tcBorders>
            <w:shd w:val="clear" w:color="000000" w:fill="F1F1F1"/>
            <w:noWrap/>
            <w:vAlign w:val="center"/>
          </w:tcPr>
          <w:p w14:paraId="3BC1B9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372" w:type="pct"/>
            <w:tcBorders>
              <w:top w:val="nil"/>
              <w:left w:val="nil"/>
              <w:bottom w:val="single" w:color="D4D4D4" w:sz="4" w:space="0"/>
              <w:right w:val="single" w:color="D4D4D4" w:sz="4" w:space="0"/>
            </w:tcBorders>
            <w:shd w:val="clear" w:color="000000" w:fill="F1F1F1"/>
            <w:noWrap/>
            <w:vAlign w:val="center"/>
          </w:tcPr>
          <w:p w14:paraId="283ED6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72" w:type="pct"/>
            <w:tcBorders>
              <w:top w:val="nil"/>
              <w:left w:val="nil"/>
              <w:bottom w:val="single" w:color="D4D4D4" w:sz="4" w:space="0"/>
              <w:right w:val="single" w:color="D4D4D4" w:sz="4" w:space="0"/>
            </w:tcBorders>
            <w:shd w:val="clear" w:color="000000" w:fill="F1F1F1"/>
            <w:noWrap/>
            <w:vAlign w:val="center"/>
          </w:tcPr>
          <w:p w14:paraId="3C0276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372" w:type="pct"/>
            <w:tcBorders>
              <w:top w:val="nil"/>
              <w:left w:val="nil"/>
              <w:bottom w:val="single" w:color="D4D4D4" w:sz="4" w:space="0"/>
              <w:right w:val="single" w:color="D4D4D4" w:sz="4" w:space="0"/>
            </w:tcBorders>
            <w:shd w:val="clear" w:color="000000" w:fill="F1F1F1"/>
            <w:noWrap/>
            <w:vAlign w:val="center"/>
          </w:tcPr>
          <w:p w14:paraId="5EF49F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372" w:type="pct"/>
            <w:tcBorders>
              <w:top w:val="nil"/>
              <w:left w:val="nil"/>
              <w:bottom w:val="single" w:color="D4D4D4" w:sz="4" w:space="0"/>
              <w:right w:val="single" w:color="D4D4D4" w:sz="4" w:space="0"/>
            </w:tcBorders>
            <w:shd w:val="clear" w:color="000000" w:fill="F1F1F1"/>
            <w:noWrap/>
            <w:vAlign w:val="center"/>
          </w:tcPr>
          <w:p w14:paraId="6790BB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372" w:type="pct"/>
            <w:tcBorders>
              <w:top w:val="nil"/>
              <w:left w:val="nil"/>
              <w:bottom w:val="single" w:color="D4D4D4" w:sz="4" w:space="0"/>
              <w:right w:val="single" w:color="D4D4D4" w:sz="4" w:space="0"/>
            </w:tcBorders>
            <w:shd w:val="clear" w:color="000000" w:fill="F1F1F1"/>
            <w:noWrap/>
            <w:vAlign w:val="center"/>
          </w:tcPr>
          <w:p w14:paraId="4CFCEA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52" w:type="pct"/>
            <w:tcBorders>
              <w:top w:val="nil"/>
              <w:left w:val="nil"/>
              <w:bottom w:val="single" w:color="D4D4D4" w:sz="4" w:space="0"/>
              <w:right w:val="single" w:color="D4D4D4" w:sz="4" w:space="0"/>
            </w:tcBorders>
            <w:shd w:val="clear" w:color="000000" w:fill="F1F1F1"/>
            <w:noWrap/>
            <w:vAlign w:val="center"/>
          </w:tcPr>
          <w:p w14:paraId="2E095F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52" w:type="pct"/>
            <w:tcBorders>
              <w:top w:val="nil"/>
              <w:left w:val="nil"/>
              <w:bottom w:val="single" w:color="D4D4D4" w:sz="4" w:space="0"/>
              <w:right w:val="single" w:color="D4D4D4" w:sz="4" w:space="0"/>
            </w:tcBorders>
            <w:shd w:val="clear" w:color="000000" w:fill="F1F1F1"/>
            <w:noWrap/>
            <w:vAlign w:val="center"/>
          </w:tcPr>
          <w:p w14:paraId="45FDEA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52" w:type="pct"/>
            <w:tcBorders>
              <w:top w:val="nil"/>
              <w:left w:val="nil"/>
              <w:bottom w:val="single" w:color="D4D4D4" w:sz="4" w:space="0"/>
              <w:right w:val="single" w:color="D4D4D4" w:sz="4" w:space="0"/>
            </w:tcBorders>
            <w:shd w:val="clear" w:color="000000" w:fill="F1F1F1"/>
            <w:noWrap/>
            <w:vAlign w:val="center"/>
          </w:tcPr>
          <w:p w14:paraId="11B4B4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52" w:type="pct"/>
            <w:tcBorders>
              <w:top w:val="nil"/>
              <w:left w:val="nil"/>
              <w:bottom w:val="single" w:color="D4D4D4" w:sz="4" w:space="0"/>
              <w:right w:val="single" w:color="D4D4D4" w:sz="4" w:space="0"/>
            </w:tcBorders>
            <w:shd w:val="clear" w:color="000000" w:fill="F1F1F1"/>
            <w:noWrap/>
            <w:vAlign w:val="center"/>
          </w:tcPr>
          <w:p w14:paraId="6BC70F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r>
      <w:tr w14:paraId="21F653E8">
        <w:tblPrEx>
          <w:tblCellMar>
            <w:top w:w="0" w:type="dxa"/>
            <w:left w:w="108" w:type="dxa"/>
            <w:bottom w:w="0" w:type="dxa"/>
            <w:right w:w="108" w:type="dxa"/>
          </w:tblCellMar>
        </w:tblPrEx>
        <w:trPr>
          <w:trHeight w:val="300" w:hRule="atLeast"/>
        </w:trPr>
        <w:tc>
          <w:tcPr>
            <w:tcW w:w="152" w:type="pct"/>
            <w:vMerge w:val="continue"/>
            <w:tcBorders>
              <w:top w:val="nil"/>
              <w:left w:val="single" w:color="D4D4D4" w:sz="4" w:space="0"/>
              <w:bottom w:val="single" w:color="D4D4D4" w:sz="4" w:space="0"/>
              <w:right w:val="single" w:color="D4D4D4" w:sz="4" w:space="0"/>
            </w:tcBorders>
            <w:vAlign w:val="center"/>
          </w:tcPr>
          <w:p w14:paraId="283D13CA">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35C573A2">
            <w:pPr>
              <w:widowControl/>
              <w:jc w:val="left"/>
              <w:rPr>
                <w:rFonts w:ascii="宋体" w:hAnsi="宋体" w:eastAsia="宋体" w:cs="宋体"/>
                <w:color w:val="000000"/>
                <w:kern w:val="0"/>
                <w:sz w:val="22"/>
              </w:rPr>
            </w:pPr>
          </w:p>
        </w:tc>
        <w:tc>
          <w:tcPr>
            <w:tcW w:w="152" w:type="pct"/>
            <w:vMerge w:val="continue"/>
            <w:tcBorders>
              <w:top w:val="nil"/>
              <w:left w:val="single" w:color="D4D4D4" w:sz="4" w:space="0"/>
              <w:bottom w:val="single" w:color="D4D4D4" w:sz="4" w:space="0"/>
              <w:right w:val="single" w:color="D4D4D4" w:sz="4" w:space="0"/>
            </w:tcBorders>
            <w:vAlign w:val="center"/>
          </w:tcPr>
          <w:p w14:paraId="00ED00EC">
            <w:pPr>
              <w:widowControl/>
              <w:jc w:val="left"/>
              <w:rPr>
                <w:rFonts w:ascii="宋体" w:hAnsi="宋体" w:eastAsia="宋体" w:cs="宋体"/>
                <w:color w:val="000000"/>
                <w:kern w:val="0"/>
                <w:sz w:val="22"/>
              </w:rPr>
            </w:pPr>
          </w:p>
        </w:tc>
        <w:tc>
          <w:tcPr>
            <w:tcW w:w="1241" w:type="pct"/>
            <w:tcBorders>
              <w:top w:val="nil"/>
              <w:left w:val="nil"/>
              <w:bottom w:val="single" w:color="D4D4D4" w:sz="4" w:space="0"/>
              <w:right w:val="single" w:color="D4D4D4" w:sz="4" w:space="0"/>
            </w:tcBorders>
            <w:shd w:val="clear" w:color="000000" w:fill="F1F1F1"/>
            <w:vAlign w:val="center"/>
          </w:tcPr>
          <w:p w14:paraId="27576F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2" w:type="pct"/>
            <w:tcBorders>
              <w:top w:val="nil"/>
              <w:left w:val="nil"/>
              <w:bottom w:val="single" w:color="D4D4D4" w:sz="4" w:space="0"/>
              <w:right w:val="single" w:color="D4D4D4" w:sz="4" w:space="0"/>
            </w:tcBorders>
            <w:shd w:val="clear" w:color="000000" w:fill="FFFFFF"/>
            <w:noWrap/>
            <w:vAlign w:val="center"/>
          </w:tcPr>
          <w:p w14:paraId="2FBA014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C6C91C2">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3768D3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1CEEDB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3,859.66</w:t>
            </w:r>
          </w:p>
        </w:tc>
        <w:tc>
          <w:tcPr>
            <w:tcW w:w="372" w:type="pct"/>
            <w:tcBorders>
              <w:top w:val="nil"/>
              <w:left w:val="nil"/>
              <w:bottom w:val="single" w:color="D4D4D4" w:sz="4" w:space="0"/>
              <w:right w:val="single" w:color="D4D4D4" w:sz="4" w:space="0"/>
            </w:tcBorders>
            <w:shd w:val="clear" w:color="000000" w:fill="FFFFFF"/>
            <w:noWrap/>
            <w:vAlign w:val="center"/>
          </w:tcPr>
          <w:p w14:paraId="757EFF1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1,112.99</w:t>
            </w:r>
          </w:p>
        </w:tc>
        <w:tc>
          <w:tcPr>
            <w:tcW w:w="372" w:type="pct"/>
            <w:tcBorders>
              <w:top w:val="nil"/>
              <w:left w:val="nil"/>
              <w:bottom w:val="single" w:color="D4D4D4" w:sz="4" w:space="0"/>
              <w:right w:val="single" w:color="D4D4D4" w:sz="4" w:space="0"/>
            </w:tcBorders>
            <w:shd w:val="clear" w:color="000000" w:fill="FFFFFF"/>
            <w:noWrap/>
            <w:vAlign w:val="center"/>
          </w:tcPr>
          <w:p w14:paraId="3A0ACF3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2,746.67</w:t>
            </w:r>
          </w:p>
        </w:tc>
        <w:tc>
          <w:tcPr>
            <w:tcW w:w="372" w:type="pct"/>
            <w:tcBorders>
              <w:top w:val="nil"/>
              <w:left w:val="nil"/>
              <w:bottom w:val="single" w:color="D4D4D4" w:sz="4" w:space="0"/>
              <w:right w:val="single" w:color="D4D4D4" w:sz="4" w:space="0"/>
            </w:tcBorders>
            <w:shd w:val="clear" w:color="000000" w:fill="FFFFFF"/>
            <w:noWrap/>
            <w:vAlign w:val="center"/>
          </w:tcPr>
          <w:p w14:paraId="028E8C1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3,859.66</w:t>
            </w:r>
          </w:p>
        </w:tc>
        <w:tc>
          <w:tcPr>
            <w:tcW w:w="372" w:type="pct"/>
            <w:tcBorders>
              <w:top w:val="nil"/>
              <w:left w:val="nil"/>
              <w:bottom w:val="single" w:color="D4D4D4" w:sz="4" w:space="0"/>
              <w:right w:val="single" w:color="D4D4D4" w:sz="4" w:space="0"/>
            </w:tcBorders>
            <w:shd w:val="clear" w:color="000000" w:fill="FFFFFF"/>
            <w:noWrap/>
            <w:vAlign w:val="center"/>
          </w:tcPr>
          <w:p w14:paraId="3516ABE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1,112.99</w:t>
            </w:r>
          </w:p>
        </w:tc>
        <w:tc>
          <w:tcPr>
            <w:tcW w:w="372" w:type="pct"/>
            <w:tcBorders>
              <w:top w:val="nil"/>
              <w:left w:val="nil"/>
              <w:bottom w:val="single" w:color="D4D4D4" w:sz="4" w:space="0"/>
              <w:right w:val="single" w:color="D4D4D4" w:sz="4" w:space="0"/>
            </w:tcBorders>
            <w:shd w:val="clear" w:color="000000" w:fill="FFFFFF"/>
            <w:noWrap/>
            <w:vAlign w:val="center"/>
          </w:tcPr>
          <w:p w14:paraId="60E42ED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2,746.67</w:t>
            </w:r>
          </w:p>
        </w:tc>
        <w:tc>
          <w:tcPr>
            <w:tcW w:w="152" w:type="pct"/>
            <w:tcBorders>
              <w:top w:val="nil"/>
              <w:left w:val="nil"/>
              <w:bottom w:val="single" w:color="D4D4D4" w:sz="4" w:space="0"/>
              <w:right w:val="single" w:color="D4D4D4" w:sz="4" w:space="0"/>
            </w:tcBorders>
            <w:shd w:val="clear" w:color="000000" w:fill="FFFFFF"/>
            <w:noWrap/>
            <w:vAlign w:val="center"/>
          </w:tcPr>
          <w:p w14:paraId="01D1351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8D845B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3311B4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97DFF1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12BCDC7E">
        <w:tblPrEx>
          <w:tblCellMar>
            <w:top w:w="0" w:type="dxa"/>
            <w:left w:w="108" w:type="dxa"/>
            <w:bottom w:w="0" w:type="dxa"/>
            <w:right w:w="108" w:type="dxa"/>
          </w:tblCellMar>
        </w:tblPrEx>
        <w:trPr>
          <w:trHeight w:val="297"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252ECEC">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241" w:type="pct"/>
            <w:tcBorders>
              <w:top w:val="nil"/>
              <w:left w:val="nil"/>
              <w:bottom w:val="single" w:color="D4D4D4" w:sz="4" w:space="0"/>
              <w:right w:val="single" w:color="D4D4D4" w:sz="4" w:space="0"/>
            </w:tcBorders>
            <w:shd w:val="clear" w:color="000000" w:fill="FFFFFF"/>
            <w:noWrap/>
            <w:vAlign w:val="center"/>
          </w:tcPr>
          <w:p w14:paraId="7EAA6859">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 w:type="pct"/>
            <w:tcBorders>
              <w:top w:val="nil"/>
              <w:left w:val="nil"/>
              <w:bottom w:val="single" w:color="D4D4D4" w:sz="4" w:space="0"/>
              <w:right w:val="single" w:color="D4D4D4" w:sz="4" w:space="0"/>
            </w:tcBorders>
            <w:shd w:val="clear" w:color="000000" w:fill="FFFFFF"/>
            <w:noWrap/>
            <w:vAlign w:val="center"/>
          </w:tcPr>
          <w:p w14:paraId="4D12912A">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177D8FA">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B946F8F">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60B916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2433FF1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5F1ECD91">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01AB1AE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43AA20A4">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48987AF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D705C2D">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859503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DD09D5C">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1886CD38">
            <w:pPr>
              <w:widowControl/>
              <w:jc w:val="right"/>
              <w:rPr>
                <w:rFonts w:hint="eastAsia" w:ascii="宋体" w:hAnsi="宋体" w:eastAsia="宋体" w:cs="宋体"/>
                <w:color w:val="000000"/>
                <w:kern w:val="0"/>
                <w:sz w:val="22"/>
              </w:rPr>
            </w:pPr>
          </w:p>
        </w:tc>
      </w:tr>
      <w:tr w14:paraId="0FE6CEE1">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544CEA">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1241" w:type="pct"/>
            <w:tcBorders>
              <w:top w:val="nil"/>
              <w:left w:val="nil"/>
              <w:bottom w:val="single" w:color="D4D4D4" w:sz="4" w:space="0"/>
              <w:right w:val="single" w:color="D4D4D4" w:sz="4" w:space="0"/>
            </w:tcBorders>
            <w:shd w:val="clear" w:color="000000" w:fill="FFFFFF"/>
            <w:noWrap/>
            <w:vAlign w:val="center"/>
          </w:tcPr>
          <w:p w14:paraId="5C43F2DE">
            <w:pPr>
              <w:keepNext w:val="0"/>
              <w:keepLines w:val="0"/>
              <w:widowControl/>
              <w:suppressLineNumbers w:val="0"/>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2" w:type="pct"/>
            <w:tcBorders>
              <w:top w:val="nil"/>
              <w:left w:val="nil"/>
              <w:bottom w:val="single" w:color="D4D4D4" w:sz="4" w:space="0"/>
              <w:right w:val="single" w:color="D4D4D4" w:sz="4" w:space="0"/>
            </w:tcBorders>
            <w:shd w:val="clear" w:color="000000" w:fill="FFFFFF"/>
            <w:noWrap/>
            <w:vAlign w:val="center"/>
          </w:tcPr>
          <w:p w14:paraId="5706CC74">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00A6717">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B68023B">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209451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38554E8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0280DB25">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011F77D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601A3F3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10.14</w:t>
            </w:r>
          </w:p>
        </w:tc>
        <w:tc>
          <w:tcPr>
            <w:tcW w:w="372" w:type="pct"/>
            <w:tcBorders>
              <w:top w:val="nil"/>
              <w:left w:val="nil"/>
              <w:bottom w:val="single" w:color="D4D4D4" w:sz="4" w:space="0"/>
              <w:right w:val="single" w:color="D4D4D4" w:sz="4" w:space="0"/>
            </w:tcBorders>
            <w:shd w:val="clear" w:color="000000" w:fill="FFFFFF"/>
            <w:noWrap/>
            <w:vAlign w:val="center"/>
          </w:tcPr>
          <w:p w14:paraId="0E66F159">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3CF7A3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25F3FF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17D745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6865C2E6">
            <w:pPr>
              <w:widowControl/>
              <w:jc w:val="right"/>
              <w:rPr>
                <w:rFonts w:hint="eastAsia" w:ascii="宋体" w:hAnsi="宋体" w:eastAsia="宋体" w:cs="宋体"/>
                <w:color w:val="000000"/>
                <w:kern w:val="0"/>
                <w:sz w:val="22"/>
              </w:rPr>
            </w:pPr>
          </w:p>
        </w:tc>
      </w:tr>
      <w:tr w14:paraId="348FF8F0">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83915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1241" w:type="pct"/>
            <w:tcBorders>
              <w:top w:val="nil"/>
              <w:left w:val="nil"/>
              <w:bottom w:val="single" w:color="D4D4D4" w:sz="4" w:space="0"/>
              <w:right w:val="single" w:color="D4D4D4" w:sz="4" w:space="0"/>
            </w:tcBorders>
            <w:shd w:val="clear" w:color="000000" w:fill="FFFFFF"/>
            <w:noWrap/>
            <w:vAlign w:val="center"/>
          </w:tcPr>
          <w:p w14:paraId="767C3E3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52" w:type="pct"/>
            <w:tcBorders>
              <w:top w:val="nil"/>
              <w:left w:val="nil"/>
              <w:bottom w:val="single" w:color="D4D4D4" w:sz="4" w:space="0"/>
              <w:right w:val="single" w:color="D4D4D4" w:sz="4" w:space="0"/>
            </w:tcBorders>
            <w:shd w:val="clear" w:color="000000" w:fill="FFFFFF"/>
            <w:noWrap/>
            <w:vAlign w:val="center"/>
          </w:tcPr>
          <w:p w14:paraId="0AAAB2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998D6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350FC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2536BB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372" w:type="pct"/>
            <w:tcBorders>
              <w:top w:val="nil"/>
              <w:left w:val="nil"/>
              <w:bottom w:val="single" w:color="D4D4D4" w:sz="4" w:space="0"/>
              <w:right w:val="single" w:color="D4D4D4" w:sz="4" w:space="0"/>
            </w:tcBorders>
            <w:shd w:val="clear" w:color="000000" w:fill="FFFFFF"/>
            <w:noWrap/>
            <w:vAlign w:val="center"/>
          </w:tcPr>
          <w:p w14:paraId="7A234D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372" w:type="pct"/>
            <w:tcBorders>
              <w:top w:val="nil"/>
              <w:left w:val="nil"/>
              <w:bottom w:val="single" w:color="D4D4D4" w:sz="4" w:space="0"/>
              <w:right w:val="single" w:color="D4D4D4" w:sz="4" w:space="0"/>
            </w:tcBorders>
            <w:shd w:val="clear" w:color="000000" w:fill="FFFFFF"/>
            <w:noWrap/>
            <w:vAlign w:val="center"/>
          </w:tcPr>
          <w:p w14:paraId="1153AD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52F47C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372" w:type="pct"/>
            <w:tcBorders>
              <w:top w:val="nil"/>
              <w:left w:val="nil"/>
              <w:bottom w:val="single" w:color="D4D4D4" w:sz="4" w:space="0"/>
              <w:right w:val="single" w:color="D4D4D4" w:sz="4" w:space="0"/>
            </w:tcBorders>
            <w:shd w:val="clear" w:color="000000" w:fill="FFFFFF"/>
            <w:noWrap/>
            <w:vAlign w:val="center"/>
          </w:tcPr>
          <w:p w14:paraId="52292C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372" w:type="pct"/>
            <w:tcBorders>
              <w:top w:val="nil"/>
              <w:left w:val="nil"/>
              <w:bottom w:val="single" w:color="D4D4D4" w:sz="4" w:space="0"/>
              <w:right w:val="single" w:color="D4D4D4" w:sz="4" w:space="0"/>
            </w:tcBorders>
            <w:shd w:val="clear" w:color="000000" w:fill="FFFFFF"/>
            <w:noWrap/>
            <w:vAlign w:val="center"/>
          </w:tcPr>
          <w:p w14:paraId="26F270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A2B96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639F2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4495B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332B8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4AA2D7">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6B4C1">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241" w:type="pct"/>
            <w:tcBorders>
              <w:top w:val="nil"/>
              <w:left w:val="nil"/>
              <w:bottom w:val="single" w:color="D4D4D4" w:sz="4" w:space="0"/>
              <w:right w:val="single" w:color="D4D4D4" w:sz="4" w:space="0"/>
            </w:tcBorders>
            <w:shd w:val="clear" w:color="auto" w:fill="FFFFFF"/>
            <w:noWrap/>
            <w:vAlign w:val="center"/>
          </w:tcPr>
          <w:p w14:paraId="79157DAA">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 w:type="pct"/>
            <w:tcBorders>
              <w:top w:val="nil"/>
              <w:left w:val="nil"/>
              <w:bottom w:val="single" w:color="D4D4D4" w:sz="4" w:space="0"/>
              <w:right w:val="single" w:color="D4D4D4" w:sz="4" w:space="0"/>
            </w:tcBorders>
            <w:shd w:val="clear" w:color="000000" w:fill="FFFFFF"/>
            <w:noWrap/>
            <w:vAlign w:val="center"/>
          </w:tcPr>
          <w:p w14:paraId="4FF924AB">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1C094FA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D46BA69">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262B1E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372" w:type="pct"/>
            <w:tcBorders>
              <w:top w:val="nil"/>
              <w:left w:val="nil"/>
              <w:bottom w:val="single" w:color="D4D4D4" w:sz="4" w:space="0"/>
              <w:right w:val="single" w:color="D4D4D4" w:sz="4" w:space="0"/>
            </w:tcBorders>
            <w:shd w:val="clear" w:color="000000" w:fill="FFFFFF"/>
            <w:noWrap/>
            <w:vAlign w:val="center"/>
          </w:tcPr>
          <w:p w14:paraId="3912D9D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372" w:type="pct"/>
            <w:tcBorders>
              <w:top w:val="nil"/>
              <w:left w:val="nil"/>
              <w:bottom w:val="single" w:color="D4D4D4" w:sz="4" w:space="0"/>
              <w:right w:val="single" w:color="D4D4D4" w:sz="4" w:space="0"/>
            </w:tcBorders>
            <w:shd w:val="clear" w:color="000000" w:fill="FFFFFF"/>
            <w:noWrap/>
            <w:vAlign w:val="center"/>
          </w:tcPr>
          <w:p w14:paraId="44D18CA4">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8E24BC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372" w:type="pct"/>
            <w:tcBorders>
              <w:top w:val="nil"/>
              <w:left w:val="nil"/>
              <w:bottom w:val="single" w:color="D4D4D4" w:sz="4" w:space="0"/>
              <w:right w:val="single" w:color="D4D4D4" w:sz="4" w:space="0"/>
            </w:tcBorders>
            <w:shd w:val="clear" w:color="000000" w:fill="FFFFFF"/>
            <w:noWrap/>
            <w:vAlign w:val="center"/>
          </w:tcPr>
          <w:p w14:paraId="0FFA049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270.15</w:t>
            </w:r>
          </w:p>
        </w:tc>
        <w:tc>
          <w:tcPr>
            <w:tcW w:w="372" w:type="pct"/>
            <w:tcBorders>
              <w:top w:val="nil"/>
              <w:left w:val="nil"/>
              <w:bottom w:val="single" w:color="D4D4D4" w:sz="4" w:space="0"/>
              <w:right w:val="single" w:color="D4D4D4" w:sz="4" w:space="0"/>
            </w:tcBorders>
            <w:shd w:val="clear" w:color="000000" w:fill="FFFFFF"/>
            <w:noWrap/>
            <w:vAlign w:val="center"/>
          </w:tcPr>
          <w:p w14:paraId="34B7A180">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7713162">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618E7FF">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6FA3F89E">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FA945A8">
            <w:pPr>
              <w:widowControl/>
              <w:jc w:val="right"/>
              <w:rPr>
                <w:rFonts w:hint="eastAsia" w:ascii="宋体" w:hAnsi="宋体" w:eastAsia="宋体" w:cs="宋体"/>
                <w:color w:val="000000"/>
                <w:kern w:val="0"/>
                <w:sz w:val="22"/>
              </w:rPr>
            </w:pPr>
          </w:p>
        </w:tc>
      </w:tr>
      <w:tr w14:paraId="197015F1">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FF5B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241" w:type="pct"/>
            <w:tcBorders>
              <w:top w:val="nil"/>
              <w:left w:val="nil"/>
              <w:bottom w:val="single" w:color="D4D4D4" w:sz="4" w:space="0"/>
              <w:right w:val="single" w:color="D4D4D4" w:sz="4" w:space="0"/>
            </w:tcBorders>
            <w:shd w:val="clear" w:color="auto" w:fill="FFFFFF"/>
            <w:noWrap/>
            <w:vAlign w:val="center"/>
          </w:tcPr>
          <w:p w14:paraId="7D934A7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 w:type="pct"/>
            <w:tcBorders>
              <w:top w:val="nil"/>
              <w:left w:val="nil"/>
              <w:bottom w:val="single" w:color="D4D4D4" w:sz="4" w:space="0"/>
              <w:right w:val="single" w:color="D4D4D4" w:sz="4" w:space="0"/>
            </w:tcBorders>
            <w:shd w:val="clear" w:color="000000" w:fill="FFFFFF"/>
            <w:noWrap/>
            <w:vAlign w:val="center"/>
          </w:tcPr>
          <w:p w14:paraId="06702B07">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66FFBFE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9EFCCF5">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551D656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372" w:type="pct"/>
            <w:tcBorders>
              <w:top w:val="nil"/>
              <w:left w:val="nil"/>
              <w:bottom w:val="single" w:color="D4D4D4" w:sz="4" w:space="0"/>
              <w:right w:val="single" w:color="D4D4D4" w:sz="4" w:space="0"/>
            </w:tcBorders>
            <w:shd w:val="clear" w:color="000000" w:fill="FFFFFF"/>
            <w:noWrap/>
            <w:vAlign w:val="center"/>
          </w:tcPr>
          <w:p w14:paraId="69AF7B2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372" w:type="pct"/>
            <w:tcBorders>
              <w:top w:val="nil"/>
              <w:left w:val="nil"/>
              <w:bottom w:val="single" w:color="D4D4D4" w:sz="4" w:space="0"/>
              <w:right w:val="single" w:color="D4D4D4" w:sz="4" w:space="0"/>
            </w:tcBorders>
            <w:shd w:val="clear" w:color="000000" w:fill="FFFFFF"/>
            <w:noWrap/>
            <w:vAlign w:val="center"/>
          </w:tcPr>
          <w:p w14:paraId="5CC354B8">
            <w:pPr>
              <w:widowControl/>
              <w:jc w:val="right"/>
              <w:rPr>
                <w:rFonts w:hint="default" w:ascii="宋体" w:hAnsi="宋体" w:eastAsia="宋体" w:cs="宋体"/>
                <w:color w:val="000000"/>
                <w:kern w:val="0"/>
                <w:sz w:val="22"/>
                <w:lang w:val="en-US" w:eastAsia="zh-CN"/>
              </w:rPr>
            </w:pPr>
          </w:p>
        </w:tc>
        <w:tc>
          <w:tcPr>
            <w:tcW w:w="372" w:type="pct"/>
            <w:tcBorders>
              <w:top w:val="nil"/>
              <w:left w:val="nil"/>
              <w:bottom w:val="single" w:color="D4D4D4" w:sz="4" w:space="0"/>
              <w:right w:val="single" w:color="D4D4D4" w:sz="4" w:space="0"/>
            </w:tcBorders>
            <w:shd w:val="clear" w:color="000000" w:fill="FFFFFF"/>
            <w:noWrap/>
            <w:vAlign w:val="center"/>
          </w:tcPr>
          <w:p w14:paraId="783B19C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372" w:type="pct"/>
            <w:tcBorders>
              <w:top w:val="nil"/>
              <w:left w:val="nil"/>
              <w:bottom w:val="single" w:color="D4D4D4" w:sz="4" w:space="0"/>
              <w:right w:val="single" w:color="D4D4D4" w:sz="4" w:space="0"/>
            </w:tcBorders>
            <w:shd w:val="clear" w:color="000000" w:fill="FFFFFF"/>
            <w:noWrap/>
            <w:vAlign w:val="center"/>
          </w:tcPr>
          <w:p w14:paraId="1E7E6916">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123.40</w:t>
            </w:r>
          </w:p>
        </w:tc>
        <w:tc>
          <w:tcPr>
            <w:tcW w:w="372" w:type="pct"/>
            <w:tcBorders>
              <w:top w:val="nil"/>
              <w:left w:val="nil"/>
              <w:bottom w:val="single" w:color="D4D4D4" w:sz="4" w:space="0"/>
              <w:right w:val="single" w:color="D4D4D4" w:sz="4" w:space="0"/>
            </w:tcBorders>
            <w:shd w:val="clear" w:color="000000" w:fill="FFFFFF"/>
            <w:noWrap/>
            <w:vAlign w:val="center"/>
          </w:tcPr>
          <w:p w14:paraId="5B1CFEB4">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A276D7A">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A4CBAD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7B9D0C5">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1D3D9AA3">
            <w:pPr>
              <w:widowControl/>
              <w:jc w:val="right"/>
              <w:rPr>
                <w:rFonts w:hint="eastAsia" w:ascii="宋体" w:hAnsi="宋体" w:eastAsia="宋体" w:cs="宋体"/>
                <w:color w:val="000000"/>
                <w:kern w:val="0"/>
                <w:sz w:val="22"/>
              </w:rPr>
            </w:pPr>
          </w:p>
        </w:tc>
      </w:tr>
      <w:tr w14:paraId="4FD77D9E">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295CB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1241" w:type="pct"/>
            <w:tcBorders>
              <w:top w:val="nil"/>
              <w:left w:val="nil"/>
              <w:bottom w:val="single" w:color="D4D4D4" w:sz="4" w:space="0"/>
              <w:right w:val="single" w:color="D4D4D4" w:sz="4" w:space="0"/>
            </w:tcBorders>
            <w:shd w:val="clear" w:color="000000" w:fill="FFFFFF"/>
            <w:noWrap/>
            <w:vAlign w:val="center"/>
          </w:tcPr>
          <w:p w14:paraId="769CAD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52" w:type="pct"/>
            <w:tcBorders>
              <w:top w:val="nil"/>
              <w:left w:val="nil"/>
              <w:bottom w:val="single" w:color="D4D4D4" w:sz="4" w:space="0"/>
              <w:right w:val="single" w:color="D4D4D4" w:sz="4" w:space="0"/>
            </w:tcBorders>
            <w:shd w:val="clear" w:color="000000" w:fill="FFFFFF"/>
            <w:noWrap/>
            <w:vAlign w:val="center"/>
          </w:tcPr>
          <w:p w14:paraId="456DDF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A573F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76D45F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410A6B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372" w:type="pct"/>
            <w:tcBorders>
              <w:top w:val="nil"/>
              <w:left w:val="nil"/>
              <w:bottom w:val="single" w:color="D4D4D4" w:sz="4" w:space="0"/>
              <w:right w:val="single" w:color="D4D4D4" w:sz="4" w:space="0"/>
            </w:tcBorders>
            <w:shd w:val="clear" w:color="000000" w:fill="FFFFFF"/>
            <w:noWrap/>
            <w:vAlign w:val="center"/>
          </w:tcPr>
          <w:p w14:paraId="484CA3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372" w:type="pct"/>
            <w:tcBorders>
              <w:top w:val="nil"/>
              <w:left w:val="nil"/>
              <w:bottom w:val="single" w:color="D4D4D4" w:sz="4" w:space="0"/>
              <w:right w:val="single" w:color="D4D4D4" w:sz="4" w:space="0"/>
            </w:tcBorders>
            <w:shd w:val="clear" w:color="000000" w:fill="FFFFFF"/>
            <w:noWrap/>
            <w:vAlign w:val="center"/>
          </w:tcPr>
          <w:p w14:paraId="03A0AC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2679C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372" w:type="pct"/>
            <w:tcBorders>
              <w:top w:val="nil"/>
              <w:left w:val="nil"/>
              <w:bottom w:val="single" w:color="D4D4D4" w:sz="4" w:space="0"/>
              <w:right w:val="single" w:color="D4D4D4" w:sz="4" w:space="0"/>
            </w:tcBorders>
            <w:shd w:val="clear" w:color="000000" w:fill="FFFFFF"/>
            <w:noWrap/>
            <w:vAlign w:val="center"/>
          </w:tcPr>
          <w:p w14:paraId="15070A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372" w:type="pct"/>
            <w:tcBorders>
              <w:top w:val="nil"/>
              <w:left w:val="nil"/>
              <w:bottom w:val="single" w:color="D4D4D4" w:sz="4" w:space="0"/>
              <w:right w:val="single" w:color="D4D4D4" w:sz="4" w:space="0"/>
            </w:tcBorders>
            <w:shd w:val="clear" w:color="000000" w:fill="FFFFFF"/>
            <w:noWrap/>
            <w:vAlign w:val="center"/>
          </w:tcPr>
          <w:p w14:paraId="3D55F4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9FF21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FC306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0FBAB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D9E0F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99C48F3">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D5742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1241" w:type="pct"/>
            <w:tcBorders>
              <w:top w:val="nil"/>
              <w:left w:val="nil"/>
              <w:bottom w:val="single" w:color="D4D4D4" w:sz="4" w:space="0"/>
              <w:right w:val="single" w:color="D4D4D4" w:sz="4" w:space="0"/>
            </w:tcBorders>
            <w:shd w:val="clear" w:color="000000" w:fill="FFFFFF"/>
            <w:noWrap/>
            <w:vAlign w:val="center"/>
          </w:tcPr>
          <w:p w14:paraId="4339DA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52" w:type="pct"/>
            <w:tcBorders>
              <w:top w:val="nil"/>
              <w:left w:val="nil"/>
              <w:bottom w:val="single" w:color="D4D4D4" w:sz="4" w:space="0"/>
              <w:right w:val="single" w:color="D4D4D4" w:sz="4" w:space="0"/>
            </w:tcBorders>
            <w:shd w:val="clear" w:color="000000" w:fill="FFFFFF"/>
            <w:noWrap/>
            <w:vAlign w:val="center"/>
          </w:tcPr>
          <w:p w14:paraId="2BBAEA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D7DDB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770BF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4A5D3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372" w:type="pct"/>
            <w:tcBorders>
              <w:top w:val="nil"/>
              <w:left w:val="nil"/>
              <w:bottom w:val="single" w:color="D4D4D4" w:sz="4" w:space="0"/>
              <w:right w:val="single" w:color="D4D4D4" w:sz="4" w:space="0"/>
            </w:tcBorders>
            <w:shd w:val="clear" w:color="000000" w:fill="FFFFFF"/>
            <w:noWrap/>
            <w:vAlign w:val="center"/>
          </w:tcPr>
          <w:p w14:paraId="5B2FBE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372" w:type="pct"/>
            <w:tcBorders>
              <w:top w:val="nil"/>
              <w:left w:val="nil"/>
              <w:bottom w:val="single" w:color="D4D4D4" w:sz="4" w:space="0"/>
              <w:right w:val="single" w:color="D4D4D4" w:sz="4" w:space="0"/>
            </w:tcBorders>
            <w:shd w:val="clear" w:color="000000" w:fill="FFFFFF"/>
            <w:noWrap/>
            <w:vAlign w:val="center"/>
          </w:tcPr>
          <w:p w14:paraId="31E408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B2EC9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372" w:type="pct"/>
            <w:tcBorders>
              <w:top w:val="nil"/>
              <w:left w:val="nil"/>
              <w:bottom w:val="single" w:color="D4D4D4" w:sz="4" w:space="0"/>
              <w:right w:val="single" w:color="D4D4D4" w:sz="4" w:space="0"/>
            </w:tcBorders>
            <w:shd w:val="clear" w:color="000000" w:fill="FFFFFF"/>
            <w:noWrap/>
            <w:vAlign w:val="center"/>
          </w:tcPr>
          <w:p w14:paraId="77BB26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372" w:type="pct"/>
            <w:tcBorders>
              <w:top w:val="nil"/>
              <w:left w:val="nil"/>
              <w:bottom w:val="single" w:color="D4D4D4" w:sz="4" w:space="0"/>
              <w:right w:val="single" w:color="D4D4D4" w:sz="4" w:space="0"/>
            </w:tcBorders>
            <w:shd w:val="clear" w:color="000000" w:fill="FFFFFF"/>
            <w:noWrap/>
            <w:vAlign w:val="center"/>
          </w:tcPr>
          <w:p w14:paraId="32348C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87C8D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7E4E2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0CAE3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15189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B718C2">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23C897">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20808</w:t>
            </w:r>
          </w:p>
        </w:tc>
        <w:tc>
          <w:tcPr>
            <w:tcW w:w="1241" w:type="pct"/>
            <w:tcBorders>
              <w:top w:val="nil"/>
              <w:left w:val="nil"/>
              <w:bottom w:val="single" w:color="D4D4D4" w:sz="4" w:space="0"/>
              <w:right w:val="single" w:color="D4D4D4" w:sz="4" w:space="0"/>
            </w:tcBorders>
            <w:shd w:val="clear" w:color="000000" w:fill="FFFFFF"/>
            <w:noWrap/>
            <w:vAlign w:val="center"/>
          </w:tcPr>
          <w:p w14:paraId="5BC9A066">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抚恤</w:t>
            </w:r>
          </w:p>
        </w:tc>
        <w:tc>
          <w:tcPr>
            <w:tcW w:w="152" w:type="pct"/>
            <w:tcBorders>
              <w:top w:val="nil"/>
              <w:left w:val="nil"/>
              <w:bottom w:val="single" w:color="D4D4D4" w:sz="4" w:space="0"/>
              <w:right w:val="single" w:color="D4D4D4" w:sz="4" w:space="0"/>
            </w:tcBorders>
            <w:shd w:val="clear" w:color="000000" w:fill="FFFFFF"/>
            <w:noWrap/>
            <w:vAlign w:val="center"/>
          </w:tcPr>
          <w:p w14:paraId="5B08CFC5">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87083FA">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9DA5137">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6EC673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372" w:type="pct"/>
            <w:tcBorders>
              <w:top w:val="nil"/>
              <w:left w:val="nil"/>
              <w:bottom w:val="single" w:color="D4D4D4" w:sz="4" w:space="0"/>
              <w:right w:val="single" w:color="D4D4D4" w:sz="4" w:space="0"/>
            </w:tcBorders>
            <w:shd w:val="clear" w:color="000000" w:fill="FFFFFF"/>
            <w:noWrap/>
            <w:vAlign w:val="center"/>
          </w:tcPr>
          <w:p w14:paraId="21062E0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372" w:type="pct"/>
            <w:tcBorders>
              <w:top w:val="nil"/>
              <w:left w:val="nil"/>
              <w:bottom w:val="single" w:color="D4D4D4" w:sz="4" w:space="0"/>
              <w:right w:val="single" w:color="D4D4D4" w:sz="4" w:space="0"/>
            </w:tcBorders>
            <w:shd w:val="clear" w:color="000000" w:fill="FFFFFF"/>
            <w:noWrap/>
            <w:vAlign w:val="center"/>
          </w:tcPr>
          <w:p w14:paraId="0D6240BB">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E13B1E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372" w:type="pct"/>
            <w:tcBorders>
              <w:top w:val="nil"/>
              <w:left w:val="nil"/>
              <w:bottom w:val="single" w:color="D4D4D4" w:sz="4" w:space="0"/>
              <w:right w:val="single" w:color="D4D4D4" w:sz="4" w:space="0"/>
            </w:tcBorders>
            <w:shd w:val="clear" w:color="000000" w:fill="FFFFFF"/>
            <w:noWrap/>
            <w:vAlign w:val="center"/>
          </w:tcPr>
          <w:p w14:paraId="1989951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110.76</w:t>
            </w:r>
          </w:p>
        </w:tc>
        <w:tc>
          <w:tcPr>
            <w:tcW w:w="372" w:type="pct"/>
            <w:tcBorders>
              <w:top w:val="nil"/>
              <w:left w:val="nil"/>
              <w:bottom w:val="single" w:color="D4D4D4" w:sz="4" w:space="0"/>
              <w:right w:val="single" w:color="D4D4D4" w:sz="4" w:space="0"/>
            </w:tcBorders>
            <w:shd w:val="clear" w:color="000000" w:fill="FFFFFF"/>
            <w:noWrap/>
            <w:vAlign w:val="center"/>
          </w:tcPr>
          <w:p w14:paraId="4C448E12">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6D59BA3">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5AF5706">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F801144">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1646C42">
            <w:pPr>
              <w:widowControl/>
              <w:jc w:val="right"/>
              <w:rPr>
                <w:rFonts w:hint="eastAsia" w:ascii="宋体" w:hAnsi="宋体" w:eastAsia="宋体" w:cs="宋体"/>
                <w:color w:val="000000"/>
                <w:kern w:val="0"/>
                <w:sz w:val="22"/>
              </w:rPr>
            </w:pPr>
          </w:p>
        </w:tc>
      </w:tr>
      <w:tr w14:paraId="163ED87C">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BB3DF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1241" w:type="pct"/>
            <w:tcBorders>
              <w:top w:val="nil"/>
              <w:left w:val="nil"/>
              <w:bottom w:val="single" w:color="D4D4D4" w:sz="4" w:space="0"/>
              <w:right w:val="single" w:color="D4D4D4" w:sz="4" w:space="0"/>
            </w:tcBorders>
            <w:shd w:val="clear" w:color="000000" w:fill="FFFFFF"/>
            <w:noWrap/>
            <w:vAlign w:val="center"/>
          </w:tcPr>
          <w:p w14:paraId="6894DD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52" w:type="pct"/>
            <w:tcBorders>
              <w:top w:val="nil"/>
              <w:left w:val="nil"/>
              <w:bottom w:val="single" w:color="D4D4D4" w:sz="4" w:space="0"/>
              <w:right w:val="single" w:color="D4D4D4" w:sz="4" w:space="0"/>
            </w:tcBorders>
            <w:shd w:val="clear" w:color="000000" w:fill="FFFFFF"/>
            <w:noWrap/>
            <w:vAlign w:val="center"/>
          </w:tcPr>
          <w:p w14:paraId="17409C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0568C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7C1671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01A5E2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372" w:type="pct"/>
            <w:tcBorders>
              <w:top w:val="nil"/>
              <w:left w:val="nil"/>
              <w:bottom w:val="single" w:color="D4D4D4" w:sz="4" w:space="0"/>
              <w:right w:val="single" w:color="D4D4D4" w:sz="4" w:space="0"/>
            </w:tcBorders>
            <w:shd w:val="clear" w:color="000000" w:fill="FFFFFF"/>
            <w:noWrap/>
            <w:vAlign w:val="center"/>
          </w:tcPr>
          <w:p w14:paraId="7B2D23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372" w:type="pct"/>
            <w:tcBorders>
              <w:top w:val="nil"/>
              <w:left w:val="nil"/>
              <w:bottom w:val="single" w:color="D4D4D4" w:sz="4" w:space="0"/>
              <w:right w:val="single" w:color="D4D4D4" w:sz="4" w:space="0"/>
            </w:tcBorders>
            <w:shd w:val="clear" w:color="000000" w:fill="FFFFFF"/>
            <w:noWrap/>
            <w:vAlign w:val="center"/>
          </w:tcPr>
          <w:p w14:paraId="785C09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5BDE17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372" w:type="pct"/>
            <w:tcBorders>
              <w:top w:val="nil"/>
              <w:left w:val="nil"/>
              <w:bottom w:val="single" w:color="D4D4D4" w:sz="4" w:space="0"/>
              <w:right w:val="single" w:color="D4D4D4" w:sz="4" w:space="0"/>
            </w:tcBorders>
            <w:shd w:val="clear" w:color="000000" w:fill="FFFFFF"/>
            <w:noWrap/>
            <w:vAlign w:val="center"/>
          </w:tcPr>
          <w:p w14:paraId="2662A6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110.76</w:t>
            </w:r>
          </w:p>
        </w:tc>
        <w:tc>
          <w:tcPr>
            <w:tcW w:w="372" w:type="pct"/>
            <w:tcBorders>
              <w:top w:val="nil"/>
              <w:left w:val="nil"/>
              <w:bottom w:val="single" w:color="D4D4D4" w:sz="4" w:space="0"/>
              <w:right w:val="single" w:color="D4D4D4" w:sz="4" w:space="0"/>
            </w:tcBorders>
            <w:shd w:val="clear" w:color="000000" w:fill="FFFFFF"/>
            <w:noWrap/>
            <w:vAlign w:val="center"/>
          </w:tcPr>
          <w:p w14:paraId="2EBAD2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4A66A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B4E94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28475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42533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9DB5343">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5987B5">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2089</w:t>
            </w:r>
          </w:p>
        </w:tc>
        <w:tc>
          <w:tcPr>
            <w:tcW w:w="1241" w:type="pct"/>
            <w:tcBorders>
              <w:top w:val="nil"/>
              <w:left w:val="nil"/>
              <w:bottom w:val="single" w:color="D4D4D4" w:sz="4" w:space="0"/>
              <w:right w:val="single" w:color="D4D4D4" w:sz="4" w:space="0"/>
            </w:tcBorders>
            <w:shd w:val="clear" w:color="000000" w:fill="FFFFFF"/>
            <w:noWrap/>
            <w:vAlign w:val="center"/>
          </w:tcPr>
          <w:p w14:paraId="70E276F3">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其他社会保障和就业支出</w:t>
            </w:r>
          </w:p>
        </w:tc>
        <w:tc>
          <w:tcPr>
            <w:tcW w:w="152" w:type="pct"/>
            <w:tcBorders>
              <w:top w:val="nil"/>
              <w:left w:val="nil"/>
              <w:bottom w:val="single" w:color="D4D4D4" w:sz="4" w:space="0"/>
              <w:right w:val="single" w:color="D4D4D4" w:sz="4" w:space="0"/>
            </w:tcBorders>
            <w:shd w:val="clear" w:color="000000" w:fill="FFFFFF"/>
            <w:noWrap/>
            <w:vAlign w:val="center"/>
          </w:tcPr>
          <w:p w14:paraId="18256259">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F8516C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32B93CB">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489C3D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372" w:type="pct"/>
            <w:tcBorders>
              <w:top w:val="nil"/>
              <w:left w:val="nil"/>
              <w:bottom w:val="single" w:color="D4D4D4" w:sz="4" w:space="0"/>
              <w:right w:val="single" w:color="D4D4D4" w:sz="4" w:space="0"/>
            </w:tcBorders>
            <w:shd w:val="clear" w:color="000000" w:fill="FFFFFF"/>
            <w:noWrap/>
            <w:vAlign w:val="center"/>
          </w:tcPr>
          <w:p w14:paraId="16820BD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372" w:type="pct"/>
            <w:tcBorders>
              <w:top w:val="nil"/>
              <w:left w:val="nil"/>
              <w:bottom w:val="single" w:color="D4D4D4" w:sz="4" w:space="0"/>
              <w:right w:val="single" w:color="D4D4D4" w:sz="4" w:space="0"/>
            </w:tcBorders>
            <w:shd w:val="clear" w:color="000000" w:fill="FFFFFF"/>
            <w:noWrap/>
            <w:vAlign w:val="center"/>
          </w:tcPr>
          <w:p w14:paraId="02512A91">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4B2BA2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372" w:type="pct"/>
            <w:tcBorders>
              <w:top w:val="nil"/>
              <w:left w:val="nil"/>
              <w:bottom w:val="single" w:color="D4D4D4" w:sz="4" w:space="0"/>
              <w:right w:val="single" w:color="D4D4D4" w:sz="4" w:space="0"/>
            </w:tcBorders>
            <w:shd w:val="clear" w:color="000000" w:fill="FFFFFF"/>
            <w:noWrap/>
            <w:vAlign w:val="center"/>
          </w:tcPr>
          <w:p w14:paraId="589AE1D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35.99</w:t>
            </w:r>
          </w:p>
        </w:tc>
        <w:tc>
          <w:tcPr>
            <w:tcW w:w="372" w:type="pct"/>
            <w:tcBorders>
              <w:top w:val="nil"/>
              <w:left w:val="nil"/>
              <w:bottom w:val="single" w:color="D4D4D4" w:sz="4" w:space="0"/>
              <w:right w:val="single" w:color="D4D4D4" w:sz="4" w:space="0"/>
            </w:tcBorders>
            <w:shd w:val="clear" w:color="000000" w:fill="FFFFFF"/>
            <w:noWrap/>
            <w:vAlign w:val="center"/>
          </w:tcPr>
          <w:p w14:paraId="0A38CA1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4B81A1A">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A872D2A">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1E25860">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ED8898C">
            <w:pPr>
              <w:widowControl/>
              <w:jc w:val="right"/>
              <w:rPr>
                <w:rFonts w:hint="eastAsia" w:ascii="宋体" w:hAnsi="宋体" w:eastAsia="宋体" w:cs="宋体"/>
                <w:color w:val="000000"/>
                <w:kern w:val="0"/>
                <w:sz w:val="22"/>
              </w:rPr>
            </w:pPr>
          </w:p>
        </w:tc>
      </w:tr>
      <w:tr w14:paraId="04884DF6">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86435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2089999</w:t>
            </w:r>
          </w:p>
        </w:tc>
        <w:tc>
          <w:tcPr>
            <w:tcW w:w="1241" w:type="pct"/>
            <w:tcBorders>
              <w:top w:val="nil"/>
              <w:left w:val="nil"/>
              <w:bottom w:val="single" w:color="D4D4D4" w:sz="4" w:space="0"/>
              <w:right w:val="single" w:color="D4D4D4" w:sz="4" w:space="0"/>
            </w:tcBorders>
            <w:shd w:val="clear" w:color="000000" w:fill="FFFFFF"/>
            <w:noWrap/>
            <w:vAlign w:val="center"/>
          </w:tcPr>
          <w:p w14:paraId="422194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其他社会保障和就业支出</w:t>
            </w:r>
          </w:p>
        </w:tc>
        <w:tc>
          <w:tcPr>
            <w:tcW w:w="152" w:type="pct"/>
            <w:tcBorders>
              <w:top w:val="nil"/>
              <w:left w:val="nil"/>
              <w:bottom w:val="single" w:color="D4D4D4" w:sz="4" w:space="0"/>
              <w:right w:val="single" w:color="D4D4D4" w:sz="4" w:space="0"/>
            </w:tcBorders>
            <w:shd w:val="clear" w:color="000000" w:fill="FFFFFF"/>
            <w:noWrap/>
            <w:vAlign w:val="center"/>
          </w:tcPr>
          <w:p w14:paraId="66A993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5648D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622D6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25BA45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372" w:type="pct"/>
            <w:tcBorders>
              <w:top w:val="nil"/>
              <w:left w:val="nil"/>
              <w:bottom w:val="single" w:color="D4D4D4" w:sz="4" w:space="0"/>
              <w:right w:val="single" w:color="D4D4D4" w:sz="4" w:space="0"/>
            </w:tcBorders>
            <w:shd w:val="clear" w:color="000000" w:fill="FFFFFF"/>
            <w:noWrap/>
            <w:vAlign w:val="center"/>
          </w:tcPr>
          <w:p w14:paraId="405887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372" w:type="pct"/>
            <w:tcBorders>
              <w:top w:val="nil"/>
              <w:left w:val="nil"/>
              <w:bottom w:val="single" w:color="D4D4D4" w:sz="4" w:space="0"/>
              <w:right w:val="single" w:color="D4D4D4" w:sz="4" w:space="0"/>
            </w:tcBorders>
            <w:shd w:val="clear" w:color="000000" w:fill="FFFFFF"/>
            <w:noWrap/>
            <w:vAlign w:val="center"/>
          </w:tcPr>
          <w:p w14:paraId="4551AD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F9F0F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372" w:type="pct"/>
            <w:tcBorders>
              <w:top w:val="nil"/>
              <w:left w:val="nil"/>
              <w:bottom w:val="single" w:color="D4D4D4" w:sz="4" w:space="0"/>
              <w:right w:val="single" w:color="D4D4D4" w:sz="4" w:space="0"/>
            </w:tcBorders>
            <w:shd w:val="clear" w:color="000000" w:fill="FFFFFF"/>
            <w:noWrap/>
            <w:vAlign w:val="center"/>
          </w:tcPr>
          <w:p w14:paraId="2B8350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372" w:type="pct"/>
            <w:tcBorders>
              <w:top w:val="nil"/>
              <w:left w:val="nil"/>
              <w:bottom w:val="single" w:color="D4D4D4" w:sz="4" w:space="0"/>
              <w:right w:val="single" w:color="D4D4D4" w:sz="4" w:space="0"/>
            </w:tcBorders>
            <w:shd w:val="clear" w:color="000000" w:fill="FFFFFF"/>
            <w:noWrap/>
            <w:vAlign w:val="center"/>
          </w:tcPr>
          <w:p w14:paraId="2739B2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4425D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545D5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F1B82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A479D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48A79F">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28C2D4F">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212</w:t>
            </w:r>
          </w:p>
        </w:tc>
        <w:tc>
          <w:tcPr>
            <w:tcW w:w="1241" w:type="pct"/>
            <w:tcBorders>
              <w:top w:val="nil"/>
              <w:left w:val="nil"/>
              <w:bottom w:val="single" w:color="D4D4D4" w:sz="4" w:space="0"/>
              <w:right w:val="single" w:color="D4D4D4" w:sz="4" w:space="0"/>
            </w:tcBorders>
            <w:shd w:val="clear" w:color="000000" w:fill="FFFFFF"/>
            <w:noWrap/>
            <w:vAlign w:val="center"/>
          </w:tcPr>
          <w:p w14:paraId="49813F14">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城乡社区</w:t>
            </w:r>
            <w:r>
              <w:rPr>
                <w:rFonts w:hint="eastAsia" w:ascii="宋体" w:hAnsi="宋体" w:eastAsia="宋体" w:cs="宋体"/>
                <w:color w:val="000000"/>
                <w:kern w:val="0"/>
                <w:sz w:val="22"/>
                <w:lang w:val="en-US" w:eastAsia="zh-CN"/>
              </w:rPr>
              <w:t>支出</w:t>
            </w:r>
          </w:p>
        </w:tc>
        <w:tc>
          <w:tcPr>
            <w:tcW w:w="152" w:type="pct"/>
            <w:tcBorders>
              <w:top w:val="nil"/>
              <w:left w:val="nil"/>
              <w:bottom w:val="single" w:color="D4D4D4" w:sz="4" w:space="0"/>
              <w:right w:val="single" w:color="D4D4D4" w:sz="4" w:space="0"/>
            </w:tcBorders>
            <w:shd w:val="clear" w:color="000000" w:fill="FFFFFF"/>
            <w:noWrap/>
            <w:vAlign w:val="center"/>
          </w:tcPr>
          <w:p w14:paraId="5D934399">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56E6D0E">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9920223">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0FC0F4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166.52</w:t>
            </w:r>
          </w:p>
        </w:tc>
        <w:tc>
          <w:tcPr>
            <w:tcW w:w="372" w:type="pct"/>
            <w:tcBorders>
              <w:top w:val="nil"/>
              <w:left w:val="nil"/>
              <w:bottom w:val="single" w:color="D4D4D4" w:sz="4" w:space="0"/>
              <w:right w:val="single" w:color="D4D4D4" w:sz="4" w:space="0"/>
            </w:tcBorders>
            <w:shd w:val="clear" w:color="000000" w:fill="FFFFFF"/>
            <w:noWrap/>
            <w:vAlign w:val="center"/>
          </w:tcPr>
          <w:p w14:paraId="02CDBEB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33.00</w:t>
            </w:r>
          </w:p>
        </w:tc>
        <w:tc>
          <w:tcPr>
            <w:tcW w:w="372" w:type="pct"/>
            <w:tcBorders>
              <w:top w:val="nil"/>
              <w:left w:val="nil"/>
              <w:bottom w:val="single" w:color="D4D4D4" w:sz="4" w:space="0"/>
              <w:right w:val="single" w:color="D4D4D4" w:sz="4" w:space="0"/>
            </w:tcBorders>
            <w:shd w:val="clear" w:color="000000" w:fill="FFFFFF"/>
            <w:noWrap/>
            <w:vAlign w:val="center"/>
          </w:tcPr>
          <w:p w14:paraId="1A91C27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133.52</w:t>
            </w:r>
          </w:p>
        </w:tc>
        <w:tc>
          <w:tcPr>
            <w:tcW w:w="372" w:type="pct"/>
            <w:tcBorders>
              <w:top w:val="nil"/>
              <w:left w:val="nil"/>
              <w:bottom w:val="single" w:color="D4D4D4" w:sz="4" w:space="0"/>
              <w:right w:val="single" w:color="D4D4D4" w:sz="4" w:space="0"/>
            </w:tcBorders>
            <w:shd w:val="clear" w:color="000000" w:fill="FFFFFF"/>
            <w:noWrap/>
            <w:vAlign w:val="center"/>
          </w:tcPr>
          <w:p w14:paraId="7FCD706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166.52</w:t>
            </w:r>
          </w:p>
        </w:tc>
        <w:tc>
          <w:tcPr>
            <w:tcW w:w="372" w:type="pct"/>
            <w:tcBorders>
              <w:top w:val="nil"/>
              <w:left w:val="nil"/>
              <w:bottom w:val="single" w:color="D4D4D4" w:sz="4" w:space="0"/>
              <w:right w:val="single" w:color="D4D4D4" w:sz="4" w:space="0"/>
            </w:tcBorders>
            <w:shd w:val="clear" w:color="000000" w:fill="FFFFFF"/>
            <w:noWrap/>
            <w:vAlign w:val="center"/>
          </w:tcPr>
          <w:p w14:paraId="13C70F86">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33.00</w:t>
            </w:r>
          </w:p>
        </w:tc>
        <w:tc>
          <w:tcPr>
            <w:tcW w:w="372" w:type="pct"/>
            <w:tcBorders>
              <w:top w:val="nil"/>
              <w:left w:val="nil"/>
              <w:bottom w:val="single" w:color="D4D4D4" w:sz="4" w:space="0"/>
              <w:right w:val="single" w:color="D4D4D4" w:sz="4" w:space="0"/>
            </w:tcBorders>
            <w:shd w:val="clear" w:color="000000" w:fill="FFFFFF"/>
            <w:noWrap/>
            <w:vAlign w:val="center"/>
          </w:tcPr>
          <w:p w14:paraId="508DCD5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133.52</w:t>
            </w:r>
          </w:p>
        </w:tc>
        <w:tc>
          <w:tcPr>
            <w:tcW w:w="152" w:type="pct"/>
            <w:tcBorders>
              <w:top w:val="nil"/>
              <w:left w:val="nil"/>
              <w:bottom w:val="single" w:color="D4D4D4" w:sz="4" w:space="0"/>
              <w:right w:val="single" w:color="D4D4D4" w:sz="4" w:space="0"/>
            </w:tcBorders>
            <w:shd w:val="clear" w:color="000000" w:fill="FFFFFF"/>
            <w:noWrap/>
            <w:vAlign w:val="center"/>
          </w:tcPr>
          <w:p w14:paraId="1E217293">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6E20C044">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7C82FD0">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177D514D">
            <w:pPr>
              <w:widowControl/>
              <w:jc w:val="right"/>
              <w:rPr>
                <w:rFonts w:hint="eastAsia" w:ascii="宋体" w:hAnsi="宋体" w:eastAsia="宋体" w:cs="宋体"/>
                <w:color w:val="000000"/>
                <w:kern w:val="0"/>
                <w:sz w:val="22"/>
              </w:rPr>
            </w:pPr>
          </w:p>
        </w:tc>
      </w:tr>
      <w:tr w14:paraId="5FB8FD8B">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259ECD6">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21201</w:t>
            </w:r>
          </w:p>
        </w:tc>
        <w:tc>
          <w:tcPr>
            <w:tcW w:w="1241" w:type="pct"/>
            <w:tcBorders>
              <w:top w:val="nil"/>
              <w:left w:val="nil"/>
              <w:bottom w:val="single" w:color="D4D4D4" w:sz="4" w:space="0"/>
              <w:right w:val="single" w:color="D4D4D4" w:sz="4" w:space="0"/>
            </w:tcBorders>
            <w:shd w:val="clear" w:color="000000" w:fill="FFFFFF"/>
            <w:noWrap/>
            <w:vAlign w:val="center"/>
          </w:tcPr>
          <w:p w14:paraId="70FD76A7">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城乡社区管理事务</w:t>
            </w:r>
          </w:p>
        </w:tc>
        <w:tc>
          <w:tcPr>
            <w:tcW w:w="152" w:type="pct"/>
            <w:tcBorders>
              <w:top w:val="nil"/>
              <w:left w:val="nil"/>
              <w:bottom w:val="single" w:color="D4D4D4" w:sz="4" w:space="0"/>
              <w:right w:val="single" w:color="D4D4D4" w:sz="4" w:space="0"/>
            </w:tcBorders>
            <w:shd w:val="clear" w:color="000000" w:fill="FFFFFF"/>
            <w:noWrap/>
            <w:vAlign w:val="center"/>
          </w:tcPr>
          <w:p w14:paraId="21CB96F9">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D77170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447BC7C">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4D15FE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166.52</w:t>
            </w:r>
          </w:p>
        </w:tc>
        <w:tc>
          <w:tcPr>
            <w:tcW w:w="372" w:type="pct"/>
            <w:tcBorders>
              <w:top w:val="nil"/>
              <w:left w:val="nil"/>
              <w:bottom w:val="single" w:color="D4D4D4" w:sz="4" w:space="0"/>
              <w:right w:val="single" w:color="D4D4D4" w:sz="4" w:space="0"/>
            </w:tcBorders>
            <w:shd w:val="clear" w:color="000000" w:fill="FFFFFF"/>
            <w:noWrap/>
            <w:vAlign w:val="center"/>
          </w:tcPr>
          <w:p w14:paraId="30307F5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33.00</w:t>
            </w:r>
          </w:p>
        </w:tc>
        <w:tc>
          <w:tcPr>
            <w:tcW w:w="372" w:type="pct"/>
            <w:tcBorders>
              <w:top w:val="nil"/>
              <w:left w:val="nil"/>
              <w:bottom w:val="single" w:color="D4D4D4" w:sz="4" w:space="0"/>
              <w:right w:val="single" w:color="D4D4D4" w:sz="4" w:space="0"/>
            </w:tcBorders>
            <w:shd w:val="clear" w:color="000000" w:fill="FFFFFF"/>
            <w:noWrap/>
            <w:vAlign w:val="center"/>
          </w:tcPr>
          <w:p w14:paraId="5C4C0BC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133.52</w:t>
            </w:r>
          </w:p>
        </w:tc>
        <w:tc>
          <w:tcPr>
            <w:tcW w:w="372" w:type="pct"/>
            <w:tcBorders>
              <w:top w:val="nil"/>
              <w:left w:val="nil"/>
              <w:bottom w:val="single" w:color="D4D4D4" w:sz="4" w:space="0"/>
              <w:right w:val="single" w:color="D4D4D4" w:sz="4" w:space="0"/>
            </w:tcBorders>
            <w:shd w:val="clear" w:color="000000" w:fill="FFFFFF"/>
            <w:noWrap/>
            <w:vAlign w:val="center"/>
          </w:tcPr>
          <w:p w14:paraId="24E02D6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166.52</w:t>
            </w:r>
          </w:p>
        </w:tc>
        <w:tc>
          <w:tcPr>
            <w:tcW w:w="372" w:type="pct"/>
            <w:tcBorders>
              <w:top w:val="nil"/>
              <w:left w:val="nil"/>
              <w:bottom w:val="single" w:color="D4D4D4" w:sz="4" w:space="0"/>
              <w:right w:val="single" w:color="D4D4D4" w:sz="4" w:space="0"/>
            </w:tcBorders>
            <w:shd w:val="clear" w:color="000000" w:fill="FFFFFF"/>
            <w:noWrap/>
            <w:vAlign w:val="center"/>
          </w:tcPr>
          <w:p w14:paraId="1CB4DDE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33.00</w:t>
            </w:r>
          </w:p>
        </w:tc>
        <w:tc>
          <w:tcPr>
            <w:tcW w:w="372" w:type="pct"/>
            <w:tcBorders>
              <w:top w:val="nil"/>
              <w:left w:val="nil"/>
              <w:bottom w:val="single" w:color="D4D4D4" w:sz="4" w:space="0"/>
              <w:right w:val="single" w:color="D4D4D4" w:sz="4" w:space="0"/>
            </w:tcBorders>
            <w:shd w:val="clear" w:color="000000" w:fill="FFFFFF"/>
            <w:noWrap/>
            <w:vAlign w:val="center"/>
          </w:tcPr>
          <w:p w14:paraId="18D03FF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133.52</w:t>
            </w:r>
          </w:p>
        </w:tc>
        <w:tc>
          <w:tcPr>
            <w:tcW w:w="152" w:type="pct"/>
            <w:tcBorders>
              <w:top w:val="nil"/>
              <w:left w:val="nil"/>
              <w:bottom w:val="single" w:color="D4D4D4" w:sz="4" w:space="0"/>
              <w:right w:val="single" w:color="D4D4D4" w:sz="4" w:space="0"/>
            </w:tcBorders>
            <w:shd w:val="clear" w:color="000000" w:fill="FFFFFF"/>
            <w:noWrap/>
            <w:vAlign w:val="center"/>
          </w:tcPr>
          <w:p w14:paraId="14EC1F6F">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3BBFB9E">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2D2B1ED">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65C6502A">
            <w:pPr>
              <w:widowControl/>
              <w:jc w:val="right"/>
              <w:rPr>
                <w:rFonts w:hint="eastAsia" w:ascii="宋体" w:hAnsi="宋体" w:eastAsia="宋体" w:cs="宋体"/>
                <w:color w:val="000000"/>
                <w:kern w:val="0"/>
                <w:sz w:val="22"/>
              </w:rPr>
            </w:pPr>
          </w:p>
        </w:tc>
      </w:tr>
      <w:tr w14:paraId="3BDBD4E7">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DB5DB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1241" w:type="pct"/>
            <w:tcBorders>
              <w:top w:val="nil"/>
              <w:left w:val="nil"/>
              <w:bottom w:val="single" w:color="D4D4D4" w:sz="4" w:space="0"/>
              <w:right w:val="single" w:color="D4D4D4" w:sz="4" w:space="0"/>
            </w:tcBorders>
            <w:shd w:val="clear" w:color="000000" w:fill="FFFFFF"/>
            <w:noWrap/>
            <w:vAlign w:val="center"/>
          </w:tcPr>
          <w:p w14:paraId="117F37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52" w:type="pct"/>
            <w:tcBorders>
              <w:top w:val="nil"/>
              <w:left w:val="nil"/>
              <w:bottom w:val="single" w:color="D4D4D4" w:sz="4" w:space="0"/>
              <w:right w:val="single" w:color="D4D4D4" w:sz="4" w:space="0"/>
            </w:tcBorders>
            <w:shd w:val="clear" w:color="000000" w:fill="FFFFFF"/>
            <w:noWrap/>
            <w:vAlign w:val="center"/>
          </w:tcPr>
          <w:p w14:paraId="7F2F5F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FE18D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2FA01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036590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372" w:type="pct"/>
            <w:tcBorders>
              <w:top w:val="nil"/>
              <w:left w:val="nil"/>
              <w:bottom w:val="single" w:color="D4D4D4" w:sz="4" w:space="0"/>
              <w:right w:val="single" w:color="D4D4D4" w:sz="4" w:space="0"/>
            </w:tcBorders>
            <w:shd w:val="clear" w:color="000000" w:fill="FFFFFF"/>
            <w:noWrap/>
            <w:vAlign w:val="center"/>
          </w:tcPr>
          <w:p w14:paraId="648F94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33.00</w:t>
            </w:r>
          </w:p>
        </w:tc>
        <w:tc>
          <w:tcPr>
            <w:tcW w:w="372" w:type="pct"/>
            <w:tcBorders>
              <w:top w:val="nil"/>
              <w:left w:val="nil"/>
              <w:bottom w:val="single" w:color="D4D4D4" w:sz="4" w:space="0"/>
              <w:right w:val="single" w:color="D4D4D4" w:sz="4" w:space="0"/>
            </w:tcBorders>
            <w:shd w:val="clear" w:color="000000" w:fill="FFFFFF"/>
            <w:noWrap/>
            <w:vAlign w:val="center"/>
          </w:tcPr>
          <w:p w14:paraId="4D0B37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133.52</w:t>
            </w:r>
          </w:p>
        </w:tc>
        <w:tc>
          <w:tcPr>
            <w:tcW w:w="372" w:type="pct"/>
            <w:tcBorders>
              <w:top w:val="nil"/>
              <w:left w:val="nil"/>
              <w:bottom w:val="single" w:color="D4D4D4" w:sz="4" w:space="0"/>
              <w:right w:val="single" w:color="D4D4D4" w:sz="4" w:space="0"/>
            </w:tcBorders>
            <w:shd w:val="clear" w:color="000000" w:fill="FFFFFF"/>
            <w:noWrap/>
            <w:vAlign w:val="center"/>
          </w:tcPr>
          <w:p w14:paraId="583AC1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166.52</w:t>
            </w:r>
          </w:p>
        </w:tc>
        <w:tc>
          <w:tcPr>
            <w:tcW w:w="372" w:type="pct"/>
            <w:tcBorders>
              <w:top w:val="nil"/>
              <w:left w:val="nil"/>
              <w:bottom w:val="single" w:color="D4D4D4" w:sz="4" w:space="0"/>
              <w:right w:val="single" w:color="D4D4D4" w:sz="4" w:space="0"/>
            </w:tcBorders>
            <w:shd w:val="clear" w:color="000000" w:fill="FFFFFF"/>
            <w:noWrap/>
            <w:vAlign w:val="center"/>
          </w:tcPr>
          <w:p w14:paraId="00C5BA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33.00</w:t>
            </w:r>
          </w:p>
        </w:tc>
        <w:tc>
          <w:tcPr>
            <w:tcW w:w="372" w:type="pct"/>
            <w:tcBorders>
              <w:top w:val="nil"/>
              <w:left w:val="nil"/>
              <w:bottom w:val="single" w:color="D4D4D4" w:sz="4" w:space="0"/>
              <w:right w:val="single" w:color="D4D4D4" w:sz="4" w:space="0"/>
            </w:tcBorders>
            <w:shd w:val="clear" w:color="000000" w:fill="FFFFFF"/>
            <w:noWrap/>
            <w:vAlign w:val="center"/>
          </w:tcPr>
          <w:p w14:paraId="3824A3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133.52</w:t>
            </w:r>
          </w:p>
        </w:tc>
        <w:tc>
          <w:tcPr>
            <w:tcW w:w="152" w:type="pct"/>
            <w:tcBorders>
              <w:top w:val="nil"/>
              <w:left w:val="nil"/>
              <w:bottom w:val="single" w:color="D4D4D4" w:sz="4" w:space="0"/>
              <w:right w:val="single" w:color="D4D4D4" w:sz="4" w:space="0"/>
            </w:tcBorders>
            <w:shd w:val="clear" w:color="000000" w:fill="FFFFFF"/>
            <w:noWrap/>
            <w:vAlign w:val="center"/>
          </w:tcPr>
          <w:p w14:paraId="6011E9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556E9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7F8A3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69EDB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030240">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94F423A">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214</w:t>
            </w:r>
          </w:p>
        </w:tc>
        <w:tc>
          <w:tcPr>
            <w:tcW w:w="1241" w:type="pct"/>
            <w:tcBorders>
              <w:top w:val="nil"/>
              <w:left w:val="nil"/>
              <w:bottom w:val="single" w:color="D4D4D4" w:sz="4" w:space="0"/>
              <w:right w:val="single" w:color="D4D4D4" w:sz="4" w:space="0"/>
            </w:tcBorders>
            <w:shd w:val="clear" w:color="000000" w:fill="FFFFFF"/>
            <w:noWrap/>
            <w:vAlign w:val="center"/>
          </w:tcPr>
          <w:p w14:paraId="426FA6C5">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交通运输支出</w:t>
            </w:r>
          </w:p>
        </w:tc>
        <w:tc>
          <w:tcPr>
            <w:tcW w:w="152" w:type="pct"/>
            <w:tcBorders>
              <w:top w:val="nil"/>
              <w:left w:val="nil"/>
              <w:bottom w:val="single" w:color="D4D4D4" w:sz="4" w:space="0"/>
              <w:right w:val="single" w:color="D4D4D4" w:sz="4" w:space="0"/>
            </w:tcBorders>
            <w:shd w:val="clear" w:color="000000" w:fill="FFFFFF"/>
            <w:noWrap/>
            <w:vAlign w:val="center"/>
          </w:tcPr>
          <w:p w14:paraId="58E7565D">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0AE45A6">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3E3C19C">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2935DF4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3262.85</w:t>
            </w:r>
          </w:p>
        </w:tc>
        <w:tc>
          <w:tcPr>
            <w:tcW w:w="372" w:type="pct"/>
            <w:tcBorders>
              <w:top w:val="nil"/>
              <w:left w:val="nil"/>
              <w:bottom w:val="single" w:color="D4D4D4" w:sz="4" w:space="0"/>
              <w:right w:val="single" w:color="D4D4D4" w:sz="4" w:space="0"/>
            </w:tcBorders>
            <w:shd w:val="clear" w:color="000000" w:fill="FFFFFF"/>
            <w:noWrap/>
            <w:vAlign w:val="center"/>
          </w:tcPr>
          <w:p w14:paraId="0FECEC3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799.70</w:t>
            </w:r>
          </w:p>
        </w:tc>
        <w:tc>
          <w:tcPr>
            <w:tcW w:w="372" w:type="pct"/>
            <w:tcBorders>
              <w:top w:val="nil"/>
              <w:left w:val="nil"/>
              <w:bottom w:val="single" w:color="D4D4D4" w:sz="4" w:space="0"/>
              <w:right w:val="single" w:color="D4D4D4" w:sz="4" w:space="0"/>
            </w:tcBorders>
            <w:shd w:val="clear" w:color="000000" w:fill="FFFFFF"/>
            <w:noWrap/>
            <w:vAlign w:val="center"/>
          </w:tcPr>
          <w:p w14:paraId="0F654E6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2463.15</w:t>
            </w:r>
          </w:p>
        </w:tc>
        <w:tc>
          <w:tcPr>
            <w:tcW w:w="372" w:type="pct"/>
            <w:tcBorders>
              <w:top w:val="nil"/>
              <w:left w:val="nil"/>
              <w:bottom w:val="single" w:color="D4D4D4" w:sz="4" w:space="0"/>
              <w:right w:val="single" w:color="D4D4D4" w:sz="4" w:space="0"/>
            </w:tcBorders>
            <w:shd w:val="clear" w:color="000000" w:fill="FFFFFF"/>
            <w:noWrap/>
            <w:vAlign w:val="center"/>
          </w:tcPr>
          <w:p w14:paraId="4352FAA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3262.85</w:t>
            </w:r>
          </w:p>
        </w:tc>
        <w:tc>
          <w:tcPr>
            <w:tcW w:w="372" w:type="pct"/>
            <w:tcBorders>
              <w:top w:val="nil"/>
              <w:left w:val="nil"/>
              <w:bottom w:val="single" w:color="D4D4D4" w:sz="4" w:space="0"/>
              <w:right w:val="single" w:color="D4D4D4" w:sz="4" w:space="0"/>
            </w:tcBorders>
            <w:shd w:val="clear" w:color="000000" w:fill="FFFFFF"/>
            <w:noWrap/>
            <w:vAlign w:val="center"/>
          </w:tcPr>
          <w:p w14:paraId="7C5156C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799.70</w:t>
            </w:r>
          </w:p>
        </w:tc>
        <w:tc>
          <w:tcPr>
            <w:tcW w:w="372" w:type="pct"/>
            <w:tcBorders>
              <w:top w:val="nil"/>
              <w:left w:val="nil"/>
              <w:bottom w:val="single" w:color="D4D4D4" w:sz="4" w:space="0"/>
              <w:right w:val="single" w:color="D4D4D4" w:sz="4" w:space="0"/>
            </w:tcBorders>
            <w:shd w:val="clear" w:color="000000" w:fill="FFFFFF"/>
            <w:noWrap/>
            <w:vAlign w:val="center"/>
          </w:tcPr>
          <w:p w14:paraId="6E69DEC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2463.15</w:t>
            </w:r>
          </w:p>
        </w:tc>
        <w:tc>
          <w:tcPr>
            <w:tcW w:w="152" w:type="pct"/>
            <w:tcBorders>
              <w:top w:val="nil"/>
              <w:left w:val="nil"/>
              <w:bottom w:val="single" w:color="D4D4D4" w:sz="4" w:space="0"/>
              <w:right w:val="single" w:color="D4D4D4" w:sz="4" w:space="0"/>
            </w:tcBorders>
            <w:shd w:val="clear" w:color="000000" w:fill="FFFFFF"/>
            <w:noWrap/>
            <w:vAlign w:val="center"/>
          </w:tcPr>
          <w:p w14:paraId="7ACF76C3">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6231DBF">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53C1290">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6769F10">
            <w:pPr>
              <w:widowControl/>
              <w:jc w:val="right"/>
              <w:rPr>
                <w:rFonts w:hint="eastAsia" w:ascii="宋体" w:hAnsi="宋体" w:eastAsia="宋体" w:cs="宋体"/>
                <w:color w:val="000000"/>
                <w:kern w:val="0"/>
                <w:sz w:val="22"/>
              </w:rPr>
            </w:pPr>
          </w:p>
        </w:tc>
      </w:tr>
      <w:tr w14:paraId="5A1A9C23">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1738E6E">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21401</w:t>
            </w:r>
          </w:p>
        </w:tc>
        <w:tc>
          <w:tcPr>
            <w:tcW w:w="1241" w:type="pct"/>
            <w:tcBorders>
              <w:top w:val="nil"/>
              <w:left w:val="nil"/>
              <w:bottom w:val="single" w:color="D4D4D4" w:sz="4" w:space="0"/>
              <w:right w:val="single" w:color="D4D4D4" w:sz="4" w:space="0"/>
            </w:tcBorders>
            <w:shd w:val="clear" w:color="000000" w:fill="FFFFFF"/>
            <w:noWrap/>
            <w:vAlign w:val="center"/>
          </w:tcPr>
          <w:p w14:paraId="3E561B39">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公路水路运输</w:t>
            </w:r>
          </w:p>
        </w:tc>
        <w:tc>
          <w:tcPr>
            <w:tcW w:w="152" w:type="pct"/>
            <w:tcBorders>
              <w:top w:val="nil"/>
              <w:left w:val="nil"/>
              <w:bottom w:val="single" w:color="D4D4D4" w:sz="4" w:space="0"/>
              <w:right w:val="single" w:color="D4D4D4" w:sz="4" w:space="0"/>
            </w:tcBorders>
            <w:shd w:val="clear" w:color="000000" w:fill="FFFFFF"/>
            <w:noWrap/>
            <w:vAlign w:val="center"/>
          </w:tcPr>
          <w:p w14:paraId="48010466">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D3C6FCC">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24F56B1">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5CBDBDC6">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3166.22</w:t>
            </w:r>
          </w:p>
        </w:tc>
        <w:tc>
          <w:tcPr>
            <w:tcW w:w="372" w:type="pct"/>
            <w:tcBorders>
              <w:top w:val="nil"/>
              <w:left w:val="nil"/>
              <w:bottom w:val="single" w:color="D4D4D4" w:sz="4" w:space="0"/>
              <w:right w:val="single" w:color="D4D4D4" w:sz="4" w:space="0"/>
            </w:tcBorders>
            <w:shd w:val="clear" w:color="000000" w:fill="FFFFFF"/>
            <w:noWrap/>
            <w:vAlign w:val="center"/>
          </w:tcPr>
          <w:p w14:paraId="50118E6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799.70</w:t>
            </w:r>
          </w:p>
        </w:tc>
        <w:tc>
          <w:tcPr>
            <w:tcW w:w="372" w:type="pct"/>
            <w:tcBorders>
              <w:top w:val="nil"/>
              <w:left w:val="nil"/>
              <w:bottom w:val="single" w:color="D4D4D4" w:sz="4" w:space="0"/>
              <w:right w:val="single" w:color="D4D4D4" w:sz="4" w:space="0"/>
            </w:tcBorders>
            <w:shd w:val="clear" w:color="000000" w:fill="FFFFFF"/>
            <w:noWrap/>
            <w:vAlign w:val="center"/>
          </w:tcPr>
          <w:p w14:paraId="7FB3F6B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2366.51</w:t>
            </w:r>
          </w:p>
        </w:tc>
        <w:tc>
          <w:tcPr>
            <w:tcW w:w="372" w:type="pct"/>
            <w:tcBorders>
              <w:top w:val="nil"/>
              <w:left w:val="nil"/>
              <w:bottom w:val="single" w:color="D4D4D4" w:sz="4" w:space="0"/>
              <w:right w:val="single" w:color="D4D4D4" w:sz="4" w:space="0"/>
            </w:tcBorders>
            <w:shd w:val="clear" w:color="000000" w:fill="FFFFFF"/>
            <w:noWrap/>
            <w:vAlign w:val="center"/>
          </w:tcPr>
          <w:p w14:paraId="6394DF1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3166.22</w:t>
            </w:r>
          </w:p>
        </w:tc>
        <w:tc>
          <w:tcPr>
            <w:tcW w:w="372" w:type="pct"/>
            <w:tcBorders>
              <w:top w:val="nil"/>
              <w:left w:val="nil"/>
              <w:bottom w:val="single" w:color="D4D4D4" w:sz="4" w:space="0"/>
              <w:right w:val="single" w:color="D4D4D4" w:sz="4" w:space="0"/>
            </w:tcBorders>
            <w:shd w:val="clear" w:color="000000" w:fill="FFFFFF"/>
            <w:noWrap/>
            <w:vAlign w:val="center"/>
          </w:tcPr>
          <w:p w14:paraId="081BAF8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799.70</w:t>
            </w:r>
          </w:p>
        </w:tc>
        <w:tc>
          <w:tcPr>
            <w:tcW w:w="372" w:type="pct"/>
            <w:tcBorders>
              <w:top w:val="nil"/>
              <w:left w:val="nil"/>
              <w:bottom w:val="single" w:color="D4D4D4" w:sz="4" w:space="0"/>
              <w:right w:val="single" w:color="D4D4D4" w:sz="4" w:space="0"/>
            </w:tcBorders>
            <w:shd w:val="clear" w:color="000000" w:fill="FFFFFF"/>
            <w:noWrap/>
            <w:vAlign w:val="center"/>
          </w:tcPr>
          <w:p w14:paraId="48CAB7C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2366.51</w:t>
            </w:r>
          </w:p>
        </w:tc>
        <w:tc>
          <w:tcPr>
            <w:tcW w:w="152" w:type="pct"/>
            <w:tcBorders>
              <w:top w:val="nil"/>
              <w:left w:val="nil"/>
              <w:bottom w:val="single" w:color="D4D4D4" w:sz="4" w:space="0"/>
              <w:right w:val="single" w:color="D4D4D4" w:sz="4" w:space="0"/>
            </w:tcBorders>
            <w:shd w:val="clear" w:color="000000" w:fill="FFFFFF"/>
            <w:noWrap/>
            <w:vAlign w:val="center"/>
          </w:tcPr>
          <w:p w14:paraId="27174D8D">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244C923">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2E46E9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608AD7D9">
            <w:pPr>
              <w:widowControl/>
              <w:jc w:val="right"/>
              <w:rPr>
                <w:rFonts w:hint="eastAsia" w:ascii="宋体" w:hAnsi="宋体" w:eastAsia="宋体" w:cs="宋体"/>
                <w:color w:val="000000"/>
                <w:kern w:val="0"/>
                <w:sz w:val="22"/>
              </w:rPr>
            </w:pPr>
          </w:p>
        </w:tc>
      </w:tr>
      <w:tr w14:paraId="04B56745">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D2A0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1241" w:type="pct"/>
            <w:tcBorders>
              <w:top w:val="nil"/>
              <w:left w:val="nil"/>
              <w:bottom w:val="single" w:color="D4D4D4" w:sz="4" w:space="0"/>
              <w:right w:val="single" w:color="D4D4D4" w:sz="4" w:space="0"/>
            </w:tcBorders>
            <w:shd w:val="clear" w:color="000000" w:fill="FFFFFF"/>
            <w:noWrap/>
            <w:vAlign w:val="center"/>
          </w:tcPr>
          <w:p w14:paraId="144456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52" w:type="pct"/>
            <w:tcBorders>
              <w:top w:val="nil"/>
              <w:left w:val="nil"/>
              <w:bottom w:val="single" w:color="D4D4D4" w:sz="4" w:space="0"/>
              <w:right w:val="single" w:color="D4D4D4" w:sz="4" w:space="0"/>
            </w:tcBorders>
            <w:shd w:val="clear" w:color="000000" w:fill="FFFFFF"/>
            <w:noWrap/>
            <w:vAlign w:val="center"/>
          </w:tcPr>
          <w:p w14:paraId="5E1963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3F62C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CAAC7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0688D2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372" w:type="pct"/>
            <w:tcBorders>
              <w:top w:val="nil"/>
              <w:left w:val="nil"/>
              <w:bottom w:val="single" w:color="D4D4D4" w:sz="4" w:space="0"/>
              <w:right w:val="single" w:color="D4D4D4" w:sz="4" w:space="0"/>
            </w:tcBorders>
            <w:shd w:val="clear" w:color="000000" w:fill="FFFFFF"/>
            <w:noWrap/>
            <w:vAlign w:val="center"/>
          </w:tcPr>
          <w:p w14:paraId="39E017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372" w:type="pct"/>
            <w:tcBorders>
              <w:top w:val="nil"/>
              <w:left w:val="nil"/>
              <w:bottom w:val="single" w:color="D4D4D4" w:sz="4" w:space="0"/>
              <w:right w:val="single" w:color="D4D4D4" w:sz="4" w:space="0"/>
            </w:tcBorders>
            <w:shd w:val="clear" w:color="000000" w:fill="FFFFFF"/>
            <w:noWrap/>
            <w:vAlign w:val="center"/>
          </w:tcPr>
          <w:p w14:paraId="4AE86C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5C998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372" w:type="pct"/>
            <w:tcBorders>
              <w:top w:val="nil"/>
              <w:left w:val="nil"/>
              <w:bottom w:val="single" w:color="D4D4D4" w:sz="4" w:space="0"/>
              <w:right w:val="single" w:color="D4D4D4" w:sz="4" w:space="0"/>
            </w:tcBorders>
            <w:shd w:val="clear" w:color="000000" w:fill="FFFFFF"/>
            <w:noWrap/>
            <w:vAlign w:val="center"/>
          </w:tcPr>
          <w:p w14:paraId="1978C6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706.03</w:t>
            </w:r>
          </w:p>
        </w:tc>
        <w:tc>
          <w:tcPr>
            <w:tcW w:w="372" w:type="pct"/>
            <w:tcBorders>
              <w:top w:val="nil"/>
              <w:left w:val="nil"/>
              <w:bottom w:val="single" w:color="D4D4D4" w:sz="4" w:space="0"/>
              <w:right w:val="single" w:color="D4D4D4" w:sz="4" w:space="0"/>
            </w:tcBorders>
            <w:shd w:val="clear" w:color="000000" w:fill="FFFFFF"/>
            <w:noWrap/>
            <w:vAlign w:val="center"/>
          </w:tcPr>
          <w:p w14:paraId="49881B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07FCF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A9723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5C9A4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4741E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F79EF0C">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20D77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1241" w:type="pct"/>
            <w:tcBorders>
              <w:top w:val="nil"/>
              <w:left w:val="nil"/>
              <w:bottom w:val="single" w:color="D4D4D4" w:sz="4" w:space="0"/>
              <w:right w:val="single" w:color="D4D4D4" w:sz="4" w:space="0"/>
            </w:tcBorders>
            <w:shd w:val="clear" w:color="000000" w:fill="FFFFFF"/>
            <w:noWrap/>
            <w:vAlign w:val="center"/>
          </w:tcPr>
          <w:p w14:paraId="44AFCA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52" w:type="pct"/>
            <w:tcBorders>
              <w:top w:val="nil"/>
              <w:left w:val="nil"/>
              <w:bottom w:val="single" w:color="D4D4D4" w:sz="4" w:space="0"/>
              <w:right w:val="single" w:color="D4D4D4" w:sz="4" w:space="0"/>
            </w:tcBorders>
            <w:shd w:val="clear" w:color="000000" w:fill="FFFFFF"/>
            <w:noWrap/>
            <w:vAlign w:val="center"/>
          </w:tcPr>
          <w:p w14:paraId="20226E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0E4FF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4521A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747C06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2,431.60</w:t>
            </w:r>
          </w:p>
        </w:tc>
        <w:tc>
          <w:tcPr>
            <w:tcW w:w="372" w:type="pct"/>
            <w:tcBorders>
              <w:top w:val="nil"/>
              <w:left w:val="nil"/>
              <w:bottom w:val="single" w:color="D4D4D4" w:sz="4" w:space="0"/>
              <w:right w:val="single" w:color="D4D4D4" w:sz="4" w:space="0"/>
            </w:tcBorders>
            <w:shd w:val="clear" w:color="000000" w:fill="FFFFFF"/>
            <w:noWrap/>
            <w:vAlign w:val="center"/>
          </w:tcPr>
          <w:p w14:paraId="1C8F2F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85.09</w:t>
            </w:r>
          </w:p>
        </w:tc>
        <w:tc>
          <w:tcPr>
            <w:tcW w:w="372" w:type="pct"/>
            <w:tcBorders>
              <w:top w:val="nil"/>
              <w:left w:val="nil"/>
              <w:bottom w:val="single" w:color="D4D4D4" w:sz="4" w:space="0"/>
              <w:right w:val="single" w:color="D4D4D4" w:sz="4" w:space="0"/>
            </w:tcBorders>
            <w:shd w:val="clear" w:color="000000" w:fill="FFFFFF"/>
            <w:noWrap/>
            <w:vAlign w:val="center"/>
          </w:tcPr>
          <w:p w14:paraId="0765D6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2,346.51</w:t>
            </w:r>
          </w:p>
        </w:tc>
        <w:tc>
          <w:tcPr>
            <w:tcW w:w="372" w:type="pct"/>
            <w:tcBorders>
              <w:top w:val="nil"/>
              <w:left w:val="nil"/>
              <w:bottom w:val="single" w:color="D4D4D4" w:sz="4" w:space="0"/>
              <w:right w:val="single" w:color="D4D4D4" w:sz="4" w:space="0"/>
            </w:tcBorders>
            <w:shd w:val="clear" w:color="000000" w:fill="FFFFFF"/>
            <w:noWrap/>
            <w:vAlign w:val="center"/>
          </w:tcPr>
          <w:p w14:paraId="5D727B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2,431.60</w:t>
            </w:r>
          </w:p>
        </w:tc>
        <w:tc>
          <w:tcPr>
            <w:tcW w:w="372" w:type="pct"/>
            <w:tcBorders>
              <w:top w:val="nil"/>
              <w:left w:val="nil"/>
              <w:bottom w:val="single" w:color="D4D4D4" w:sz="4" w:space="0"/>
              <w:right w:val="single" w:color="D4D4D4" w:sz="4" w:space="0"/>
            </w:tcBorders>
            <w:shd w:val="clear" w:color="000000" w:fill="FFFFFF"/>
            <w:noWrap/>
            <w:vAlign w:val="center"/>
          </w:tcPr>
          <w:p w14:paraId="40E1E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85.09</w:t>
            </w:r>
          </w:p>
        </w:tc>
        <w:tc>
          <w:tcPr>
            <w:tcW w:w="372" w:type="pct"/>
            <w:tcBorders>
              <w:top w:val="nil"/>
              <w:left w:val="nil"/>
              <w:bottom w:val="single" w:color="D4D4D4" w:sz="4" w:space="0"/>
              <w:right w:val="single" w:color="D4D4D4" w:sz="4" w:space="0"/>
            </w:tcBorders>
            <w:shd w:val="clear" w:color="000000" w:fill="FFFFFF"/>
            <w:noWrap/>
            <w:vAlign w:val="center"/>
          </w:tcPr>
          <w:p w14:paraId="4DA607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2,346.51</w:t>
            </w:r>
          </w:p>
        </w:tc>
        <w:tc>
          <w:tcPr>
            <w:tcW w:w="152" w:type="pct"/>
            <w:tcBorders>
              <w:top w:val="nil"/>
              <w:left w:val="nil"/>
              <w:bottom w:val="single" w:color="D4D4D4" w:sz="4" w:space="0"/>
              <w:right w:val="single" w:color="D4D4D4" w:sz="4" w:space="0"/>
            </w:tcBorders>
            <w:shd w:val="clear" w:color="000000" w:fill="FFFFFF"/>
            <w:noWrap/>
            <w:vAlign w:val="center"/>
          </w:tcPr>
          <w:p w14:paraId="65E2F5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84416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7CD11E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78B92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ABAED9B">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1897E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1241" w:type="pct"/>
            <w:tcBorders>
              <w:top w:val="nil"/>
              <w:left w:val="nil"/>
              <w:bottom w:val="single" w:color="D4D4D4" w:sz="4" w:space="0"/>
              <w:right w:val="single" w:color="D4D4D4" w:sz="4" w:space="0"/>
            </w:tcBorders>
            <w:shd w:val="clear" w:color="000000" w:fill="FFFFFF"/>
            <w:noWrap/>
            <w:vAlign w:val="center"/>
          </w:tcPr>
          <w:p w14:paraId="5D2829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152" w:type="pct"/>
            <w:tcBorders>
              <w:top w:val="nil"/>
              <w:left w:val="nil"/>
              <w:bottom w:val="single" w:color="D4D4D4" w:sz="4" w:space="0"/>
              <w:right w:val="single" w:color="D4D4D4" w:sz="4" w:space="0"/>
            </w:tcBorders>
            <w:shd w:val="clear" w:color="000000" w:fill="FFFFFF"/>
            <w:noWrap/>
            <w:vAlign w:val="center"/>
          </w:tcPr>
          <w:p w14:paraId="13BEC8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AF5FF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D26DC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0C551B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372" w:type="pct"/>
            <w:tcBorders>
              <w:top w:val="nil"/>
              <w:left w:val="nil"/>
              <w:bottom w:val="single" w:color="D4D4D4" w:sz="4" w:space="0"/>
              <w:right w:val="single" w:color="D4D4D4" w:sz="4" w:space="0"/>
            </w:tcBorders>
            <w:shd w:val="clear" w:color="000000" w:fill="FFFFFF"/>
            <w:noWrap/>
            <w:vAlign w:val="center"/>
          </w:tcPr>
          <w:p w14:paraId="6806CF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F1109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372" w:type="pct"/>
            <w:tcBorders>
              <w:top w:val="nil"/>
              <w:left w:val="nil"/>
              <w:bottom w:val="single" w:color="D4D4D4" w:sz="4" w:space="0"/>
              <w:right w:val="single" w:color="D4D4D4" w:sz="4" w:space="0"/>
            </w:tcBorders>
            <w:shd w:val="clear" w:color="000000" w:fill="FFFFFF"/>
            <w:noWrap/>
            <w:vAlign w:val="center"/>
          </w:tcPr>
          <w:p w14:paraId="75C779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372" w:type="pct"/>
            <w:tcBorders>
              <w:top w:val="nil"/>
              <w:left w:val="nil"/>
              <w:bottom w:val="single" w:color="D4D4D4" w:sz="4" w:space="0"/>
              <w:right w:val="single" w:color="D4D4D4" w:sz="4" w:space="0"/>
            </w:tcBorders>
            <w:shd w:val="clear" w:color="000000" w:fill="FFFFFF"/>
            <w:noWrap/>
            <w:vAlign w:val="center"/>
          </w:tcPr>
          <w:p w14:paraId="78311C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539460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152" w:type="pct"/>
            <w:tcBorders>
              <w:top w:val="nil"/>
              <w:left w:val="nil"/>
              <w:bottom w:val="single" w:color="D4D4D4" w:sz="4" w:space="0"/>
              <w:right w:val="single" w:color="D4D4D4" w:sz="4" w:space="0"/>
            </w:tcBorders>
            <w:shd w:val="clear" w:color="000000" w:fill="FFFFFF"/>
            <w:noWrap/>
            <w:vAlign w:val="center"/>
          </w:tcPr>
          <w:p w14:paraId="6E6F9F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3A7A35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61A29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BA266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EDA965">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B78C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1241" w:type="pct"/>
            <w:tcBorders>
              <w:top w:val="nil"/>
              <w:left w:val="nil"/>
              <w:bottom w:val="single" w:color="D4D4D4" w:sz="4" w:space="0"/>
              <w:right w:val="single" w:color="D4D4D4" w:sz="4" w:space="0"/>
            </w:tcBorders>
            <w:shd w:val="clear" w:color="000000" w:fill="FFFFFF"/>
            <w:noWrap/>
            <w:vAlign w:val="center"/>
          </w:tcPr>
          <w:p w14:paraId="21C202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52" w:type="pct"/>
            <w:tcBorders>
              <w:top w:val="nil"/>
              <w:left w:val="nil"/>
              <w:bottom w:val="single" w:color="D4D4D4" w:sz="4" w:space="0"/>
              <w:right w:val="single" w:color="D4D4D4" w:sz="4" w:space="0"/>
            </w:tcBorders>
            <w:shd w:val="clear" w:color="000000" w:fill="FFFFFF"/>
            <w:noWrap/>
            <w:vAlign w:val="center"/>
          </w:tcPr>
          <w:p w14:paraId="1F0352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D3F98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0649A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575ACE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372" w:type="pct"/>
            <w:tcBorders>
              <w:top w:val="nil"/>
              <w:left w:val="nil"/>
              <w:bottom w:val="single" w:color="D4D4D4" w:sz="4" w:space="0"/>
              <w:right w:val="single" w:color="D4D4D4" w:sz="4" w:space="0"/>
            </w:tcBorders>
            <w:shd w:val="clear" w:color="000000" w:fill="FFFFFF"/>
            <w:noWrap/>
            <w:vAlign w:val="center"/>
          </w:tcPr>
          <w:p w14:paraId="40BFF3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372" w:type="pct"/>
            <w:tcBorders>
              <w:top w:val="nil"/>
              <w:left w:val="nil"/>
              <w:bottom w:val="single" w:color="D4D4D4" w:sz="4" w:space="0"/>
              <w:right w:val="single" w:color="D4D4D4" w:sz="4" w:space="0"/>
            </w:tcBorders>
            <w:shd w:val="clear" w:color="000000" w:fill="FFFFFF"/>
            <w:noWrap/>
            <w:vAlign w:val="center"/>
          </w:tcPr>
          <w:p w14:paraId="568194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2CF1B0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372" w:type="pct"/>
            <w:tcBorders>
              <w:top w:val="nil"/>
              <w:left w:val="nil"/>
              <w:bottom w:val="single" w:color="D4D4D4" w:sz="4" w:space="0"/>
              <w:right w:val="single" w:color="D4D4D4" w:sz="4" w:space="0"/>
            </w:tcBorders>
            <w:shd w:val="clear" w:color="000000" w:fill="FFFFFF"/>
            <w:noWrap/>
            <w:vAlign w:val="center"/>
          </w:tcPr>
          <w:p w14:paraId="3E7035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372" w:type="pct"/>
            <w:tcBorders>
              <w:top w:val="nil"/>
              <w:left w:val="nil"/>
              <w:bottom w:val="single" w:color="D4D4D4" w:sz="4" w:space="0"/>
              <w:right w:val="single" w:color="D4D4D4" w:sz="4" w:space="0"/>
            </w:tcBorders>
            <w:shd w:val="clear" w:color="000000" w:fill="FFFFFF"/>
            <w:noWrap/>
            <w:vAlign w:val="center"/>
          </w:tcPr>
          <w:p w14:paraId="44469C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12FD5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0D3A4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75A2B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6660A8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A0C8BE5">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2F368E">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21499</w:t>
            </w:r>
          </w:p>
        </w:tc>
        <w:tc>
          <w:tcPr>
            <w:tcW w:w="1241" w:type="pct"/>
            <w:tcBorders>
              <w:top w:val="nil"/>
              <w:left w:val="nil"/>
              <w:bottom w:val="single" w:color="D4D4D4" w:sz="4" w:space="0"/>
              <w:right w:val="single" w:color="D4D4D4" w:sz="4" w:space="0"/>
            </w:tcBorders>
            <w:shd w:val="clear" w:color="000000" w:fill="FFFFFF"/>
            <w:noWrap/>
            <w:vAlign w:val="center"/>
          </w:tcPr>
          <w:p w14:paraId="02741ABE">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其他交通运输支出</w:t>
            </w:r>
          </w:p>
        </w:tc>
        <w:tc>
          <w:tcPr>
            <w:tcW w:w="152" w:type="pct"/>
            <w:tcBorders>
              <w:top w:val="nil"/>
              <w:left w:val="nil"/>
              <w:bottom w:val="single" w:color="D4D4D4" w:sz="4" w:space="0"/>
              <w:right w:val="single" w:color="D4D4D4" w:sz="4" w:space="0"/>
            </w:tcBorders>
            <w:shd w:val="clear" w:color="000000" w:fill="FFFFFF"/>
            <w:noWrap/>
            <w:vAlign w:val="center"/>
          </w:tcPr>
          <w:p w14:paraId="5CA53EA0">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0EA49F6">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440BFA7">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0F97F63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372" w:type="pct"/>
            <w:tcBorders>
              <w:top w:val="nil"/>
              <w:left w:val="nil"/>
              <w:bottom w:val="single" w:color="D4D4D4" w:sz="4" w:space="0"/>
              <w:right w:val="single" w:color="D4D4D4" w:sz="4" w:space="0"/>
            </w:tcBorders>
            <w:shd w:val="clear" w:color="000000" w:fill="FFFFFF"/>
            <w:noWrap/>
            <w:vAlign w:val="center"/>
          </w:tcPr>
          <w:p w14:paraId="025FF347">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D3596D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372" w:type="pct"/>
            <w:tcBorders>
              <w:top w:val="nil"/>
              <w:left w:val="nil"/>
              <w:bottom w:val="single" w:color="D4D4D4" w:sz="4" w:space="0"/>
              <w:right w:val="single" w:color="D4D4D4" w:sz="4" w:space="0"/>
            </w:tcBorders>
            <w:shd w:val="clear" w:color="000000" w:fill="FFFFFF"/>
            <w:noWrap/>
            <w:vAlign w:val="center"/>
          </w:tcPr>
          <w:p w14:paraId="72635AF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372" w:type="pct"/>
            <w:tcBorders>
              <w:top w:val="nil"/>
              <w:left w:val="nil"/>
              <w:bottom w:val="single" w:color="D4D4D4" w:sz="4" w:space="0"/>
              <w:right w:val="single" w:color="D4D4D4" w:sz="4" w:space="0"/>
            </w:tcBorders>
            <w:shd w:val="clear" w:color="000000" w:fill="FFFFFF"/>
            <w:noWrap/>
            <w:vAlign w:val="center"/>
          </w:tcPr>
          <w:p w14:paraId="099193CB">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5670E8A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96.63</w:t>
            </w:r>
          </w:p>
        </w:tc>
        <w:tc>
          <w:tcPr>
            <w:tcW w:w="152" w:type="pct"/>
            <w:tcBorders>
              <w:top w:val="nil"/>
              <w:left w:val="nil"/>
              <w:bottom w:val="single" w:color="D4D4D4" w:sz="4" w:space="0"/>
              <w:right w:val="single" w:color="D4D4D4" w:sz="4" w:space="0"/>
            </w:tcBorders>
            <w:shd w:val="clear" w:color="000000" w:fill="FFFFFF"/>
            <w:noWrap/>
            <w:vAlign w:val="center"/>
          </w:tcPr>
          <w:p w14:paraId="7AF98DED">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DF77010">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8E5210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F54A433">
            <w:pPr>
              <w:widowControl/>
              <w:jc w:val="right"/>
              <w:rPr>
                <w:rFonts w:hint="eastAsia" w:ascii="宋体" w:hAnsi="宋体" w:eastAsia="宋体" w:cs="宋体"/>
                <w:color w:val="000000"/>
                <w:kern w:val="0"/>
                <w:sz w:val="22"/>
              </w:rPr>
            </w:pPr>
          </w:p>
        </w:tc>
      </w:tr>
      <w:tr w14:paraId="1AF1A5D6">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16556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1241" w:type="pct"/>
            <w:tcBorders>
              <w:top w:val="nil"/>
              <w:left w:val="nil"/>
              <w:bottom w:val="single" w:color="D4D4D4" w:sz="4" w:space="0"/>
              <w:right w:val="single" w:color="D4D4D4" w:sz="4" w:space="0"/>
            </w:tcBorders>
            <w:shd w:val="clear" w:color="000000" w:fill="FFFFFF"/>
            <w:noWrap/>
            <w:vAlign w:val="center"/>
          </w:tcPr>
          <w:p w14:paraId="50057C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52" w:type="pct"/>
            <w:tcBorders>
              <w:top w:val="nil"/>
              <w:left w:val="nil"/>
              <w:bottom w:val="single" w:color="D4D4D4" w:sz="4" w:space="0"/>
              <w:right w:val="single" w:color="D4D4D4" w:sz="4" w:space="0"/>
            </w:tcBorders>
            <w:shd w:val="clear" w:color="000000" w:fill="FFFFFF"/>
            <w:noWrap/>
            <w:vAlign w:val="center"/>
          </w:tcPr>
          <w:p w14:paraId="2EDE03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74B21B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5B1652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22CA83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372" w:type="pct"/>
            <w:tcBorders>
              <w:top w:val="nil"/>
              <w:left w:val="nil"/>
              <w:bottom w:val="single" w:color="D4D4D4" w:sz="4" w:space="0"/>
              <w:right w:val="single" w:color="D4D4D4" w:sz="4" w:space="0"/>
            </w:tcBorders>
            <w:shd w:val="clear" w:color="000000" w:fill="FFFFFF"/>
            <w:noWrap/>
            <w:vAlign w:val="center"/>
          </w:tcPr>
          <w:p w14:paraId="292A4B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287769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372" w:type="pct"/>
            <w:tcBorders>
              <w:top w:val="nil"/>
              <w:left w:val="nil"/>
              <w:bottom w:val="single" w:color="D4D4D4" w:sz="4" w:space="0"/>
              <w:right w:val="single" w:color="D4D4D4" w:sz="4" w:space="0"/>
            </w:tcBorders>
            <w:shd w:val="clear" w:color="000000" w:fill="FFFFFF"/>
            <w:noWrap/>
            <w:vAlign w:val="center"/>
          </w:tcPr>
          <w:p w14:paraId="784D9D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372" w:type="pct"/>
            <w:tcBorders>
              <w:top w:val="nil"/>
              <w:left w:val="nil"/>
              <w:bottom w:val="single" w:color="D4D4D4" w:sz="4" w:space="0"/>
              <w:right w:val="single" w:color="D4D4D4" w:sz="4" w:space="0"/>
            </w:tcBorders>
            <w:shd w:val="clear" w:color="000000" w:fill="FFFFFF"/>
            <w:noWrap/>
            <w:vAlign w:val="center"/>
          </w:tcPr>
          <w:p w14:paraId="7249B3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368124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96.63</w:t>
            </w:r>
          </w:p>
        </w:tc>
        <w:tc>
          <w:tcPr>
            <w:tcW w:w="152" w:type="pct"/>
            <w:tcBorders>
              <w:top w:val="nil"/>
              <w:left w:val="nil"/>
              <w:bottom w:val="single" w:color="D4D4D4" w:sz="4" w:space="0"/>
              <w:right w:val="single" w:color="D4D4D4" w:sz="4" w:space="0"/>
            </w:tcBorders>
            <w:shd w:val="clear" w:color="000000" w:fill="FFFFFF"/>
            <w:noWrap/>
            <w:vAlign w:val="center"/>
          </w:tcPr>
          <w:p w14:paraId="1C7353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21F9C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0193E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77C585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AF40A3">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AF50C0">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224</w:t>
            </w:r>
          </w:p>
        </w:tc>
        <w:tc>
          <w:tcPr>
            <w:tcW w:w="1241" w:type="pct"/>
            <w:tcBorders>
              <w:top w:val="nil"/>
              <w:left w:val="nil"/>
              <w:bottom w:val="single" w:color="D4D4D4" w:sz="4" w:space="0"/>
              <w:right w:val="single" w:color="D4D4D4" w:sz="4" w:space="0"/>
            </w:tcBorders>
            <w:shd w:val="clear" w:color="000000" w:fill="FFFFFF"/>
            <w:noWrap/>
            <w:vAlign w:val="center"/>
          </w:tcPr>
          <w:p w14:paraId="16D030D3">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灾害防治及应急管理支出</w:t>
            </w:r>
          </w:p>
        </w:tc>
        <w:tc>
          <w:tcPr>
            <w:tcW w:w="152" w:type="pct"/>
            <w:tcBorders>
              <w:top w:val="nil"/>
              <w:left w:val="nil"/>
              <w:bottom w:val="single" w:color="D4D4D4" w:sz="4" w:space="0"/>
              <w:right w:val="single" w:color="D4D4D4" w:sz="4" w:space="0"/>
            </w:tcBorders>
            <w:shd w:val="clear" w:color="000000" w:fill="FFFFFF"/>
            <w:noWrap/>
            <w:vAlign w:val="center"/>
          </w:tcPr>
          <w:p w14:paraId="1EEC4AE7">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33DC40CD">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0F1AB97">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02C7A55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372" w:type="pct"/>
            <w:tcBorders>
              <w:top w:val="nil"/>
              <w:left w:val="nil"/>
              <w:bottom w:val="single" w:color="D4D4D4" w:sz="4" w:space="0"/>
              <w:right w:val="single" w:color="D4D4D4" w:sz="4" w:space="0"/>
            </w:tcBorders>
            <w:shd w:val="clear" w:color="000000" w:fill="FFFFFF"/>
            <w:noWrap/>
            <w:vAlign w:val="center"/>
          </w:tcPr>
          <w:p w14:paraId="6820A319">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08C6B8A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372" w:type="pct"/>
            <w:tcBorders>
              <w:top w:val="nil"/>
              <w:left w:val="nil"/>
              <w:bottom w:val="single" w:color="D4D4D4" w:sz="4" w:space="0"/>
              <w:right w:val="single" w:color="D4D4D4" w:sz="4" w:space="0"/>
            </w:tcBorders>
            <w:shd w:val="clear" w:color="000000" w:fill="FFFFFF"/>
            <w:noWrap/>
            <w:vAlign w:val="center"/>
          </w:tcPr>
          <w:p w14:paraId="3A660BF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372" w:type="pct"/>
            <w:tcBorders>
              <w:top w:val="nil"/>
              <w:left w:val="nil"/>
              <w:bottom w:val="single" w:color="D4D4D4" w:sz="4" w:space="0"/>
              <w:right w:val="single" w:color="D4D4D4" w:sz="4" w:space="0"/>
            </w:tcBorders>
            <w:shd w:val="clear" w:color="000000" w:fill="FFFFFF"/>
            <w:noWrap/>
            <w:vAlign w:val="center"/>
          </w:tcPr>
          <w:p w14:paraId="61E96E78">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E2F300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152" w:type="pct"/>
            <w:tcBorders>
              <w:top w:val="nil"/>
              <w:left w:val="nil"/>
              <w:bottom w:val="single" w:color="D4D4D4" w:sz="4" w:space="0"/>
              <w:right w:val="single" w:color="D4D4D4" w:sz="4" w:space="0"/>
            </w:tcBorders>
            <w:shd w:val="clear" w:color="000000" w:fill="FFFFFF"/>
            <w:noWrap/>
            <w:vAlign w:val="center"/>
          </w:tcPr>
          <w:p w14:paraId="550FBBBC">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ED678DE">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2452EEFB">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7FDF2443">
            <w:pPr>
              <w:widowControl/>
              <w:jc w:val="right"/>
              <w:rPr>
                <w:rFonts w:hint="eastAsia" w:ascii="宋体" w:hAnsi="宋体" w:eastAsia="宋体" w:cs="宋体"/>
                <w:color w:val="000000"/>
                <w:kern w:val="0"/>
                <w:sz w:val="22"/>
              </w:rPr>
            </w:pPr>
          </w:p>
        </w:tc>
      </w:tr>
      <w:tr w14:paraId="440BCBC8">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0E4069">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22499</w:t>
            </w:r>
          </w:p>
        </w:tc>
        <w:tc>
          <w:tcPr>
            <w:tcW w:w="1241" w:type="pct"/>
            <w:tcBorders>
              <w:top w:val="nil"/>
              <w:left w:val="nil"/>
              <w:bottom w:val="single" w:color="D4D4D4" w:sz="4" w:space="0"/>
              <w:right w:val="single" w:color="D4D4D4" w:sz="4" w:space="0"/>
            </w:tcBorders>
            <w:shd w:val="clear" w:color="000000" w:fill="FFFFFF"/>
            <w:noWrap/>
            <w:vAlign w:val="center"/>
          </w:tcPr>
          <w:p w14:paraId="3C988AAA">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其他灾害防治及应急管理支出</w:t>
            </w:r>
          </w:p>
        </w:tc>
        <w:tc>
          <w:tcPr>
            <w:tcW w:w="152" w:type="pct"/>
            <w:tcBorders>
              <w:top w:val="nil"/>
              <w:left w:val="nil"/>
              <w:bottom w:val="single" w:color="D4D4D4" w:sz="4" w:space="0"/>
              <w:right w:val="single" w:color="D4D4D4" w:sz="4" w:space="0"/>
            </w:tcBorders>
            <w:shd w:val="clear" w:color="000000" w:fill="FFFFFF"/>
            <w:noWrap/>
            <w:vAlign w:val="center"/>
          </w:tcPr>
          <w:p w14:paraId="19A2A738">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99BF946">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2658EDD">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636D6B9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372" w:type="pct"/>
            <w:tcBorders>
              <w:top w:val="nil"/>
              <w:left w:val="nil"/>
              <w:bottom w:val="single" w:color="D4D4D4" w:sz="4" w:space="0"/>
              <w:right w:val="single" w:color="D4D4D4" w:sz="4" w:space="0"/>
            </w:tcBorders>
            <w:shd w:val="clear" w:color="000000" w:fill="FFFFFF"/>
            <w:noWrap/>
            <w:vAlign w:val="center"/>
          </w:tcPr>
          <w:p w14:paraId="640EC6D0">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2D79A56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372" w:type="pct"/>
            <w:tcBorders>
              <w:top w:val="nil"/>
              <w:left w:val="nil"/>
              <w:bottom w:val="single" w:color="D4D4D4" w:sz="4" w:space="0"/>
              <w:right w:val="single" w:color="D4D4D4" w:sz="4" w:space="0"/>
            </w:tcBorders>
            <w:shd w:val="clear" w:color="000000" w:fill="FFFFFF"/>
            <w:noWrap/>
            <w:vAlign w:val="center"/>
          </w:tcPr>
          <w:p w14:paraId="3BB00B8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372" w:type="pct"/>
            <w:tcBorders>
              <w:top w:val="nil"/>
              <w:left w:val="nil"/>
              <w:bottom w:val="single" w:color="D4D4D4" w:sz="4" w:space="0"/>
              <w:right w:val="single" w:color="D4D4D4" w:sz="4" w:space="0"/>
            </w:tcBorders>
            <w:shd w:val="clear" w:color="000000" w:fill="FFFFFF"/>
            <w:noWrap/>
            <w:vAlign w:val="center"/>
          </w:tcPr>
          <w:p w14:paraId="3165F3B5">
            <w:pPr>
              <w:widowControl/>
              <w:jc w:val="right"/>
              <w:rPr>
                <w:rFonts w:hint="eastAsia" w:ascii="宋体" w:hAnsi="宋体" w:eastAsia="宋体" w:cs="宋体"/>
                <w:color w:val="000000"/>
                <w:kern w:val="0"/>
                <w:sz w:val="22"/>
              </w:rPr>
            </w:pPr>
          </w:p>
        </w:tc>
        <w:tc>
          <w:tcPr>
            <w:tcW w:w="372" w:type="pct"/>
            <w:tcBorders>
              <w:top w:val="nil"/>
              <w:left w:val="nil"/>
              <w:bottom w:val="single" w:color="D4D4D4" w:sz="4" w:space="0"/>
              <w:right w:val="single" w:color="D4D4D4" w:sz="4" w:space="0"/>
            </w:tcBorders>
            <w:shd w:val="clear" w:color="000000" w:fill="FFFFFF"/>
            <w:noWrap/>
            <w:vAlign w:val="center"/>
          </w:tcPr>
          <w:p w14:paraId="1D8F8A5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150.00</w:t>
            </w:r>
          </w:p>
        </w:tc>
        <w:tc>
          <w:tcPr>
            <w:tcW w:w="152" w:type="pct"/>
            <w:tcBorders>
              <w:top w:val="nil"/>
              <w:left w:val="nil"/>
              <w:bottom w:val="single" w:color="D4D4D4" w:sz="4" w:space="0"/>
              <w:right w:val="single" w:color="D4D4D4" w:sz="4" w:space="0"/>
            </w:tcBorders>
            <w:shd w:val="clear" w:color="000000" w:fill="FFFFFF"/>
            <w:noWrap/>
            <w:vAlign w:val="center"/>
          </w:tcPr>
          <w:p w14:paraId="0635FA51">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4C182D72">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0B37D8E3">
            <w:pPr>
              <w:widowControl/>
              <w:jc w:val="right"/>
              <w:rPr>
                <w:rFonts w:hint="eastAsia" w:ascii="宋体" w:hAnsi="宋体" w:eastAsia="宋体" w:cs="宋体"/>
                <w:color w:val="000000"/>
                <w:kern w:val="0"/>
                <w:sz w:val="22"/>
              </w:rPr>
            </w:pPr>
          </w:p>
        </w:tc>
        <w:tc>
          <w:tcPr>
            <w:tcW w:w="152" w:type="pct"/>
            <w:tcBorders>
              <w:top w:val="nil"/>
              <w:left w:val="nil"/>
              <w:bottom w:val="single" w:color="D4D4D4" w:sz="4" w:space="0"/>
              <w:right w:val="single" w:color="D4D4D4" w:sz="4" w:space="0"/>
            </w:tcBorders>
            <w:shd w:val="clear" w:color="000000" w:fill="FFFFFF"/>
            <w:noWrap/>
            <w:vAlign w:val="center"/>
          </w:tcPr>
          <w:p w14:paraId="56F74B82">
            <w:pPr>
              <w:widowControl/>
              <w:jc w:val="right"/>
              <w:rPr>
                <w:rFonts w:hint="eastAsia" w:ascii="宋体" w:hAnsi="宋体" w:eastAsia="宋体" w:cs="宋体"/>
                <w:color w:val="000000"/>
                <w:kern w:val="0"/>
                <w:sz w:val="22"/>
              </w:rPr>
            </w:pPr>
          </w:p>
        </w:tc>
      </w:tr>
      <w:tr w14:paraId="5844A038">
        <w:tblPrEx>
          <w:tblCellMar>
            <w:top w:w="0" w:type="dxa"/>
            <w:left w:w="108" w:type="dxa"/>
            <w:bottom w:w="0" w:type="dxa"/>
            <w:right w:w="108" w:type="dxa"/>
          </w:tblCellMar>
        </w:tblPrEx>
        <w:trPr>
          <w:trHeight w:val="300" w:hRule="atLeast"/>
        </w:trPr>
        <w:tc>
          <w:tcPr>
            <w:tcW w:w="456"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DE6A7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1241" w:type="pct"/>
            <w:tcBorders>
              <w:top w:val="nil"/>
              <w:left w:val="nil"/>
              <w:bottom w:val="single" w:color="D4D4D4" w:sz="4" w:space="0"/>
              <w:right w:val="single" w:color="D4D4D4" w:sz="4" w:space="0"/>
            </w:tcBorders>
            <w:shd w:val="clear" w:color="000000" w:fill="FFFFFF"/>
            <w:noWrap/>
            <w:vAlign w:val="center"/>
          </w:tcPr>
          <w:p w14:paraId="3C3CB4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52" w:type="pct"/>
            <w:tcBorders>
              <w:top w:val="nil"/>
              <w:left w:val="nil"/>
              <w:bottom w:val="single" w:color="D4D4D4" w:sz="4" w:space="0"/>
              <w:right w:val="single" w:color="D4D4D4" w:sz="4" w:space="0"/>
            </w:tcBorders>
            <w:shd w:val="clear" w:color="000000" w:fill="FFFFFF"/>
            <w:noWrap/>
            <w:vAlign w:val="center"/>
          </w:tcPr>
          <w:p w14:paraId="126F13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02F8B5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2D2A12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09EF16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372" w:type="pct"/>
            <w:tcBorders>
              <w:top w:val="nil"/>
              <w:left w:val="nil"/>
              <w:bottom w:val="single" w:color="D4D4D4" w:sz="4" w:space="0"/>
              <w:right w:val="single" w:color="D4D4D4" w:sz="4" w:space="0"/>
            </w:tcBorders>
            <w:shd w:val="clear" w:color="000000" w:fill="FFFFFF"/>
            <w:noWrap/>
            <w:vAlign w:val="center"/>
          </w:tcPr>
          <w:p w14:paraId="14C315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0CB0EB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372" w:type="pct"/>
            <w:tcBorders>
              <w:top w:val="nil"/>
              <w:left w:val="nil"/>
              <w:bottom w:val="single" w:color="D4D4D4" w:sz="4" w:space="0"/>
              <w:right w:val="single" w:color="D4D4D4" w:sz="4" w:space="0"/>
            </w:tcBorders>
            <w:shd w:val="clear" w:color="000000" w:fill="FFFFFF"/>
            <w:noWrap/>
            <w:vAlign w:val="center"/>
          </w:tcPr>
          <w:p w14:paraId="2B9713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372" w:type="pct"/>
            <w:tcBorders>
              <w:top w:val="nil"/>
              <w:left w:val="nil"/>
              <w:bottom w:val="single" w:color="D4D4D4" w:sz="4" w:space="0"/>
              <w:right w:val="single" w:color="D4D4D4" w:sz="4" w:space="0"/>
            </w:tcBorders>
            <w:shd w:val="clear" w:color="000000" w:fill="FFFFFF"/>
            <w:noWrap/>
            <w:vAlign w:val="center"/>
          </w:tcPr>
          <w:p w14:paraId="19F545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72" w:type="pct"/>
            <w:tcBorders>
              <w:top w:val="nil"/>
              <w:left w:val="nil"/>
              <w:bottom w:val="single" w:color="D4D4D4" w:sz="4" w:space="0"/>
              <w:right w:val="single" w:color="D4D4D4" w:sz="4" w:space="0"/>
            </w:tcBorders>
            <w:shd w:val="clear" w:color="000000" w:fill="FFFFFF"/>
            <w:noWrap/>
            <w:vAlign w:val="center"/>
          </w:tcPr>
          <w:p w14:paraId="1EDB11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150.00</w:t>
            </w:r>
          </w:p>
        </w:tc>
        <w:tc>
          <w:tcPr>
            <w:tcW w:w="152" w:type="pct"/>
            <w:tcBorders>
              <w:top w:val="nil"/>
              <w:left w:val="nil"/>
              <w:bottom w:val="single" w:color="D4D4D4" w:sz="4" w:space="0"/>
              <w:right w:val="single" w:color="D4D4D4" w:sz="4" w:space="0"/>
            </w:tcBorders>
            <w:shd w:val="clear" w:color="000000" w:fill="FFFFFF"/>
            <w:noWrap/>
            <w:vAlign w:val="center"/>
          </w:tcPr>
          <w:p w14:paraId="5D3F89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1CA7D3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9A7C7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2" w:type="pct"/>
            <w:tcBorders>
              <w:top w:val="nil"/>
              <w:left w:val="nil"/>
              <w:bottom w:val="single" w:color="D4D4D4" w:sz="4" w:space="0"/>
              <w:right w:val="single" w:color="D4D4D4" w:sz="4" w:space="0"/>
            </w:tcBorders>
            <w:shd w:val="clear" w:color="000000" w:fill="FFFFFF"/>
            <w:noWrap/>
            <w:vAlign w:val="center"/>
          </w:tcPr>
          <w:p w14:paraId="43C17A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8ADBB6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5E303CD">
      <w:pPr>
        <w:widowControl/>
        <w:jc w:val="left"/>
        <w:rPr>
          <w:rFonts w:ascii="Times New Roman" w:hAnsi="Times New Roman" w:eastAsia="仿宋_GB2312" w:cs="Times New Roman"/>
          <w:bCs/>
          <w:kern w:val="0"/>
          <w:szCs w:val="21"/>
        </w:rPr>
      </w:pPr>
    </w:p>
    <w:p w14:paraId="3BB316D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F0930F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9E0C129">
      <w:pPr>
        <w:widowControl/>
        <w:wordWrap/>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会同县公路建设养护中心</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公开06表</w:t>
      </w:r>
    </w:p>
    <w:p w14:paraId="11E9D83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7"/>
        <w:tblW w:w="4919" w:type="pct"/>
        <w:tblInd w:w="0" w:type="dxa"/>
        <w:tblLayout w:type="fixed"/>
        <w:tblCellMar>
          <w:top w:w="0" w:type="dxa"/>
          <w:left w:w="108" w:type="dxa"/>
          <w:bottom w:w="0" w:type="dxa"/>
          <w:right w:w="108" w:type="dxa"/>
        </w:tblCellMar>
      </w:tblPr>
      <w:tblGrid>
        <w:gridCol w:w="695"/>
        <w:gridCol w:w="2532"/>
        <w:gridCol w:w="1135"/>
        <w:gridCol w:w="695"/>
        <w:gridCol w:w="2134"/>
        <w:gridCol w:w="794"/>
        <w:gridCol w:w="695"/>
        <w:gridCol w:w="3859"/>
        <w:gridCol w:w="782"/>
      </w:tblGrid>
      <w:tr w14:paraId="0318C5E8">
        <w:tblPrEx>
          <w:tblCellMar>
            <w:top w:w="0" w:type="dxa"/>
            <w:left w:w="108" w:type="dxa"/>
            <w:bottom w:w="0" w:type="dxa"/>
            <w:right w:w="108" w:type="dxa"/>
          </w:tblCellMar>
        </w:tblPrEx>
        <w:trPr>
          <w:trHeight w:val="300" w:hRule="atLeast"/>
        </w:trPr>
        <w:tc>
          <w:tcPr>
            <w:tcW w:w="1637" w:type="pct"/>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0BF842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w:t>
            </w:r>
          </w:p>
        </w:tc>
        <w:tc>
          <w:tcPr>
            <w:tcW w:w="3363" w:type="pct"/>
            <w:gridSpan w:val="6"/>
            <w:tcBorders>
              <w:top w:val="single" w:color="D4D4D4" w:sz="4" w:space="0"/>
              <w:left w:val="nil"/>
              <w:bottom w:val="single" w:color="D4D4D4" w:sz="4" w:space="0"/>
              <w:right w:val="single" w:color="D4D4D4" w:sz="4" w:space="0"/>
            </w:tcBorders>
            <w:shd w:val="clear" w:color="000000" w:fill="F1F1F1"/>
            <w:noWrap/>
            <w:vAlign w:val="center"/>
          </w:tcPr>
          <w:p w14:paraId="63E5F2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w:t>
            </w:r>
          </w:p>
        </w:tc>
      </w:tr>
      <w:tr w14:paraId="43AA4DE7">
        <w:tblPrEx>
          <w:tblCellMar>
            <w:top w:w="0" w:type="dxa"/>
            <w:left w:w="108" w:type="dxa"/>
            <w:bottom w:w="0" w:type="dxa"/>
            <w:right w:w="108" w:type="dxa"/>
          </w:tblCellMar>
        </w:tblPrEx>
        <w:trPr>
          <w:trHeight w:val="312" w:hRule="atLeast"/>
        </w:trPr>
        <w:tc>
          <w:tcPr>
            <w:tcW w:w="261" w:type="pct"/>
            <w:vMerge w:val="restart"/>
            <w:tcBorders>
              <w:top w:val="nil"/>
              <w:left w:val="single" w:color="D4D4D4" w:sz="4" w:space="0"/>
              <w:bottom w:val="single" w:color="D4D4D4" w:sz="4" w:space="0"/>
              <w:right w:val="single" w:color="D4D4D4" w:sz="4" w:space="0"/>
            </w:tcBorders>
            <w:shd w:val="clear" w:color="000000" w:fill="F1F1F1"/>
            <w:vAlign w:val="center"/>
          </w:tcPr>
          <w:p w14:paraId="45AA87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科目编码</w:t>
            </w:r>
          </w:p>
        </w:tc>
        <w:tc>
          <w:tcPr>
            <w:tcW w:w="950" w:type="pct"/>
            <w:vMerge w:val="restart"/>
            <w:tcBorders>
              <w:top w:val="nil"/>
              <w:left w:val="single" w:color="D4D4D4" w:sz="4" w:space="0"/>
              <w:bottom w:val="single" w:color="D4D4D4" w:sz="4" w:space="0"/>
              <w:right w:val="single" w:color="D4D4D4" w:sz="4" w:space="0"/>
            </w:tcBorders>
            <w:shd w:val="clear" w:color="000000" w:fill="F1F1F1"/>
            <w:vAlign w:val="center"/>
          </w:tcPr>
          <w:p w14:paraId="6715F2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26" w:type="pct"/>
            <w:vMerge w:val="restart"/>
            <w:tcBorders>
              <w:top w:val="nil"/>
              <w:left w:val="single" w:color="D4D4D4" w:sz="4" w:space="0"/>
              <w:bottom w:val="single" w:color="D4D4D4" w:sz="4" w:space="0"/>
              <w:right w:val="single" w:color="D4D4D4" w:sz="4" w:space="0"/>
            </w:tcBorders>
            <w:shd w:val="clear" w:color="000000" w:fill="F1F1F1"/>
            <w:vAlign w:val="center"/>
          </w:tcPr>
          <w:p w14:paraId="4D438C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261" w:type="pct"/>
            <w:vMerge w:val="restart"/>
            <w:tcBorders>
              <w:top w:val="nil"/>
              <w:left w:val="single" w:color="D4D4D4" w:sz="4" w:space="0"/>
              <w:bottom w:val="single" w:color="D4D4D4" w:sz="4" w:space="0"/>
              <w:right w:val="single" w:color="D4D4D4" w:sz="4" w:space="0"/>
            </w:tcBorders>
            <w:shd w:val="clear" w:color="000000" w:fill="F1F1F1"/>
            <w:vAlign w:val="center"/>
          </w:tcPr>
          <w:p w14:paraId="7BA120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科目编码</w:t>
            </w:r>
          </w:p>
        </w:tc>
        <w:tc>
          <w:tcPr>
            <w:tcW w:w="801" w:type="pct"/>
            <w:vMerge w:val="restart"/>
            <w:tcBorders>
              <w:top w:val="nil"/>
              <w:left w:val="single" w:color="D4D4D4" w:sz="4" w:space="0"/>
              <w:bottom w:val="single" w:color="D4D4D4" w:sz="4" w:space="0"/>
              <w:right w:val="single" w:color="D4D4D4" w:sz="4" w:space="0"/>
            </w:tcBorders>
            <w:shd w:val="clear" w:color="000000" w:fill="F1F1F1"/>
            <w:vAlign w:val="center"/>
          </w:tcPr>
          <w:p w14:paraId="644248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98" w:type="pct"/>
            <w:vMerge w:val="restart"/>
            <w:tcBorders>
              <w:top w:val="nil"/>
              <w:left w:val="single" w:color="D4D4D4" w:sz="4" w:space="0"/>
              <w:bottom w:val="single" w:color="D4D4D4" w:sz="4" w:space="0"/>
              <w:right w:val="single" w:color="D4D4D4" w:sz="4" w:space="0"/>
            </w:tcBorders>
            <w:shd w:val="clear" w:color="000000" w:fill="F1F1F1"/>
            <w:vAlign w:val="center"/>
          </w:tcPr>
          <w:p w14:paraId="04CC32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261" w:type="pct"/>
            <w:vMerge w:val="restart"/>
            <w:tcBorders>
              <w:top w:val="nil"/>
              <w:left w:val="single" w:color="D4D4D4" w:sz="4" w:space="0"/>
              <w:bottom w:val="single" w:color="D4D4D4" w:sz="4" w:space="0"/>
              <w:right w:val="single" w:color="D4D4D4" w:sz="4" w:space="0"/>
            </w:tcBorders>
            <w:shd w:val="clear" w:color="000000" w:fill="F1F1F1"/>
            <w:vAlign w:val="center"/>
          </w:tcPr>
          <w:p w14:paraId="2EDF50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科目编码</w:t>
            </w:r>
          </w:p>
        </w:tc>
        <w:tc>
          <w:tcPr>
            <w:tcW w:w="1448" w:type="pct"/>
            <w:vMerge w:val="restart"/>
            <w:tcBorders>
              <w:top w:val="nil"/>
              <w:left w:val="single" w:color="D4D4D4" w:sz="4" w:space="0"/>
              <w:bottom w:val="single" w:color="D4D4D4" w:sz="4" w:space="0"/>
              <w:right w:val="single" w:color="D4D4D4" w:sz="4" w:space="0"/>
            </w:tcBorders>
            <w:shd w:val="clear" w:color="000000" w:fill="F1F1F1"/>
            <w:vAlign w:val="center"/>
          </w:tcPr>
          <w:p w14:paraId="6143B1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95" w:type="pct"/>
            <w:vMerge w:val="restart"/>
            <w:tcBorders>
              <w:top w:val="nil"/>
              <w:left w:val="single" w:color="D4D4D4" w:sz="4" w:space="0"/>
              <w:bottom w:val="single" w:color="D4D4D4" w:sz="4" w:space="0"/>
              <w:right w:val="single" w:color="D4D4D4" w:sz="4" w:space="0"/>
            </w:tcBorders>
            <w:shd w:val="clear" w:color="000000" w:fill="F1F1F1"/>
            <w:vAlign w:val="center"/>
          </w:tcPr>
          <w:p w14:paraId="0A5133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22AC0CDC">
        <w:tblPrEx>
          <w:tblCellMar>
            <w:top w:w="0" w:type="dxa"/>
            <w:left w:w="108" w:type="dxa"/>
            <w:bottom w:w="0" w:type="dxa"/>
            <w:right w:w="108" w:type="dxa"/>
          </w:tblCellMar>
        </w:tblPrEx>
        <w:trPr>
          <w:trHeight w:val="312" w:hRule="atLeast"/>
        </w:trPr>
        <w:tc>
          <w:tcPr>
            <w:tcW w:w="261" w:type="pct"/>
            <w:vMerge w:val="continue"/>
            <w:tcBorders>
              <w:top w:val="nil"/>
              <w:left w:val="single" w:color="D4D4D4" w:sz="4" w:space="0"/>
              <w:bottom w:val="single" w:color="D4D4D4" w:sz="4" w:space="0"/>
              <w:right w:val="single" w:color="D4D4D4" w:sz="4" w:space="0"/>
            </w:tcBorders>
            <w:vAlign w:val="center"/>
          </w:tcPr>
          <w:p w14:paraId="2744EFAE">
            <w:pPr>
              <w:widowControl/>
              <w:jc w:val="left"/>
              <w:rPr>
                <w:rFonts w:ascii="宋体" w:hAnsi="宋体" w:eastAsia="宋体" w:cs="宋体"/>
                <w:color w:val="000000"/>
                <w:kern w:val="0"/>
                <w:sz w:val="22"/>
              </w:rPr>
            </w:pPr>
          </w:p>
        </w:tc>
        <w:tc>
          <w:tcPr>
            <w:tcW w:w="950" w:type="pct"/>
            <w:vMerge w:val="continue"/>
            <w:tcBorders>
              <w:top w:val="nil"/>
              <w:left w:val="single" w:color="D4D4D4" w:sz="4" w:space="0"/>
              <w:bottom w:val="single" w:color="D4D4D4" w:sz="4" w:space="0"/>
              <w:right w:val="single" w:color="D4D4D4" w:sz="4" w:space="0"/>
            </w:tcBorders>
            <w:vAlign w:val="center"/>
          </w:tcPr>
          <w:p w14:paraId="0F8C2216">
            <w:pPr>
              <w:widowControl/>
              <w:jc w:val="left"/>
              <w:rPr>
                <w:rFonts w:ascii="宋体" w:hAnsi="宋体" w:eastAsia="宋体" w:cs="宋体"/>
                <w:color w:val="000000"/>
                <w:kern w:val="0"/>
                <w:sz w:val="22"/>
              </w:rPr>
            </w:pPr>
          </w:p>
        </w:tc>
        <w:tc>
          <w:tcPr>
            <w:tcW w:w="426" w:type="pct"/>
            <w:vMerge w:val="continue"/>
            <w:tcBorders>
              <w:top w:val="nil"/>
              <w:left w:val="single" w:color="D4D4D4" w:sz="4" w:space="0"/>
              <w:bottom w:val="single" w:color="D4D4D4" w:sz="4" w:space="0"/>
              <w:right w:val="single" w:color="D4D4D4" w:sz="4" w:space="0"/>
            </w:tcBorders>
            <w:vAlign w:val="center"/>
          </w:tcPr>
          <w:p w14:paraId="46C60577">
            <w:pPr>
              <w:widowControl/>
              <w:jc w:val="left"/>
              <w:rPr>
                <w:rFonts w:ascii="宋体" w:hAnsi="宋体" w:eastAsia="宋体" w:cs="宋体"/>
                <w:color w:val="000000"/>
                <w:kern w:val="0"/>
                <w:sz w:val="22"/>
              </w:rPr>
            </w:pPr>
          </w:p>
        </w:tc>
        <w:tc>
          <w:tcPr>
            <w:tcW w:w="261" w:type="pct"/>
            <w:vMerge w:val="continue"/>
            <w:tcBorders>
              <w:top w:val="nil"/>
              <w:left w:val="single" w:color="D4D4D4" w:sz="4" w:space="0"/>
              <w:bottom w:val="single" w:color="D4D4D4" w:sz="4" w:space="0"/>
              <w:right w:val="single" w:color="D4D4D4" w:sz="4" w:space="0"/>
            </w:tcBorders>
            <w:vAlign w:val="center"/>
          </w:tcPr>
          <w:p w14:paraId="01BBE42F">
            <w:pPr>
              <w:widowControl/>
              <w:jc w:val="left"/>
              <w:rPr>
                <w:rFonts w:ascii="宋体" w:hAnsi="宋体" w:eastAsia="宋体" w:cs="宋体"/>
                <w:color w:val="000000"/>
                <w:kern w:val="0"/>
                <w:sz w:val="22"/>
              </w:rPr>
            </w:pPr>
          </w:p>
        </w:tc>
        <w:tc>
          <w:tcPr>
            <w:tcW w:w="801" w:type="pct"/>
            <w:vMerge w:val="continue"/>
            <w:tcBorders>
              <w:top w:val="nil"/>
              <w:left w:val="single" w:color="D4D4D4" w:sz="4" w:space="0"/>
              <w:bottom w:val="single" w:color="D4D4D4" w:sz="4" w:space="0"/>
              <w:right w:val="single" w:color="D4D4D4" w:sz="4" w:space="0"/>
            </w:tcBorders>
            <w:vAlign w:val="center"/>
          </w:tcPr>
          <w:p w14:paraId="49100A85">
            <w:pPr>
              <w:widowControl/>
              <w:jc w:val="left"/>
              <w:rPr>
                <w:rFonts w:ascii="宋体" w:hAnsi="宋体" w:eastAsia="宋体" w:cs="宋体"/>
                <w:color w:val="000000"/>
                <w:kern w:val="0"/>
                <w:sz w:val="22"/>
              </w:rPr>
            </w:pPr>
          </w:p>
        </w:tc>
        <w:tc>
          <w:tcPr>
            <w:tcW w:w="298" w:type="pct"/>
            <w:vMerge w:val="continue"/>
            <w:tcBorders>
              <w:top w:val="nil"/>
              <w:left w:val="single" w:color="D4D4D4" w:sz="4" w:space="0"/>
              <w:bottom w:val="single" w:color="D4D4D4" w:sz="4" w:space="0"/>
              <w:right w:val="single" w:color="D4D4D4" w:sz="4" w:space="0"/>
            </w:tcBorders>
            <w:vAlign w:val="center"/>
          </w:tcPr>
          <w:p w14:paraId="1602E534">
            <w:pPr>
              <w:widowControl/>
              <w:jc w:val="left"/>
              <w:rPr>
                <w:rFonts w:ascii="宋体" w:hAnsi="宋体" w:eastAsia="宋体" w:cs="宋体"/>
                <w:color w:val="000000"/>
                <w:kern w:val="0"/>
                <w:sz w:val="22"/>
              </w:rPr>
            </w:pPr>
          </w:p>
        </w:tc>
        <w:tc>
          <w:tcPr>
            <w:tcW w:w="261" w:type="pct"/>
            <w:vMerge w:val="continue"/>
            <w:tcBorders>
              <w:top w:val="nil"/>
              <w:left w:val="single" w:color="D4D4D4" w:sz="4" w:space="0"/>
              <w:bottom w:val="single" w:color="D4D4D4" w:sz="4" w:space="0"/>
              <w:right w:val="single" w:color="D4D4D4" w:sz="4" w:space="0"/>
            </w:tcBorders>
            <w:vAlign w:val="center"/>
          </w:tcPr>
          <w:p w14:paraId="506568DD">
            <w:pPr>
              <w:widowControl/>
              <w:jc w:val="left"/>
              <w:rPr>
                <w:rFonts w:ascii="宋体" w:hAnsi="宋体" w:eastAsia="宋体" w:cs="宋体"/>
                <w:color w:val="000000"/>
                <w:kern w:val="0"/>
                <w:sz w:val="22"/>
              </w:rPr>
            </w:pPr>
          </w:p>
        </w:tc>
        <w:tc>
          <w:tcPr>
            <w:tcW w:w="1448" w:type="pct"/>
            <w:vMerge w:val="continue"/>
            <w:tcBorders>
              <w:top w:val="nil"/>
              <w:left w:val="single" w:color="D4D4D4" w:sz="4" w:space="0"/>
              <w:bottom w:val="single" w:color="D4D4D4" w:sz="4" w:space="0"/>
              <w:right w:val="single" w:color="D4D4D4" w:sz="4" w:space="0"/>
            </w:tcBorders>
            <w:vAlign w:val="center"/>
          </w:tcPr>
          <w:p w14:paraId="79D0449A">
            <w:pPr>
              <w:widowControl/>
              <w:jc w:val="left"/>
              <w:rPr>
                <w:rFonts w:ascii="宋体" w:hAnsi="宋体" w:eastAsia="宋体" w:cs="宋体"/>
                <w:color w:val="000000"/>
                <w:kern w:val="0"/>
                <w:sz w:val="22"/>
              </w:rPr>
            </w:pPr>
          </w:p>
        </w:tc>
        <w:tc>
          <w:tcPr>
            <w:tcW w:w="295" w:type="pct"/>
            <w:vMerge w:val="continue"/>
            <w:tcBorders>
              <w:top w:val="nil"/>
              <w:left w:val="single" w:color="D4D4D4" w:sz="4" w:space="0"/>
              <w:bottom w:val="single" w:color="D4D4D4" w:sz="4" w:space="0"/>
              <w:right w:val="single" w:color="D4D4D4" w:sz="4" w:space="0"/>
            </w:tcBorders>
            <w:vAlign w:val="center"/>
          </w:tcPr>
          <w:p w14:paraId="19B4DB06">
            <w:pPr>
              <w:widowControl/>
              <w:jc w:val="left"/>
              <w:rPr>
                <w:rFonts w:ascii="宋体" w:hAnsi="宋体" w:eastAsia="宋体" w:cs="宋体"/>
                <w:color w:val="000000"/>
                <w:kern w:val="0"/>
                <w:sz w:val="22"/>
              </w:rPr>
            </w:pPr>
          </w:p>
        </w:tc>
      </w:tr>
      <w:tr w14:paraId="1C5D376B">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07DDF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950" w:type="pct"/>
            <w:tcBorders>
              <w:top w:val="nil"/>
              <w:left w:val="nil"/>
              <w:bottom w:val="single" w:color="D4D4D4" w:sz="4" w:space="0"/>
              <w:right w:val="single" w:color="D4D4D4" w:sz="4" w:space="0"/>
            </w:tcBorders>
            <w:shd w:val="clear" w:color="000000" w:fill="F1F1F1"/>
            <w:noWrap/>
            <w:vAlign w:val="center"/>
          </w:tcPr>
          <w:p w14:paraId="107ABD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426" w:type="pct"/>
            <w:tcBorders>
              <w:top w:val="nil"/>
              <w:left w:val="nil"/>
              <w:bottom w:val="single" w:color="D4D4D4" w:sz="4" w:space="0"/>
              <w:right w:val="single" w:color="D4D4D4" w:sz="4" w:space="0"/>
            </w:tcBorders>
            <w:shd w:val="clear" w:color="000000" w:fill="FFFFFF"/>
            <w:noWrap/>
            <w:vAlign w:val="center"/>
          </w:tcPr>
          <w:p w14:paraId="196C0A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779.75</w:t>
            </w:r>
          </w:p>
        </w:tc>
        <w:tc>
          <w:tcPr>
            <w:tcW w:w="261" w:type="pct"/>
            <w:tcBorders>
              <w:top w:val="nil"/>
              <w:left w:val="nil"/>
              <w:bottom w:val="single" w:color="D4D4D4" w:sz="4" w:space="0"/>
              <w:right w:val="single" w:color="D4D4D4" w:sz="4" w:space="0"/>
            </w:tcBorders>
            <w:shd w:val="clear" w:color="000000" w:fill="F1F1F1"/>
            <w:noWrap/>
            <w:vAlign w:val="center"/>
          </w:tcPr>
          <w:p w14:paraId="3EC1A9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801" w:type="pct"/>
            <w:tcBorders>
              <w:top w:val="nil"/>
              <w:left w:val="nil"/>
              <w:bottom w:val="single" w:color="D4D4D4" w:sz="4" w:space="0"/>
              <w:right w:val="single" w:color="D4D4D4" w:sz="4" w:space="0"/>
            </w:tcBorders>
            <w:shd w:val="clear" w:color="000000" w:fill="F1F1F1"/>
            <w:noWrap/>
            <w:vAlign w:val="center"/>
          </w:tcPr>
          <w:p w14:paraId="69057A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298" w:type="pct"/>
            <w:tcBorders>
              <w:top w:val="nil"/>
              <w:left w:val="nil"/>
              <w:bottom w:val="single" w:color="D4D4D4" w:sz="4" w:space="0"/>
              <w:right w:val="single" w:color="D4D4D4" w:sz="4" w:space="0"/>
            </w:tcBorders>
            <w:shd w:val="clear" w:color="000000" w:fill="FFFFFF"/>
            <w:noWrap/>
            <w:vAlign w:val="center"/>
          </w:tcPr>
          <w:p w14:paraId="17C808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161.57</w:t>
            </w:r>
          </w:p>
        </w:tc>
        <w:tc>
          <w:tcPr>
            <w:tcW w:w="261" w:type="pct"/>
            <w:tcBorders>
              <w:top w:val="nil"/>
              <w:left w:val="nil"/>
              <w:bottom w:val="single" w:color="D4D4D4" w:sz="4" w:space="0"/>
              <w:right w:val="single" w:color="D4D4D4" w:sz="4" w:space="0"/>
            </w:tcBorders>
            <w:shd w:val="clear" w:color="000000" w:fill="F1F1F1"/>
            <w:noWrap/>
            <w:vAlign w:val="center"/>
          </w:tcPr>
          <w:p w14:paraId="46CA7F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1448" w:type="pct"/>
            <w:tcBorders>
              <w:top w:val="nil"/>
              <w:left w:val="nil"/>
              <w:bottom w:val="single" w:color="D4D4D4" w:sz="4" w:space="0"/>
              <w:right w:val="single" w:color="D4D4D4" w:sz="4" w:space="0"/>
            </w:tcBorders>
            <w:shd w:val="clear" w:color="000000" w:fill="F1F1F1"/>
            <w:noWrap/>
            <w:vAlign w:val="center"/>
          </w:tcPr>
          <w:p w14:paraId="4DD999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295" w:type="pct"/>
            <w:tcBorders>
              <w:top w:val="nil"/>
              <w:left w:val="nil"/>
              <w:bottom w:val="single" w:color="D4D4D4" w:sz="4" w:space="0"/>
              <w:right w:val="single" w:color="D4D4D4" w:sz="4" w:space="0"/>
            </w:tcBorders>
            <w:shd w:val="clear" w:color="000000" w:fill="FFFFFF"/>
            <w:noWrap/>
            <w:vAlign w:val="center"/>
          </w:tcPr>
          <w:p w14:paraId="6EA604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A658E76">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756A4A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950" w:type="pct"/>
            <w:tcBorders>
              <w:top w:val="nil"/>
              <w:left w:val="nil"/>
              <w:bottom w:val="single" w:color="D4D4D4" w:sz="4" w:space="0"/>
              <w:right w:val="single" w:color="D4D4D4" w:sz="4" w:space="0"/>
            </w:tcBorders>
            <w:shd w:val="clear" w:color="000000" w:fill="F1F1F1"/>
            <w:noWrap/>
            <w:vAlign w:val="center"/>
          </w:tcPr>
          <w:p w14:paraId="1359C6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基本工资</w:t>
            </w:r>
          </w:p>
        </w:tc>
        <w:tc>
          <w:tcPr>
            <w:tcW w:w="426" w:type="pct"/>
            <w:tcBorders>
              <w:top w:val="nil"/>
              <w:left w:val="nil"/>
              <w:bottom w:val="single" w:color="D4D4D4" w:sz="4" w:space="0"/>
              <w:right w:val="single" w:color="D4D4D4" w:sz="4" w:space="0"/>
            </w:tcBorders>
            <w:shd w:val="clear" w:color="000000" w:fill="FFFFFF"/>
            <w:noWrap/>
            <w:vAlign w:val="center"/>
          </w:tcPr>
          <w:p w14:paraId="0E05E1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279.62</w:t>
            </w:r>
          </w:p>
        </w:tc>
        <w:tc>
          <w:tcPr>
            <w:tcW w:w="261" w:type="pct"/>
            <w:tcBorders>
              <w:top w:val="nil"/>
              <w:left w:val="nil"/>
              <w:bottom w:val="single" w:color="D4D4D4" w:sz="4" w:space="0"/>
              <w:right w:val="single" w:color="D4D4D4" w:sz="4" w:space="0"/>
            </w:tcBorders>
            <w:shd w:val="clear" w:color="000000" w:fill="F1F1F1"/>
            <w:noWrap/>
            <w:vAlign w:val="center"/>
          </w:tcPr>
          <w:p w14:paraId="454CBD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w:t>
            </w:r>
          </w:p>
        </w:tc>
        <w:tc>
          <w:tcPr>
            <w:tcW w:w="801" w:type="pct"/>
            <w:tcBorders>
              <w:top w:val="nil"/>
              <w:left w:val="nil"/>
              <w:bottom w:val="single" w:color="D4D4D4" w:sz="4" w:space="0"/>
              <w:right w:val="single" w:color="D4D4D4" w:sz="4" w:space="0"/>
            </w:tcBorders>
            <w:shd w:val="clear" w:color="000000" w:fill="F1F1F1"/>
            <w:noWrap/>
            <w:vAlign w:val="center"/>
          </w:tcPr>
          <w:p w14:paraId="551336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办公费</w:t>
            </w:r>
          </w:p>
        </w:tc>
        <w:tc>
          <w:tcPr>
            <w:tcW w:w="298" w:type="pct"/>
            <w:tcBorders>
              <w:top w:val="nil"/>
              <w:left w:val="nil"/>
              <w:bottom w:val="single" w:color="D4D4D4" w:sz="4" w:space="0"/>
              <w:right w:val="single" w:color="D4D4D4" w:sz="4" w:space="0"/>
            </w:tcBorders>
            <w:shd w:val="clear" w:color="000000" w:fill="FFFFFF"/>
            <w:noWrap/>
            <w:vAlign w:val="center"/>
          </w:tcPr>
          <w:p w14:paraId="1DD597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6.24</w:t>
            </w:r>
          </w:p>
        </w:tc>
        <w:tc>
          <w:tcPr>
            <w:tcW w:w="261" w:type="pct"/>
            <w:tcBorders>
              <w:top w:val="nil"/>
              <w:left w:val="nil"/>
              <w:bottom w:val="single" w:color="D4D4D4" w:sz="4" w:space="0"/>
              <w:right w:val="single" w:color="D4D4D4" w:sz="4" w:space="0"/>
            </w:tcBorders>
            <w:shd w:val="clear" w:color="000000" w:fill="F1F1F1"/>
            <w:noWrap/>
            <w:vAlign w:val="center"/>
          </w:tcPr>
          <w:p w14:paraId="434166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30701</w:t>
            </w:r>
          </w:p>
        </w:tc>
        <w:tc>
          <w:tcPr>
            <w:tcW w:w="1448" w:type="pct"/>
            <w:tcBorders>
              <w:top w:val="nil"/>
              <w:left w:val="nil"/>
              <w:bottom w:val="single" w:color="D4D4D4" w:sz="4" w:space="0"/>
              <w:right w:val="single" w:color="D4D4D4" w:sz="4" w:space="0"/>
            </w:tcBorders>
            <w:shd w:val="clear" w:color="000000" w:fill="F1F1F1"/>
            <w:noWrap/>
            <w:vAlign w:val="center"/>
          </w:tcPr>
          <w:p w14:paraId="3966A6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国内债务付息</w:t>
            </w:r>
          </w:p>
        </w:tc>
        <w:tc>
          <w:tcPr>
            <w:tcW w:w="295" w:type="pct"/>
            <w:tcBorders>
              <w:top w:val="nil"/>
              <w:left w:val="nil"/>
              <w:bottom w:val="single" w:color="D4D4D4" w:sz="4" w:space="0"/>
              <w:right w:val="single" w:color="D4D4D4" w:sz="4" w:space="0"/>
            </w:tcBorders>
            <w:shd w:val="clear" w:color="000000" w:fill="FFFFFF"/>
            <w:noWrap/>
            <w:vAlign w:val="center"/>
          </w:tcPr>
          <w:p w14:paraId="637182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8FE1126">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4C7594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w:t>
            </w:r>
          </w:p>
        </w:tc>
        <w:tc>
          <w:tcPr>
            <w:tcW w:w="950" w:type="pct"/>
            <w:tcBorders>
              <w:top w:val="nil"/>
              <w:left w:val="nil"/>
              <w:bottom w:val="single" w:color="D4D4D4" w:sz="4" w:space="0"/>
              <w:right w:val="single" w:color="D4D4D4" w:sz="4" w:space="0"/>
            </w:tcBorders>
            <w:shd w:val="clear" w:color="000000" w:fill="F1F1F1"/>
            <w:noWrap/>
            <w:vAlign w:val="center"/>
          </w:tcPr>
          <w:p w14:paraId="766CCD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津贴补贴</w:t>
            </w:r>
          </w:p>
        </w:tc>
        <w:tc>
          <w:tcPr>
            <w:tcW w:w="426" w:type="pct"/>
            <w:tcBorders>
              <w:top w:val="nil"/>
              <w:left w:val="nil"/>
              <w:bottom w:val="single" w:color="D4D4D4" w:sz="4" w:space="0"/>
              <w:right w:val="single" w:color="D4D4D4" w:sz="4" w:space="0"/>
            </w:tcBorders>
            <w:shd w:val="clear" w:color="000000" w:fill="FFFFFF"/>
            <w:noWrap/>
            <w:vAlign w:val="center"/>
          </w:tcPr>
          <w:p w14:paraId="671B8F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141.51</w:t>
            </w:r>
          </w:p>
        </w:tc>
        <w:tc>
          <w:tcPr>
            <w:tcW w:w="261" w:type="pct"/>
            <w:tcBorders>
              <w:top w:val="nil"/>
              <w:left w:val="nil"/>
              <w:bottom w:val="single" w:color="D4D4D4" w:sz="4" w:space="0"/>
              <w:right w:val="single" w:color="D4D4D4" w:sz="4" w:space="0"/>
            </w:tcBorders>
            <w:shd w:val="clear" w:color="000000" w:fill="F1F1F1"/>
            <w:noWrap/>
            <w:vAlign w:val="center"/>
          </w:tcPr>
          <w:p w14:paraId="675910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w:t>
            </w:r>
          </w:p>
        </w:tc>
        <w:tc>
          <w:tcPr>
            <w:tcW w:w="801" w:type="pct"/>
            <w:tcBorders>
              <w:top w:val="nil"/>
              <w:left w:val="nil"/>
              <w:bottom w:val="single" w:color="D4D4D4" w:sz="4" w:space="0"/>
              <w:right w:val="single" w:color="D4D4D4" w:sz="4" w:space="0"/>
            </w:tcBorders>
            <w:shd w:val="clear" w:color="000000" w:fill="F1F1F1"/>
            <w:noWrap/>
            <w:vAlign w:val="center"/>
          </w:tcPr>
          <w:p w14:paraId="51D906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印刷费</w:t>
            </w:r>
          </w:p>
        </w:tc>
        <w:tc>
          <w:tcPr>
            <w:tcW w:w="298" w:type="pct"/>
            <w:tcBorders>
              <w:top w:val="nil"/>
              <w:left w:val="nil"/>
              <w:bottom w:val="single" w:color="D4D4D4" w:sz="4" w:space="0"/>
              <w:right w:val="single" w:color="D4D4D4" w:sz="4" w:space="0"/>
            </w:tcBorders>
            <w:shd w:val="clear" w:color="000000" w:fill="FFFFFF"/>
            <w:noWrap/>
            <w:vAlign w:val="center"/>
          </w:tcPr>
          <w:p w14:paraId="1DC985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7672F9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30702</w:t>
            </w:r>
          </w:p>
        </w:tc>
        <w:tc>
          <w:tcPr>
            <w:tcW w:w="1448" w:type="pct"/>
            <w:tcBorders>
              <w:top w:val="nil"/>
              <w:left w:val="nil"/>
              <w:bottom w:val="single" w:color="D4D4D4" w:sz="4" w:space="0"/>
              <w:right w:val="single" w:color="D4D4D4" w:sz="4" w:space="0"/>
            </w:tcBorders>
            <w:shd w:val="clear" w:color="000000" w:fill="F1F1F1"/>
            <w:noWrap/>
            <w:vAlign w:val="center"/>
          </w:tcPr>
          <w:p w14:paraId="2946A9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国外债务付息</w:t>
            </w:r>
          </w:p>
        </w:tc>
        <w:tc>
          <w:tcPr>
            <w:tcW w:w="295" w:type="pct"/>
            <w:tcBorders>
              <w:top w:val="nil"/>
              <w:left w:val="nil"/>
              <w:bottom w:val="single" w:color="D4D4D4" w:sz="4" w:space="0"/>
              <w:right w:val="single" w:color="D4D4D4" w:sz="4" w:space="0"/>
            </w:tcBorders>
            <w:shd w:val="clear" w:color="000000" w:fill="FFFFFF"/>
            <w:noWrap/>
            <w:vAlign w:val="center"/>
          </w:tcPr>
          <w:p w14:paraId="1C2690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C5C7251">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E83FC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w:t>
            </w:r>
          </w:p>
        </w:tc>
        <w:tc>
          <w:tcPr>
            <w:tcW w:w="950" w:type="pct"/>
            <w:tcBorders>
              <w:top w:val="nil"/>
              <w:left w:val="nil"/>
              <w:bottom w:val="single" w:color="D4D4D4" w:sz="4" w:space="0"/>
              <w:right w:val="single" w:color="D4D4D4" w:sz="4" w:space="0"/>
            </w:tcBorders>
            <w:shd w:val="clear" w:color="000000" w:fill="F1F1F1"/>
            <w:noWrap/>
            <w:vAlign w:val="center"/>
          </w:tcPr>
          <w:p w14:paraId="38B5FE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奖金</w:t>
            </w:r>
          </w:p>
        </w:tc>
        <w:tc>
          <w:tcPr>
            <w:tcW w:w="426" w:type="pct"/>
            <w:tcBorders>
              <w:top w:val="nil"/>
              <w:left w:val="nil"/>
              <w:bottom w:val="single" w:color="D4D4D4" w:sz="4" w:space="0"/>
              <w:right w:val="single" w:color="D4D4D4" w:sz="4" w:space="0"/>
            </w:tcBorders>
            <w:shd w:val="clear" w:color="000000" w:fill="FFFFFF"/>
            <w:noWrap/>
            <w:vAlign w:val="center"/>
          </w:tcPr>
          <w:p w14:paraId="075F04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25.45</w:t>
            </w:r>
          </w:p>
        </w:tc>
        <w:tc>
          <w:tcPr>
            <w:tcW w:w="261" w:type="pct"/>
            <w:tcBorders>
              <w:top w:val="nil"/>
              <w:left w:val="nil"/>
              <w:bottom w:val="single" w:color="D4D4D4" w:sz="4" w:space="0"/>
              <w:right w:val="single" w:color="D4D4D4" w:sz="4" w:space="0"/>
            </w:tcBorders>
            <w:shd w:val="clear" w:color="000000" w:fill="F1F1F1"/>
            <w:noWrap/>
            <w:vAlign w:val="center"/>
          </w:tcPr>
          <w:p w14:paraId="009D28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p>
        </w:tc>
        <w:tc>
          <w:tcPr>
            <w:tcW w:w="801" w:type="pct"/>
            <w:tcBorders>
              <w:top w:val="nil"/>
              <w:left w:val="nil"/>
              <w:bottom w:val="single" w:color="D4D4D4" w:sz="4" w:space="0"/>
              <w:right w:val="single" w:color="D4D4D4" w:sz="4" w:space="0"/>
            </w:tcBorders>
            <w:shd w:val="clear" w:color="000000" w:fill="F1F1F1"/>
            <w:noWrap/>
            <w:vAlign w:val="center"/>
          </w:tcPr>
          <w:p w14:paraId="0D8646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咨询费</w:t>
            </w:r>
          </w:p>
        </w:tc>
        <w:tc>
          <w:tcPr>
            <w:tcW w:w="298" w:type="pct"/>
            <w:tcBorders>
              <w:top w:val="nil"/>
              <w:left w:val="nil"/>
              <w:bottom w:val="single" w:color="D4D4D4" w:sz="4" w:space="0"/>
              <w:right w:val="single" w:color="D4D4D4" w:sz="4" w:space="0"/>
            </w:tcBorders>
            <w:shd w:val="clear" w:color="000000" w:fill="FFFFFF"/>
            <w:noWrap/>
            <w:vAlign w:val="center"/>
          </w:tcPr>
          <w:p w14:paraId="746606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74BF1D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1448" w:type="pct"/>
            <w:tcBorders>
              <w:top w:val="nil"/>
              <w:left w:val="nil"/>
              <w:bottom w:val="single" w:color="D4D4D4" w:sz="4" w:space="0"/>
              <w:right w:val="single" w:color="D4D4D4" w:sz="4" w:space="0"/>
            </w:tcBorders>
            <w:shd w:val="clear" w:color="000000" w:fill="F1F1F1"/>
            <w:noWrap/>
            <w:vAlign w:val="center"/>
          </w:tcPr>
          <w:p w14:paraId="04983F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资本性支出</w:t>
            </w:r>
          </w:p>
        </w:tc>
        <w:tc>
          <w:tcPr>
            <w:tcW w:w="295" w:type="pct"/>
            <w:tcBorders>
              <w:top w:val="nil"/>
              <w:left w:val="nil"/>
              <w:bottom w:val="single" w:color="D4D4D4" w:sz="4" w:space="0"/>
              <w:right w:val="single" w:color="D4D4D4" w:sz="4" w:space="0"/>
            </w:tcBorders>
            <w:shd w:val="clear" w:color="000000" w:fill="FFFFFF"/>
            <w:noWrap/>
            <w:vAlign w:val="center"/>
          </w:tcPr>
          <w:p w14:paraId="193555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975F10A">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4FE0E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w:t>
            </w:r>
          </w:p>
        </w:tc>
        <w:tc>
          <w:tcPr>
            <w:tcW w:w="950" w:type="pct"/>
            <w:tcBorders>
              <w:top w:val="nil"/>
              <w:left w:val="nil"/>
              <w:bottom w:val="single" w:color="D4D4D4" w:sz="4" w:space="0"/>
              <w:right w:val="single" w:color="D4D4D4" w:sz="4" w:space="0"/>
            </w:tcBorders>
            <w:shd w:val="clear" w:color="000000" w:fill="F1F1F1"/>
            <w:noWrap/>
            <w:vAlign w:val="center"/>
          </w:tcPr>
          <w:p w14:paraId="5DB02C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伙食补助费</w:t>
            </w:r>
          </w:p>
        </w:tc>
        <w:tc>
          <w:tcPr>
            <w:tcW w:w="426" w:type="pct"/>
            <w:tcBorders>
              <w:top w:val="nil"/>
              <w:left w:val="nil"/>
              <w:bottom w:val="single" w:color="D4D4D4" w:sz="4" w:space="0"/>
              <w:right w:val="single" w:color="D4D4D4" w:sz="4" w:space="0"/>
            </w:tcBorders>
            <w:shd w:val="clear" w:color="000000" w:fill="FFFFFF"/>
            <w:noWrap/>
            <w:vAlign w:val="center"/>
          </w:tcPr>
          <w:p w14:paraId="645390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17.64</w:t>
            </w:r>
          </w:p>
        </w:tc>
        <w:tc>
          <w:tcPr>
            <w:tcW w:w="261" w:type="pct"/>
            <w:tcBorders>
              <w:top w:val="nil"/>
              <w:left w:val="nil"/>
              <w:bottom w:val="single" w:color="D4D4D4" w:sz="4" w:space="0"/>
              <w:right w:val="single" w:color="D4D4D4" w:sz="4" w:space="0"/>
            </w:tcBorders>
            <w:shd w:val="clear" w:color="000000" w:fill="F1F1F1"/>
            <w:noWrap/>
            <w:vAlign w:val="center"/>
          </w:tcPr>
          <w:p w14:paraId="283991C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w:t>
            </w:r>
          </w:p>
        </w:tc>
        <w:tc>
          <w:tcPr>
            <w:tcW w:w="801" w:type="pct"/>
            <w:tcBorders>
              <w:top w:val="nil"/>
              <w:left w:val="nil"/>
              <w:bottom w:val="single" w:color="D4D4D4" w:sz="4" w:space="0"/>
              <w:right w:val="single" w:color="D4D4D4" w:sz="4" w:space="0"/>
            </w:tcBorders>
            <w:shd w:val="clear" w:color="000000" w:fill="F1F1F1"/>
            <w:noWrap/>
            <w:vAlign w:val="center"/>
          </w:tcPr>
          <w:p w14:paraId="75C1715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手续费</w:t>
            </w:r>
          </w:p>
        </w:tc>
        <w:tc>
          <w:tcPr>
            <w:tcW w:w="298" w:type="pct"/>
            <w:tcBorders>
              <w:top w:val="nil"/>
              <w:left w:val="nil"/>
              <w:bottom w:val="single" w:color="D4D4D4" w:sz="4" w:space="0"/>
              <w:right w:val="single" w:color="D4D4D4" w:sz="4" w:space="0"/>
            </w:tcBorders>
            <w:shd w:val="clear" w:color="000000" w:fill="FFFFFF"/>
            <w:noWrap/>
            <w:vAlign w:val="center"/>
          </w:tcPr>
          <w:p w14:paraId="225A57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432B0F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w:t>
            </w:r>
          </w:p>
        </w:tc>
        <w:tc>
          <w:tcPr>
            <w:tcW w:w="1448" w:type="pct"/>
            <w:tcBorders>
              <w:top w:val="nil"/>
              <w:left w:val="nil"/>
              <w:bottom w:val="single" w:color="D4D4D4" w:sz="4" w:space="0"/>
              <w:right w:val="single" w:color="D4D4D4" w:sz="4" w:space="0"/>
            </w:tcBorders>
            <w:shd w:val="clear" w:color="000000" w:fill="F1F1F1"/>
            <w:noWrap/>
            <w:vAlign w:val="center"/>
          </w:tcPr>
          <w:p w14:paraId="2A37D7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房屋建筑物购建</w:t>
            </w:r>
          </w:p>
        </w:tc>
        <w:tc>
          <w:tcPr>
            <w:tcW w:w="295" w:type="pct"/>
            <w:tcBorders>
              <w:top w:val="nil"/>
              <w:left w:val="nil"/>
              <w:bottom w:val="single" w:color="D4D4D4" w:sz="4" w:space="0"/>
              <w:right w:val="single" w:color="D4D4D4" w:sz="4" w:space="0"/>
            </w:tcBorders>
            <w:shd w:val="clear" w:color="000000" w:fill="FFFFFF"/>
            <w:noWrap/>
            <w:vAlign w:val="center"/>
          </w:tcPr>
          <w:p w14:paraId="0404BB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E34994F">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0F26A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w:t>
            </w:r>
          </w:p>
        </w:tc>
        <w:tc>
          <w:tcPr>
            <w:tcW w:w="950" w:type="pct"/>
            <w:tcBorders>
              <w:top w:val="nil"/>
              <w:left w:val="nil"/>
              <w:bottom w:val="single" w:color="D4D4D4" w:sz="4" w:space="0"/>
              <w:right w:val="single" w:color="D4D4D4" w:sz="4" w:space="0"/>
            </w:tcBorders>
            <w:shd w:val="clear" w:color="000000" w:fill="F1F1F1"/>
            <w:noWrap/>
            <w:vAlign w:val="center"/>
          </w:tcPr>
          <w:p w14:paraId="0AFBA6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绩效工资</w:t>
            </w:r>
          </w:p>
        </w:tc>
        <w:tc>
          <w:tcPr>
            <w:tcW w:w="426" w:type="pct"/>
            <w:tcBorders>
              <w:top w:val="nil"/>
              <w:left w:val="nil"/>
              <w:bottom w:val="single" w:color="D4D4D4" w:sz="4" w:space="0"/>
              <w:right w:val="single" w:color="D4D4D4" w:sz="4" w:space="0"/>
            </w:tcBorders>
            <w:shd w:val="clear" w:color="000000" w:fill="FFFFFF"/>
            <w:noWrap/>
            <w:vAlign w:val="center"/>
          </w:tcPr>
          <w:p w14:paraId="58146A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136.27</w:t>
            </w:r>
          </w:p>
        </w:tc>
        <w:tc>
          <w:tcPr>
            <w:tcW w:w="261" w:type="pct"/>
            <w:tcBorders>
              <w:top w:val="nil"/>
              <w:left w:val="nil"/>
              <w:bottom w:val="single" w:color="D4D4D4" w:sz="4" w:space="0"/>
              <w:right w:val="single" w:color="D4D4D4" w:sz="4" w:space="0"/>
            </w:tcBorders>
            <w:shd w:val="clear" w:color="000000" w:fill="F1F1F1"/>
            <w:noWrap/>
            <w:vAlign w:val="center"/>
          </w:tcPr>
          <w:p w14:paraId="278D53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w:t>
            </w:r>
          </w:p>
        </w:tc>
        <w:tc>
          <w:tcPr>
            <w:tcW w:w="801" w:type="pct"/>
            <w:tcBorders>
              <w:top w:val="nil"/>
              <w:left w:val="nil"/>
              <w:bottom w:val="single" w:color="D4D4D4" w:sz="4" w:space="0"/>
              <w:right w:val="single" w:color="D4D4D4" w:sz="4" w:space="0"/>
            </w:tcBorders>
            <w:shd w:val="clear" w:color="000000" w:fill="F1F1F1"/>
            <w:noWrap/>
            <w:vAlign w:val="center"/>
          </w:tcPr>
          <w:p w14:paraId="5C9F61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水费</w:t>
            </w:r>
          </w:p>
        </w:tc>
        <w:tc>
          <w:tcPr>
            <w:tcW w:w="298" w:type="pct"/>
            <w:tcBorders>
              <w:top w:val="nil"/>
              <w:left w:val="nil"/>
              <w:bottom w:val="single" w:color="D4D4D4" w:sz="4" w:space="0"/>
              <w:right w:val="single" w:color="D4D4D4" w:sz="4" w:space="0"/>
            </w:tcBorders>
            <w:shd w:val="clear" w:color="000000" w:fill="FFFFFF"/>
            <w:noWrap/>
            <w:vAlign w:val="center"/>
          </w:tcPr>
          <w:p w14:paraId="1F6548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0.37</w:t>
            </w:r>
          </w:p>
        </w:tc>
        <w:tc>
          <w:tcPr>
            <w:tcW w:w="261" w:type="pct"/>
            <w:tcBorders>
              <w:top w:val="nil"/>
              <w:left w:val="nil"/>
              <w:bottom w:val="single" w:color="D4D4D4" w:sz="4" w:space="0"/>
              <w:right w:val="single" w:color="D4D4D4" w:sz="4" w:space="0"/>
            </w:tcBorders>
            <w:shd w:val="clear" w:color="000000" w:fill="F1F1F1"/>
            <w:noWrap/>
            <w:vAlign w:val="center"/>
          </w:tcPr>
          <w:p w14:paraId="2B5E32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w:t>
            </w:r>
          </w:p>
        </w:tc>
        <w:tc>
          <w:tcPr>
            <w:tcW w:w="1448" w:type="pct"/>
            <w:tcBorders>
              <w:top w:val="nil"/>
              <w:left w:val="nil"/>
              <w:bottom w:val="single" w:color="D4D4D4" w:sz="4" w:space="0"/>
              <w:right w:val="single" w:color="D4D4D4" w:sz="4" w:space="0"/>
            </w:tcBorders>
            <w:shd w:val="clear" w:color="000000" w:fill="F1F1F1"/>
            <w:noWrap/>
            <w:vAlign w:val="center"/>
          </w:tcPr>
          <w:p w14:paraId="4A5AAB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办公设备购置</w:t>
            </w:r>
          </w:p>
        </w:tc>
        <w:tc>
          <w:tcPr>
            <w:tcW w:w="295" w:type="pct"/>
            <w:tcBorders>
              <w:top w:val="nil"/>
              <w:left w:val="nil"/>
              <w:bottom w:val="single" w:color="D4D4D4" w:sz="4" w:space="0"/>
              <w:right w:val="single" w:color="D4D4D4" w:sz="4" w:space="0"/>
            </w:tcBorders>
            <w:shd w:val="clear" w:color="000000" w:fill="FFFFFF"/>
            <w:noWrap/>
            <w:vAlign w:val="center"/>
          </w:tcPr>
          <w:p w14:paraId="6A38EA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5732DC2">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1D6800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30108</w:t>
            </w:r>
          </w:p>
        </w:tc>
        <w:tc>
          <w:tcPr>
            <w:tcW w:w="950" w:type="pct"/>
            <w:tcBorders>
              <w:top w:val="nil"/>
              <w:left w:val="nil"/>
              <w:bottom w:val="single" w:color="D4D4D4" w:sz="4" w:space="0"/>
              <w:right w:val="single" w:color="D4D4D4" w:sz="4" w:space="0"/>
            </w:tcBorders>
            <w:shd w:val="clear" w:color="000000" w:fill="F1F1F1"/>
            <w:noWrap/>
            <w:vAlign w:val="center"/>
          </w:tcPr>
          <w:p w14:paraId="18E6CC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机关事业单位基本养老保险缴费</w:t>
            </w:r>
          </w:p>
        </w:tc>
        <w:tc>
          <w:tcPr>
            <w:tcW w:w="426" w:type="pct"/>
            <w:tcBorders>
              <w:top w:val="nil"/>
              <w:left w:val="nil"/>
              <w:bottom w:val="single" w:color="D4D4D4" w:sz="4" w:space="0"/>
              <w:right w:val="single" w:color="D4D4D4" w:sz="4" w:space="0"/>
            </w:tcBorders>
            <w:shd w:val="clear" w:color="000000" w:fill="FFFFFF"/>
            <w:noWrap/>
            <w:vAlign w:val="center"/>
          </w:tcPr>
          <w:p w14:paraId="7F5D46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82.17</w:t>
            </w:r>
          </w:p>
        </w:tc>
        <w:tc>
          <w:tcPr>
            <w:tcW w:w="261" w:type="pct"/>
            <w:tcBorders>
              <w:top w:val="nil"/>
              <w:left w:val="nil"/>
              <w:bottom w:val="single" w:color="D4D4D4" w:sz="4" w:space="0"/>
              <w:right w:val="single" w:color="D4D4D4" w:sz="4" w:space="0"/>
            </w:tcBorders>
            <w:shd w:val="clear" w:color="000000" w:fill="F1F1F1"/>
            <w:noWrap/>
            <w:vAlign w:val="center"/>
          </w:tcPr>
          <w:p w14:paraId="065E4B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801" w:type="pct"/>
            <w:tcBorders>
              <w:top w:val="nil"/>
              <w:left w:val="nil"/>
              <w:bottom w:val="single" w:color="D4D4D4" w:sz="4" w:space="0"/>
              <w:right w:val="single" w:color="D4D4D4" w:sz="4" w:space="0"/>
            </w:tcBorders>
            <w:shd w:val="clear" w:color="000000" w:fill="F1F1F1"/>
            <w:noWrap/>
            <w:vAlign w:val="center"/>
          </w:tcPr>
          <w:p w14:paraId="513998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电费</w:t>
            </w:r>
          </w:p>
        </w:tc>
        <w:tc>
          <w:tcPr>
            <w:tcW w:w="298" w:type="pct"/>
            <w:tcBorders>
              <w:top w:val="nil"/>
              <w:left w:val="nil"/>
              <w:bottom w:val="single" w:color="D4D4D4" w:sz="4" w:space="0"/>
              <w:right w:val="single" w:color="D4D4D4" w:sz="4" w:space="0"/>
            </w:tcBorders>
            <w:shd w:val="clear" w:color="000000" w:fill="FFFFFF"/>
            <w:noWrap/>
            <w:vAlign w:val="center"/>
          </w:tcPr>
          <w:p w14:paraId="56A601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4.33</w:t>
            </w:r>
          </w:p>
        </w:tc>
        <w:tc>
          <w:tcPr>
            <w:tcW w:w="261" w:type="pct"/>
            <w:tcBorders>
              <w:top w:val="nil"/>
              <w:left w:val="nil"/>
              <w:bottom w:val="single" w:color="D4D4D4" w:sz="4" w:space="0"/>
              <w:right w:val="single" w:color="D4D4D4" w:sz="4" w:space="0"/>
            </w:tcBorders>
            <w:shd w:val="clear" w:color="000000" w:fill="F1F1F1"/>
            <w:noWrap/>
            <w:vAlign w:val="center"/>
          </w:tcPr>
          <w:p w14:paraId="2637BD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w:t>
            </w:r>
          </w:p>
        </w:tc>
        <w:tc>
          <w:tcPr>
            <w:tcW w:w="1448" w:type="pct"/>
            <w:tcBorders>
              <w:top w:val="nil"/>
              <w:left w:val="nil"/>
              <w:bottom w:val="single" w:color="D4D4D4" w:sz="4" w:space="0"/>
              <w:right w:val="single" w:color="D4D4D4" w:sz="4" w:space="0"/>
            </w:tcBorders>
            <w:shd w:val="clear" w:color="000000" w:fill="F1F1F1"/>
            <w:noWrap/>
            <w:vAlign w:val="center"/>
          </w:tcPr>
          <w:p w14:paraId="60002F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专用设备购置</w:t>
            </w:r>
          </w:p>
        </w:tc>
        <w:tc>
          <w:tcPr>
            <w:tcW w:w="295" w:type="pct"/>
            <w:tcBorders>
              <w:top w:val="nil"/>
              <w:left w:val="nil"/>
              <w:bottom w:val="single" w:color="D4D4D4" w:sz="4" w:space="0"/>
              <w:right w:val="single" w:color="D4D4D4" w:sz="4" w:space="0"/>
            </w:tcBorders>
            <w:shd w:val="clear" w:color="000000" w:fill="FFFFFF"/>
            <w:noWrap/>
            <w:vAlign w:val="center"/>
          </w:tcPr>
          <w:p w14:paraId="68AD3D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7758789">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842DC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30109</w:t>
            </w:r>
          </w:p>
        </w:tc>
        <w:tc>
          <w:tcPr>
            <w:tcW w:w="950" w:type="pct"/>
            <w:tcBorders>
              <w:top w:val="nil"/>
              <w:left w:val="nil"/>
              <w:bottom w:val="single" w:color="D4D4D4" w:sz="4" w:space="0"/>
              <w:right w:val="single" w:color="D4D4D4" w:sz="4" w:space="0"/>
            </w:tcBorders>
            <w:shd w:val="clear" w:color="000000" w:fill="F1F1F1"/>
            <w:noWrap/>
            <w:vAlign w:val="center"/>
          </w:tcPr>
          <w:p w14:paraId="37E82F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职业年金缴费</w:t>
            </w:r>
          </w:p>
        </w:tc>
        <w:tc>
          <w:tcPr>
            <w:tcW w:w="426" w:type="pct"/>
            <w:tcBorders>
              <w:top w:val="nil"/>
              <w:left w:val="nil"/>
              <w:bottom w:val="single" w:color="D4D4D4" w:sz="4" w:space="0"/>
              <w:right w:val="single" w:color="D4D4D4" w:sz="4" w:space="0"/>
            </w:tcBorders>
            <w:shd w:val="clear" w:color="000000" w:fill="FFFFFF"/>
            <w:noWrap/>
            <w:vAlign w:val="center"/>
          </w:tcPr>
          <w:p w14:paraId="0EE111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11EA84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w:t>
            </w:r>
          </w:p>
        </w:tc>
        <w:tc>
          <w:tcPr>
            <w:tcW w:w="801" w:type="pct"/>
            <w:tcBorders>
              <w:top w:val="nil"/>
              <w:left w:val="nil"/>
              <w:bottom w:val="single" w:color="D4D4D4" w:sz="4" w:space="0"/>
              <w:right w:val="single" w:color="D4D4D4" w:sz="4" w:space="0"/>
            </w:tcBorders>
            <w:shd w:val="clear" w:color="000000" w:fill="F1F1F1"/>
            <w:noWrap/>
            <w:vAlign w:val="center"/>
          </w:tcPr>
          <w:p w14:paraId="4BEC67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邮电费</w:t>
            </w:r>
          </w:p>
        </w:tc>
        <w:tc>
          <w:tcPr>
            <w:tcW w:w="298" w:type="pct"/>
            <w:tcBorders>
              <w:top w:val="nil"/>
              <w:left w:val="nil"/>
              <w:bottom w:val="single" w:color="D4D4D4" w:sz="4" w:space="0"/>
              <w:right w:val="single" w:color="D4D4D4" w:sz="4" w:space="0"/>
            </w:tcBorders>
            <w:shd w:val="clear" w:color="000000" w:fill="FFFFFF"/>
            <w:noWrap/>
            <w:vAlign w:val="center"/>
          </w:tcPr>
          <w:p w14:paraId="125561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0.88</w:t>
            </w:r>
          </w:p>
        </w:tc>
        <w:tc>
          <w:tcPr>
            <w:tcW w:w="261" w:type="pct"/>
            <w:tcBorders>
              <w:top w:val="nil"/>
              <w:left w:val="nil"/>
              <w:bottom w:val="single" w:color="D4D4D4" w:sz="4" w:space="0"/>
              <w:right w:val="single" w:color="D4D4D4" w:sz="4" w:space="0"/>
            </w:tcBorders>
            <w:shd w:val="clear" w:color="000000" w:fill="F1F1F1"/>
            <w:noWrap/>
            <w:vAlign w:val="center"/>
          </w:tcPr>
          <w:p w14:paraId="6A4EDA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31005</w:t>
            </w:r>
          </w:p>
        </w:tc>
        <w:tc>
          <w:tcPr>
            <w:tcW w:w="1448" w:type="pct"/>
            <w:tcBorders>
              <w:top w:val="nil"/>
              <w:left w:val="nil"/>
              <w:bottom w:val="single" w:color="D4D4D4" w:sz="4" w:space="0"/>
              <w:right w:val="single" w:color="D4D4D4" w:sz="4" w:space="0"/>
            </w:tcBorders>
            <w:shd w:val="clear" w:color="000000" w:fill="F1F1F1"/>
            <w:noWrap/>
            <w:vAlign w:val="center"/>
          </w:tcPr>
          <w:p w14:paraId="002080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基础设施建设</w:t>
            </w:r>
          </w:p>
        </w:tc>
        <w:tc>
          <w:tcPr>
            <w:tcW w:w="295" w:type="pct"/>
            <w:tcBorders>
              <w:top w:val="nil"/>
              <w:left w:val="nil"/>
              <w:bottom w:val="single" w:color="D4D4D4" w:sz="4" w:space="0"/>
              <w:right w:val="single" w:color="D4D4D4" w:sz="4" w:space="0"/>
            </w:tcBorders>
            <w:shd w:val="clear" w:color="000000" w:fill="FFFFFF"/>
            <w:noWrap/>
            <w:vAlign w:val="center"/>
          </w:tcPr>
          <w:p w14:paraId="38AB5C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5E1E0F4">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A1E1A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30110</w:t>
            </w:r>
          </w:p>
        </w:tc>
        <w:tc>
          <w:tcPr>
            <w:tcW w:w="950" w:type="pct"/>
            <w:tcBorders>
              <w:top w:val="nil"/>
              <w:left w:val="nil"/>
              <w:bottom w:val="single" w:color="D4D4D4" w:sz="4" w:space="0"/>
              <w:right w:val="single" w:color="D4D4D4" w:sz="4" w:space="0"/>
            </w:tcBorders>
            <w:shd w:val="clear" w:color="000000" w:fill="F1F1F1"/>
            <w:noWrap/>
            <w:vAlign w:val="center"/>
          </w:tcPr>
          <w:p w14:paraId="6F3A04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职工基本医疗保险缴费</w:t>
            </w:r>
          </w:p>
        </w:tc>
        <w:tc>
          <w:tcPr>
            <w:tcW w:w="426" w:type="pct"/>
            <w:tcBorders>
              <w:top w:val="nil"/>
              <w:left w:val="nil"/>
              <w:bottom w:val="single" w:color="D4D4D4" w:sz="4" w:space="0"/>
              <w:right w:val="single" w:color="D4D4D4" w:sz="4" w:space="0"/>
            </w:tcBorders>
            <w:shd w:val="clear" w:color="000000" w:fill="FFFFFF"/>
            <w:noWrap/>
            <w:vAlign w:val="center"/>
          </w:tcPr>
          <w:p w14:paraId="152D61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36.49</w:t>
            </w:r>
          </w:p>
        </w:tc>
        <w:tc>
          <w:tcPr>
            <w:tcW w:w="261" w:type="pct"/>
            <w:tcBorders>
              <w:top w:val="nil"/>
              <w:left w:val="nil"/>
              <w:bottom w:val="single" w:color="D4D4D4" w:sz="4" w:space="0"/>
              <w:right w:val="single" w:color="D4D4D4" w:sz="4" w:space="0"/>
            </w:tcBorders>
            <w:shd w:val="clear" w:color="000000" w:fill="F1F1F1"/>
            <w:noWrap/>
            <w:vAlign w:val="center"/>
          </w:tcPr>
          <w:p w14:paraId="31FE1E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30208</w:t>
            </w:r>
          </w:p>
        </w:tc>
        <w:tc>
          <w:tcPr>
            <w:tcW w:w="801" w:type="pct"/>
            <w:tcBorders>
              <w:top w:val="nil"/>
              <w:left w:val="nil"/>
              <w:bottom w:val="single" w:color="D4D4D4" w:sz="4" w:space="0"/>
              <w:right w:val="single" w:color="D4D4D4" w:sz="4" w:space="0"/>
            </w:tcBorders>
            <w:shd w:val="clear" w:color="000000" w:fill="F1F1F1"/>
            <w:noWrap/>
            <w:vAlign w:val="center"/>
          </w:tcPr>
          <w:p w14:paraId="35AB10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取暖费</w:t>
            </w:r>
          </w:p>
        </w:tc>
        <w:tc>
          <w:tcPr>
            <w:tcW w:w="298" w:type="pct"/>
            <w:tcBorders>
              <w:top w:val="nil"/>
              <w:left w:val="nil"/>
              <w:bottom w:val="single" w:color="D4D4D4" w:sz="4" w:space="0"/>
              <w:right w:val="single" w:color="D4D4D4" w:sz="4" w:space="0"/>
            </w:tcBorders>
            <w:shd w:val="clear" w:color="000000" w:fill="FFFFFF"/>
            <w:noWrap/>
            <w:vAlign w:val="center"/>
          </w:tcPr>
          <w:p w14:paraId="503747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735AAD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w:t>
            </w:r>
          </w:p>
        </w:tc>
        <w:tc>
          <w:tcPr>
            <w:tcW w:w="1448" w:type="pct"/>
            <w:tcBorders>
              <w:top w:val="nil"/>
              <w:left w:val="nil"/>
              <w:bottom w:val="single" w:color="D4D4D4" w:sz="4" w:space="0"/>
              <w:right w:val="single" w:color="D4D4D4" w:sz="4" w:space="0"/>
            </w:tcBorders>
            <w:shd w:val="clear" w:color="000000" w:fill="F1F1F1"/>
            <w:noWrap/>
            <w:vAlign w:val="center"/>
          </w:tcPr>
          <w:p w14:paraId="7707F6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大型修缮</w:t>
            </w:r>
          </w:p>
        </w:tc>
        <w:tc>
          <w:tcPr>
            <w:tcW w:w="295" w:type="pct"/>
            <w:tcBorders>
              <w:top w:val="nil"/>
              <w:left w:val="nil"/>
              <w:bottom w:val="single" w:color="D4D4D4" w:sz="4" w:space="0"/>
              <w:right w:val="single" w:color="D4D4D4" w:sz="4" w:space="0"/>
            </w:tcBorders>
            <w:shd w:val="clear" w:color="000000" w:fill="FFFFFF"/>
            <w:noWrap/>
            <w:vAlign w:val="center"/>
          </w:tcPr>
          <w:p w14:paraId="16F86C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756DF92">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6336B3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30111</w:t>
            </w:r>
          </w:p>
        </w:tc>
        <w:tc>
          <w:tcPr>
            <w:tcW w:w="950" w:type="pct"/>
            <w:tcBorders>
              <w:top w:val="nil"/>
              <w:left w:val="nil"/>
              <w:bottom w:val="single" w:color="D4D4D4" w:sz="4" w:space="0"/>
              <w:right w:val="single" w:color="D4D4D4" w:sz="4" w:space="0"/>
            </w:tcBorders>
            <w:shd w:val="clear" w:color="000000" w:fill="F1F1F1"/>
            <w:noWrap/>
            <w:vAlign w:val="center"/>
          </w:tcPr>
          <w:p w14:paraId="298007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公务员医疗补助缴费</w:t>
            </w:r>
          </w:p>
        </w:tc>
        <w:tc>
          <w:tcPr>
            <w:tcW w:w="426" w:type="pct"/>
            <w:tcBorders>
              <w:top w:val="nil"/>
              <w:left w:val="nil"/>
              <w:bottom w:val="single" w:color="D4D4D4" w:sz="4" w:space="0"/>
              <w:right w:val="single" w:color="D4D4D4" w:sz="4" w:space="0"/>
            </w:tcBorders>
            <w:shd w:val="clear" w:color="000000" w:fill="FFFFFF"/>
            <w:noWrap/>
            <w:vAlign w:val="center"/>
          </w:tcPr>
          <w:p w14:paraId="785D32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792EA0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w:t>
            </w:r>
          </w:p>
        </w:tc>
        <w:tc>
          <w:tcPr>
            <w:tcW w:w="801" w:type="pct"/>
            <w:tcBorders>
              <w:top w:val="nil"/>
              <w:left w:val="nil"/>
              <w:bottom w:val="single" w:color="D4D4D4" w:sz="4" w:space="0"/>
              <w:right w:val="single" w:color="D4D4D4" w:sz="4" w:space="0"/>
            </w:tcBorders>
            <w:shd w:val="clear" w:color="000000" w:fill="F1F1F1"/>
            <w:noWrap/>
            <w:vAlign w:val="center"/>
          </w:tcPr>
          <w:p w14:paraId="070B9B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物业管理费</w:t>
            </w:r>
          </w:p>
        </w:tc>
        <w:tc>
          <w:tcPr>
            <w:tcW w:w="298" w:type="pct"/>
            <w:tcBorders>
              <w:top w:val="nil"/>
              <w:left w:val="nil"/>
              <w:bottom w:val="single" w:color="D4D4D4" w:sz="4" w:space="0"/>
              <w:right w:val="single" w:color="D4D4D4" w:sz="4" w:space="0"/>
            </w:tcBorders>
            <w:shd w:val="clear" w:color="000000" w:fill="FFFFFF"/>
            <w:noWrap/>
            <w:vAlign w:val="center"/>
          </w:tcPr>
          <w:p w14:paraId="7DDAB8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448291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w:t>
            </w:r>
          </w:p>
        </w:tc>
        <w:tc>
          <w:tcPr>
            <w:tcW w:w="1448" w:type="pct"/>
            <w:tcBorders>
              <w:top w:val="nil"/>
              <w:left w:val="nil"/>
              <w:bottom w:val="single" w:color="D4D4D4" w:sz="4" w:space="0"/>
              <w:right w:val="single" w:color="D4D4D4" w:sz="4" w:space="0"/>
            </w:tcBorders>
            <w:shd w:val="clear" w:color="000000" w:fill="F1F1F1"/>
            <w:noWrap/>
            <w:vAlign w:val="center"/>
          </w:tcPr>
          <w:p w14:paraId="30FC06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信息网络及软件购置更新</w:t>
            </w:r>
          </w:p>
        </w:tc>
        <w:tc>
          <w:tcPr>
            <w:tcW w:w="295" w:type="pct"/>
            <w:tcBorders>
              <w:top w:val="nil"/>
              <w:left w:val="nil"/>
              <w:bottom w:val="single" w:color="D4D4D4" w:sz="4" w:space="0"/>
              <w:right w:val="single" w:color="D4D4D4" w:sz="4" w:space="0"/>
            </w:tcBorders>
            <w:shd w:val="clear" w:color="000000" w:fill="FFFFFF"/>
            <w:noWrap/>
            <w:vAlign w:val="center"/>
          </w:tcPr>
          <w:p w14:paraId="6F7C9D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9621C1D">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1A88D0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w:t>
            </w:r>
          </w:p>
        </w:tc>
        <w:tc>
          <w:tcPr>
            <w:tcW w:w="950" w:type="pct"/>
            <w:tcBorders>
              <w:top w:val="nil"/>
              <w:left w:val="nil"/>
              <w:bottom w:val="single" w:color="D4D4D4" w:sz="4" w:space="0"/>
              <w:right w:val="single" w:color="D4D4D4" w:sz="4" w:space="0"/>
            </w:tcBorders>
            <w:shd w:val="clear" w:color="000000" w:fill="F1F1F1"/>
            <w:noWrap/>
            <w:vAlign w:val="center"/>
          </w:tcPr>
          <w:p w14:paraId="4B2BAB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其他社会保障缴费</w:t>
            </w:r>
          </w:p>
        </w:tc>
        <w:tc>
          <w:tcPr>
            <w:tcW w:w="426" w:type="pct"/>
            <w:tcBorders>
              <w:top w:val="nil"/>
              <w:left w:val="nil"/>
              <w:bottom w:val="single" w:color="D4D4D4" w:sz="4" w:space="0"/>
              <w:right w:val="single" w:color="D4D4D4" w:sz="4" w:space="0"/>
            </w:tcBorders>
            <w:shd w:val="clear" w:color="000000" w:fill="FFFFFF"/>
            <w:noWrap/>
            <w:vAlign w:val="center"/>
          </w:tcPr>
          <w:p w14:paraId="62824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4.24</w:t>
            </w:r>
          </w:p>
        </w:tc>
        <w:tc>
          <w:tcPr>
            <w:tcW w:w="261" w:type="pct"/>
            <w:tcBorders>
              <w:top w:val="nil"/>
              <w:left w:val="nil"/>
              <w:bottom w:val="single" w:color="D4D4D4" w:sz="4" w:space="0"/>
              <w:right w:val="single" w:color="D4D4D4" w:sz="4" w:space="0"/>
            </w:tcBorders>
            <w:shd w:val="clear" w:color="000000" w:fill="F1F1F1"/>
            <w:noWrap/>
            <w:vAlign w:val="center"/>
          </w:tcPr>
          <w:p w14:paraId="72421A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w:t>
            </w:r>
          </w:p>
        </w:tc>
        <w:tc>
          <w:tcPr>
            <w:tcW w:w="801" w:type="pct"/>
            <w:tcBorders>
              <w:top w:val="nil"/>
              <w:left w:val="nil"/>
              <w:bottom w:val="single" w:color="D4D4D4" w:sz="4" w:space="0"/>
              <w:right w:val="single" w:color="D4D4D4" w:sz="4" w:space="0"/>
            </w:tcBorders>
            <w:shd w:val="clear" w:color="000000" w:fill="F1F1F1"/>
            <w:noWrap/>
            <w:vAlign w:val="center"/>
          </w:tcPr>
          <w:p w14:paraId="3352C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差旅费</w:t>
            </w:r>
          </w:p>
        </w:tc>
        <w:tc>
          <w:tcPr>
            <w:tcW w:w="298" w:type="pct"/>
            <w:tcBorders>
              <w:top w:val="nil"/>
              <w:left w:val="nil"/>
              <w:bottom w:val="single" w:color="D4D4D4" w:sz="4" w:space="0"/>
              <w:right w:val="single" w:color="D4D4D4" w:sz="4" w:space="0"/>
            </w:tcBorders>
            <w:shd w:val="clear" w:color="000000" w:fill="FFFFFF"/>
            <w:noWrap/>
            <w:vAlign w:val="center"/>
          </w:tcPr>
          <w:p w14:paraId="5761B2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54.84</w:t>
            </w:r>
          </w:p>
        </w:tc>
        <w:tc>
          <w:tcPr>
            <w:tcW w:w="261" w:type="pct"/>
            <w:tcBorders>
              <w:top w:val="nil"/>
              <w:left w:val="nil"/>
              <w:bottom w:val="single" w:color="D4D4D4" w:sz="4" w:space="0"/>
              <w:right w:val="single" w:color="D4D4D4" w:sz="4" w:space="0"/>
            </w:tcBorders>
            <w:shd w:val="clear" w:color="000000" w:fill="F1F1F1"/>
            <w:noWrap/>
            <w:vAlign w:val="center"/>
          </w:tcPr>
          <w:p w14:paraId="0437AC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31008</w:t>
            </w:r>
          </w:p>
        </w:tc>
        <w:tc>
          <w:tcPr>
            <w:tcW w:w="1448" w:type="pct"/>
            <w:tcBorders>
              <w:top w:val="nil"/>
              <w:left w:val="nil"/>
              <w:bottom w:val="single" w:color="D4D4D4" w:sz="4" w:space="0"/>
              <w:right w:val="single" w:color="D4D4D4" w:sz="4" w:space="0"/>
            </w:tcBorders>
            <w:shd w:val="clear" w:color="000000" w:fill="F1F1F1"/>
            <w:noWrap/>
            <w:vAlign w:val="center"/>
          </w:tcPr>
          <w:p w14:paraId="3962C7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物资储备</w:t>
            </w:r>
          </w:p>
        </w:tc>
        <w:tc>
          <w:tcPr>
            <w:tcW w:w="295" w:type="pct"/>
            <w:tcBorders>
              <w:top w:val="nil"/>
              <w:left w:val="nil"/>
              <w:bottom w:val="single" w:color="D4D4D4" w:sz="4" w:space="0"/>
              <w:right w:val="single" w:color="D4D4D4" w:sz="4" w:space="0"/>
            </w:tcBorders>
            <w:shd w:val="clear" w:color="000000" w:fill="FFFFFF"/>
            <w:noWrap/>
            <w:vAlign w:val="center"/>
          </w:tcPr>
          <w:p w14:paraId="72815B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B0D1E8C">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08E9BB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950" w:type="pct"/>
            <w:tcBorders>
              <w:top w:val="nil"/>
              <w:left w:val="nil"/>
              <w:bottom w:val="single" w:color="D4D4D4" w:sz="4" w:space="0"/>
              <w:right w:val="single" w:color="D4D4D4" w:sz="4" w:space="0"/>
            </w:tcBorders>
            <w:shd w:val="clear" w:color="000000" w:fill="F1F1F1"/>
            <w:noWrap/>
            <w:vAlign w:val="center"/>
          </w:tcPr>
          <w:p w14:paraId="08ACE2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426" w:type="pct"/>
            <w:tcBorders>
              <w:top w:val="nil"/>
              <w:left w:val="nil"/>
              <w:bottom w:val="single" w:color="D4D4D4" w:sz="4" w:space="0"/>
              <w:right w:val="single" w:color="D4D4D4" w:sz="4" w:space="0"/>
            </w:tcBorders>
            <w:shd w:val="clear" w:color="000000" w:fill="FFFFFF"/>
            <w:noWrap/>
            <w:vAlign w:val="center"/>
          </w:tcPr>
          <w:p w14:paraId="522A65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20.60</w:t>
            </w:r>
          </w:p>
        </w:tc>
        <w:tc>
          <w:tcPr>
            <w:tcW w:w="261" w:type="pct"/>
            <w:tcBorders>
              <w:top w:val="nil"/>
              <w:left w:val="nil"/>
              <w:bottom w:val="single" w:color="D4D4D4" w:sz="4" w:space="0"/>
              <w:right w:val="single" w:color="D4D4D4" w:sz="4" w:space="0"/>
            </w:tcBorders>
            <w:shd w:val="clear" w:color="000000" w:fill="F1F1F1"/>
            <w:noWrap/>
            <w:vAlign w:val="center"/>
          </w:tcPr>
          <w:p w14:paraId="169AD2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w:t>
            </w:r>
          </w:p>
        </w:tc>
        <w:tc>
          <w:tcPr>
            <w:tcW w:w="801" w:type="pct"/>
            <w:tcBorders>
              <w:top w:val="nil"/>
              <w:left w:val="nil"/>
              <w:bottom w:val="single" w:color="D4D4D4" w:sz="4" w:space="0"/>
              <w:right w:val="single" w:color="D4D4D4" w:sz="4" w:space="0"/>
            </w:tcBorders>
            <w:shd w:val="clear" w:color="000000" w:fill="F1F1F1"/>
            <w:noWrap/>
            <w:vAlign w:val="center"/>
          </w:tcPr>
          <w:p w14:paraId="710E60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因公出国（境）费用</w:t>
            </w:r>
          </w:p>
        </w:tc>
        <w:tc>
          <w:tcPr>
            <w:tcW w:w="298" w:type="pct"/>
            <w:tcBorders>
              <w:top w:val="nil"/>
              <w:left w:val="nil"/>
              <w:bottom w:val="single" w:color="D4D4D4" w:sz="4" w:space="0"/>
              <w:right w:val="single" w:color="D4D4D4" w:sz="4" w:space="0"/>
            </w:tcBorders>
            <w:shd w:val="clear" w:color="000000" w:fill="FFFFFF"/>
            <w:noWrap/>
            <w:vAlign w:val="center"/>
          </w:tcPr>
          <w:p w14:paraId="514A7E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353E4B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31009</w:t>
            </w:r>
          </w:p>
        </w:tc>
        <w:tc>
          <w:tcPr>
            <w:tcW w:w="1448" w:type="pct"/>
            <w:tcBorders>
              <w:top w:val="nil"/>
              <w:left w:val="nil"/>
              <w:bottom w:val="single" w:color="D4D4D4" w:sz="4" w:space="0"/>
              <w:right w:val="single" w:color="D4D4D4" w:sz="4" w:space="0"/>
            </w:tcBorders>
            <w:shd w:val="clear" w:color="000000" w:fill="F1F1F1"/>
            <w:noWrap/>
            <w:vAlign w:val="center"/>
          </w:tcPr>
          <w:p w14:paraId="51DCD2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土地补偿</w:t>
            </w:r>
          </w:p>
        </w:tc>
        <w:tc>
          <w:tcPr>
            <w:tcW w:w="295" w:type="pct"/>
            <w:tcBorders>
              <w:top w:val="nil"/>
              <w:left w:val="nil"/>
              <w:bottom w:val="single" w:color="D4D4D4" w:sz="4" w:space="0"/>
              <w:right w:val="single" w:color="D4D4D4" w:sz="4" w:space="0"/>
            </w:tcBorders>
            <w:shd w:val="clear" w:color="000000" w:fill="FFFFFF"/>
            <w:noWrap/>
            <w:vAlign w:val="center"/>
          </w:tcPr>
          <w:p w14:paraId="3444A1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C16DCAF">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429288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30114</w:t>
            </w:r>
          </w:p>
        </w:tc>
        <w:tc>
          <w:tcPr>
            <w:tcW w:w="950" w:type="pct"/>
            <w:tcBorders>
              <w:top w:val="nil"/>
              <w:left w:val="nil"/>
              <w:bottom w:val="single" w:color="D4D4D4" w:sz="4" w:space="0"/>
              <w:right w:val="single" w:color="D4D4D4" w:sz="4" w:space="0"/>
            </w:tcBorders>
            <w:shd w:val="clear" w:color="000000" w:fill="F1F1F1"/>
            <w:noWrap/>
            <w:vAlign w:val="center"/>
          </w:tcPr>
          <w:p w14:paraId="5756B0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w:t>
            </w:r>
          </w:p>
        </w:tc>
        <w:tc>
          <w:tcPr>
            <w:tcW w:w="426" w:type="pct"/>
            <w:tcBorders>
              <w:top w:val="nil"/>
              <w:left w:val="nil"/>
              <w:bottom w:val="single" w:color="D4D4D4" w:sz="4" w:space="0"/>
              <w:right w:val="single" w:color="D4D4D4" w:sz="4" w:space="0"/>
            </w:tcBorders>
            <w:shd w:val="clear" w:color="000000" w:fill="FFFFFF"/>
            <w:noWrap/>
            <w:vAlign w:val="center"/>
          </w:tcPr>
          <w:p w14:paraId="61C200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6C1333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w:t>
            </w:r>
          </w:p>
        </w:tc>
        <w:tc>
          <w:tcPr>
            <w:tcW w:w="801" w:type="pct"/>
            <w:tcBorders>
              <w:top w:val="nil"/>
              <w:left w:val="nil"/>
              <w:bottom w:val="single" w:color="D4D4D4" w:sz="4" w:space="0"/>
              <w:right w:val="single" w:color="D4D4D4" w:sz="4" w:space="0"/>
            </w:tcBorders>
            <w:shd w:val="clear" w:color="000000" w:fill="F1F1F1"/>
            <w:noWrap/>
            <w:vAlign w:val="center"/>
          </w:tcPr>
          <w:p w14:paraId="2215C1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维修（护）费</w:t>
            </w:r>
          </w:p>
        </w:tc>
        <w:tc>
          <w:tcPr>
            <w:tcW w:w="298" w:type="pct"/>
            <w:tcBorders>
              <w:top w:val="nil"/>
              <w:left w:val="nil"/>
              <w:bottom w:val="single" w:color="D4D4D4" w:sz="4" w:space="0"/>
              <w:right w:val="single" w:color="D4D4D4" w:sz="4" w:space="0"/>
            </w:tcBorders>
            <w:shd w:val="clear" w:color="000000" w:fill="FFFFFF"/>
            <w:noWrap/>
            <w:vAlign w:val="center"/>
          </w:tcPr>
          <w:p w14:paraId="1209A1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0.11</w:t>
            </w:r>
          </w:p>
        </w:tc>
        <w:tc>
          <w:tcPr>
            <w:tcW w:w="261" w:type="pct"/>
            <w:tcBorders>
              <w:top w:val="nil"/>
              <w:left w:val="nil"/>
              <w:bottom w:val="single" w:color="D4D4D4" w:sz="4" w:space="0"/>
              <w:right w:val="single" w:color="D4D4D4" w:sz="4" w:space="0"/>
            </w:tcBorders>
            <w:shd w:val="clear" w:color="000000" w:fill="F1F1F1"/>
            <w:noWrap/>
            <w:vAlign w:val="center"/>
          </w:tcPr>
          <w:p w14:paraId="525363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31010</w:t>
            </w:r>
          </w:p>
        </w:tc>
        <w:tc>
          <w:tcPr>
            <w:tcW w:w="1448" w:type="pct"/>
            <w:tcBorders>
              <w:top w:val="nil"/>
              <w:left w:val="nil"/>
              <w:bottom w:val="single" w:color="D4D4D4" w:sz="4" w:space="0"/>
              <w:right w:val="single" w:color="D4D4D4" w:sz="4" w:space="0"/>
            </w:tcBorders>
            <w:shd w:val="clear" w:color="000000" w:fill="F1F1F1"/>
            <w:noWrap/>
            <w:vAlign w:val="center"/>
          </w:tcPr>
          <w:p w14:paraId="33D281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安置补助</w:t>
            </w:r>
          </w:p>
        </w:tc>
        <w:tc>
          <w:tcPr>
            <w:tcW w:w="295" w:type="pct"/>
            <w:tcBorders>
              <w:top w:val="nil"/>
              <w:left w:val="nil"/>
              <w:bottom w:val="single" w:color="D4D4D4" w:sz="4" w:space="0"/>
              <w:right w:val="single" w:color="D4D4D4" w:sz="4" w:space="0"/>
            </w:tcBorders>
            <w:shd w:val="clear" w:color="000000" w:fill="FFFFFF"/>
            <w:noWrap/>
            <w:vAlign w:val="center"/>
          </w:tcPr>
          <w:p w14:paraId="77693D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087617C">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1AB972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w:t>
            </w:r>
          </w:p>
        </w:tc>
        <w:tc>
          <w:tcPr>
            <w:tcW w:w="950" w:type="pct"/>
            <w:tcBorders>
              <w:top w:val="nil"/>
              <w:left w:val="nil"/>
              <w:bottom w:val="single" w:color="D4D4D4" w:sz="4" w:space="0"/>
              <w:right w:val="single" w:color="D4D4D4" w:sz="4" w:space="0"/>
            </w:tcBorders>
            <w:shd w:val="clear" w:color="000000" w:fill="F1F1F1"/>
            <w:noWrap/>
            <w:vAlign w:val="center"/>
          </w:tcPr>
          <w:p w14:paraId="7D7F2A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其他工资福利支出</w:t>
            </w:r>
          </w:p>
        </w:tc>
        <w:tc>
          <w:tcPr>
            <w:tcW w:w="426" w:type="pct"/>
            <w:tcBorders>
              <w:top w:val="nil"/>
              <w:left w:val="nil"/>
              <w:bottom w:val="single" w:color="D4D4D4" w:sz="4" w:space="0"/>
              <w:right w:val="single" w:color="D4D4D4" w:sz="4" w:space="0"/>
            </w:tcBorders>
            <w:shd w:val="clear" w:color="000000" w:fill="FFFFFF"/>
            <w:noWrap/>
            <w:vAlign w:val="center"/>
          </w:tcPr>
          <w:p w14:paraId="2E0DBF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35.76</w:t>
            </w:r>
          </w:p>
        </w:tc>
        <w:tc>
          <w:tcPr>
            <w:tcW w:w="261" w:type="pct"/>
            <w:tcBorders>
              <w:top w:val="nil"/>
              <w:left w:val="nil"/>
              <w:bottom w:val="single" w:color="D4D4D4" w:sz="4" w:space="0"/>
              <w:right w:val="single" w:color="D4D4D4" w:sz="4" w:space="0"/>
            </w:tcBorders>
            <w:shd w:val="clear" w:color="000000" w:fill="F1F1F1"/>
            <w:noWrap/>
            <w:vAlign w:val="center"/>
          </w:tcPr>
          <w:p w14:paraId="6479B6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w:t>
            </w:r>
          </w:p>
        </w:tc>
        <w:tc>
          <w:tcPr>
            <w:tcW w:w="801" w:type="pct"/>
            <w:tcBorders>
              <w:top w:val="nil"/>
              <w:left w:val="nil"/>
              <w:bottom w:val="single" w:color="D4D4D4" w:sz="4" w:space="0"/>
              <w:right w:val="single" w:color="D4D4D4" w:sz="4" w:space="0"/>
            </w:tcBorders>
            <w:shd w:val="clear" w:color="000000" w:fill="F1F1F1"/>
            <w:noWrap/>
            <w:vAlign w:val="center"/>
          </w:tcPr>
          <w:p w14:paraId="0B0A81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租赁费</w:t>
            </w:r>
          </w:p>
        </w:tc>
        <w:tc>
          <w:tcPr>
            <w:tcW w:w="298" w:type="pct"/>
            <w:tcBorders>
              <w:top w:val="nil"/>
              <w:left w:val="nil"/>
              <w:bottom w:val="single" w:color="D4D4D4" w:sz="4" w:space="0"/>
              <w:right w:val="single" w:color="D4D4D4" w:sz="4" w:space="0"/>
            </w:tcBorders>
            <w:shd w:val="clear" w:color="000000" w:fill="FFFFFF"/>
            <w:noWrap/>
            <w:vAlign w:val="center"/>
          </w:tcPr>
          <w:p w14:paraId="42DF9C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18E3C5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31011</w:t>
            </w:r>
          </w:p>
        </w:tc>
        <w:tc>
          <w:tcPr>
            <w:tcW w:w="1448" w:type="pct"/>
            <w:tcBorders>
              <w:top w:val="nil"/>
              <w:left w:val="nil"/>
              <w:bottom w:val="single" w:color="D4D4D4" w:sz="4" w:space="0"/>
              <w:right w:val="single" w:color="D4D4D4" w:sz="4" w:space="0"/>
            </w:tcBorders>
            <w:shd w:val="clear" w:color="000000" w:fill="F1F1F1"/>
            <w:noWrap/>
            <w:vAlign w:val="center"/>
          </w:tcPr>
          <w:p w14:paraId="337F59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地上附着物和青苗补偿</w:t>
            </w:r>
          </w:p>
        </w:tc>
        <w:tc>
          <w:tcPr>
            <w:tcW w:w="295" w:type="pct"/>
            <w:tcBorders>
              <w:top w:val="nil"/>
              <w:left w:val="nil"/>
              <w:bottom w:val="single" w:color="D4D4D4" w:sz="4" w:space="0"/>
              <w:right w:val="single" w:color="D4D4D4" w:sz="4" w:space="0"/>
            </w:tcBorders>
            <w:shd w:val="clear" w:color="000000" w:fill="FFFFFF"/>
            <w:noWrap/>
            <w:vAlign w:val="center"/>
          </w:tcPr>
          <w:p w14:paraId="05CAC5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FA63642">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86706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950" w:type="pct"/>
            <w:tcBorders>
              <w:top w:val="nil"/>
              <w:left w:val="nil"/>
              <w:bottom w:val="single" w:color="D4D4D4" w:sz="4" w:space="0"/>
              <w:right w:val="single" w:color="D4D4D4" w:sz="4" w:space="0"/>
            </w:tcBorders>
            <w:shd w:val="clear" w:color="000000" w:fill="F1F1F1"/>
            <w:noWrap/>
            <w:vAlign w:val="center"/>
          </w:tcPr>
          <w:p w14:paraId="3C0E3B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426" w:type="pct"/>
            <w:tcBorders>
              <w:top w:val="nil"/>
              <w:left w:val="nil"/>
              <w:bottom w:val="single" w:color="D4D4D4" w:sz="4" w:space="0"/>
              <w:right w:val="single" w:color="D4D4D4" w:sz="4" w:space="0"/>
            </w:tcBorders>
            <w:shd w:val="clear" w:color="000000" w:fill="FFFFFF"/>
            <w:noWrap/>
            <w:vAlign w:val="center"/>
          </w:tcPr>
          <w:p w14:paraId="186522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171.67</w:t>
            </w:r>
          </w:p>
        </w:tc>
        <w:tc>
          <w:tcPr>
            <w:tcW w:w="261" w:type="pct"/>
            <w:tcBorders>
              <w:top w:val="nil"/>
              <w:left w:val="nil"/>
              <w:bottom w:val="single" w:color="D4D4D4" w:sz="4" w:space="0"/>
              <w:right w:val="single" w:color="D4D4D4" w:sz="4" w:space="0"/>
            </w:tcBorders>
            <w:shd w:val="clear" w:color="000000" w:fill="F1F1F1"/>
            <w:noWrap/>
            <w:vAlign w:val="center"/>
          </w:tcPr>
          <w:p w14:paraId="5558BB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w:t>
            </w:r>
          </w:p>
        </w:tc>
        <w:tc>
          <w:tcPr>
            <w:tcW w:w="801" w:type="pct"/>
            <w:tcBorders>
              <w:top w:val="nil"/>
              <w:left w:val="nil"/>
              <w:bottom w:val="single" w:color="D4D4D4" w:sz="4" w:space="0"/>
              <w:right w:val="single" w:color="D4D4D4" w:sz="4" w:space="0"/>
            </w:tcBorders>
            <w:shd w:val="clear" w:color="000000" w:fill="F1F1F1"/>
            <w:noWrap/>
            <w:vAlign w:val="center"/>
          </w:tcPr>
          <w:p w14:paraId="061CC3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会议费</w:t>
            </w:r>
          </w:p>
        </w:tc>
        <w:tc>
          <w:tcPr>
            <w:tcW w:w="298" w:type="pct"/>
            <w:tcBorders>
              <w:top w:val="nil"/>
              <w:left w:val="nil"/>
              <w:bottom w:val="single" w:color="D4D4D4" w:sz="4" w:space="0"/>
              <w:right w:val="single" w:color="D4D4D4" w:sz="4" w:space="0"/>
            </w:tcBorders>
            <w:shd w:val="clear" w:color="000000" w:fill="FFFFFF"/>
            <w:noWrap/>
            <w:vAlign w:val="center"/>
          </w:tcPr>
          <w:p w14:paraId="6B7248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72CB276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31012</w:t>
            </w:r>
          </w:p>
        </w:tc>
        <w:tc>
          <w:tcPr>
            <w:tcW w:w="1448" w:type="pct"/>
            <w:tcBorders>
              <w:top w:val="nil"/>
              <w:left w:val="nil"/>
              <w:bottom w:val="single" w:color="D4D4D4" w:sz="4" w:space="0"/>
              <w:right w:val="single" w:color="D4D4D4" w:sz="4" w:space="0"/>
            </w:tcBorders>
            <w:shd w:val="clear" w:color="000000" w:fill="F1F1F1"/>
            <w:noWrap/>
            <w:vAlign w:val="center"/>
          </w:tcPr>
          <w:p w14:paraId="6061B1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拆迁补偿</w:t>
            </w:r>
          </w:p>
        </w:tc>
        <w:tc>
          <w:tcPr>
            <w:tcW w:w="295" w:type="pct"/>
            <w:tcBorders>
              <w:top w:val="nil"/>
              <w:left w:val="nil"/>
              <w:bottom w:val="single" w:color="D4D4D4" w:sz="4" w:space="0"/>
              <w:right w:val="single" w:color="D4D4D4" w:sz="4" w:space="0"/>
            </w:tcBorders>
            <w:shd w:val="clear" w:color="000000" w:fill="FFFFFF"/>
            <w:noWrap/>
            <w:vAlign w:val="center"/>
          </w:tcPr>
          <w:p w14:paraId="3CE00A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24B4188">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0537A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950" w:type="pct"/>
            <w:tcBorders>
              <w:top w:val="nil"/>
              <w:left w:val="nil"/>
              <w:bottom w:val="single" w:color="D4D4D4" w:sz="4" w:space="0"/>
              <w:right w:val="single" w:color="D4D4D4" w:sz="4" w:space="0"/>
            </w:tcBorders>
            <w:shd w:val="clear" w:color="000000" w:fill="F1F1F1"/>
            <w:noWrap/>
            <w:vAlign w:val="center"/>
          </w:tcPr>
          <w:p w14:paraId="271B19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离休费</w:t>
            </w:r>
          </w:p>
        </w:tc>
        <w:tc>
          <w:tcPr>
            <w:tcW w:w="426" w:type="pct"/>
            <w:tcBorders>
              <w:top w:val="nil"/>
              <w:left w:val="nil"/>
              <w:bottom w:val="single" w:color="D4D4D4" w:sz="4" w:space="0"/>
              <w:right w:val="single" w:color="D4D4D4" w:sz="4" w:space="0"/>
            </w:tcBorders>
            <w:shd w:val="clear" w:color="000000" w:fill="FFFFFF"/>
            <w:noWrap/>
            <w:vAlign w:val="center"/>
          </w:tcPr>
          <w:p w14:paraId="1E5453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109D42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w:t>
            </w:r>
          </w:p>
        </w:tc>
        <w:tc>
          <w:tcPr>
            <w:tcW w:w="801" w:type="pct"/>
            <w:tcBorders>
              <w:top w:val="nil"/>
              <w:left w:val="nil"/>
              <w:bottom w:val="single" w:color="D4D4D4" w:sz="4" w:space="0"/>
              <w:right w:val="single" w:color="D4D4D4" w:sz="4" w:space="0"/>
            </w:tcBorders>
            <w:shd w:val="clear" w:color="000000" w:fill="F1F1F1"/>
            <w:noWrap/>
            <w:vAlign w:val="center"/>
          </w:tcPr>
          <w:p w14:paraId="585E8F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培训费</w:t>
            </w:r>
          </w:p>
        </w:tc>
        <w:tc>
          <w:tcPr>
            <w:tcW w:w="298" w:type="pct"/>
            <w:tcBorders>
              <w:top w:val="nil"/>
              <w:left w:val="nil"/>
              <w:bottom w:val="single" w:color="D4D4D4" w:sz="4" w:space="0"/>
              <w:right w:val="single" w:color="D4D4D4" w:sz="4" w:space="0"/>
            </w:tcBorders>
            <w:shd w:val="clear" w:color="000000" w:fill="FFFFFF"/>
            <w:noWrap/>
            <w:vAlign w:val="center"/>
          </w:tcPr>
          <w:p w14:paraId="0E523E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261" w:type="pct"/>
            <w:tcBorders>
              <w:top w:val="nil"/>
              <w:left w:val="nil"/>
              <w:bottom w:val="single" w:color="D4D4D4" w:sz="4" w:space="0"/>
              <w:right w:val="single" w:color="D4D4D4" w:sz="4" w:space="0"/>
            </w:tcBorders>
            <w:shd w:val="clear" w:color="000000" w:fill="F1F1F1"/>
            <w:noWrap/>
            <w:vAlign w:val="center"/>
          </w:tcPr>
          <w:p w14:paraId="48118D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w:t>
            </w:r>
          </w:p>
        </w:tc>
        <w:tc>
          <w:tcPr>
            <w:tcW w:w="1448" w:type="pct"/>
            <w:tcBorders>
              <w:top w:val="nil"/>
              <w:left w:val="nil"/>
              <w:bottom w:val="single" w:color="D4D4D4" w:sz="4" w:space="0"/>
              <w:right w:val="single" w:color="D4D4D4" w:sz="4" w:space="0"/>
            </w:tcBorders>
            <w:shd w:val="clear" w:color="000000" w:fill="F1F1F1"/>
            <w:noWrap/>
            <w:vAlign w:val="center"/>
          </w:tcPr>
          <w:p w14:paraId="6BDDF8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公务用车购置</w:t>
            </w:r>
          </w:p>
        </w:tc>
        <w:tc>
          <w:tcPr>
            <w:tcW w:w="295" w:type="pct"/>
            <w:tcBorders>
              <w:top w:val="nil"/>
              <w:left w:val="nil"/>
              <w:bottom w:val="single" w:color="D4D4D4" w:sz="4" w:space="0"/>
              <w:right w:val="single" w:color="D4D4D4" w:sz="4" w:space="0"/>
            </w:tcBorders>
            <w:shd w:val="clear" w:color="000000" w:fill="FFFFFF"/>
            <w:noWrap/>
            <w:vAlign w:val="center"/>
          </w:tcPr>
          <w:p w14:paraId="6B51B2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26BFC95">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7FCF4E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950" w:type="pct"/>
            <w:tcBorders>
              <w:top w:val="nil"/>
              <w:left w:val="nil"/>
              <w:bottom w:val="single" w:color="D4D4D4" w:sz="4" w:space="0"/>
              <w:right w:val="single" w:color="D4D4D4" w:sz="4" w:space="0"/>
            </w:tcBorders>
            <w:shd w:val="clear" w:color="000000" w:fill="F1F1F1"/>
            <w:noWrap/>
            <w:vAlign w:val="center"/>
          </w:tcPr>
          <w:p w14:paraId="7E9900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退休费</w:t>
            </w:r>
          </w:p>
        </w:tc>
        <w:tc>
          <w:tcPr>
            <w:tcW w:w="426" w:type="pct"/>
            <w:tcBorders>
              <w:top w:val="nil"/>
              <w:left w:val="nil"/>
              <w:bottom w:val="single" w:color="D4D4D4" w:sz="4" w:space="0"/>
              <w:right w:val="single" w:color="D4D4D4" w:sz="4" w:space="0"/>
            </w:tcBorders>
            <w:shd w:val="clear" w:color="000000" w:fill="FFFFFF"/>
            <w:noWrap/>
            <w:vAlign w:val="center"/>
          </w:tcPr>
          <w:p w14:paraId="6AE665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54936E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w:t>
            </w:r>
          </w:p>
        </w:tc>
        <w:tc>
          <w:tcPr>
            <w:tcW w:w="801" w:type="pct"/>
            <w:tcBorders>
              <w:top w:val="nil"/>
              <w:left w:val="nil"/>
              <w:bottom w:val="single" w:color="D4D4D4" w:sz="4" w:space="0"/>
              <w:right w:val="single" w:color="D4D4D4" w:sz="4" w:space="0"/>
            </w:tcBorders>
            <w:shd w:val="clear" w:color="000000" w:fill="F1F1F1"/>
            <w:noWrap/>
            <w:vAlign w:val="center"/>
          </w:tcPr>
          <w:p w14:paraId="086AF43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公务接待费</w:t>
            </w:r>
          </w:p>
        </w:tc>
        <w:tc>
          <w:tcPr>
            <w:tcW w:w="298" w:type="pct"/>
            <w:tcBorders>
              <w:top w:val="nil"/>
              <w:left w:val="nil"/>
              <w:bottom w:val="single" w:color="D4D4D4" w:sz="4" w:space="0"/>
              <w:right w:val="single" w:color="D4D4D4" w:sz="4" w:space="0"/>
            </w:tcBorders>
            <w:shd w:val="clear" w:color="000000" w:fill="FFFFFF"/>
            <w:noWrap/>
            <w:vAlign w:val="center"/>
          </w:tcPr>
          <w:p w14:paraId="742FDA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261" w:type="pct"/>
            <w:tcBorders>
              <w:top w:val="nil"/>
              <w:left w:val="nil"/>
              <w:bottom w:val="single" w:color="D4D4D4" w:sz="4" w:space="0"/>
              <w:right w:val="single" w:color="D4D4D4" w:sz="4" w:space="0"/>
            </w:tcBorders>
            <w:shd w:val="clear" w:color="000000" w:fill="F1F1F1"/>
            <w:noWrap/>
            <w:vAlign w:val="center"/>
          </w:tcPr>
          <w:p w14:paraId="6EF56C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31019</w:t>
            </w:r>
          </w:p>
        </w:tc>
        <w:tc>
          <w:tcPr>
            <w:tcW w:w="1448" w:type="pct"/>
            <w:tcBorders>
              <w:top w:val="nil"/>
              <w:left w:val="nil"/>
              <w:bottom w:val="single" w:color="D4D4D4" w:sz="4" w:space="0"/>
              <w:right w:val="single" w:color="D4D4D4" w:sz="4" w:space="0"/>
            </w:tcBorders>
            <w:shd w:val="clear" w:color="000000" w:fill="F1F1F1"/>
            <w:noWrap/>
            <w:vAlign w:val="center"/>
          </w:tcPr>
          <w:p w14:paraId="79A534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其他交通工具购置</w:t>
            </w:r>
          </w:p>
        </w:tc>
        <w:tc>
          <w:tcPr>
            <w:tcW w:w="295" w:type="pct"/>
            <w:tcBorders>
              <w:top w:val="nil"/>
              <w:left w:val="nil"/>
              <w:bottom w:val="single" w:color="D4D4D4" w:sz="4" w:space="0"/>
              <w:right w:val="single" w:color="D4D4D4" w:sz="4" w:space="0"/>
            </w:tcBorders>
            <w:shd w:val="clear" w:color="000000" w:fill="FFFFFF"/>
            <w:noWrap/>
            <w:vAlign w:val="center"/>
          </w:tcPr>
          <w:p w14:paraId="41BDCA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1BB4CE4">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20DC4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30303</w:t>
            </w:r>
          </w:p>
        </w:tc>
        <w:tc>
          <w:tcPr>
            <w:tcW w:w="950" w:type="pct"/>
            <w:tcBorders>
              <w:top w:val="nil"/>
              <w:left w:val="nil"/>
              <w:bottom w:val="single" w:color="D4D4D4" w:sz="4" w:space="0"/>
              <w:right w:val="single" w:color="D4D4D4" w:sz="4" w:space="0"/>
            </w:tcBorders>
            <w:shd w:val="clear" w:color="000000" w:fill="F1F1F1"/>
            <w:noWrap/>
            <w:vAlign w:val="center"/>
          </w:tcPr>
          <w:p w14:paraId="730090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退职（役）费</w:t>
            </w:r>
          </w:p>
        </w:tc>
        <w:tc>
          <w:tcPr>
            <w:tcW w:w="426" w:type="pct"/>
            <w:tcBorders>
              <w:top w:val="nil"/>
              <w:left w:val="nil"/>
              <w:bottom w:val="single" w:color="D4D4D4" w:sz="4" w:space="0"/>
              <w:right w:val="single" w:color="D4D4D4" w:sz="4" w:space="0"/>
            </w:tcBorders>
            <w:shd w:val="clear" w:color="000000" w:fill="FFFFFF"/>
            <w:noWrap/>
            <w:vAlign w:val="center"/>
          </w:tcPr>
          <w:p w14:paraId="1FC5DC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0A716A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30218</w:t>
            </w:r>
          </w:p>
        </w:tc>
        <w:tc>
          <w:tcPr>
            <w:tcW w:w="801" w:type="pct"/>
            <w:tcBorders>
              <w:top w:val="nil"/>
              <w:left w:val="nil"/>
              <w:bottom w:val="single" w:color="D4D4D4" w:sz="4" w:space="0"/>
              <w:right w:val="single" w:color="D4D4D4" w:sz="4" w:space="0"/>
            </w:tcBorders>
            <w:shd w:val="clear" w:color="000000" w:fill="F1F1F1"/>
            <w:noWrap/>
            <w:vAlign w:val="center"/>
          </w:tcPr>
          <w:p w14:paraId="1F7FA1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专用材料费</w:t>
            </w:r>
          </w:p>
        </w:tc>
        <w:tc>
          <w:tcPr>
            <w:tcW w:w="298" w:type="pct"/>
            <w:tcBorders>
              <w:top w:val="nil"/>
              <w:left w:val="nil"/>
              <w:bottom w:val="single" w:color="D4D4D4" w:sz="4" w:space="0"/>
              <w:right w:val="single" w:color="D4D4D4" w:sz="4" w:space="0"/>
            </w:tcBorders>
            <w:shd w:val="clear" w:color="000000" w:fill="FFFFFF"/>
            <w:noWrap/>
            <w:vAlign w:val="center"/>
          </w:tcPr>
          <w:p w14:paraId="7DED1A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2D680D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31021</w:t>
            </w:r>
          </w:p>
        </w:tc>
        <w:tc>
          <w:tcPr>
            <w:tcW w:w="1448" w:type="pct"/>
            <w:tcBorders>
              <w:top w:val="nil"/>
              <w:left w:val="nil"/>
              <w:bottom w:val="single" w:color="D4D4D4" w:sz="4" w:space="0"/>
              <w:right w:val="single" w:color="D4D4D4" w:sz="4" w:space="0"/>
            </w:tcBorders>
            <w:shd w:val="clear" w:color="000000" w:fill="F1F1F1"/>
            <w:noWrap/>
            <w:vAlign w:val="center"/>
          </w:tcPr>
          <w:p w14:paraId="638FE3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文物和陈列品购置</w:t>
            </w:r>
          </w:p>
        </w:tc>
        <w:tc>
          <w:tcPr>
            <w:tcW w:w="295" w:type="pct"/>
            <w:tcBorders>
              <w:top w:val="nil"/>
              <w:left w:val="nil"/>
              <w:bottom w:val="single" w:color="D4D4D4" w:sz="4" w:space="0"/>
              <w:right w:val="single" w:color="D4D4D4" w:sz="4" w:space="0"/>
            </w:tcBorders>
            <w:shd w:val="clear" w:color="000000" w:fill="FFFFFF"/>
            <w:noWrap/>
            <w:vAlign w:val="center"/>
          </w:tcPr>
          <w:p w14:paraId="3385D0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2336B79">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62DAE6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w:t>
            </w:r>
          </w:p>
        </w:tc>
        <w:tc>
          <w:tcPr>
            <w:tcW w:w="950" w:type="pct"/>
            <w:tcBorders>
              <w:top w:val="nil"/>
              <w:left w:val="nil"/>
              <w:bottom w:val="single" w:color="D4D4D4" w:sz="4" w:space="0"/>
              <w:right w:val="single" w:color="D4D4D4" w:sz="4" w:space="0"/>
            </w:tcBorders>
            <w:shd w:val="clear" w:color="000000" w:fill="F1F1F1"/>
            <w:noWrap/>
            <w:vAlign w:val="center"/>
          </w:tcPr>
          <w:p w14:paraId="341082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抚恤金</w:t>
            </w:r>
          </w:p>
        </w:tc>
        <w:tc>
          <w:tcPr>
            <w:tcW w:w="426" w:type="pct"/>
            <w:tcBorders>
              <w:top w:val="nil"/>
              <w:left w:val="nil"/>
              <w:bottom w:val="single" w:color="D4D4D4" w:sz="4" w:space="0"/>
              <w:right w:val="single" w:color="D4D4D4" w:sz="4" w:space="0"/>
            </w:tcBorders>
            <w:shd w:val="clear" w:color="000000" w:fill="FFFFFF"/>
            <w:noWrap/>
            <w:vAlign w:val="center"/>
          </w:tcPr>
          <w:p w14:paraId="601E5E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86.74</w:t>
            </w:r>
          </w:p>
        </w:tc>
        <w:tc>
          <w:tcPr>
            <w:tcW w:w="261" w:type="pct"/>
            <w:tcBorders>
              <w:top w:val="nil"/>
              <w:left w:val="nil"/>
              <w:bottom w:val="single" w:color="D4D4D4" w:sz="4" w:space="0"/>
              <w:right w:val="single" w:color="D4D4D4" w:sz="4" w:space="0"/>
            </w:tcBorders>
            <w:shd w:val="clear" w:color="000000" w:fill="F1F1F1"/>
            <w:noWrap/>
            <w:vAlign w:val="center"/>
          </w:tcPr>
          <w:p w14:paraId="2D905D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30224</w:t>
            </w:r>
          </w:p>
        </w:tc>
        <w:tc>
          <w:tcPr>
            <w:tcW w:w="801" w:type="pct"/>
            <w:tcBorders>
              <w:top w:val="nil"/>
              <w:left w:val="nil"/>
              <w:bottom w:val="single" w:color="D4D4D4" w:sz="4" w:space="0"/>
              <w:right w:val="single" w:color="D4D4D4" w:sz="4" w:space="0"/>
            </w:tcBorders>
            <w:shd w:val="clear" w:color="000000" w:fill="F1F1F1"/>
            <w:noWrap/>
            <w:vAlign w:val="center"/>
          </w:tcPr>
          <w:p w14:paraId="550DD5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被装购置费</w:t>
            </w:r>
          </w:p>
        </w:tc>
        <w:tc>
          <w:tcPr>
            <w:tcW w:w="298" w:type="pct"/>
            <w:tcBorders>
              <w:top w:val="nil"/>
              <w:left w:val="nil"/>
              <w:bottom w:val="single" w:color="D4D4D4" w:sz="4" w:space="0"/>
              <w:right w:val="single" w:color="D4D4D4" w:sz="4" w:space="0"/>
            </w:tcBorders>
            <w:shd w:val="clear" w:color="000000" w:fill="FFFFFF"/>
            <w:noWrap/>
            <w:vAlign w:val="center"/>
          </w:tcPr>
          <w:p w14:paraId="3180C2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115AA9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31022</w:t>
            </w:r>
          </w:p>
        </w:tc>
        <w:tc>
          <w:tcPr>
            <w:tcW w:w="1448" w:type="pct"/>
            <w:tcBorders>
              <w:top w:val="nil"/>
              <w:left w:val="nil"/>
              <w:bottom w:val="single" w:color="D4D4D4" w:sz="4" w:space="0"/>
              <w:right w:val="single" w:color="D4D4D4" w:sz="4" w:space="0"/>
            </w:tcBorders>
            <w:shd w:val="clear" w:color="000000" w:fill="F1F1F1"/>
            <w:noWrap/>
            <w:vAlign w:val="center"/>
          </w:tcPr>
          <w:p w14:paraId="3EDC92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无形资产购置</w:t>
            </w:r>
          </w:p>
        </w:tc>
        <w:tc>
          <w:tcPr>
            <w:tcW w:w="295" w:type="pct"/>
            <w:tcBorders>
              <w:top w:val="nil"/>
              <w:left w:val="nil"/>
              <w:bottom w:val="single" w:color="D4D4D4" w:sz="4" w:space="0"/>
              <w:right w:val="single" w:color="D4D4D4" w:sz="4" w:space="0"/>
            </w:tcBorders>
            <w:shd w:val="clear" w:color="000000" w:fill="FFFFFF"/>
            <w:noWrap/>
            <w:vAlign w:val="center"/>
          </w:tcPr>
          <w:p w14:paraId="53FFAE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F3EADFD">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5791B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w:t>
            </w:r>
          </w:p>
        </w:tc>
        <w:tc>
          <w:tcPr>
            <w:tcW w:w="950" w:type="pct"/>
            <w:tcBorders>
              <w:top w:val="nil"/>
              <w:left w:val="nil"/>
              <w:bottom w:val="single" w:color="D4D4D4" w:sz="4" w:space="0"/>
              <w:right w:val="single" w:color="D4D4D4" w:sz="4" w:space="0"/>
            </w:tcBorders>
            <w:shd w:val="clear" w:color="000000" w:fill="F1F1F1"/>
            <w:noWrap/>
            <w:vAlign w:val="center"/>
          </w:tcPr>
          <w:p w14:paraId="1C968B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生活补助</w:t>
            </w:r>
          </w:p>
        </w:tc>
        <w:tc>
          <w:tcPr>
            <w:tcW w:w="426" w:type="pct"/>
            <w:tcBorders>
              <w:top w:val="nil"/>
              <w:left w:val="nil"/>
              <w:bottom w:val="single" w:color="D4D4D4" w:sz="4" w:space="0"/>
              <w:right w:val="single" w:color="D4D4D4" w:sz="4" w:space="0"/>
            </w:tcBorders>
            <w:shd w:val="clear" w:color="000000" w:fill="FFFFFF"/>
            <w:noWrap/>
            <w:vAlign w:val="center"/>
          </w:tcPr>
          <w:p w14:paraId="472645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60.18</w:t>
            </w:r>
          </w:p>
        </w:tc>
        <w:tc>
          <w:tcPr>
            <w:tcW w:w="261" w:type="pct"/>
            <w:tcBorders>
              <w:top w:val="nil"/>
              <w:left w:val="nil"/>
              <w:bottom w:val="single" w:color="D4D4D4" w:sz="4" w:space="0"/>
              <w:right w:val="single" w:color="D4D4D4" w:sz="4" w:space="0"/>
            </w:tcBorders>
            <w:shd w:val="clear" w:color="000000" w:fill="F1F1F1"/>
            <w:noWrap/>
            <w:vAlign w:val="center"/>
          </w:tcPr>
          <w:p w14:paraId="28A307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30225</w:t>
            </w:r>
          </w:p>
        </w:tc>
        <w:tc>
          <w:tcPr>
            <w:tcW w:w="801" w:type="pct"/>
            <w:tcBorders>
              <w:top w:val="nil"/>
              <w:left w:val="nil"/>
              <w:bottom w:val="single" w:color="D4D4D4" w:sz="4" w:space="0"/>
              <w:right w:val="single" w:color="D4D4D4" w:sz="4" w:space="0"/>
            </w:tcBorders>
            <w:shd w:val="clear" w:color="000000" w:fill="F1F1F1"/>
            <w:noWrap/>
            <w:vAlign w:val="center"/>
          </w:tcPr>
          <w:p w14:paraId="32C487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专用燃料费</w:t>
            </w:r>
          </w:p>
        </w:tc>
        <w:tc>
          <w:tcPr>
            <w:tcW w:w="298" w:type="pct"/>
            <w:tcBorders>
              <w:top w:val="nil"/>
              <w:left w:val="nil"/>
              <w:bottom w:val="single" w:color="D4D4D4" w:sz="4" w:space="0"/>
              <w:right w:val="single" w:color="D4D4D4" w:sz="4" w:space="0"/>
            </w:tcBorders>
            <w:shd w:val="clear" w:color="000000" w:fill="FFFFFF"/>
            <w:noWrap/>
            <w:vAlign w:val="center"/>
          </w:tcPr>
          <w:p w14:paraId="23A171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00E84D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w:t>
            </w:r>
          </w:p>
        </w:tc>
        <w:tc>
          <w:tcPr>
            <w:tcW w:w="1448" w:type="pct"/>
            <w:tcBorders>
              <w:top w:val="nil"/>
              <w:left w:val="nil"/>
              <w:bottom w:val="single" w:color="D4D4D4" w:sz="4" w:space="0"/>
              <w:right w:val="single" w:color="D4D4D4" w:sz="4" w:space="0"/>
            </w:tcBorders>
            <w:shd w:val="clear" w:color="000000" w:fill="F1F1F1"/>
            <w:noWrap/>
            <w:vAlign w:val="center"/>
          </w:tcPr>
          <w:p w14:paraId="77E404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w:t>
            </w:r>
          </w:p>
        </w:tc>
        <w:tc>
          <w:tcPr>
            <w:tcW w:w="295" w:type="pct"/>
            <w:tcBorders>
              <w:top w:val="nil"/>
              <w:left w:val="nil"/>
              <w:bottom w:val="single" w:color="D4D4D4" w:sz="4" w:space="0"/>
              <w:right w:val="single" w:color="D4D4D4" w:sz="4" w:space="0"/>
            </w:tcBorders>
            <w:shd w:val="clear" w:color="000000" w:fill="FFFFFF"/>
            <w:noWrap/>
            <w:vAlign w:val="center"/>
          </w:tcPr>
          <w:p w14:paraId="613CB6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5D6A822">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1B0B6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30306</w:t>
            </w:r>
          </w:p>
        </w:tc>
        <w:tc>
          <w:tcPr>
            <w:tcW w:w="950" w:type="pct"/>
            <w:tcBorders>
              <w:top w:val="nil"/>
              <w:left w:val="nil"/>
              <w:bottom w:val="single" w:color="D4D4D4" w:sz="4" w:space="0"/>
              <w:right w:val="single" w:color="D4D4D4" w:sz="4" w:space="0"/>
            </w:tcBorders>
            <w:shd w:val="clear" w:color="000000" w:fill="F1F1F1"/>
            <w:noWrap/>
            <w:vAlign w:val="center"/>
          </w:tcPr>
          <w:p w14:paraId="5B9929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救济费</w:t>
            </w:r>
          </w:p>
        </w:tc>
        <w:tc>
          <w:tcPr>
            <w:tcW w:w="426" w:type="pct"/>
            <w:tcBorders>
              <w:top w:val="nil"/>
              <w:left w:val="nil"/>
              <w:bottom w:val="single" w:color="D4D4D4" w:sz="4" w:space="0"/>
              <w:right w:val="single" w:color="D4D4D4" w:sz="4" w:space="0"/>
            </w:tcBorders>
            <w:shd w:val="clear" w:color="000000" w:fill="FFFFFF"/>
            <w:noWrap/>
            <w:vAlign w:val="center"/>
          </w:tcPr>
          <w:p w14:paraId="691989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5FDF7B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w:t>
            </w:r>
          </w:p>
        </w:tc>
        <w:tc>
          <w:tcPr>
            <w:tcW w:w="801" w:type="pct"/>
            <w:tcBorders>
              <w:top w:val="nil"/>
              <w:left w:val="nil"/>
              <w:bottom w:val="single" w:color="D4D4D4" w:sz="4" w:space="0"/>
              <w:right w:val="single" w:color="D4D4D4" w:sz="4" w:space="0"/>
            </w:tcBorders>
            <w:shd w:val="clear" w:color="000000" w:fill="F1F1F1"/>
            <w:noWrap/>
            <w:vAlign w:val="center"/>
          </w:tcPr>
          <w:p w14:paraId="13C501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劳务费</w:t>
            </w:r>
          </w:p>
        </w:tc>
        <w:tc>
          <w:tcPr>
            <w:tcW w:w="298" w:type="pct"/>
            <w:tcBorders>
              <w:top w:val="nil"/>
              <w:left w:val="nil"/>
              <w:bottom w:val="single" w:color="D4D4D4" w:sz="4" w:space="0"/>
              <w:right w:val="single" w:color="D4D4D4" w:sz="4" w:space="0"/>
            </w:tcBorders>
            <w:shd w:val="clear" w:color="000000" w:fill="FFFFFF"/>
            <w:noWrap/>
            <w:vAlign w:val="center"/>
          </w:tcPr>
          <w:p w14:paraId="78621C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0.36</w:t>
            </w:r>
          </w:p>
        </w:tc>
        <w:tc>
          <w:tcPr>
            <w:tcW w:w="261" w:type="pct"/>
            <w:tcBorders>
              <w:top w:val="nil"/>
              <w:left w:val="nil"/>
              <w:bottom w:val="single" w:color="D4D4D4" w:sz="4" w:space="0"/>
              <w:right w:val="single" w:color="D4D4D4" w:sz="4" w:space="0"/>
            </w:tcBorders>
            <w:shd w:val="clear" w:color="000000" w:fill="F1F1F1"/>
            <w:noWrap/>
            <w:vAlign w:val="center"/>
          </w:tcPr>
          <w:p w14:paraId="2FAF41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1448" w:type="pct"/>
            <w:tcBorders>
              <w:top w:val="nil"/>
              <w:left w:val="nil"/>
              <w:bottom w:val="single" w:color="D4D4D4" w:sz="4" w:space="0"/>
              <w:right w:val="single" w:color="D4D4D4" w:sz="4" w:space="0"/>
            </w:tcBorders>
            <w:shd w:val="clear" w:color="000000" w:fill="F1F1F1"/>
            <w:noWrap/>
            <w:vAlign w:val="center"/>
          </w:tcPr>
          <w:p w14:paraId="4BA6BF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295" w:type="pct"/>
            <w:tcBorders>
              <w:top w:val="nil"/>
              <w:left w:val="nil"/>
              <w:bottom w:val="single" w:color="D4D4D4" w:sz="4" w:space="0"/>
              <w:right w:val="single" w:color="D4D4D4" w:sz="4" w:space="0"/>
            </w:tcBorders>
            <w:shd w:val="clear" w:color="000000" w:fill="FFFFFF"/>
            <w:noWrap/>
            <w:vAlign w:val="center"/>
          </w:tcPr>
          <w:p w14:paraId="6A906D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F61B8D7">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8AAB3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w:t>
            </w:r>
          </w:p>
        </w:tc>
        <w:tc>
          <w:tcPr>
            <w:tcW w:w="950" w:type="pct"/>
            <w:tcBorders>
              <w:top w:val="nil"/>
              <w:left w:val="nil"/>
              <w:bottom w:val="single" w:color="D4D4D4" w:sz="4" w:space="0"/>
              <w:right w:val="single" w:color="D4D4D4" w:sz="4" w:space="0"/>
            </w:tcBorders>
            <w:shd w:val="clear" w:color="000000" w:fill="F1F1F1"/>
            <w:noWrap/>
            <w:vAlign w:val="center"/>
          </w:tcPr>
          <w:p w14:paraId="04739F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医疗费补助</w:t>
            </w:r>
          </w:p>
        </w:tc>
        <w:tc>
          <w:tcPr>
            <w:tcW w:w="426" w:type="pct"/>
            <w:tcBorders>
              <w:top w:val="nil"/>
              <w:left w:val="nil"/>
              <w:bottom w:val="single" w:color="D4D4D4" w:sz="4" w:space="0"/>
              <w:right w:val="single" w:color="D4D4D4" w:sz="4" w:space="0"/>
            </w:tcBorders>
            <w:shd w:val="clear" w:color="000000" w:fill="FFFFFF"/>
            <w:noWrap/>
            <w:vAlign w:val="center"/>
          </w:tcPr>
          <w:p w14:paraId="1F8F9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3B29C2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w:t>
            </w:r>
          </w:p>
        </w:tc>
        <w:tc>
          <w:tcPr>
            <w:tcW w:w="801" w:type="pct"/>
            <w:tcBorders>
              <w:top w:val="nil"/>
              <w:left w:val="nil"/>
              <w:bottom w:val="single" w:color="D4D4D4" w:sz="4" w:space="0"/>
              <w:right w:val="single" w:color="D4D4D4" w:sz="4" w:space="0"/>
            </w:tcBorders>
            <w:shd w:val="clear" w:color="000000" w:fill="F1F1F1"/>
            <w:noWrap/>
            <w:vAlign w:val="center"/>
          </w:tcPr>
          <w:p w14:paraId="51D593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委托业务费</w:t>
            </w:r>
          </w:p>
        </w:tc>
        <w:tc>
          <w:tcPr>
            <w:tcW w:w="298" w:type="pct"/>
            <w:tcBorders>
              <w:top w:val="nil"/>
              <w:left w:val="nil"/>
              <w:bottom w:val="single" w:color="D4D4D4" w:sz="4" w:space="0"/>
              <w:right w:val="single" w:color="D4D4D4" w:sz="4" w:space="0"/>
            </w:tcBorders>
            <w:shd w:val="clear" w:color="000000" w:fill="FFFFFF"/>
            <w:noWrap/>
            <w:vAlign w:val="center"/>
          </w:tcPr>
          <w:p w14:paraId="4E39CC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628FE0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39907</w:t>
            </w:r>
          </w:p>
        </w:tc>
        <w:tc>
          <w:tcPr>
            <w:tcW w:w="1448" w:type="pct"/>
            <w:tcBorders>
              <w:top w:val="nil"/>
              <w:left w:val="nil"/>
              <w:bottom w:val="single" w:color="D4D4D4" w:sz="4" w:space="0"/>
              <w:right w:val="single" w:color="D4D4D4" w:sz="4" w:space="0"/>
            </w:tcBorders>
            <w:shd w:val="clear" w:color="000000" w:fill="F1F1F1"/>
            <w:noWrap/>
            <w:vAlign w:val="center"/>
          </w:tcPr>
          <w:p w14:paraId="2EE339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国家赔偿费用支出</w:t>
            </w:r>
          </w:p>
        </w:tc>
        <w:tc>
          <w:tcPr>
            <w:tcW w:w="295" w:type="pct"/>
            <w:tcBorders>
              <w:top w:val="nil"/>
              <w:left w:val="nil"/>
              <w:bottom w:val="single" w:color="D4D4D4" w:sz="4" w:space="0"/>
              <w:right w:val="single" w:color="D4D4D4" w:sz="4" w:space="0"/>
            </w:tcBorders>
            <w:shd w:val="clear" w:color="000000" w:fill="FFFFFF"/>
            <w:noWrap/>
            <w:vAlign w:val="center"/>
          </w:tcPr>
          <w:p w14:paraId="5E7FE2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76BEE27">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C7CA8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30308</w:t>
            </w:r>
          </w:p>
        </w:tc>
        <w:tc>
          <w:tcPr>
            <w:tcW w:w="950" w:type="pct"/>
            <w:tcBorders>
              <w:top w:val="nil"/>
              <w:left w:val="nil"/>
              <w:bottom w:val="single" w:color="D4D4D4" w:sz="4" w:space="0"/>
              <w:right w:val="single" w:color="D4D4D4" w:sz="4" w:space="0"/>
            </w:tcBorders>
            <w:shd w:val="clear" w:color="000000" w:fill="F1F1F1"/>
            <w:noWrap/>
            <w:vAlign w:val="center"/>
          </w:tcPr>
          <w:p w14:paraId="15DFDD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助学金</w:t>
            </w:r>
          </w:p>
        </w:tc>
        <w:tc>
          <w:tcPr>
            <w:tcW w:w="426" w:type="pct"/>
            <w:tcBorders>
              <w:top w:val="nil"/>
              <w:left w:val="nil"/>
              <w:bottom w:val="single" w:color="D4D4D4" w:sz="4" w:space="0"/>
              <w:right w:val="single" w:color="D4D4D4" w:sz="4" w:space="0"/>
            </w:tcBorders>
            <w:shd w:val="clear" w:color="000000" w:fill="FFFFFF"/>
            <w:noWrap/>
            <w:vAlign w:val="center"/>
          </w:tcPr>
          <w:p w14:paraId="1BCF62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219548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w:t>
            </w:r>
          </w:p>
        </w:tc>
        <w:tc>
          <w:tcPr>
            <w:tcW w:w="801" w:type="pct"/>
            <w:tcBorders>
              <w:top w:val="nil"/>
              <w:left w:val="nil"/>
              <w:bottom w:val="single" w:color="D4D4D4" w:sz="4" w:space="0"/>
              <w:right w:val="single" w:color="D4D4D4" w:sz="4" w:space="0"/>
            </w:tcBorders>
            <w:shd w:val="clear" w:color="000000" w:fill="F1F1F1"/>
            <w:noWrap/>
            <w:vAlign w:val="center"/>
          </w:tcPr>
          <w:p w14:paraId="5C2C4F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工会经费</w:t>
            </w:r>
          </w:p>
        </w:tc>
        <w:tc>
          <w:tcPr>
            <w:tcW w:w="298" w:type="pct"/>
            <w:tcBorders>
              <w:top w:val="nil"/>
              <w:left w:val="nil"/>
              <w:bottom w:val="single" w:color="D4D4D4" w:sz="4" w:space="0"/>
              <w:right w:val="single" w:color="D4D4D4" w:sz="4" w:space="0"/>
            </w:tcBorders>
            <w:shd w:val="clear" w:color="000000" w:fill="FFFFFF"/>
            <w:noWrap/>
            <w:vAlign w:val="center"/>
          </w:tcPr>
          <w:p w14:paraId="630534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34.28</w:t>
            </w:r>
          </w:p>
        </w:tc>
        <w:tc>
          <w:tcPr>
            <w:tcW w:w="261" w:type="pct"/>
            <w:tcBorders>
              <w:top w:val="nil"/>
              <w:left w:val="nil"/>
              <w:bottom w:val="single" w:color="D4D4D4" w:sz="4" w:space="0"/>
              <w:right w:val="single" w:color="D4D4D4" w:sz="4" w:space="0"/>
            </w:tcBorders>
            <w:shd w:val="clear" w:color="000000" w:fill="F1F1F1"/>
            <w:noWrap/>
            <w:vAlign w:val="center"/>
          </w:tcPr>
          <w:p w14:paraId="590973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39908</w:t>
            </w:r>
          </w:p>
        </w:tc>
        <w:tc>
          <w:tcPr>
            <w:tcW w:w="1448" w:type="pct"/>
            <w:tcBorders>
              <w:top w:val="nil"/>
              <w:left w:val="nil"/>
              <w:bottom w:val="single" w:color="D4D4D4" w:sz="4" w:space="0"/>
              <w:right w:val="single" w:color="D4D4D4" w:sz="4" w:space="0"/>
            </w:tcBorders>
            <w:shd w:val="clear" w:color="000000" w:fill="F1F1F1"/>
            <w:noWrap/>
            <w:vAlign w:val="center"/>
          </w:tcPr>
          <w:p w14:paraId="43F704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对民间非营利组织和群众性自治组织补贴</w:t>
            </w:r>
          </w:p>
        </w:tc>
        <w:tc>
          <w:tcPr>
            <w:tcW w:w="295" w:type="pct"/>
            <w:tcBorders>
              <w:top w:val="nil"/>
              <w:left w:val="nil"/>
              <w:bottom w:val="single" w:color="D4D4D4" w:sz="4" w:space="0"/>
              <w:right w:val="single" w:color="D4D4D4" w:sz="4" w:space="0"/>
            </w:tcBorders>
            <w:shd w:val="clear" w:color="000000" w:fill="FFFFFF"/>
            <w:noWrap/>
            <w:vAlign w:val="center"/>
          </w:tcPr>
          <w:p w14:paraId="73D4D8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EDD9AC0">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53FFE9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w:t>
            </w:r>
          </w:p>
        </w:tc>
        <w:tc>
          <w:tcPr>
            <w:tcW w:w="950" w:type="pct"/>
            <w:tcBorders>
              <w:top w:val="nil"/>
              <w:left w:val="nil"/>
              <w:bottom w:val="single" w:color="D4D4D4" w:sz="4" w:space="0"/>
              <w:right w:val="single" w:color="D4D4D4" w:sz="4" w:space="0"/>
            </w:tcBorders>
            <w:shd w:val="clear" w:color="000000" w:fill="F1F1F1"/>
            <w:noWrap/>
            <w:vAlign w:val="center"/>
          </w:tcPr>
          <w:p w14:paraId="5EE043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奖励金</w:t>
            </w:r>
          </w:p>
        </w:tc>
        <w:tc>
          <w:tcPr>
            <w:tcW w:w="426" w:type="pct"/>
            <w:tcBorders>
              <w:top w:val="nil"/>
              <w:left w:val="nil"/>
              <w:bottom w:val="single" w:color="D4D4D4" w:sz="4" w:space="0"/>
              <w:right w:val="single" w:color="D4D4D4" w:sz="4" w:space="0"/>
            </w:tcBorders>
            <w:shd w:val="clear" w:color="000000" w:fill="FFFFFF"/>
            <w:noWrap/>
            <w:vAlign w:val="center"/>
          </w:tcPr>
          <w:p w14:paraId="4A962C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4.77</w:t>
            </w:r>
          </w:p>
        </w:tc>
        <w:tc>
          <w:tcPr>
            <w:tcW w:w="261" w:type="pct"/>
            <w:tcBorders>
              <w:top w:val="nil"/>
              <w:left w:val="nil"/>
              <w:bottom w:val="single" w:color="D4D4D4" w:sz="4" w:space="0"/>
              <w:right w:val="single" w:color="D4D4D4" w:sz="4" w:space="0"/>
            </w:tcBorders>
            <w:shd w:val="clear" w:color="000000" w:fill="F1F1F1"/>
            <w:noWrap/>
            <w:vAlign w:val="center"/>
          </w:tcPr>
          <w:p w14:paraId="24C261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w:t>
            </w:r>
          </w:p>
        </w:tc>
        <w:tc>
          <w:tcPr>
            <w:tcW w:w="801" w:type="pct"/>
            <w:tcBorders>
              <w:top w:val="nil"/>
              <w:left w:val="nil"/>
              <w:bottom w:val="single" w:color="D4D4D4" w:sz="4" w:space="0"/>
              <w:right w:val="single" w:color="D4D4D4" w:sz="4" w:space="0"/>
            </w:tcBorders>
            <w:shd w:val="clear" w:color="000000" w:fill="F1F1F1"/>
            <w:noWrap/>
            <w:vAlign w:val="center"/>
          </w:tcPr>
          <w:p w14:paraId="7E764F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福利费</w:t>
            </w:r>
          </w:p>
        </w:tc>
        <w:tc>
          <w:tcPr>
            <w:tcW w:w="298" w:type="pct"/>
            <w:tcBorders>
              <w:top w:val="nil"/>
              <w:left w:val="nil"/>
              <w:bottom w:val="single" w:color="D4D4D4" w:sz="4" w:space="0"/>
              <w:right w:val="single" w:color="D4D4D4" w:sz="4" w:space="0"/>
            </w:tcBorders>
            <w:shd w:val="clear" w:color="000000" w:fill="FFFFFF"/>
            <w:noWrap/>
            <w:vAlign w:val="center"/>
          </w:tcPr>
          <w:p w14:paraId="0F7DE2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400E2F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39909</w:t>
            </w:r>
          </w:p>
        </w:tc>
        <w:tc>
          <w:tcPr>
            <w:tcW w:w="1448" w:type="pct"/>
            <w:tcBorders>
              <w:top w:val="nil"/>
              <w:left w:val="nil"/>
              <w:bottom w:val="single" w:color="D4D4D4" w:sz="4" w:space="0"/>
              <w:right w:val="single" w:color="D4D4D4" w:sz="4" w:space="0"/>
            </w:tcBorders>
            <w:shd w:val="clear" w:color="000000" w:fill="F1F1F1"/>
            <w:noWrap/>
            <w:vAlign w:val="center"/>
          </w:tcPr>
          <w:p w14:paraId="37A35F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经常性赠与</w:t>
            </w:r>
          </w:p>
        </w:tc>
        <w:tc>
          <w:tcPr>
            <w:tcW w:w="295" w:type="pct"/>
            <w:tcBorders>
              <w:top w:val="nil"/>
              <w:left w:val="nil"/>
              <w:bottom w:val="single" w:color="D4D4D4" w:sz="4" w:space="0"/>
              <w:right w:val="single" w:color="D4D4D4" w:sz="4" w:space="0"/>
            </w:tcBorders>
            <w:shd w:val="clear" w:color="000000" w:fill="FFFFFF"/>
            <w:noWrap/>
            <w:vAlign w:val="center"/>
          </w:tcPr>
          <w:p w14:paraId="1A2934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C21F439">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3B11C2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30310</w:t>
            </w:r>
          </w:p>
        </w:tc>
        <w:tc>
          <w:tcPr>
            <w:tcW w:w="950" w:type="pct"/>
            <w:tcBorders>
              <w:top w:val="nil"/>
              <w:left w:val="nil"/>
              <w:bottom w:val="single" w:color="D4D4D4" w:sz="4" w:space="0"/>
              <w:right w:val="single" w:color="D4D4D4" w:sz="4" w:space="0"/>
            </w:tcBorders>
            <w:shd w:val="clear" w:color="000000" w:fill="F1F1F1"/>
            <w:noWrap/>
            <w:vAlign w:val="center"/>
          </w:tcPr>
          <w:p w14:paraId="03E72B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个人农业生产补贴</w:t>
            </w:r>
          </w:p>
        </w:tc>
        <w:tc>
          <w:tcPr>
            <w:tcW w:w="426" w:type="pct"/>
            <w:tcBorders>
              <w:top w:val="nil"/>
              <w:left w:val="nil"/>
              <w:bottom w:val="single" w:color="D4D4D4" w:sz="4" w:space="0"/>
              <w:right w:val="single" w:color="D4D4D4" w:sz="4" w:space="0"/>
            </w:tcBorders>
            <w:shd w:val="clear" w:color="000000" w:fill="FFFFFF"/>
            <w:noWrap/>
            <w:vAlign w:val="center"/>
          </w:tcPr>
          <w:p w14:paraId="54D429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2500D9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w:t>
            </w:r>
          </w:p>
        </w:tc>
        <w:tc>
          <w:tcPr>
            <w:tcW w:w="801" w:type="pct"/>
            <w:tcBorders>
              <w:top w:val="nil"/>
              <w:left w:val="nil"/>
              <w:bottom w:val="single" w:color="D4D4D4" w:sz="4" w:space="0"/>
              <w:right w:val="single" w:color="D4D4D4" w:sz="4" w:space="0"/>
            </w:tcBorders>
            <w:shd w:val="clear" w:color="000000" w:fill="F1F1F1"/>
            <w:noWrap/>
            <w:vAlign w:val="center"/>
          </w:tcPr>
          <w:p w14:paraId="594B87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公务用车运行维护费</w:t>
            </w:r>
          </w:p>
        </w:tc>
        <w:tc>
          <w:tcPr>
            <w:tcW w:w="298" w:type="pct"/>
            <w:tcBorders>
              <w:top w:val="nil"/>
              <w:left w:val="nil"/>
              <w:bottom w:val="single" w:color="D4D4D4" w:sz="4" w:space="0"/>
              <w:right w:val="single" w:color="D4D4D4" w:sz="4" w:space="0"/>
            </w:tcBorders>
            <w:shd w:val="clear" w:color="000000" w:fill="FFFFFF"/>
            <w:noWrap/>
            <w:vAlign w:val="center"/>
          </w:tcPr>
          <w:p w14:paraId="5A5D4F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4155EA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39910</w:t>
            </w:r>
          </w:p>
        </w:tc>
        <w:tc>
          <w:tcPr>
            <w:tcW w:w="1448" w:type="pct"/>
            <w:tcBorders>
              <w:top w:val="nil"/>
              <w:left w:val="nil"/>
              <w:bottom w:val="single" w:color="D4D4D4" w:sz="4" w:space="0"/>
              <w:right w:val="single" w:color="D4D4D4" w:sz="4" w:space="0"/>
            </w:tcBorders>
            <w:shd w:val="clear" w:color="000000" w:fill="F1F1F1"/>
            <w:noWrap/>
            <w:vAlign w:val="center"/>
          </w:tcPr>
          <w:p w14:paraId="1A91E1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资本性赠与</w:t>
            </w:r>
          </w:p>
        </w:tc>
        <w:tc>
          <w:tcPr>
            <w:tcW w:w="295" w:type="pct"/>
            <w:tcBorders>
              <w:top w:val="nil"/>
              <w:left w:val="nil"/>
              <w:bottom w:val="single" w:color="D4D4D4" w:sz="4" w:space="0"/>
              <w:right w:val="single" w:color="D4D4D4" w:sz="4" w:space="0"/>
            </w:tcBorders>
            <w:shd w:val="clear" w:color="000000" w:fill="FFFFFF"/>
            <w:noWrap/>
            <w:vAlign w:val="center"/>
          </w:tcPr>
          <w:p w14:paraId="3A167A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16B7B87">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76498E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30311</w:t>
            </w:r>
          </w:p>
        </w:tc>
        <w:tc>
          <w:tcPr>
            <w:tcW w:w="950" w:type="pct"/>
            <w:tcBorders>
              <w:top w:val="nil"/>
              <w:left w:val="nil"/>
              <w:bottom w:val="single" w:color="D4D4D4" w:sz="4" w:space="0"/>
              <w:right w:val="single" w:color="D4D4D4" w:sz="4" w:space="0"/>
            </w:tcBorders>
            <w:shd w:val="clear" w:color="000000" w:fill="F1F1F1"/>
            <w:noWrap/>
            <w:vAlign w:val="center"/>
          </w:tcPr>
          <w:p w14:paraId="55DC33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代缴社会保险费</w:t>
            </w:r>
          </w:p>
        </w:tc>
        <w:tc>
          <w:tcPr>
            <w:tcW w:w="426" w:type="pct"/>
            <w:tcBorders>
              <w:top w:val="nil"/>
              <w:left w:val="nil"/>
              <w:bottom w:val="single" w:color="D4D4D4" w:sz="4" w:space="0"/>
              <w:right w:val="single" w:color="D4D4D4" w:sz="4" w:space="0"/>
            </w:tcBorders>
            <w:shd w:val="clear" w:color="000000" w:fill="FFFFFF"/>
            <w:noWrap/>
            <w:vAlign w:val="center"/>
          </w:tcPr>
          <w:p w14:paraId="628441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5894F3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w:t>
            </w:r>
          </w:p>
        </w:tc>
        <w:tc>
          <w:tcPr>
            <w:tcW w:w="801" w:type="pct"/>
            <w:tcBorders>
              <w:top w:val="nil"/>
              <w:left w:val="nil"/>
              <w:bottom w:val="single" w:color="D4D4D4" w:sz="4" w:space="0"/>
              <w:right w:val="single" w:color="D4D4D4" w:sz="4" w:space="0"/>
            </w:tcBorders>
            <w:shd w:val="clear" w:color="000000" w:fill="F1F1F1"/>
            <w:noWrap/>
            <w:vAlign w:val="center"/>
          </w:tcPr>
          <w:p w14:paraId="51FBC5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其他交通费用</w:t>
            </w:r>
          </w:p>
        </w:tc>
        <w:tc>
          <w:tcPr>
            <w:tcW w:w="298" w:type="pct"/>
            <w:tcBorders>
              <w:top w:val="nil"/>
              <w:left w:val="nil"/>
              <w:bottom w:val="single" w:color="D4D4D4" w:sz="4" w:space="0"/>
              <w:right w:val="single" w:color="D4D4D4" w:sz="4" w:space="0"/>
            </w:tcBorders>
            <w:shd w:val="clear" w:color="000000" w:fill="FFFFFF"/>
            <w:noWrap/>
            <w:vAlign w:val="center"/>
          </w:tcPr>
          <w:p w14:paraId="1CDCF7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50.42</w:t>
            </w:r>
          </w:p>
        </w:tc>
        <w:tc>
          <w:tcPr>
            <w:tcW w:w="261" w:type="pct"/>
            <w:tcBorders>
              <w:top w:val="nil"/>
              <w:left w:val="nil"/>
              <w:bottom w:val="single" w:color="D4D4D4" w:sz="4" w:space="0"/>
              <w:right w:val="single" w:color="D4D4D4" w:sz="4" w:space="0"/>
            </w:tcBorders>
            <w:shd w:val="clear" w:color="000000" w:fill="F1F1F1"/>
            <w:noWrap/>
            <w:vAlign w:val="center"/>
          </w:tcPr>
          <w:p w14:paraId="799652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39999</w:t>
            </w:r>
          </w:p>
        </w:tc>
        <w:tc>
          <w:tcPr>
            <w:tcW w:w="1448" w:type="pct"/>
            <w:tcBorders>
              <w:top w:val="nil"/>
              <w:left w:val="nil"/>
              <w:bottom w:val="single" w:color="D4D4D4" w:sz="4" w:space="0"/>
              <w:right w:val="single" w:color="D4D4D4" w:sz="4" w:space="0"/>
            </w:tcBorders>
            <w:shd w:val="clear" w:color="000000" w:fill="F1F1F1"/>
            <w:noWrap/>
            <w:vAlign w:val="center"/>
          </w:tcPr>
          <w:p w14:paraId="75FC4C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其他支出</w:t>
            </w:r>
          </w:p>
        </w:tc>
        <w:tc>
          <w:tcPr>
            <w:tcW w:w="295" w:type="pct"/>
            <w:tcBorders>
              <w:top w:val="nil"/>
              <w:left w:val="nil"/>
              <w:bottom w:val="single" w:color="D4D4D4" w:sz="4" w:space="0"/>
              <w:right w:val="single" w:color="D4D4D4" w:sz="4" w:space="0"/>
            </w:tcBorders>
            <w:shd w:val="clear" w:color="000000" w:fill="FFFFFF"/>
            <w:noWrap/>
            <w:vAlign w:val="center"/>
          </w:tcPr>
          <w:p w14:paraId="5B3593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FD02D7C">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0A9A8D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w:t>
            </w:r>
          </w:p>
        </w:tc>
        <w:tc>
          <w:tcPr>
            <w:tcW w:w="950" w:type="pct"/>
            <w:tcBorders>
              <w:top w:val="nil"/>
              <w:left w:val="nil"/>
              <w:bottom w:val="single" w:color="D4D4D4" w:sz="4" w:space="0"/>
              <w:right w:val="single" w:color="D4D4D4" w:sz="4" w:space="0"/>
            </w:tcBorders>
            <w:shd w:val="clear" w:color="000000" w:fill="F1F1F1"/>
            <w:noWrap/>
            <w:vAlign w:val="center"/>
          </w:tcPr>
          <w:p w14:paraId="741774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其他对个人和家庭的补助</w:t>
            </w:r>
          </w:p>
        </w:tc>
        <w:tc>
          <w:tcPr>
            <w:tcW w:w="426" w:type="pct"/>
            <w:tcBorders>
              <w:top w:val="nil"/>
              <w:left w:val="nil"/>
              <w:bottom w:val="single" w:color="D4D4D4" w:sz="4" w:space="0"/>
              <w:right w:val="single" w:color="D4D4D4" w:sz="4" w:space="0"/>
            </w:tcBorders>
            <w:shd w:val="clear" w:color="000000" w:fill="FFFFFF"/>
            <w:noWrap/>
            <w:vAlign w:val="center"/>
          </w:tcPr>
          <w:p w14:paraId="2D3A1E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19.98</w:t>
            </w:r>
          </w:p>
        </w:tc>
        <w:tc>
          <w:tcPr>
            <w:tcW w:w="261" w:type="pct"/>
            <w:tcBorders>
              <w:top w:val="nil"/>
              <w:left w:val="nil"/>
              <w:bottom w:val="single" w:color="D4D4D4" w:sz="4" w:space="0"/>
              <w:right w:val="single" w:color="D4D4D4" w:sz="4" w:space="0"/>
            </w:tcBorders>
            <w:shd w:val="clear" w:color="000000" w:fill="F1F1F1"/>
            <w:noWrap/>
            <w:vAlign w:val="center"/>
          </w:tcPr>
          <w:p w14:paraId="4B1D85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30240</w:t>
            </w:r>
          </w:p>
        </w:tc>
        <w:tc>
          <w:tcPr>
            <w:tcW w:w="801" w:type="pct"/>
            <w:tcBorders>
              <w:top w:val="nil"/>
              <w:left w:val="nil"/>
              <w:bottom w:val="single" w:color="D4D4D4" w:sz="4" w:space="0"/>
              <w:right w:val="single" w:color="D4D4D4" w:sz="4" w:space="0"/>
            </w:tcBorders>
            <w:shd w:val="clear" w:color="000000" w:fill="F1F1F1"/>
            <w:noWrap/>
            <w:vAlign w:val="center"/>
          </w:tcPr>
          <w:p w14:paraId="25562C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税金及附加费用</w:t>
            </w:r>
          </w:p>
        </w:tc>
        <w:tc>
          <w:tcPr>
            <w:tcW w:w="298" w:type="pct"/>
            <w:tcBorders>
              <w:top w:val="nil"/>
              <w:left w:val="nil"/>
              <w:bottom w:val="single" w:color="D4D4D4" w:sz="4" w:space="0"/>
              <w:right w:val="single" w:color="D4D4D4" w:sz="4" w:space="0"/>
            </w:tcBorders>
            <w:shd w:val="clear" w:color="000000" w:fill="FFFFFF"/>
            <w:noWrap/>
            <w:vAlign w:val="center"/>
          </w:tcPr>
          <w:p w14:paraId="38CA07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261" w:type="pct"/>
            <w:tcBorders>
              <w:top w:val="nil"/>
              <w:left w:val="nil"/>
              <w:bottom w:val="single" w:color="D4D4D4" w:sz="4" w:space="0"/>
              <w:right w:val="single" w:color="D4D4D4" w:sz="4" w:space="0"/>
            </w:tcBorders>
            <w:shd w:val="clear" w:color="000000" w:fill="F1F1F1"/>
            <w:noWrap/>
            <w:vAlign w:val="center"/>
          </w:tcPr>
          <w:p w14:paraId="5522F1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48" w:type="pct"/>
            <w:tcBorders>
              <w:top w:val="nil"/>
              <w:left w:val="nil"/>
              <w:bottom w:val="single" w:color="D4D4D4" w:sz="4" w:space="0"/>
              <w:right w:val="single" w:color="D4D4D4" w:sz="4" w:space="0"/>
            </w:tcBorders>
            <w:shd w:val="clear" w:color="000000" w:fill="F1F1F1"/>
            <w:noWrap/>
            <w:vAlign w:val="center"/>
          </w:tcPr>
          <w:p w14:paraId="21C620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95" w:type="pct"/>
            <w:tcBorders>
              <w:top w:val="nil"/>
              <w:left w:val="nil"/>
              <w:bottom w:val="single" w:color="D4D4D4" w:sz="4" w:space="0"/>
              <w:right w:val="single" w:color="D4D4D4" w:sz="4" w:space="0"/>
            </w:tcBorders>
            <w:shd w:val="clear" w:color="000000" w:fill="FFFFFF"/>
            <w:noWrap/>
            <w:vAlign w:val="center"/>
          </w:tcPr>
          <w:p w14:paraId="30F8FE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F6CBD1">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0CA3D8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pct"/>
            <w:tcBorders>
              <w:top w:val="nil"/>
              <w:left w:val="nil"/>
              <w:bottom w:val="single" w:color="D4D4D4" w:sz="4" w:space="0"/>
              <w:right w:val="single" w:color="D4D4D4" w:sz="4" w:space="0"/>
            </w:tcBorders>
            <w:shd w:val="clear" w:color="000000" w:fill="F1F1F1"/>
            <w:noWrap/>
            <w:vAlign w:val="center"/>
          </w:tcPr>
          <w:p w14:paraId="13B705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6" w:type="pct"/>
            <w:tcBorders>
              <w:top w:val="nil"/>
              <w:left w:val="nil"/>
              <w:bottom w:val="single" w:color="D4D4D4" w:sz="4" w:space="0"/>
              <w:right w:val="single" w:color="D4D4D4" w:sz="4" w:space="0"/>
            </w:tcBorders>
            <w:shd w:val="clear" w:color="000000" w:fill="FFFFFF"/>
            <w:noWrap/>
            <w:vAlign w:val="center"/>
          </w:tcPr>
          <w:p w14:paraId="0C5622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1" w:type="pct"/>
            <w:tcBorders>
              <w:top w:val="nil"/>
              <w:left w:val="nil"/>
              <w:bottom w:val="single" w:color="D4D4D4" w:sz="4" w:space="0"/>
              <w:right w:val="single" w:color="D4D4D4" w:sz="4" w:space="0"/>
            </w:tcBorders>
            <w:shd w:val="clear" w:color="000000" w:fill="F1F1F1"/>
            <w:noWrap/>
            <w:vAlign w:val="center"/>
          </w:tcPr>
          <w:p w14:paraId="0B2B51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w:t>
            </w:r>
          </w:p>
        </w:tc>
        <w:tc>
          <w:tcPr>
            <w:tcW w:w="801" w:type="pct"/>
            <w:tcBorders>
              <w:top w:val="nil"/>
              <w:left w:val="nil"/>
              <w:bottom w:val="single" w:color="D4D4D4" w:sz="4" w:space="0"/>
              <w:right w:val="single" w:color="D4D4D4" w:sz="4" w:space="0"/>
            </w:tcBorders>
            <w:shd w:val="clear" w:color="000000" w:fill="F1F1F1"/>
            <w:noWrap/>
            <w:vAlign w:val="center"/>
          </w:tcPr>
          <w:p w14:paraId="0D9932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其他商品和服务支出</w:t>
            </w:r>
          </w:p>
        </w:tc>
        <w:tc>
          <w:tcPr>
            <w:tcW w:w="298" w:type="pct"/>
            <w:tcBorders>
              <w:top w:val="nil"/>
              <w:left w:val="nil"/>
              <w:bottom w:val="single" w:color="D4D4D4" w:sz="4" w:space="0"/>
              <w:right w:val="single" w:color="D4D4D4" w:sz="4" w:space="0"/>
            </w:tcBorders>
            <w:shd w:val="clear" w:color="000000" w:fill="FFFFFF"/>
            <w:noWrap/>
            <w:vAlign w:val="center"/>
          </w:tcPr>
          <w:p w14:paraId="504F62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7.11</w:t>
            </w:r>
          </w:p>
        </w:tc>
        <w:tc>
          <w:tcPr>
            <w:tcW w:w="261" w:type="pct"/>
            <w:tcBorders>
              <w:top w:val="nil"/>
              <w:left w:val="nil"/>
              <w:bottom w:val="single" w:color="D4D4D4" w:sz="4" w:space="0"/>
              <w:right w:val="single" w:color="D4D4D4" w:sz="4" w:space="0"/>
            </w:tcBorders>
            <w:shd w:val="clear" w:color="000000" w:fill="F1F1F1"/>
            <w:noWrap/>
            <w:vAlign w:val="center"/>
          </w:tcPr>
          <w:p w14:paraId="3E92DD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48" w:type="pct"/>
            <w:tcBorders>
              <w:top w:val="nil"/>
              <w:left w:val="nil"/>
              <w:bottom w:val="single" w:color="D4D4D4" w:sz="4" w:space="0"/>
              <w:right w:val="single" w:color="D4D4D4" w:sz="4" w:space="0"/>
            </w:tcBorders>
            <w:shd w:val="clear" w:color="000000" w:fill="F1F1F1"/>
            <w:noWrap/>
            <w:vAlign w:val="center"/>
          </w:tcPr>
          <w:p w14:paraId="487DD0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95" w:type="pct"/>
            <w:tcBorders>
              <w:top w:val="nil"/>
              <w:left w:val="nil"/>
              <w:bottom w:val="single" w:color="D4D4D4" w:sz="4" w:space="0"/>
              <w:right w:val="single" w:color="D4D4D4" w:sz="4" w:space="0"/>
            </w:tcBorders>
            <w:shd w:val="clear" w:color="000000" w:fill="FFFFFF"/>
            <w:noWrap/>
            <w:vAlign w:val="center"/>
          </w:tcPr>
          <w:p w14:paraId="3668C6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275708D">
        <w:tblPrEx>
          <w:tblCellMar>
            <w:top w:w="0" w:type="dxa"/>
            <w:left w:w="108" w:type="dxa"/>
            <w:bottom w:w="0" w:type="dxa"/>
            <w:right w:w="108" w:type="dxa"/>
          </w:tblCellMar>
        </w:tblPrEx>
        <w:trPr>
          <w:trHeight w:val="300" w:hRule="atLeast"/>
        </w:trPr>
        <w:tc>
          <w:tcPr>
            <w:tcW w:w="261" w:type="pct"/>
            <w:tcBorders>
              <w:top w:val="nil"/>
              <w:left w:val="single" w:color="D4D4D4" w:sz="4" w:space="0"/>
              <w:bottom w:val="single" w:color="D4D4D4" w:sz="4" w:space="0"/>
              <w:right w:val="single" w:color="D4D4D4" w:sz="4" w:space="0"/>
            </w:tcBorders>
            <w:shd w:val="clear" w:color="000000" w:fill="F1F1F1"/>
            <w:noWrap/>
            <w:vAlign w:val="center"/>
          </w:tcPr>
          <w:p w14:paraId="4B11C8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50" w:type="pct"/>
            <w:tcBorders>
              <w:top w:val="nil"/>
              <w:left w:val="nil"/>
              <w:bottom w:val="single" w:color="D4D4D4" w:sz="4" w:space="0"/>
              <w:right w:val="single" w:color="D4D4D4" w:sz="4" w:space="0"/>
            </w:tcBorders>
            <w:shd w:val="clear" w:color="000000" w:fill="F1F1F1"/>
            <w:noWrap/>
            <w:vAlign w:val="center"/>
          </w:tcPr>
          <w:p w14:paraId="51D631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26" w:type="pct"/>
            <w:tcBorders>
              <w:top w:val="nil"/>
              <w:left w:val="nil"/>
              <w:bottom w:val="single" w:color="D4D4D4" w:sz="4" w:space="0"/>
              <w:right w:val="single" w:color="D4D4D4" w:sz="4" w:space="0"/>
            </w:tcBorders>
            <w:shd w:val="clear" w:color="000000" w:fill="FFFFFF"/>
            <w:noWrap/>
            <w:vAlign w:val="center"/>
          </w:tcPr>
          <w:p w14:paraId="7B5FF44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1" w:type="pct"/>
            <w:tcBorders>
              <w:top w:val="nil"/>
              <w:left w:val="nil"/>
              <w:bottom w:val="single" w:color="D4D4D4" w:sz="4" w:space="0"/>
              <w:right w:val="single" w:color="D4D4D4" w:sz="4" w:space="0"/>
            </w:tcBorders>
            <w:shd w:val="clear" w:color="000000" w:fill="F1F1F1"/>
            <w:noWrap/>
            <w:vAlign w:val="center"/>
          </w:tcPr>
          <w:p w14:paraId="5F737D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01" w:type="pct"/>
            <w:tcBorders>
              <w:top w:val="nil"/>
              <w:left w:val="nil"/>
              <w:bottom w:val="single" w:color="D4D4D4" w:sz="4" w:space="0"/>
              <w:right w:val="single" w:color="D4D4D4" w:sz="4" w:space="0"/>
            </w:tcBorders>
            <w:shd w:val="clear" w:color="000000" w:fill="F1F1F1"/>
            <w:noWrap/>
            <w:vAlign w:val="center"/>
          </w:tcPr>
          <w:p w14:paraId="0915D7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8" w:type="pct"/>
            <w:tcBorders>
              <w:top w:val="nil"/>
              <w:left w:val="nil"/>
              <w:bottom w:val="single" w:color="D4D4D4" w:sz="4" w:space="0"/>
              <w:right w:val="single" w:color="D4D4D4" w:sz="4" w:space="0"/>
            </w:tcBorders>
            <w:shd w:val="clear" w:color="000000" w:fill="FFFFFF"/>
            <w:noWrap/>
            <w:vAlign w:val="center"/>
          </w:tcPr>
          <w:p w14:paraId="3F4AC0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1" w:type="pct"/>
            <w:tcBorders>
              <w:top w:val="nil"/>
              <w:left w:val="nil"/>
              <w:bottom w:val="single" w:color="D4D4D4" w:sz="4" w:space="0"/>
              <w:right w:val="single" w:color="D4D4D4" w:sz="4" w:space="0"/>
            </w:tcBorders>
            <w:shd w:val="clear" w:color="000000" w:fill="F1F1F1"/>
            <w:noWrap/>
            <w:vAlign w:val="center"/>
          </w:tcPr>
          <w:p w14:paraId="209241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48" w:type="pct"/>
            <w:tcBorders>
              <w:top w:val="nil"/>
              <w:left w:val="nil"/>
              <w:bottom w:val="single" w:color="D4D4D4" w:sz="4" w:space="0"/>
              <w:right w:val="single" w:color="D4D4D4" w:sz="4" w:space="0"/>
            </w:tcBorders>
            <w:shd w:val="clear" w:color="000000" w:fill="F1F1F1"/>
            <w:noWrap/>
            <w:vAlign w:val="center"/>
          </w:tcPr>
          <w:p w14:paraId="4C661B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5" w:type="pct"/>
            <w:tcBorders>
              <w:top w:val="nil"/>
              <w:left w:val="nil"/>
              <w:bottom w:val="single" w:color="D4D4D4" w:sz="4" w:space="0"/>
              <w:right w:val="single" w:color="D4D4D4" w:sz="4" w:space="0"/>
            </w:tcBorders>
            <w:shd w:val="clear" w:color="000000" w:fill="FFFFFF"/>
            <w:noWrap/>
            <w:vAlign w:val="center"/>
          </w:tcPr>
          <w:p w14:paraId="70A358A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289FE44">
        <w:tblPrEx>
          <w:tblCellMar>
            <w:top w:w="0" w:type="dxa"/>
            <w:left w:w="108" w:type="dxa"/>
            <w:bottom w:w="0" w:type="dxa"/>
            <w:right w:w="108" w:type="dxa"/>
          </w:tblCellMar>
        </w:tblPrEx>
        <w:trPr>
          <w:trHeight w:val="300" w:hRule="atLeast"/>
        </w:trPr>
        <w:tc>
          <w:tcPr>
            <w:tcW w:w="1211" w:type="pct"/>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8A528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人员经费合计</w:t>
            </w:r>
          </w:p>
        </w:tc>
        <w:tc>
          <w:tcPr>
            <w:tcW w:w="426" w:type="pct"/>
            <w:tcBorders>
              <w:top w:val="nil"/>
              <w:left w:val="nil"/>
              <w:bottom w:val="single" w:color="D4D4D4" w:sz="4" w:space="0"/>
              <w:right w:val="single" w:color="D4D4D4" w:sz="4" w:space="0"/>
            </w:tcBorders>
            <w:shd w:val="clear" w:color="000000" w:fill="FFFFFF"/>
            <w:noWrap/>
            <w:vAlign w:val="center"/>
          </w:tcPr>
          <w:p w14:paraId="721048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951.42</w:t>
            </w:r>
          </w:p>
        </w:tc>
        <w:tc>
          <w:tcPr>
            <w:tcW w:w="3068" w:type="pct"/>
            <w:gridSpan w:val="5"/>
            <w:tcBorders>
              <w:top w:val="single" w:color="D4D4D4" w:sz="4" w:space="0"/>
              <w:left w:val="nil"/>
              <w:bottom w:val="single" w:color="D4D4D4" w:sz="4" w:space="0"/>
              <w:right w:val="single" w:color="D4D4D4" w:sz="4" w:space="0"/>
            </w:tcBorders>
            <w:shd w:val="clear" w:color="000000" w:fill="F1F1F1"/>
            <w:noWrap/>
            <w:vAlign w:val="center"/>
          </w:tcPr>
          <w:p w14:paraId="5C1739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公用经费合计</w:t>
            </w:r>
          </w:p>
        </w:tc>
        <w:tc>
          <w:tcPr>
            <w:tcW w:w="295" w:type="pct"/>
            <w:tcBorders>
              <w:top w:val="nil"/>
              <w:left w:val="nil"/>
              <w:bottom w:val="single" w:color="D4D4D4" w:sz="4" w:space="0"/>
              <w:right w:val="single" w:color="D4D4D4" w:sz="4" w:space="0"/>
            </w:tcBorders>
            <w:shd w:val="clear" w:color="000000" w:fill="FFFFFF"/>
            <w:noWrap/>
            <w:vAlign w:val="center"/>
          </w:tcPr>
          <w:p w14:paraId="6FD8CF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161.57</w:t>
            </w:r>
          </w:p>
        </w:tc>
      </w:tr>
    </w:tbl>
    <w:p w14:paraId="36204A2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31C6241">
      <w:pPr>
        <w:widowControl/>
        <w:spacing w:line="400" w:lineRule="exact"/>
        <w:jc w:val="center"/>
        <w:textAlignment w:val="center"/>
        <w:rPr>
          <w:rFonts w:hint="eastAsia" w:ascii="Times New Roman" w:hAnsi="Times New Roman" w:eastAsia="仿宋_GB2312" w:cs="Times New Roman"/>
          <w:color w:val="000000"/>
          <w:kern w:val="0"/>
          <w:sz w:val="32"/>
          <w:szCs w:val="32"/>
        </w:rPr>
      </w:pPr>
    </w:p>
    <w:p w14:paraId="5FF8A94D">
      <w:pPr>
        <w:pStyle w:val="12"/>
        <w:rPr>
          <w:rFonts w:hint="eastAsia"/>
        </w:rPr>
      </w:pPr>
    </w:p>
    <w:p w14:paraId="416FABC6">
      <w:pPr>
        <w:pStyle w:val="7"/>
        <w:ind w:firstLine="480"/>
        <w:rPr>
          <w:rFonts w:hint="eastAsia"/>
        </w:rPr>
      </w:pPr>
    </w:p>
    <w:p w14:paraId="52D908C8">
      <w:pPr>
        <w:rPr>
          <w:rFonts w:hint="eastAsia"/>
        </w:rPr>
      </w:pPr>
    </w:p>
    <w:p w14:paraId="7DA723A0">
      <w:pPr>
        <w:pStyle w:val="12"/>
        <w:rPr>
          <w:rFonts w:hint="eastAsia"/>
        </w:rPr>
      </w:pPr>
    </w:p>
    <w:p w14:paraId="3C3EF6A1">
      <w:pPr>
        <w:pStyle w:val="7"/>
        <w:ind w:firstLine="480"/>
        <w:rPr>
          <w:rFonts w:hint="eastAsia"/>
        </w:rPr>
      </w:pPr>
    </w:p>
    <w:p w14:paraId="2657EBF3">
      <w:pPr>
        <w:rPr>
          <w:rFonts w:hint="eastAsia"/>
        </w:rPr>
      </w:pPr>
    </w:p>
    <w:p w14:paraId="6AB6E128">
      <w:pPr>
        <w:pStyle w:val="2"/>
        <w:rPr>
          <w:rFonts w:hint="eastAsia"/>
        </w:rPr>
      </w:pPr>
    </w:p>
    <w:p w14:paraId="2A06D73E">
      <w:pPr>
        <w:rPr>
          <w:rFonts w:hint="eastAsia"/>
        </w:rPr>
      </w:pPr>
    </w:p>
    <w:p w14:paraId="6E18C62E">
      <w:pPr>
        <w:pStyle w:val="2"/>
        <w:rPr>
          <w:rFonts w:hint="eastAsia"/>
        </w:rPr>
      </w:pPr>
    </w:p>
    <w:p w14:paraId="3FB28344">
      <w:pPr>
        <w:rPr>
          <w:rFonts w:hint="eastAsia"/>
        </w:rPr>
      </w:pPr>
    </w:p>
    <w:p w14:paraId="7F2DF815">
      <w:pPr>
        <w:pStyle w:val="2"/>
        <w:rPr>
          <w:rFonts w:hint="eastAsia"/>
        </w:rPr>
      </w:pPr>
    </w:p>
    <w:p w14:paraId="3FCD7576">
      <w:pPr>
        <w:rPr>
          <w:rFonts w:hint="eastAsia"/>
        </w:rPr>
      </w:pPr>
    </w:p>
    <w:p w14:paraId="1D1FC938">
      <w:pPr>
        <w:pStyle w:val="2"/>
        <w:rPr>
          <w:rFonts w:hint="eastAsia"/>
        </w:rPr>
      </w:pPr>
    </w:p>
    <w:p w14:paraId="4607508E">
      <w:pPr>
        <w:rPr>
          <w:rFonts w:hint="eastAsia"/>
        </w:rPr>
      </w:pPr>
    </w:p>
    <w:p w14:paraId="343271EF">
      <w:pPr>
        <w:pStyle w:val="12"/>
        <w:rPr>
          <w:rFonts w:hint="eastAsia"/>
        </w:rPr>
      </w:pPr>
    </w:p>
    <w:p w14:paraId="55B98A01">
      <w:pPr>
        <w:pStyle w:val="7"/>
        <w:ind w:firstLine="480"/>
      </w:pPr>
    </w:p>
    <w:p w14:paraId="38623CC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94414B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1B46EC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7"/>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1EF547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0C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5"/>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883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2A2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BE0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085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A64D5A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3B5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EBA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D9F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8FA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BFA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881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85D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77A1">
            <w:pPr>
              <w:widowControl/>
              <w:jc w:val="center"/>
              <w:rPr>
                <w:rFonts w:ascii="Times New Roman" w:hAnsi="Times New Roman" w:eastAsia="仿宋_GB2312" w:cs="Times New Roman"/>
                <w:color w:val="000000"/>
                <w:sz w:val="24"/>
                <w:szCs w:val="24"/>
              </w:rPr>
            </w:pPr>
          </w:p>
        </w:tc>
      </w:tr>
      <w:tr w14:paraId="37E53F1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1DA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C80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98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57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3E5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CA8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555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6945">
            <w:pPr>
              <w:jc w:val="center"/>
              <w:rPr>
                <w:rFonts w:ascii="Times New Roman" w:hAnsi="Times New Roman" w:eastAsia="仿宋_GB2312" w:cs="Times New Roman"/>
                <w:color w:val="000000"/>
                <w:sz w:val="24"/>
                <w:szCs w:val="24"/>
              </w:rPr>
            </w:pPr>
          </w:p>
        </w:tc>
      </w:tr>
      <w:tr w14:paraId="506F044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4D5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644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2A2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93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FB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FAC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50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4C52">
            <w:pPr>
              <w:jc w:val="center"/>
              <w:rPr>
                <w:rFonts w:ascii="Times New Roman" w:hAnsi="Times New Roman" w:eastAsia="仿宋_GB2312" w:cs="Times New Roman"/>
                <w:color w:val="000000"/>
                <w:sz w:val="24"/>
                <w:szCs w:val="24"/>
              </w:rPr>
            </w:pPr>
          </w:p>
        </w:tc>
      </w:tr>
      <w:tr w14:paraId="0C11E24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7A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7B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76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DA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0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6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9E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2E57560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27C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E1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04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D0C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42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BFB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1C1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6F441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D07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E8F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D3A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0B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418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36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8E0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BD33">
            <w:pPr>
              <w:rPr>
                <w:rFonts w:ascii="Times New Roman" w:hAnsi="Times New Roman" w:eastAsia="仿宋_GB2312" w:cs="Times New Roman"/>
                <w:color w:val="000000"/>
                <w:sz w:val="24"/>
                <w:szCs w:val="24"/>
              </w:rPr>
            </w:pPr>
          </w:p>
        </w:tc>
      </w:tr>
      <w:tr w14:paraId="180B091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9F1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EC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90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8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67E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732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AE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593D">
            <w:pPr>
              <w:rPr>
                <w:rFonts w:ascii="Times New Roman" w:hAnsi="Times New Roman" w:eastAsia="仿宋_GB2312" w:cs="Times New Roman"/>
                <w:color w:val="000000"/>
                <w:sz w:val="24"/>
                <w:szCs w:val="24"/>
              </w:rPr>
            </w:pPr>
          </w:p>
        </w:tc>
      </w:tr>
      <w:tr w14:paraId="33EB121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26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764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FC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E2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4C5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BA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47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A9B2">
            <w:pPr>
              <w:rPr>
                <w:rFonts w:ascii="Times New Roman" w:hAnsi="Times New Roman" w:eastAsia="仿宋_GB2312" w:cs="Times New Roman"/>
                <w:color w:val="000000"/>
                <w:sz w:val="24"/>
                <w:szCs w:val="24"/>
              </w:rPr>
            </w:pPr>
          </w:p>
        </w:tc>
      </w:tr>
      <w:tr w14:paraId="029137D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04B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8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D4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83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6E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46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BC4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030A">
            <w:pPr>
              <w:rPr>
                <w:rFonts w:ascii="Times New Roman" w:hAnsi="Times New Roman" w:eastAsia="仿宋_GB2312" w:cs="Times New Roman"/>
                <w:color w:val="000000"/>
                <w:sz w:val="24"/>
                <w:szCs w:val="24"/>
              </w:rPr>
            </w:pPr>
          </w:p>
        </w:tc>
      </w:tr>
      <w:tr w14:paraId="4C396F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E9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26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2F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9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040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14C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BD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CBA">
            <w:pPr>
              <w:rPr>
                <w:rFonts w:ascii="Times New Roman" w:hAnsi="Times New Roman" w:eastAsia="仿宋_GB2312" w:cs="Times New Roman"/>
                <w:color w:val="000000"/>
                <w:sz w:val="24"/>
                <w:szCs w:val="24"/>
              </w:rPr>
            </w:pPr>
          </w:p>
        </w:tc>
      </w:tr>
      <w:tr w14:paraId="3389D7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A88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F1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49A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64D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F95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70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B4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10E8">
            <w:pPr>
              <w:rPr>
                <w:rFonts w:ascii="Times New Roman" w:hAnsi="Times New Roman" w:eastAsia="仿宋_GB2312" w:cs="Times New Roman"/>
                <w:color w:val="000000"/>
                <w:sz w:val="24"/>
                <w:szCs w:val="24"/>
              </w:rPr>
            </w:pPr>
          </w:p>
        </w:tc>
      </w:tr>
    </w:tbl>
    <w:p w14:paraId="5F56B54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0A799C41">
      <w:pPr>
        <w:widowControl/>
        <w:jc w:val="left"/>
        <w:textAlignment w:val="center"/>
        <w:rPr>
          <w:rFonts w:ascii="Times New Roman" w:hAnsi="Times New Roman" w:eastAsia="仿宋_GB2312" w:cs="Times New Roman"/>
          <w:color w:val="000000"/>
          <w:kern w:val="0"/>
          <w:sz w:val="24"/>
          <w:szCs w:val="24"/>
        </w:rPr>
      </w:pPr>
    </w:p>
    <w:p w14:paraId="3723BF48">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A06F093">
      <w:pPr>
        <w:widowControl/>
        <w:jc w:val="center"/>
        <w:rPr>
          <w:rFonts w:ascii="Times New Roman" w:hAnsi="Times New Roman" w:eastAsia="方正小标宋_GBK" w:cs="Times New Roman"/>
          <w:color w:val="000000"/>
          <w:kern w:val="0"/>
          <w:sz w:val="36"/>
          <w:szCs w:val="36"/>
        </w:rPr>
      </w:pPr>
    </w:p>
    <w:p w14:paraId="690626A8">
      <w:pPr>
        <w:widowControl/>
        <w:spacing w:line="400" w:lineRule="exact"/>
        <w:textAlignment w:val="center"/>
        <w:rPr>
          <w:rFonts w:ascii="Times New Roman" w:hAnsi="Times New Roman" w:eastAsia="黑体" w:cs="Times New Roman"/>
          <w:color w:val="000000"/>
          <w:kern w:val="0"/>
          <w:sz w:val="36"/>
          <w:szCs w:val="36"/>
        </w:rPr>
      </w:pPr>
    </w:p>
    <w:p w14:paraId="7F5C178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7914B9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762ED28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7"/>
        <w:tblW w:w="4999" w:type="pct"/>
        <w:tblInd w:w="0" w:type="dxa"/>
        <w:tblLayout w:type="autofit"/>
        <w:tblCellMar>
          <w:top w:w="0" w:type="dxa"/>
          <w:left w:w="108" w:type="dxa"/>
          <w:bottom w:w="0" w:type="dxa"/>
          <w:right w:w="108" w:type="dxa"/>
        </w:tblCellMar>
      </w:tblPr>
      <w:tblGrid>
        <w:gridCol w:w="2947"/>
        <w:gridCol w:w="2949"/>
        <w:gridCol w:w="1744"/>
        <w:gridCol w:w="2949"/>
        <w:gridCol w:w="2949"/>
      </w:tblGrid>
      <w:tr w14:paraId="7562EA6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A2D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6"/>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64C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86C740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27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F1F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9FF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F9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D4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D36F9E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557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3B95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971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01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619E">
            <w:pPr>
              <w:jc w:val="center"/>
              <w:rPr>
                <w:rFonts w:ascii="Times New Roman" w:hAnsi="Times New Roman" w:eastAsia="仿宋_GB2312" w:cs="Times New Roman"/>
                <w:color w:val="000000"/>
                <w:sz w:val="24"/>
                <w:szCs w:val="24"/>
              </w:rPr>
            </w:pPr>
          </w:p>
        </w:tc>
      </w:tr>
      <w:tr w14:paraId="2741B2C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F3C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119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089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3A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D244">
            <w:pPr>
              <w:jc w:val="center"/>
              <w:rPr>
                <w:rFonts w:ascii="Times New Roman" w:hAnsi="Times New Roman" w:eastAsia="仿宋_GB2312" w:cs="Times New Roman"/>
                <w:color w:val="000000"/>
                <w:sz w:val="24"/>
                <w:szCs w:val="24"/>
              </w:rPr>
            </w:pPr>
          </w:p>
        </w:tc>
      </w:tr>
      <w:tr w14:paraId="6025470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C8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7E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07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34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EC5E44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F57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B1A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34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1C6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9DD3F8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383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EEC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CB6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ED8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4942">
            <w:pPr>
              <w:rPr>
                <w:rFonts w:ascii="Times New Roman" w:hAnsi="Times New Roman" w:eastAsia="仿宋_GB2312" w:cs="Times New Roman"/>
                <w:color w:val="000000"/>
                <w:sz w:val="24"/>
                <w:szCs w:val="24"/>
              </w:rPr>
            </w:pPr>
          </w:p>
        </w:tc>
      </w:tr>
      <w:tr w14:paraId="2429C63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257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D36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92A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DB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DB5C">
            <w:pPr>
              <w:rPr>
                <w:rFonts w:ascii="Times New Roman" w:hAnsi="Times New Roman" w:eastAsia="仿宋_GB2312" w:cs="Times New Roman"/>
                <w:color w:val="000000"/>
                <w:sz w:val="24"/>
                <w:szCs w:val="24"/>
              </w:rPr>
            </w:pPr>
          </w:p>
        </w:tc>
      </w:tr>
      <w:tr w14:paraId="7BF036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C3D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A0C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AC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612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32F1">
            <w:pPr>
              <w:rPr>
                <w:rFonts w:ascii="Times New Roman" w:hAnsi="Times New Roman" w:eastAsia="宋体" w:cs="Times New Roman"/>
                <w:color w:val="000000"/>
                <w:sz w:val="24"/>
                <w:szCs w:val="24"/>
              </w:rPr>
            </w:pPr>
          </w:p>
        </w:tc>
      </w:tr>
      <w:tr w14:paraId="6C61C15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406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FBE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C4A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590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B5A8">
            <w:pPr>
              <w:rPr>
                <w:rFonts w:ascii="Times New Roman" w:hAnsi="Times New Roman" w:eastAsia="宋体" w:cs="Times New Roman"/>
                <w:color w:val="000000"/>
                <w:sz w:val="24"/>
                <w:szCs w:val="24"/>
              </w:rPr>
            </w:pPr>
          </w:p>
        </w:tc>
      </w:tr>
      <w:tr w14:paraId="229C410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534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CE8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87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D83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4DDC">
            <w:pPr>
              <w:rPr>
                <w:rFonts w:ascii="Times New Roman" w:hAnsi="Times New Roman" w:eastAsia="宋体" w:cs="Times New Roman"/>
                <w:color w:val="000000"/>
                <w:sz w:val="24"/>
                <w:szCs w:val="24"/>
              </w:rPr>
            </w:pPr>
          </w:p>
        </w:tc>
      </w:tr>
      <w:tr w14:paraId="5E394C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DE0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AD7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458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519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EFCB">
            <w:pPr>
              <w:rPr>
                <w:rFonts w:ascii="Times New Roman" w:hAnsi="Times New Roman" w:eastAsia="宋体" w:cs="Times New Roman"/>
                <w:color w:val="000000"/>
                <w:sz w:val="24"/>
                <w:szCs w:val="24"/>
              </w:rPr>
            </w:pPr>
          </w:p>
        </w:tc>
      </w:tr>
    </w:tbl>
    <w:p w14:paraId="58DA637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F85539F">
      <w:pPr>
        <w:widowControl/>
        <w:jc w:val="left"/>
        <w:textAlignment w:val="center"/>
        <w:rPr>
          <w:rFonts w:ascii="Times New Roman" w:hAnsi="Times New Roman" w:eastAsia="宋体" w:cs="Times New Roman"/>
          <w:color w:val="000000"/>
          <w:kern w:val="0"/>
          <w:sz w:val="24"/>
          <w:szCs w:val="24"/>
        </w:rPr>
      </w:pPr>
    </w:p>
    <w:p w14:paraId="06C6C1C2">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000389A5">
      <w:pPr>
        <w:widowControl/>
        <w:jc w:val="center"/>
        <w:rPr>
          <w:rFonts w:hint="eastAsia" w:ascii="Times New Roman" w:hAnsi="Times New Roman" w:eastAsia="方正小标宋_GBK" w:cs="Times New Roman"/>
          <w:color w:val="000000"/>
          <w:kern w:val="0"/>
          <w:sz w:val="36"/>
          <w:szCs w:val="36"/>
        </w:rPr>
      </w:pPr>
    </w:p>
    <w:p w14:paraId="3E8BF11F"/>
    <w:p w14:paraId="42B0DB47">
      <w:pPr>
        <w:pStyle w:val="12"/>
        <w:spacing w:line="400" w:lineRule="exact"/>
        <w:rPr>
          <w:rFonts w:ascii="Times New Roman" w:hAnsi="Times New Roman" w:eastAsia="华文中宋" w:cs="Times New Roman"/>
          <w:color w:val="000000"/>
          <w:kern w:val="0"/>
          <w:sz w:val="32"/>
          <w:szCs w:val="32"/>
        </w:rPr>
      </w:pPr>
    </w:p>
    <w:p w14:paraId="4EA4FBB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DFA8A60">
      <w:pPr>
        <w:widowControl/>
        <w:tabs>
          <w:tab w:val="left" w:pos="1260"/>
          <w:tab w:val="left" w:pos="2521"/>
          <w:tab w:val="left" w:pos="3782"/>
          <w:tab w:val="left" w:pos="5043"/>
          <w:tab w:val="left" w:pos="6304"/>
          <w:tab w:val="left" w:pos="7565"/>
          <w:tab w:val="left" w:pos="8826"/>
          <w:tab w:val="left" w:pos="10087"/>
          <w:tab w:val="left" w:pos="11348"/>
          <w:tab w:val="left" w:pos="12515"/>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公开09表</w:t>
      </w:r>
    </w:p>
    <w:p w14:paraId="607A6AE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会同县公路建设养护中心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7"/>
        <w:tblW w:w="5000" w:type="pct"/>
        <w:tblInd w:w="0" w:type="dxa"/>
        <w:tblLayout w:type="autofit"/>
        <w:tblCellMar>
          <w:top w:w="0" w:type="dxa"/>
          <w:left w:w="108" w:type="dxa"/>
          <w:bottom w:w="0" w:type="dxa"/>
          <w:right w:w="108" w:type="dxa"/>
        </w:tblCellMar>
      </w:tblPr>
      <w:tblGrid>
        <w:gridCol w:w="1129"/>
        <w:gridCol w:w="1129"/>
        <w:gridCol w:w="1129"/>
        <w:gridCol w:w="1129"/>
        <w:gridCol w:w="1129"/>
        <w:gridCol w:w="1129"/>
        <w:gridCol w:w="1129"/>
        <w:gridCol w:w="1129"/>
        <w:gridCol w:w="1130"/>
        <w:gridCol w:w="1130"/>
        <w:gridCol w:w="1130"/>
        <w:gridCol w:w="1119"/>
      </w:tblGrid>
      <w:tr w14:paraId="022005A6">
        <w:tblPrEx>
          <w:tblCellMar>
            <w:top w:w="0" w:type="dxa"/>
            <w:left w:w="108" w:type="dxa"/>
            <w:bottom w:w="0" w:type="dxa"/>
            <w:right w:w="108" w:type="dxa"/>
          </w:tblCellMar>
        </w:tblPrEx>
        <w:trPr>
          <w:trHeight w:val="375" w:hRule="atLeast"/>
        </w:trPr>
        <w:tc>
          <w:tcPr>
            <w:tcW w:w="2500" w:type="pct"/>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1BC704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2500" w:type="pct"/>
            <w:gridSpan w:val="6"/>
            <w:tcBorders>
              <w:top w:val="single" w:color="D4D4D4" w:sz="4" w:space="0"/>
              <w:left w:val="nil"/>
              <w:bottom w:val="single" w:color="D4D4D4" w:sz="4" w:space="0"/>
              <w:right w:val="single" w:color="D4D4D4" w:sz="12" w:space="0"/>
            </w:tcBorders>
            <w:shd w:val="clear" w:color="000000" w:fill="F1F1F1"/>
            <w:vAlign w:val="center"/>
          </w:tcPr>
          <w:p w14:paraId="25D824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425E4385">
        <w:tblPrEx>
          <w:tblCellMar>
            <w:top w:w="0" w:type="dxa"/>
            <w:left w:w="108" w:type="dxa"/>
            <w:bottom w:w="0" w:type="dxa"/>
            <w:right w:w="108" w:type="dxa"/>
          </w:tblCellMar>
        </w:tblPrEx>
        <w:trPr>
          <w:trHeight w:val="330" w:hRule="atLeast"/>
        </w:trPr>
        <w:tc>
          <w:tcPr>
            <w:tcW w:w="417" w:type="pct"/>
            <w:vMerge w:val="restart"/>
            <w:tcBorders>
              <w:top w:val="nil"/>
              <w:left w:val="single" w:color="D4D4D4" w:sz="4" w:space="0"/>
              <w:bottom w:val="single" w:color="D4D4D4" w:sz="4" w:space="0"/>
              <w:right w:val="single" w:color="D4D4D4" w:sz="4" w:space="0"/>
            </w:tcBorders>
            <w:shd w:val="clear" w:color="000000" w:fill="F1F1F1"/>
            <w:vAlign w:val="center"/>
          </w:tcPr>
          <w:p w14:paraId="5D521D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17" w:type="pct"/>
            <w:vMerge w:val="restart"/>
            <w:tcBorders>
              <w:top w:val="nil"/>
              <w:left w:val="single" w:color="D4D4D4" w:sz="4" w:space="0"/>
              <w:bottom w:val="single" w:color="D4D4D4" w:sz="4" w:space="0"/>
              <w:right w:val="single" w:color="D4D4D4" w:sz="4" w:space="0"/>
            </w:tcBorders>
            <w:shd w:val="clear" w:color="000000" w:fill="F1F1F1"/>
            <w:vAlign w:val="center"/>
          </w:tcPr>
          <w:p w14:paraId="7DD0EE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1250" w:type="pct"/>
            <w:gridSpan w:val="3"/>
            <w:tcBorders>
              <w:top w:val="single" w:color="D4D4D4" w:sz="4" w:space="0"/>
              <w:left w:val="nil"/>
              <w:bottom w:val="single" w:color="D4D4D4" w:sz="4" w:space="0"/>
              <w:right w:val="single" w:color="D4D4D4" w:sz="4" w:space="0"/>
            </w:tcBorders>
            <w:shd w:val="clear" w:color="000000" w:fill="F1F1F1"/>
            <w:vAlign w:val="center"/>
          </w:tcPr>
          <w:p w14:paraId="06D285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417" w:type="pct"/>
            <w:vMerge w:val="restart"/>
            <w:tcBorders>
              <w:top w:val="nil"/>
              <w:left w:val="single" w:color="D4D4D4" w:sz="4" w:space="0"/>
              <w:bottom w:val="single" w:color="D4D4D4" w:sz="4" w:space="0"/>
              <w:right w:val="single" w:color="D4D4D4" w:sz="4" w:space="0"/>
            </w:tcBorders>
            <w:shd w:val="clear" w:color="000000" w:fill="F1F1F1"/>
            <w:vAlign w:val="center"/>
          </w:tcPr>
          <w:p w14:paraId="118E8C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417" w:type="pct"/>
            <w:vMerge w:val="restart"/>
            <w:tcBorders>
              <w:top w:val="nil"/>
              <w:left w:val="single" w:color="D4D4D4" w:sz="4" w:space="0"/>
              <w:bottom w:val="single" w:color="D4D4D4" w:sz="4" w:space="0"/>
              <w:right w:val="single" w:color="D4D4D4" w:sz="4" w:space="0"/>
            </w:tcBorders>
            <w:shd w:val="clear" w:color="000000" w:fill="F1F1F1"/>
            <w:vAlign w:val="center"/>
          </w:tcPr>
          <w:p w14:paraId="7BB311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417" w:type="pct"/>
            <w:vMerge w:val="restart"/>
            <w:tcBorders>
              <w:top w:val="nil"/>
              <w:left w:val="single" w:color="D4D4D4" w:sz="4" w:space="0"/>
              <w:bottom w:val="single" w:color="D4D4D4" w:sz="4" w:space="0"/>
              <w:right w:val="single" w:color="D4D4D4" w:sz="4" w:space="0"/>
            </w:tcBorders>
            <w:shd w:val="clear" w:color="000000" w:fill="F1F1F1"/>
            <w:vAlign w:val="center"/>
          </w:tcPr>
          <w:p w14:paraId="7DE110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1250" w:type="pct"/>
            <w:gridSpan w:val="3"/>
            <w:tcBorders>
              <w:top w:val="single" w:color="D4D4D4" w:sz="4" w:space="0"/>
              <w:left w:val="nil"/>
              <w:bottom w:val="single" w:color="D4D4D4" w:sz="4" w:space="0"/>
              <w:right w:val="single" w:color="D4D4D4" w:sz="4" w:space="0"/>
            </w:tcBorders>
            <w:shd w:val="clear" w:color="000000" w:fill="F1F1F1"/>
            <w:vAlign w:val="center"/>
          </w:tcPr>
          <w:p w14:paraId="64759F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417" w:type="pct"/>
            <w:vMerge w:val="restart"/>
            <w:tcBorders>
              <w:top w:val="nil"/>
              <w:left w:val="single" w:color="D4D4D4" w:sz="4" w:space="0"/>
              <w:bottom w:val="single" w:color="D4D4D4" w:sz="4" w:space="0"/>
              <w:right w:val="single" w:color="D4D4D4" w:sz="12" w:space="0"/>
            </w:tcBorders>
            <w:shd w:val="clear" w:color="000000" w:fill="F1F1F1"/>
            <w:vAlign w:val="center"/>
          </w:tcPr>
          <w:p w14:paraId="48FF1C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4FE4D0DC">
        <w:tblPrEx>
          <w:tblCellMar>
            <w:top w:w="0" w:type="dxa"/>
            <w:left w:w="108" w:type="dxa"/>
            <w:bottom w:w="0" w:type="dxa"/>
            <w:right w:w="108" w:type="dxa"/>
          </w:tblCellMar>
        </w:tblPrEx>
        <w:trPr>
          <w:trHeight w:val="525" w:hRule="atLeast"/>
        </w:trPr>
        <w:tc>
          <w:tcPr>
            <w:tcW w:w="417" w:type="pct"/>
            <w:vMerge w:val="continue"/>
            <w:tcBorders>
              <w:top w:val="nil"/>
              <w:left w:val="single" w:color="D4D4D4" w:sz="4" w:space="0"/>
              <w:bottom w:val="single" w:color="D4D4D4" w:sz="4" w:space="0"/>
              <w:right w:val="single" w:color="D4D4D4" w:sz="4" w:space="0"/>
            </w:tcBorders>
            <w:vAlign w:val="center"/>
          </w:tcPr>
          <w:p w14:paraId="07347182">
            <w:pPr>
              <w:widowControl/>
              <w:jc w:val="left"/>
              <w:rPr>
                <w:rFonts w:ascii="宋体" w:hAnsi="宋体" w:eastAsia="宋体" w:cs="宋体"/>
                <w:color w:val="000000"/>
                <w:kern w:val="0"/>
                <w:sz w:val="22"/>
              </w:rPr>
            </w:pPr>
          </w:p>
        </w:tc>
        <w:tc>
          <w:tcPr>
            <w:tcW w:w="417" w:type="pct"/>
            <w:vMerge w:val="continue"/>
            <w:tcBorders>
              <w:top w:val="nil"/>
              <w:left w:val="single" w:color="D4D4D4" w:sz="4" w:space="0"/>
              <w:bottom w:val="single" w:color="D4D4D4" w:sz="4" w:space="0"/>
              <w:right w:val="single" w:color="D4D4D4" w:sz="4" w:space="0"/>
            </w:tcBorders>
            <w:vAlign w:val="center"/>
          </w:tcPr>
          <w:p w14:paraId="322A6605">
            <w:pPr>
              <w:widowControl/>
              <w:jc w:val="left"/>
              <w:rPr>
                <w:rFonts w:ascii="宋体" w:hAnsi="宋体" w:eastAsia="宋体" w:cs="宋体"/>
                <w:color w:val="000000"/>
                <w:kern w:val="0"/>
                <w:sz w:val="22"/>
              </w:rPr>
            </w:pPr>
          </w:p>
        </w:tc>
        <w:tc>
          <w:tcPr>
            <w:tcW w:w="417" w:type="pct"/>
            <w:tcBorders>
              <w:top w:val="nil"/>
              <w:left w:val="nil"/>
              <w:bottom w:val="single" w:color="D4D4D4" w:sz="4" w:space="0"/>
              <w:right w:val="single" w:color="D4D4D4" w:sz="4" w:space="0"/>
            </w:tcBorders>
            <w:shd w:val="clear" w:color="000000" w:fill="F1F1F1"/>
            <w:vAlign w:val="center"/>
          </w:tcPr>
          <w:p w14:paraId="075508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417" w:type="pct"/>
            <w:tcBorders>
              <w:top w:val="nil"/>
              <w:left w:val="nil"/>
              <w:bottom w:val="single" w:color="D4D4D4" w:sz="4" w:space="0"/>
              <w:right w:val="single" w:color="D4D4D4" w:sz="4" w:space="0"/>
            </w:tcBorders>
            <w:shd w:val="clear" w:color="000000" w:fill="F1F1F1"/>
            <w:vAlign w:val="center"/>
          </w:tcPr>
          <w:p w14:paraId="6DF2F8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417" w:type="pct"/>
            <w:tcBorders>
              <w:top w:val="nil"/>
              <w:left w:val="nil"/>
              <w:bottom w:val="single" w:color="D4D4D4" w:sz="4" w:space="0"/>
              <w:right w:val="single" w:color="D4D4D4" w:sz="4" w:space="0"/>
            </w:tcBorders>
            <w:shd w:val="clear" w:color="000000" w:fill="F1F1F1"/>
            <w:vAlign w:val="center"/>
          </w:tcPr>
          <w:p w14:paraId="70D543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417" w:type="pct"/>
            <w:vMerge w:val="continue"/>
            <w:tcBorders>
              <w:top w:val="nil"/>
              <w:left w:val="single" w:color="D4D4D4" w:sz="4" w:space="0"/>
              <w:bottom w:val="single" w:color="D4D4D4" w:sz="4" w:space="0"/>
              <w:right w:val="single" w:color="D4D4D4" w:sz="4" w:space="0"/>
            </w:tcBorders>
            <w:vAlign w:val="center"/>
          </w:tcPr>
          <w:p w14:paraId="3D268F79">
            <w:pPr>
              <w:widowControl/>
              <w:jc w:val="left"/>
              <w:rPr>
                <w:rFonts w:ascii="宋体" w:hAnsi="宋体" w:eastAsia="宋体" w:cs="宋体"/>
                <w:color w:val="000000"/>
                <w:kern w:val="0"/>
                <w:sz w:val="22"/>
              </w:rPr>
            </w:pPr>
          </w:p>
        </w:tc>
        <w:tc>
          <w:tcPr>
            <w:tcW w:w="417" w:type="pct"/>
            <w:vMerge w:val="continue"/>
            <w:tcBorders>
              <w:top w:val="nil"/>
              <w:left w:val="single" w:color="D4D4D4" w:sz="4" w:space="0"/>
              <w:bottom w:val="single" w:color="D4D4D4" w:sz="4" w:space="0"/>
              <w:right w:val="single" w:color="D4D4D4" w:sz="4" w:space="0"/>
            </w:tcBorders>
            <w:vAlign w:val="center"/>
          </w:tcPr>
          <w:p w14:paraId="5C98591A">
            <w:pPr>
              <w:widowControl/>
              <w:jc w:val="left"/>
              <w:rPr>
                <w:rFonts w:ascii="宋体" w:hAnsi="宋体" w:eastAsia="宋体" w:cs="宋体"/>
                <w:color w:val="000000"/>
                <w:kern w:val="0"/>
                <w:sz w:val="22"/>
              </w:rPr>
            </w:pPr>
          </w:p>
        </w:tc>
        <w:tc>
          <w:tcPr>
            <w:tcW w:w="417" w:type="pct"/>
            <w:vMerge w:val="continue"/>
            <w:tcBorders>
              <w:top w:val="nil"/>
              <w:left w:val="single" w:color="D4D4D4" w:sz="4" w:space="0"/>
              <w:bottom w:val="single" w:color="D4D4D4" w:sz="4" w:space="0"/>
              <w:right w:val="single" w:color="D4D4D4" w:sz="4" w:space="0"/>
            </w:tcBorders>
            <w:vAlign w:val="center"/>
          </w:tcPr>
          <w:p w14:paraId="7D322019">
            <w:pPr>
              <w:widowControl/>
              <w:jc w:val="left"/>
              <w:rPr>
                <w:rFonts w:ascii="宋体" w:hAnsi="宋体" w:eastAsia="宋体" w:cs="宋体"/>
                <w:color w:val="000000"/>
                <w:kern w:val="0"/>
                <w:sz w:val="22"/>
              </w:rPr>
            </w:pPr>
          </w:p>
        </w:tc>
        <w:tc>
          <w:tcPr>
            <w:tcW w:w="417" w:type="pct"/>
            <w:tcBorders>
              <w:top w:val="nil"/>
              <w:left w:val="nil"/>
              <w:bottom w:val="single" w:color="D4D4D4" w:sz="4" w:space="0"/>
              <w:right w:val="single" w:color="D4D4D4" w:sz="4" w:space="0"/>
            </w:tcBorders>
            <w:shd w:val="clear" w:color="000000" w:fill="F1F1F1"/>
            <w:vAlign w:val="center"/>
          </w:tcPr>
          <w:p w14:paraId="178BFE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417" w:type="pct"/>
            <w:tcBorders>
              <w:top w:val="nil"/>
              <w:left w:val="nil"/>
              <w:bottom w:val="single" w:color="D4D4D4" w:sz="4" w:space="0"/>
              <w:right w:val="single" w:color="D4D4D4" w:sz="4" w:space="0"/>
            </w:tcBorders>
            <w:shd w:val="clear" w:color="000000" w:fill="F1F1F1"/>
            <w:vAlign w:val="center"/>
          </w:tcPr>
          <w:p w14:paraId="4C3411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417" w:type="pct"/>
            <w:tcBorders>
              <w:top w:val="nil"/>
              <w:left w:val="nil"/>
              <w:bottom w:val="single" w:color="D4D4D4" w:sz="4" w:space="0"/>
              <w:right w:val="single" w:color="D4D4D4" w:sz="4" w:space="0"/>
            </w:tcBorders>
            <w:shd w:val="clear" w:color="000000" w:fill="F1F1F1"/>
            <w:vAlign w:val="center"/>
          </w:tcPr>
          <w:p w14:paraId="066D8F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417" w:type="pct"/>
            <w:vMerge w:val="continue"/>
            <w:tcBorders>
              <w:top w:val="nil"/>
              <w:left w:val="single" w:color="D4D4D4" w:sz="4" w:space="0"/>
              <w:bottom w:val="single" w:color="D4D4D4" w:sz="4" w:space="0"/>
              <w:right w:val="single" w:color="D4D4D4" w:sz="12" w:space="0"/>
            </w:tcBorders>
            <w:vAlign w:val="center"/>
          </w:tcPr>
          <w:p w14:paraId="79BD3A0D">
            <w:pPr>
              <w:widowControl/>
              <w:jc w:val="left"/>
              <w:rPr>
                <w:rFonts w:ascii="宋体" w:hAnsi="宋体" w:eastAsia="宋体" w:cs="宋体"/>
                <w:color w:val="000000"/>
                <w:kern w:val="0"/>
                <w:sz w:val="22"/>
              </w:rPr>
            </w:pPr>
          </w:p>
        </w:tc>
      </w:tr>
      <w:tr w14:paraId="1134E9CA">
        <w:tblPrEx>
          <w:tblCellMar>
            <w:top w:w="0" w:type="dxa"/>
            <w:left w:w="108" w:type="dxa"/>
            <w:bottom w:w="0" w:type="dxa"/>
            <w:right w:w="108" w:type="dxa"/>
          </w:tblCellMar>
        </w:tblPrEx>
        <w:trPr>
          <w:trHeight w:val="300" w:hRule="atLeast"/>
        </w:trPr>
        <w:tc>
          <w:tcPr>
            <w:tcW w:w="417" w:type="pct"/>
            <w:tcBorders>
              <w:top w:val="nil"/>
              <w:left w:val="single" w:color="D4D4D4" w:sz="4" w:space="0"/>
              <w:bottom w:val="single" w:color="D4D4D4" w:sz="4" w:space="0"/>
              <w:right w:val="single" w:color="D4D4D4" w:sz="4" w:space="0"/>
            </w:tcBorders>
            <w:shd w:val="clear" w:color="000000" w:fill="F1F1F1"/>
            <w:noWrap/>
            <w:vAlign w:val="center"/>
          </w:tcPr>
          <w:p w14:paraId="25C146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7" w:type="pct"/>
            <w:tcBorders>
              <w:top w:val="nil"/>
              <w:left w:val="nil"/>
              <w:bottom w:val="single" w:color="D4D4D4" w:sz="4" w:space="0"/>
              <w:right w:val="single" w:color="D4D4D4" w:sz="4" w:space="0"/>
            </w:tcBorders>
            <w:shd w:val="clear" w:color="000000" w:fill="F1F1F1"/>
            <w:noWrap/>
            <w:vAlign w:val="center"/>
          </w:tcPr>
          <w:p w14:paraId="3027FE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17" w:type="pct"/>
            <w:tcBorders>
              <w:top w:val="nil"/>
              <w:left w:val="nil"/>
              <w:bottom w:val="single" w:color="D4D4D4" w:sz="4" w:space="0"/>
              <w:right w:val="single" w:color="D4D4D4" w:sz="4" w:space="0"/>
            </w:tcBorders>
            <w:shd w:val="clear" w:color="000000" w:fill="F1F1F1"/>
            <w:noWrap/>
            <w:vAlign w:val="center"/>
          </w:tcPr>
          <w:p w14:paraId="76B0F1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17" w:type="pct"/>
            <w:tcBorders>
              <w:top w:val="nil"/>
              <w:left w:val="nil"/>
              <w:bottom w:val="single" w:color="D4D4D4" w:sz="4" w:space="0"/>
              <w:right w:val="single" w:color="D4D4D4" w:sz="4" w:space="0"/>
            </w:tcBorders>
            <w:shd w:val="clear" w:color="000000" w:fill="F1F1F1"/>
            <w:noWrap/>
            <w:vAlign w:val="center"/>
          </w:tcPr>
          <w:p w14:paraId="79759C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17" w:type="pct"/>
            <w:tcBorders>
              <w:top w:val="nil"/>
              <w:left w:val="nil"/>
              <w:bottom w:val="single" w:color="D4D4D4" w:sz="4" w:space="0"/>
              <w:right w:val="single" w:color="D4D4D4" w:sz="4" w:space="0"/>
            </w:tcBorders>
            <w:shd w:val="clear" w:color="000000" w:fill="F1F1F1"/>
            <w:noWrap/>
            <w:vAlign w:val="center"/>
          </w:tcPr>
          <w:p w14:paraId="2798DD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17" w:type="pct"/>
            <w:tcBorders>
              <w:top w:val="nil"/>
              <w:left w:val="nil"/>
              <w:bottom w:val="single" w:color="D4D4D4" w:sz="4" w:space="0"/>
              <w:right w:val="single" w:color="D4D4D4" w:sz="4" w:space="0"/>
            </w:tcBorders>
            <w:shd w:val="clear" w:color="000000" w:fill="F1F1F1"/>
            <w:noWrap/>
            <w:vAlign w:val="center"/>
          </w:tcPr>
          <w:p w14:paraId="1AEE16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17" w:type="pct"/>
            <w:tcBorders>
              <w:top w:val="nil"/>
              <w:left w:val="nil"/>
              <w:bottom w:val="single" w:color="D4D4D4" w:sz="4" w:space="0"/>
              <w:right w:val="single" w:color="D4D4D4" w:sz="4" w:space="0"/>
            </w:tcBorders>
            <w:shd w:val="clear" w:color="000000" w:fill="F1F1F1"/>
            <w:noWrap/>
            <w:vAlign w:val="center"/>
          </w:tcPr>
          <w:p w14:paraId="782EE7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17" w:type="pct"/>
            <w:tcBorders>
              <w:top w:val="nil"/>
              <w:left w:val="nil"/>
              <w:bottom w:val="single" w:color="D4D4D4" w:sz="4" w:space="0"/>
              <w:right w:val="single" w:color="D4D4D4" w:sz="4" w:space="0"/>
            </w:tcBorders>
            <w:shd w:val="clear" w:color="000000" w:fill="F1F1F1"/>
            <w:noWrap/>
            <w:vAlign w:val="center"/>
          </w:tcPr>
          <w:p w14:paraId="3B8999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17" w:type="pct"/>
            <w:tcBorders>
              <w:top w:val="nil"/>
              <w:left w:val="nil"/>
              <w:bottom w:val="single" w:color="D4D4D4" w:sz="4" w:space="0"/>
              <w:right w:val="single" w:color="D4D4D4" w:sz="4" w:space="0"/>
            </w:tcBorders>
            <w:shd w:val="clear" w:color="000000" w:fill="F1F1F1"/>
            <w:noWrap/>
            <w:vAlign w:val="center"/>
          </w:tcPr>
          <w:p w14:paraId="76EDC0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417" w:type="pct"/>
            <w:tcBorders>
              <w:top w:val="nil"/>
              <w:left w:val="nil"/>
              <w:bottom w:val="single" w:color="D4D4D4" w:sz="4" w:space="0"/>
              <w:right w:val="single" w:color="D4D4D4" w:sz="4" w:space="0"/>
            </w:tcBorders>
            <w:shd w:val="clear" w:color="000000" w:fill="F1F1F1"/>
            <w:noWrap/>
            <w:vAlign w:val="center"/>
          </w:tcPr>
          <w:p w14:paraId="42E9C5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417" w:type="pct"/>
            <w:tcBorders>
              <w:top w:val="nil"/>
              <w:left w:val="nil"/>
              <w:bottom w:val="single" w:color="D4D4D4" w:sz="4" w:space="0"/>
              <w:right w:val="single" w:color="D4D4D4" w:sz="4" w:space="0"/>
            </w:tcBorders>
            <w:shd w:val="clear" w:color="000000" w:fill="F1F1F1"/>
            <w:noWrap/>
            <w:vAlign w:val="center"/>
          </w:tcPr>
          <w:p w14:paraId="62F39F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417" w:type="pct"/>
            <w:tcBorders>
              <w:top w:val="nil"/>
              <w:left w:val="nil"/>
              <w:bottom w:val="single" w:color="D4D4D4" w:sz="4" w:space="0"/>
              <w:right w:val="single" w:color="D4D4D4" w:sz="12" w:space="0"/>
            </w:tcBorders>
            <w:shd w:val="clear" w:color="000000" w:fill="F1F1F1"/>
            <w:noWrap/>
            <w:vAlign w:val="center"/>
          </w:tcPr>
          <w:p w14:paraId="6B279F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38B21515">
        <w:tblPrEx>
          <w:tblCellMar>
            <w:top w:w="0" w:type="dxa"/>
            <w:left w:w="108" w:type="dxa"/>
            <w:bottom w:w="0" w:type="dxa"/>
            <w:right w:w="108" w:type="dxa"/>
          </w:tblCellMar>
        </w:tblPrEx>
        <w:trPr>
          <w:trHeight w:val="300" w:hRule="atLeast"/>
        </w:trPr>
        <w:tc>
          <w:tcPr>
            <w:tcW w:w="417" w:type="pct"/>
            <w:tcBorders>
              <w:top w:val="nil"/>
              <w:left w:val="single" w:color="D4D4D4" w:sz="4" w:space="0"/>
              <w:bottom w:val="single" w:color="D4D4D4" w:sz="12" w:space="0"/>
              <w:right w:val="single" w:color="D4D4D4" w:sz="4" w:space="0"/>
            </w:tcBorders>
            <w:shd w:val="clear" w:color="000000" w:fill="FFFFFF"/>
            <w:noWrap/>
            <w:vAlign w:val="center"/>
          </w:tcPr>
          <w:p w14:paraId="550850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417" w:type="pct"/>
            <w:tcBorders>
              <w:top w:val="nil"/>
              <w:left w:val="nil"/>
              <w:bottom w:val="single" w:color="D4D4D4" w:sz="12" w:space="0"/>
              <w:right w:val="single" w:color="D4D4D4" w:sz="4" w:space="0"/>
            </w:tcBorders>
            <w:shd w:val="clear" w:color="000000" w:fill="FFFFFF"/>
            <w:noWrap/>
            <w:vAlign w:val="center"/>
          </w:tcPr>
          <w:p w14:paraId="524763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488D21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2F39FB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22F394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498D06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417" w:type="pct"/>
            <w:tcBorders>
              <w:top w:val="nil"/>
              <w:left w:val="nil"/>
              <w:bottom w:val="single" w:color="D4D4D4" w:sz="12" w:space="0"/>
              <w:right w:val="single" w:color="D4D4D4" w:sz="4" w:space="0"/>
            </w:tcBorders>
            <w:shd w:val="clear" w:color="000000" w:fill="FFFFFF"/>
            <w:noWrap/>
            <w:vAlign w:val="center"/>
          </w:tcPr>
          <w:p w14:paraId="6D654D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417" w:type="pct"/>
            <w:tcBorders>
              <w:top w:val="nil"/>
              <w:left w:val="nil"/>
              <w:bottom w:val="single" w:color="D4D4D4" w:sz="12" w:space="0"/>
              <w:right w:val="single" w:color="D4D4D4" w:sz="4" w:space="0"/>
            </w:tcBorders>
            <w:shd w:val="clear" w:color="000000" w:fill="FFFFFF"/>
            <w:noWrap/>
            <w:vAlign w:val="center"/>
          </w:tcPr>
          <w:p w14:paraId="106838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1E55F2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045139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4" w:space="0"/>
            </w:tcBorders>
            <w:shd w:val="clear" w:color="000000" w:fill="FFFFFF"/>
            <w:noWrap/>
            <w:vAlign w:val="center"/>
          </w:tcPr>
          <w:p w14:paraId="5F5A14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17" w:type="pct"/>
            <w:tcBorders>
              <w:top w:val="nil"/>
              <w:left w:val="nil"/>
              <w:bottom w:val="single" w:color="D4D4D4" w:sz="12" w:space="0"/>
              <w:right w:val="single" w:color="D4D4D4" w:sz="12" w:space="0"/>
            </w:tcBorders>
            <w:shd w:val="clear" w:color="000000" w:fill="FFFFFF"/>
            <w:noWrap/>
            <w:vAlign w:val="center"/>
          </w:tcPr>
          <w:p w14:paraId="5A2360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1.50</w:t>
            </w:r>
          </w:p>
        </w:tc>
      </w:tr>
    </w:tbl>
    <w:p w14:paraId="2A44EAA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710A047F">
      <w:pPr>
        <w:autoSpaceDE w:val="0"/>
        <w:autoSpaceDN w:val="0"/>
        <w:adjustRightInd w:val="0"/>
        <w:ind w:left="315" w:leftChars="150"/>
        <w:jc w:val="left"/>
        <w:rPr>
          <w:rFonts w:ascii="Times New Roman" w:hAnsi="Times New Roman" w:eastAsia="宋体" w:cs="Times New Roman"/>
          <w:kern w:val="0"/>
          <w:sz w:val="24"/>
          <w:szCs w:val="24"/>
        </w:rPr>
      </w:pPr>
    </w:p>
    <w:p w14:paraId="3FC6B629">
      <w:pPr>
        <w:autoSpaceDE w:val="0"/>
        <w:autoSpaceDN w:val="0"/>
        <w:adjustRightInd w:val="0"/>
        <w:ind w:left="315" w:leftChars="150"/>
        <w:jc w:val="left"/>
        <w:rPr>
          <w:rFonts w:ascii="Times New Roman" w:hAnsi="Times New Roman" w:eastAsia="宋体" w:cs="Times New Roman"/>
          <w:kern w:val="0"/>
          <w:sz w:val="24"/>
          <w:szCs w:val="24"/>
        </w:rPr>
      </w:pPr>
    </w:p>
    <w:p w14:paraId="4ED6EF4E">
      <w:pPr>
        <w:autoSpaceDE w:val="0"/>
        <w:autoSpaceDN w:val="0"/>
        <w:adjustRightInd w:val="0"/>
        <w:ind w:left="315" w:leftChars="150"/>
        <w:jc w:val="left"/>
        <w:rPr>
          <w:rFonts w:ascii="Times New Roman" w:hAnsi="Times New Roman" w:eastAsia="宋体" w:cs="Times New Roman"/>
          <w:kern w:val="0"/>
          <w:sz w:val="24"/>
          <w:szCs w:val="24"/>
        </w:rPr>
      </w:pPr>
    </w:p>
    <w:p w14:paraId="6AF76303">
      <w:pPr>
        <w:autoSpaceDE w:val="0"/>
        <w:autoSpaceDN w:val="0"/>
        <w:adjustRightInd w:val="0"/>
        <w:ind w:left="315" w:leftChars="150"/>
        <w:jc w:val="left"/>
        <w:rPr>
          <w:rFonts w:ascii="Times New Roman" w:hAnsi="Times New Roman" w:eastAsia="宋体" w:cs="Times New Roman"/>
          <w:kern w:val="0"/>
          <w:sz w:val="24"/>
          <w:szCs w:val="24"/>
        </w:rPr>
      </w:pPr>
    </w:p>
    <w:p w14:paraId="2BAE275C">
      <w:pPr>
        <w:autoSpaceDE w:val="0"/>
        <w:autoSpaceDN w:val="0"/>
        <w:adjustRightInd w:val="0"/>
        <w:ind w:left="315" w:leftChars="150"/>
        <w:jc w:val="left"/>
        <w:rPr>
          <w:rFonts w:ascii="Times New Roman" w:hAnsi="Times New Roman" w:eastAsia="宋体" w:cs="Times New Roman"/>
          <w:kern w:val="0"/>
          <w:sz w:val="24"/>
          <w:szCs w:val="24"/>
        </w:rPr>
      </w:pPr>
    </w:p>
    <w:p w14:paraId="455F1BBD">
      <w:pPr>
        <w:widowControl/>
        <w:rPr>
          <w:rFonts w:ascii="Times New Roman" w:hAnsi="Times New Roman" w:cs="Times New Roman"/>
          <w:sz w:val="72"/>
          <w:szCs w:val="72"/>
        </w:rPr>
        <w:sectPr>
          <w:pgSz w:w="16838" w:h="11906" w:orient="landscape"/>
          <w:pgMar w:top="1134" w:right="2096"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718D177">
      <w:pPr>
        <w:pStyle w:val="21"/>
        <w:rPr>
          <w:rFonts w:ascii="Times New Roman" w:hAnsi="Times New Roman" w:cs="Times New Roman"/>
          <w:sz w:val="72"/>
          <w:szCs w:val="72"/>
        </w:rPr>
      </w:pPr>
    </w:p>
    <w:p w14:paraId="5146CBF1">
      <w:pPr>
        <w:pStyle w:val="21"/>
        <w:rPr>
          <w:rFonts w:ascii="Times New Roman" w:hAnsi="Times New Roman" w:cs="Times New Roman"/>
          <w:sz w:val="72"/>
          <w:szCs w:val="72"/>
        </w:rPr>
      </w:pPr>
    </w:p>
    <w:p w14:paraId="6385881D">
      <w:pPr>
        <w:pStyle w:val="21"/>
        <w:rPr>
          <w:rFonts w:ascii="Times New Roman" w:hAnsi="Times New Roman" w:cs="Times New Roman"/>
          <w:sz w:val="72"/>
          <w:szCs w:val="72"/>
        </w:rPr>
      </w:pPr>
    </w:p>
    <w:p w14:paraId="45A76C28">
      <w:pPr>
        <w:pStyle w:val="21"/>
        <w:jc w:val="center"/>
        <w:rPr>
          <w:rFonts w:ascii="Times New Roman" w:hAnsi="Times New Roman" w:cs="Times New Roman"/>
          <w:sz w:val="72"/>
          <w:szCs w:val="72"/>
        </w:rPr>
      </w:pPr>
    </w:p>
    <w:p w14:paraId="44BEA32B">
      <w:pPr>
        <w:pStyle w:val="21"/>
        <w:jc w:val="center"/>
        <w:rPr>
          <w:rFonts w:ascii="Times New Roman" w:hAnsi="Times New Roman" w:eastAsia="方正小标宋_GBK" w:cs="Times New Roman"/>
          <w:sz w:val="72"/>
          <w:szCs w:val="72"/>
        </w:rPr>
      </w:pPr>
    </w:p>
    <w:p w14:paraId="28E72161">
      <w:pPr>
        <w:pStyle w:val="2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C630282">
      <w:pPr>
        <w:pStyle w:val="2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28D1AB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E21469B">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D8D93A2">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2024年度收、支总计3871.63万元。与上年相比，增加</w:t>
      </w:r>
      <w:r>
        <w:rPr>
          <w:rFonts w:hint="eastAsia" w:ascii="Times New Roman" w:hAnsi="Times New Roman" w:eastAsia="仿宋_GB2312" w:cs="Times New Roman"/>
          <w:sz w:val="32"/>
          <w:szCs w:val="32"/>
        </w:rPr>
        <w:t>822.84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26.99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公用经费和项目资金增加。</w:t>
      </w:r>
    </w:p>
    <w:p w14:paraId="4AD62FA6">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3C998BC">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2024年度收入合计3871.63万元，其中：财政拨款收入3859.66万元，占</w:t>
      </w:r>
      <w:r>
        <w:rPr>
          <w:rFonts w:hint="eastAsia" w:ascii="Times New Roman" w:hAnsi="Times New Roman" w:eastAsia="仿宋_GB2312" w:cs="Times New Roman"/>
          <w:sz w:val="32"/>
          <w:szCs w:val="32"/>
        </w:rPr>
        <w:t>99.69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11.97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0.31</w:t>
      </w:r>
      <w:r>
        <w:rPr>
          <w:rFonts w:ascii="Times New Roman" w:hAnsi="Times New Roman" w:eastAsia="仿宋_GB2312" w:cs="Times New Roman"/>
          <w:sz w:val="32"/>
          <w:szCs w:val="32"/>
        </w:rPr>
        <w:t>%。</w:t>
      </w:r>
    </w:p>
    <w:p w14:paraId="627F40F5">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9DCC950">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2024年度支出合计3871.63万元，其中：基本支出1124.96万元，占</w:t>
      </w:r>
      <w:r>
        <w:rPr>
          <w:rFonts w:hint="eastAsia" w:ascii="Times New Roman" w:hAnsi="Times New Roman" w:eastAsia="仿宋_GB2312" w:cs="Times New Roman"/>
          <w:sz w:val="32"/>
          <w:szCs w:val="32"/>
        </w:rPr>
        <w:t>29.06</w:t>
      </w:r>
      <w:r>
        <w:rPr>
          <w:rFonts w:ascii="Times New Roman" w:hAnsi="Times New Roman" w:eastAsia="仿宋_GB2312" w:cs="Times New Roman"/>
          <w:sz w:val="32"/>
          <w:szCs w:val="32"/>
        </w:rPr>
        <w:t>%；项目支出2746.67万元，占</w:t>
      </w:r>
      <w:r>
        <w:rPr>
          <w:rFonts w:hint="eastAsia" w:ascii="Times New Roman" w:hAnsi="Times New Roman" w:eastAsia="仿宋_GB2312" w:cs="Times New Roman"/>
          <w:sz w:val="32"/>
          <w:szCs w:val="32"/>
        </w:rPr>
        <w:t>70.94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11CEB51A">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21E05F3">
      <w:pPr>
        <w:pStyle w:val="21"/>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2024年度财政拨款收、支总计3859.66万元，与上年相比，增加</w:t>
      </w:r>
      <w:r>
        <w:rPr>
          <w:rFonts w:hint="eastAsia" w:ascii="Times New Roman" w:hAnsi="Times New Roman" w:eastAsia="仿宋_GB2312" w:cs="Times New Roman"/>
          <w:sz w:val="32"/>
          <w:szCs w:val="32"/>
        </w:rPr>
        <w:t>833.48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27.54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公用经费和项目资金增加。</w:t>
      </w:r>
    </w:p>
    <w:p w14:paraId="07E8E6AA">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bCs/>
          <w:sz w:val="32"/>
          <w:szCs w:val="32"/>
        </w:rPr>
        <w:t>五、一般公共预算财政拨款支出决算情况说明</w:t>
      </w:r>
    </w:p>
    <w:p w14:paraId="5563CD9E">
      <w:pPr>
        <w:pStyle w:val="2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17E08AD">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2024年度财政拨款支出3859.66万元，占本年支出合计的</w:t>
      </w:r>
      <w:r>
        <w:rPr>
          <w:rFonts w:hint="eastAsia" w:ascii="Times New Roman" w:hAnsi="Times New Roman" w:eastAsia="仿宋_GB2312" w:cs="Times New Roman"/>
          <w:sz w:val="32"/>
          <w:szCs w:val="32"/>
        </w:rPr>
        <w:t>99.69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833.48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27.54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公用经费和项目资金增加。</w:t>
      </w:r>
    </w:p>
    <w:p w14:paraId="30D98E5E">
      <w:pPr>
        <w:pStyle w:val="2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6981EF">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2024年度财政拨款支出3859.66万元，主要用于以下方面：一般公共服务（类）支出10.14万元，占</w:t>
      </w:r>
      <w:r>
        <w:rPr>
          <w:rFonts w:hint="eastAsia" w:ascii="Times New Roman" w:hAnsi="Times New Roman" w:eastAsia="仿宋_GB2312" w:cs="Times New Roman"/>
          <w:sz w:val="32"/>
          <w:szCs w:val="32"/>
        </w:rPr>
        <w:t>0.26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（类）支出270.15万元，占</w:t>
      </w:r>
      <w:r>
        <w:rPr>
          <w:rFonts w:hint="eastAsia" w:ascii="Times New Roman" w:hAnsi="Times New Roman" w:eastAsia="仿宋_GB2312" w:cs="Times New Roman"/>
          <w:sz w:val="32"/>
          <w:szCs w:val="32"/>
        </w:rPr>
        <w:t>7.00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（类）支出166.52万元，占</w:t>
      </w:r>
      <w:r>
        <w:rPr>
          <w:rFonts w:hint="eastAsia" w:ascii="Times New Roman" w:hAnsi="Times New Roman" w:eastAsia="仿宋_GB2312" w:cs="Times New Roman"/>
          <w:sz w:val="32"/>
          <w:szCs w:val="32"/>
        </w:rPr>
        <w:t>4.31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（类）支出3262.85万元，占</w:t>
      </w:r>
      <w:r>
        <w:rPr>
          <w:rFonts w:hint="eastAsia" w:ascii="Times New Roman" w:hAnsi="Times New Roman" w:eastAsia="仿宋_GB2312" w:cs="Times New Roman"/>
          <w:sz w:val="32"/>
          <w:szCs w:val="32"/>
        </w:rPr>
        <w:t>84.54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47A0D31E">
      <w:pPr>
        <w:pStyle w:val="2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2A27FF5">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w:t>
      </w:r>
      <w:r>
        <w:rPr>
          <w:rFonts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2754.59</w:t>
      </w:r>
      <w:r>
        <w:rPr>
          <w:rFonts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rPr>
        <w:t>3859.66</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140.12</w:t>
      </w:r>
      <w:r>
        <w:rPr>
          <w:rFonts w:ascii="Times New Roman" w:hAnsi="Times New Roman" w:eastAsia="仿宋_GB2312" w:cs="Times New Roman"/>
          <w:sz w:val="32"/>
          <w:szCs w:val="32"/>
          <w:highlight w:val="none"/>
        </w:rPr>
        <w:t>%，其</w:t>
      </w:r>
      <w:r>
        <w:rPr>
          <w:rFonts w:ascii="Times New Roman" w:hAnsi="Times New Roman" w:eastAsia="仿宋_GB2312" w:cs="Times New Roman"/>
          <w:sz w:val="32"/>
          <w:szCs w:val="32"/>
        </w:rPr>
        <w:t>中：</w:t>
      </w:r>
    </w:p>
    <w:p w14:paraId="700B8C60">
      <w:pPr>
        <w:pStyle w:val="21"/>
        <w:spacing w:line="600" w:lineRule="exact"/>
        <w:ind w:firstLine="800" w:firstLineChars="250"/>
        <w:rPr>
          <w:rFonts w:ascii="Times New Roman" w:hAnsi="Times New Roman"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一般公共服务（类）政府办公厅（室）及相关机构事务（款）行政运行（项）。</w:t>
      </w:r>
    </w:p>
    <w:p w14:paraId="1687D72B">
      <w:pPr>
        <w:pStyle w:val="2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万元，支出决算为10.14万元，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一般公共服务（类）政府办公厅（室）及相关机构事务（款）行政运行（项）支出未纳入年初预算安排。</w:t>
      </w:r>
    </w:p>
    <w:p w14:paraId="1EB52E6E">
      <w:pPr>
        <w:pStyle w:val="21"/>
        <w:spacing w:line="600" w:lineRule="exact"/>
        <w:ind w:left="210" w:leftChars="100"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sz w:val="32"/>
          <w:szCs w:val="32"/>
        </w:rPr>
        <w:t>社会保障和就业支出（类）行政事业单位养老支出（款）行政单位离退休（项）。</w:t>
      </w:r>
    </w:p>
    <w:p w14:paraId="73248039">
      <w:pPr>
        <w:pStyle w:val="21"/>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41.23</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社会保障和就业支出（类）行政事业单位养老支出（款）行政单位离退休（项）</w:t>
      </w:r>
    </w:p>
    <w:p w14:paraId="2D7FDFC1">
      <w:pPr>
        <w:pStyle w:val="21"/>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s="Times New Roman"/>
          <w:color w:val="auto"/>
          <w:sz w:val="32"/>
          <w:szCs w:val="32"/>
        </w:rPr>
        <w:t>3、</w:t>
      </w:r>
      <w:r>
        <w:rPr>
          <w:rFonts w:hint="eastAsia" w:ascii="Times New Roman" w:hAnsi="Times New Roman" w:eastAsia="仿宋_GB2312"/>
          <w:sz w:val="32"/>
          <w:szCs w:val="32"/>
        </w:rPr>
        <w:t>社会保障和就业支出（类）行政事业单位养老支出（款）</w:t>
      </w:r>
      <w:r>
        <w:rPr>
          <w:rFonts w:hint="eastAsia" w:ascii="Times New Roman" w:hAnsi="Times New Roman" w:eastAsia="仿宋_GB2312" w:cs="Times New Roman"/>
          <w:color w:val="auto"/>
          <w:sz w:val="32"/>
          <w:szCs w:val="32"/>
        </w:rPr>
        <w:t>机关事业单位基本养老保险缴费支出</w:t>
      </w:r>
      <w:r>
        <w:rPr>
          <w:rFonts w:hint="eastAsia" w:ascii="Times New Roman" w:hAnsi="Times New Roman" w:eastAsia="仿宋_GB2312"/>
          <w:sz w:val="32"/>
          <w:szCs w:val="32"/>
        </w:rPr>
        <w:t>（项）。</w:t>
      </w:r>
    </w:p>
    <w:p w14:paraId="2AF5AB5F">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年初预算为86.38万元，支出决算为 82.17 万元，完成年初预算的 95.13 %，决算数小于年初预算数的主要原是人员变动、经费减少。</w:t>
      </w:r>
    </w:p>
    <w:p w14:paraId="7399CE2F">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color w:val="auto"/>
          <w:sz w:val="32"/>
          <w:szCs w:val="32"/>
        </w:rPr>
        <w:t>4、</w:t>
      </w:r>
      <w:r>
        <w:rPr>
          <w:rFonts w:hint="eastAsia" w:ascii="Times New Roman" w:hAnsi="Times New Roman" w:eastAsia="仿宋_GB2312"/>
          <w:sz w:val="32"/>
          <w:szCs w:val="32"/>
        </w:rPr>
        <w:t>社会保障和就业支出（类）抚恤（款）死亡抚恤（项）。</w:t>
      </w:r>
    </w:p>
    <w:p w14:paraId="54011DDC">
      <w:pPr>
        <w:pStyle w:val="2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万元，支出决算为110.76万元，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社会保障和就业支出（类）抚恤（款）死亡抚恤（项）</w:t>
      </w:r>
      <w:r>
        <w:rPr>
          <w:rFonts w:hint="eastAsia" w:ascii="Times New Roman" w:hAnsi="Times New Roman" w:eastAsia="仿宋_GB2312" w:cs="Times New Roman"/>
          <w:color w:val="auto"/>
          <w:sz w:val="32"/>
          <w:szCs w:val="32"/>
        </w:rPr>
        <w:t>未纳入年初预算安排。</w:t>
      </w:r>
    </w:p>
    <w:p w14:paraId="59BE8553">
      <w:pPr>
        <w:pStyle w:val="21"/>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cs="Times New Roman"/>
          <w:color w:val="auto"/>
          <w:sz w:val="32"/>
          <w:szCs w:val="32"/>
        </w:rPr>
        <w:t>5、</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highlight w:val="none"/>
        </w:rPr>
        <w:t>行政事业单位医疗（款）事业单位医疗（项）。</w:t>
      </w:r>
    </w:p>
    <w:p w14:paraId="20AA4EA5">
      <w:pPr>
        <w:pStyle w:val="21"/>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38.11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35.99</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完成年初预算的 94.43%，决算数小于年初预算数的主要原是人员变动、经费减少。</w:t>
      </w:r>
    </w:p>
    <w:p w14:paraId="69C06CB8">
      <w:pPr>
        <w:pStyle w:val="21"/>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6、城乡社区支出（类）城乡社区管理事务（款）其他城乡社区管理事务支出（项）。</w:t>
      </w:r>
    </w:p>
    <w:p w14:paraId="10B670CA">
      <w:pPr>
        <w:pStyle w:val="21"/>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166.52</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城乡社区支出（类）城乡社区管理事务（款）其他城乡社区管理事务支出（项）</w:t>
      </w:r>
      <w:r>
        <w:rPr>
          <w:rFonts w:hint="eastAsia" w:ascii="Times New Roman" w:hAnsi="Times New Roman" w:eastAsia="仿宋_GB2312" w:cs="Times New Roman"/>
          <w:color w:val="auto"/>
          <w:sz w:val="32"/>
          <w:szCs w:val="32"/>
        </w:rPr>
        <w:t>未纳入年初预算安排。</w:t>
      </w:r>
    </w:p>
    <w:p w14:paraId="410104BA">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color w:val="auto"/>
          <w:sz w:val="32"/>
          <w:szCs w:val="32"/>
        </w:rPr>
        <w:t>7、</w:t>
      </w:r>
      <w:r>
        <w:rPr>
          <w:rFonts w:hint="eastAsia" w:ascii="Times New Roman" w:hAnsi="Times New Roman" w:eastAsia="仿宋_GB2312"/>
          <w:sz w:val="32"/>
          <w:szCs w:val="32"/>
        </w:rPr>
        <w:t>交通运输支出（类）公路水路运输（款）行政运行（项）。</w:t>
      </w:r>
    </w:p>
    <w:p w14:paraId="5947D348">
      <w:pPr>
        <w:pStyle w:val="21"/>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年初预算为767.48万元，支出决算为706.03万元，完成年初预算的91.99 %，决算数小于年初预算数的主要原是：一是在人员变动、经费减少。二是功能科目项之间相互调剂。</w:t>
      </w:r>
    </w:p>
    <w:p w14:paraId="112C177A">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8、交通运输支出（类）公路水路运输（款）公路养护（项）。</w:t>
      </w:r>
    </w:p>
    <w:p w14:paraId="100182B2">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年初预算为 </w:t>
      </w:r>
      <w:r>
        <w:rPr>
          <w:rFonts w:ascii="Times New Roman" w:hAnsi="Times New Roman" w:eastAsia="仿宋_GB2312"/>
          <w:sz w:val="32"/>
          <w:szCs w:val="32"/>
        </w:rPr>
        <w:t>1847.61</w:t>
      </w:r>
      <w:r>
        <w:rPr>
          <w:rFonts w:hint="eastAsia" w:ascii="Times New Roman" w:hAnsi="Times New Roman" w:eastAsia="仿宋_GB2312"/>
          <w:sz w:val="32"/>
          <w:szCs w:val="32"/>
        </w:rPr>
        <w:t>万元，支出决算为</w:t>
      </w:r>
      <w:r>
        <w:rPr>
          <w:rFonts w:ascii="Times New Roman" w:hAnsi="Times New Roman" w:eastAsia="仿宋_GB2312"/>
          <w:sz w:val="32"/>
          <w:szCs w:val="32"/>
        </w:rPr>
        <w:t>2431.6</w:t>
      </w:r>
      <w:r>
        <w:rPr>
          <w:rFonts w:hint="eastAsia" w:ascii="Times New Roman" w:hAnsi="Times New Roman" w:eastAsia="仿宋_GB2312"/>
          <w:sz w:val="32"/>
          <w:szCs w:val="32"/>
        </w:rPr>
        <w:t>万元，完成年初预算的131.61 %，决算数大于年初预算数的主要原是：项目经费年中预算调整增加。</w:t>
      </w:r>
    </w:p>
    <w:p w14:paraId="6DDC90B2">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9、交通运输支出（类）公路水路运输（款）公路和运输安全（项）。</w:t>
      </w:r>
    </w:p>
    <w:p w14:paraId="3F7EACA1">
      <w:pPr>
        <w:pStyle w:val="21"/>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交通运输支出（类）公路水路运输（款）公路和运输安全（项）</w:t>
      </w:r>
      <w:r>
        <w:rPr>
          <w:rFonts w:hint="eastAsia" w:ascii="Times New Roman" w:hAnsi="Times New Roman" w:eastAsia="仿宋_GB2312" w:cs="Times New Roman"/>
          <w:color w:val="auto"/>
          <w:sz w:val="32"/>
          <w:szCs w:val="32"/>
        </w:rPr>
        <w:t>未纳入年初预算安排。</w:t>
      </w:r>
    </w:p>
    <w:p w14:paraId="73295373">
      <w:pPr>
        <w:pStyle w:val="21"/>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w:t>
      </w:r>
      <w:r>
        <w:rPr>
          <w:rFonts w:hint="eastAsia" w:ascii="Times New Roman" w:hAnsi="Times New Roman" w:eastAsia="仿宋_GB2312"/>
          <w:sz w:val="32"/>
          <w:szCs w:val="32"/>
        </w:rPr>
        <w:t>交通运输支出（类）公路水路运输（款）其他公路水路运输支出（项）。</w:t>
      </w:r>
    </w:p>
    <w:p w14:paraId="26F5BE8F">
      <w:pPr>
        <w:pStyle w:val="21"/>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8.58</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交通运输支出（类）公路水路运输（款）其他公路水路运输支出（项）</w:t>
      </w:r>
      <w:r>
        <w:rPr>
          <w:rFonts w:hint="eastAsia" w:ascii="Times New Roman" w:hAnsi="Times New Roman" w:eastAsia="仿宋_GB2312" w:cs="Times New Roman"/>
          <w:color w:val="auto"/>
          <w:sz w:val="32"/>
          <w:szCs w:val="32"/>
        </w:rPr>
        <w:t>未纳入年初预算安排。</w:t>
      </w:r>
    </w:p>
    <w:p w14:paraId="3C5130F3">
      <w:pPr>
        <w:pStyle w:val="21"/>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w:t>
      </w:r>
      <w:r>
        <w:rPr>
          <w:rFonts w:hint="eastAsia" w:ascii="Times New Roman" w:hAnsi="Times New Roman" w:eastAsia="仿宋_GB2312"/>
          <w:sz w:val="32"/>
          <w:szCs w:val="32"/>
        </w:rPr>
        <w:t>交通运输支</w:t>
      </w:r>
      <w:r>
        <w:rPr>
          <w:rFonts w:hint="eastAsia" w:ascii="Times New Roman" w:hAnsi="Times New Roman" w:eastAsia="仿宋_GB2312"/>
          <w:sz w:val="32"/>
          <w:szCs w:val="32"/>
          <w:highlight w:val="none"/>
        </w:rPr>
        <w:t>出（类）</w:t>
      </w:r>
      <w:r>
        <w:rPr>
          <w:rFonts w:hint="eastAsia" w:ascii="Times New Roman" w:hAnsi="Times New Roman" w:eastAsia="仿宋_GB2312" w:cs="Times New Roman"/>
          <w:color w:val="auto"/>
          <w:sz w:val="32"/>
          <w:szCs w:val="32"/>
          <w:highlight w:val="none"/>
        </w:rPr>
        <w:t>其他</w:t>
      </w:r>
      <w:r>
        <w:rPr>
          <w:rFonts w:hint="eastAsia" w:ascii="Times New Roman" w:hAnsi="Times New Roman" w:eastAsia="仿宋_GB2312" w:cs="Times New Roman"/>
          <w:color w:val="auto"/>
          <w:sz w:val="32"/>
          <w:szCs w:val="32"/>
          <w:highlight w:val="none"/>
          <w:lang w:val="en-US" w:eastAsia="zh-CN"/>
        </w:rPr>
        <w:t>公路水路</w:t>
      </w:r>
      <w:r>
        <w:rPr>
          <w:rFonts w:hint="eastAsia" w:ascii="Times New Roman" w:hAnsi="Times New Roman" w:eastAsia="仿宋_GB2312" w:cs="Times New Roman"/>
          <w:color w:val="auto"/>
          <w:sz w:val="32"/>
          <w:szCs w:val="32"/>
          <w:highlight w:val="none"/>
        </w:rPr>
        <w:t>运输支出</w:t>
      </w:r>
      <w:r>
        <w:rPr>
          <w:rFonts w:hint="eastAsia" w:ascii="Times New Roman" w:hAnsi="Times New Roman" w:eastAsia="仿宋_GB2312"/>
          <w:sz w:val="32"/>
          <w:szCs w:val="32"/>
          <w:highlight w:val="none"/>
        </w:rPr>
        <w:t>（款）</w:t>
      </w:r>
      <w:r>
        <w:rPr>
          <w:rFonts w:hint="eastAsia" w:ascii="Times New Roman" w:hAnsi="Times New Roman" w:eastAsia="仿宋_GB2312" w:cs="Times New Roman"/>
          <w:color w:val="auto"/>
          <w:sz w:val="32"/>
          <w:szCs w:val="32"/>
        </w:rPr>
        <w:t>其他交通运输支出</w:t>
      </w:r>
      <w:r>
        <w:rPr>
          <w:rFonts w:hint="eastAsia" w:ascii="Times New Roman" w:hAnsi="Times New Roman" w:eastAsia="仿宋_GB2312"/>
          <w:sz w:val="32"/>
          <w:szCs w:val="32"/>
        </w:rPr>
        <w:t>（项）。</w:t>
      </w:r>
    </w:p>
    <w:p w14:paraId="749BE05D">
      <w:pPr>
        <w:pStyle w:val="21"/>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96.63</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交通运输支</w:t>
      </w:r>
      <w:r>
        <w:rPr>
          <w:rFonts w:hint="eastAsia" w:ascii="Times New Roman" w:hAnsi="Times New Roman" w:eastAsia="仿宋_GB2312"/>
          <w:sz w:val="32"/>
          <w:szCs w:val="32"/>
          <w:highlight w:val="none"/>
        </w:rPr>
        <w:t>出（类）</w:t>
      </w:r>
      <w:r>
        <w:rPr>
          <w:rFonts w:hint="eastAsia" w:ascii="Times New Roman" w:hAnsi="Times New Roman" w:eastAsia="仿宋_GB2312" w:cs="Times New Roman"/>
          <w:color w:val="auto"/>
          <w:sz w:val="32"/>
          <w:szCs w:val="32"/>
          <w:highlight w:val="none"/>
        </w:rPr>
        <w:t>其他</w:t>
      </w:r>
      <w:r>
        <w:rPr>
          <w:rFonts w:hint="eastAsia" w:ascii="Times New Roman" w:hAnsi="Times New Roman" w:eastAsia="仿宋_GB2312" w:cs="Times New Roman"/>
          <w:color w:val="auto"/>
          <w:sz w:val="32"/>
          <w:szCs w:val="32"/>
          <w:highlight w:val="none"/>
          <w:lang w:val="en-US" w:eastAsia="zh-CN"/>
        </w:rPr>
        <w:t>公路水路</w:t>
      </w:r>
      <w:r>
        <w:rPr>
          <w:rFonts w:hint="eastAsia" w:ascii="Times New Roman" w:hAnsi="Times New Roman" w:eastAsia="仿宋_GB2312" w:cs="Times New Roman"/>
          <w:color w:val="auto"/>
          <w:sz w:val="32"/>
          <w:szCs w:val="32"/>
          <w:highlight w:val="none"/>
        </w:rPr>
        <w:t>运输支出</w:t>
      </w:r>
      <w:r>
        <w:rPr>
          <w:rFonts w:hint="eastAsia" w:ascii="Times New Roman" w:hAnsi="Times New Roman" w:eastAsia="仿宋_GB2312"/>
          <w:sz w:val="32"/>
          <w:szCs w:val="32"/>
          <w:highlight w:val="none"/>
        </w:rPr>
        <w:t>（款）</w:t>
      </w:r>
      <w:r>
        <w:rPr>
          <w:rFonts w:hint="eastAsia" w:ascii="Times New Roman" w:hAnsi="Times New Roman" w:eastAsia="仿宋_GB2312" w:cs="Times New Roman"/>
          <w:color w:val="auto"/>
          <w:sz w:val="32"/>
          <w:szCs w:val="32"/>
        </w:rPr>
        <w:t>其他交通运输支出</w:t>
      </w:r>
      <w:r>
        <w:rPr>
          <w:rFonts w:hint="eastAsia" w:ascii="Times New Roman" w:hAnsi="Times New Roman" w:eastAsia="仿宋_GB2312"/>
          <w:sz w:val="32"/>
          <w:szCs w:val="32"/>
        </w:rPr>
        <w:t>（项）</w:t>
      </w:r>
      <w:r>
        <w:rPr>
          <w:rFonts w:hint="eastAsia" w:ascii="Times New Roman" w:hAnsi="Times New Roman" w:eastAsia="仿宋_GB2312" w:cs="Times New Roman"/>
          <w:color w:val="auto"/>
          <w:sz w:val="32"/>
          <w:szCs w:val="32"/>
        </w:rPr>
        <w:t>未纳入年初预算安排。</w:t>
      </w:r>
    </w:p>
    <w:p w14:paraId="5D359E57">
      <w:pPr>
        <w:pStyle w:val="21"/>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lang w:val="en-US" w:eastAsia="zh-CN"/>
        </w:rPr>
        <w:t>灾害防治及应急管理支出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其他灾害防治及应急管理支出</w:t>
      </w:r>
      <w:r>
        <w:rPr>
          <w:rFonts w:hint="eastAsia" w:ascii="Times New Roman" w:hAnsi="Times New Roman" w:eastAsia="仿宋_GB2312"/>
          <w:sz w:val="32"/>
          <w:szCs w:val="32"/>
          <w:highlight w:val="none"/>
        </w:rPr>
        <w:t>（款）</w:t>
      </w:r>
      <w:r>
        <w:rPr>
          <w:rFonts w:hint="eastAsia" w:ascii="Times New Roman" w:hAnsi="Times New Roman" w:eastAsia="仿宋_GB2312" w:cs="Times New Roman"/>
          <w:color w:val="auto"/>
          <w:sz w:val="32"/>
          <w:szCs w:val="32"/>
        </w:rPr>
        <w:t>其他灾害防治及应急管理支出</w:t>
      </w:r>
      <w:r>
        <w:rPr>
          <w:rFonts w:hint="eastAsia" w:ascii="Times New Roman" w:hAnsi="Times New Roman" w:eastAsia="仿宋_GB2312"/>
          <w:sz w:val="32"/>
          <w:szCs w:val="32"/>
        </w:rPr>
        <w:t>（项）。</w:t>
      </w:r>
    </w:p>
    <w:p w14:paraId="54931A79">
      <w:pPr>
        <w:pStyle w:val="2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150</w:t>
      </w:r>
      <w:r>
        <w:rPr>
          <w:rFonts w:ascii="Times New Roman" w:hAnsi="Times New Roman" w:eastAsia="仿宋_GB2312" w:cs="Times New Roman"/>
          <w:color w:val="auto"/>
          <w:sz w:val="32"/>
          <w:szCs w:val="32"/>
        </w:rPr>
        <w:t>万元，</w:t>
      </w:r>
      <w:r>
        <w:rPr>
          <w:rFonts w:hint="eastAsia" w:ascii="Times New Roman" w:hAnsi="Times New Roman" w:eastAsia="仿宋_GB2312"/>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灾害防治及应急管理支出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其他灾害防治及应急管理支出</w:t>
      </w:r>
      <w:r>
        <w:rPr>
          <w:rFonts w:hint="eastAsia" w:ascii="Times New Roman" w:hAnsi="Times New Roman" w:eastAsia="仿宋_GB2312"/>
          <w:sz w:val="32"/>
          <w:szCs w:val="32"/>
          <w:highlight w:val="none"/>
        </w:rPr>
        <w:t>（款）</w:t>
      </w:r>
      <w:r>
        <w:rPr>
          <w:rFonts w:hint="eastAsia" w:ascii="Times New Roman" w:hAnsi="Times New Roman" w:eastAsia="仿宋_GB2312" w:cs="Times New Roman"/>
          <w:color w:val="auto"/>
          <w:sz w:val="32"/>
          <w:szCs w:val="32"/>
        </w:rPr>
        <w:t>其他灾害防治及应急管理支出</w:t>
      </w:r>
      <w:r>
        <w:rPr>
          <w:rFonts w:hint="eastAsia" w:ascii="Times New Roman" w:hAnsi="Times New Roman" w:eastAsia="仿宋_GB2312"/>
          <w:sz w:val="32"/>
          <w:szCs w:val="32"/>
        </w:rPr>
        <w:t>（项）</w:t>
      </w:r>
      <w:r>
        <w:rPr>
          <w:rFonts w:hint="eastAsia" w:ascii="Times New Roman" w:hAnsi="Times New Roman" w:eastAsia="仿宋_GB2312" w:cs="Times New Roman"/>
          <w:color w:val="auto"/>
          <w:sz w:val="32"/>
          <w:szCs w:val="32"/>
        </w:rPr>
        <w:t>未纳入年初预算安排。</w:t>
      </w:r>
    </w:p>
    <w:p w14:paraId="468F6436">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2B93A6E">
      <w:pPr>
        <w:pStyle w:val="21"/>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1112.99</w:t>
      </w:r>
      <w:r>
        <w:rPr>
          <w:rFonts w:ascii="Times New Roman" w:hAnsi="Times New Roman" w:eastAsia="仿宋_GB2312" w:cs="Times New Roman"/>
          <w:sz w:val="32"/>
          <w:szCs w:val="32"/>
        </w:rPr>
        <w:t>万元，其中：</w:t>
      </w:r>
    </w:p>
    <w:p w14:paraId="0A395424">
      <w:pPr>
        <w:pStyle w:val="21"/>
        <w:spacing w:line="600" w:lineRule="exact"/>
        <w:ind w:firstLine="643" w:firstLineChars="200"/>
        <w:rPr>
          <w:rFonts w:hint="eastAsia" w:ascii="Times New Roman" w:hAnsi="Times New Roman" w:eastAsia="仿宋_GB2312"/>
          <w:sz w:val="32"/>
          <w:szCs w:val="32"/>
        </w:rPr>
      </w:pPr>
      <w:r>
        <w:rPr>
          <w:rFonts w:ascii="Times New Roman" w:hAnsi="Times New Roman" w:eastAsia="仿宋_GB2312" w:cs="Times New Roman"/>
          <w:b/>
          <w:bCs/>
          <w:sz w:val="32"/>
          <w:szCs w:val="32"/>
        </w:rPr>
        <w:t>人员经费</w:t>
      </w:r>
      <w:r>
        <w:rPr>
          <w:rFonts w:ascii="Times New Roman" w:hAnsi="Times New Roman" w:eastAsia="仿宋_GB2312" w:cs="Times New Roman"/>
          <w:sz w:val="32"/>
          <w:szCs w:val="32"/>
        </w:rPr>
        <w:t>951.42万元，占基本支出的</w:t>
      </w:r>
      <w:r>
        <w:rPr>
          <w:rFonts w:hint="eastAsia" w:ascii="Times New Roman" w:hAnsi="Times New Roman" w:eastAsia="仿宋_GB2312" w:cs="Times New Roman"/>
          <w:sz w:val="32"/>
          <w:szCs w:val="32"/>
        </w:rPr>
        <w:t>85.48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津贴补贴、奖金、伙食补助费、绩效工资、机关事业单位基本养老保险缴费、职工基本医疗保险缴费、其他社会保障缴费、其他工资福利支出、抚恤金、生活补助、奖励金；</w:t>
      </w:r>
    </w:p>
    <w:p w14:paraId="6CA29651">
      <w:pPr>
        <w:pStyle w:val="21"/>
        <w:spacing w:line="600" w:lineRule="exact"/>
        <w:ind w:firstLine="643" w:firstLineChars="200"/>
        <w:rPr>
          <w:rFonts w:ascii="Times New Roman" w:hAnsi="Times New Roman" w:eastAsia="仿宋_GB2312"/>
          <w:sz w:val="32"/>
          <w:szCs w:val="32"/>
        </w:rPr>
      </w:pPr>
      <w:r>
        <w:rPr>
          <w:rFonts w:ascii="Times New Roman" w:hAnsi="Times New Roman" w:eastAsia="仿宋_GB2312" w:cs="Times New Roman"/>
          <w:b/>
          <w:bCs/>
          <w:sz w:val="32"/>
          <w:szCs w:val="32"/>
        </w:rPr>
        <w:t>公用经费</w:t>
      </w:r>
      <w:r>
        <w:rPr>
          <w:rFonts w:ascii="Times New Roman" w:hAnsi="Times New Roman" w:eastAsia="仿宋_GB2312" w:cs="Times New Roman"/>
          <w:sz w:val="32"/>
          <w:szCs w:val="32"/>
        </w:rPr>
        <w:t>161.57万元，占基本支出的</w:t>
      </w:r>
      <w:r>
        <w:rPr>
          <w:rFonts w:hint="eastAsia" w:ascii="Times New Roman" w:hAnsi="Times New Roman" w:eastAsia="仿宋_GB2312" w:cs="Times New Roman"/>
          <w:sz w:val="32"/>
          <w:szCs w:val="32"/>
        </w:rPr>
        <w:t>14.52</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办公费、邮电费、水电费、差旅费、维修费、公务接待费、培训费、公务用车运行维护费、工会经费、其他商品和服务支出。</w:t>
      </w:r>
    </w:p>
    <w:p w14:paraId="6BAD1DB6">
      <w:pPr>
        <w:pStyle w:val="21"/>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2D61B8C">
      <w:pPr>
        <w:pStyle w:val="2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2680C59">
      <w:pPr>
        <w:pStyle w:val="21"/>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18.48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三公”经费财政拨款</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rPr>
        <w:t>按预算计划执行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小</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rPr>
        <w:t>公务用车运行维护费支出减少。</w:t>
      </w:r>
    </w:p>
    <w:p w14:paraId="0057E59A">
      <w:pPr>
        <w:pStyle w:val="2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53A75B">
      <w:pPr>
        <w:pStyle w:val="21"/>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rPr>
        <w:t>无开支内容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rPr>
        <w:t>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r>
        <w:rPr>
          <w:rFonts w:ascii="Times New Roman" w:hAnsi="Times New Roman" w:eastAsia="仿宋_GB2312" w:cs="Times New Roman"/>
          <w:color w:val="auto"/>
          <w:sz w:val="32"/>
          <w:szCs w:val="32"/>
        </w:rPr>
        <w:t>。</w:t>
      </w:r>
    </w:p>
    <w:p w14:paraId="66936720">
      <w:pPr>
        <w:pStyle w:val="21"/>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公务用车购置费及运行维护费支出决算为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辆。公务用车运行维护费</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万元，截止</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024</w:t>
      </w:r>
      <w:r>
        <w:rPr>
          <w:rFonts w:hint="eastAsia"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辆</w:t>
      </w:r>
    </w:p>
    <w:p w14:paraId="2E6E56DF">
      <w:pPr>
        <w:pStyle w:val="21"/>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经费财政拨款</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rPr>
        <w:t>按预算计划执行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接待人员和次数增加</w:t>
      </w:r>
      <w:r>
        <w:rPr>
          <w:rFonts w:ascii="Times New Roman" w:hAnsi="Times New Roman" w:eastAsia="仿宋_GB2312" w:cs="Times New Roman"/>
          <w:sz w:val="32"/>
          <w:szCs w:val="32"/>
        </w:rPr>
        <w:t>。2024年度共接待来访</w:t>
      </w:r>
      <w:r>
        <w:rPr>
          <w:rFonts w:ascii="Times New Roman" w:hAnsi="Times New Roman" w:eastAsia="仿宋_GB2312" w:cs="Times New Roman"/>
          <w:sz w:val="32"/>
          <w:szCs w:val="32"/>
          <w:highlight w:val="none"/>
        </w:rPr>
        <w:t>团组</w:t>
      </w: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82</w:t>
      </w:r>
      <w:r>
        <w:rPr>
          <w:rFonts w:ascii="Times New Roman" w:hAnsi="Times New Roman" w:eastAsia="仿宋_GB2312" w:cs="Times New Roman"/>
          <w:sz w:val="32"/>
          <w:szCs w:val="32"/>
          <w:highlight w:val="none"/>
        </w:rPr>
        <w:t>人次，主要</w:t>
      </w:r>
      <w:r>
        <w:rPr>
          <w:rFonts w:hint="eastAsia" w:ascii="Times New Roman" w:hAnsi="Times New Roman" w:eastAsia="仿宋_GB2312" w:cs="Times New Roman"/>
          <w:color w:val="auto"/>
          <w:sz w:val="32"/>
          <w:szCs w:val="32"/>
          <w:highlight w:val="none"/>
        </w:rPr>
        <w:t>上级</w:t>
      </w:r>
      <w:r>
        <w:rPr>
          <w:rFonts w:hint="eastAsia" w:ascii="Times New Roman" w:hAnsi="Times New Roman" w:eastAsia="仿宋_GB2312" w:cs="Times New Roman"/>
          <w:color w:val="auto"/>
          <w:sz w:val="32"/>
          <w:szCs w:val="32"/>
          <w:highlight w:val="none"/>
          <w:lang w:val="en-US" w:eastAsia="zh-CN"/>
        </w:rPr>
        <w:t>业务</w:t>
      </w:r>
      <w:r>
        <w:rPr>
          <w:rFonts w:hint="eastAsia" w:ascii="Times New Roman" w:hAnsi="Times New Roman" w:eastAsia="仿宋_GB2312" w:cs="Times New Roman"/>
          <w:color w:val="auto"/>
          <w:sz w:val="32"/>
          <w:szCs w:val="32"/>
          <w:highlight w:val="none"/>
        </w:rPr>
        <w:t>工作督导、其他县市</w:t>
      </w:r>
      <w:r>
        <w:rPr>
          <w:rFonts w:hint="eastAsia" w:ascii="Times New Roman" w:hAnsi="Times New Roman" w:eastAsia="仿宋_GB2312" w:cs="Times New Roman"/>
          <w:color w:val="auto"/>
          <w:sz w:val="32"/>
          <w:szCs w:val="32"/>
          <w:highlight w:val="none"/>
          <w:lang w:val="en-US" w:eastAsia="zh-CN"/>
        </w:rPr>
        <w:t>兄弟单位</w:t>
      </w:r>
      <w:r>
        <w:rPr>
          <w:rFonts w:hint="eastAsia" w:ascii="Times New Roman" w:hAnsi="Times New Roman" w:eastAsia="仿宋_GB2312" w:cs="Times New Roman"/>
          <w:color w:val="auto"/>
          <w:sz w:val="32"/>
          <w:szCs w:val="32"/>
          <w:highlight w:val="none"/>
        </w:rPr>
        <w:t>业务工作交流等</w:t>
      </w:r>
      <w:r>
        <w:rPr>
          <w:rFonts w:ascii="Times New Roman" w:hAnsi="Times New Roman" w:eastAsia="仿宋_GB2312" w:cs="Times New Roman"/>
          <w:sz w:val="32"/>
          <w:szCs w:val="32"/>
          <w:highlight w:val="none"/>
        </w:rPr>
        <w:t>发生的接待支出。</w:t>
      </w:r>
    </w:p>
    <w:p w14:paraId="21B30B85">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9C0C2BA">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rPr>
        <w:t>。</w:t>
      </w:r>
    </w:p>
    <w:p w14:paraId="10FD34E7">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1212DE">
      <w:pPr>
        <w:pStyle w:val="2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本部门2024年度机关运行经费支出161.57</w:t>
      </w:r>
      <w:r>
        <w:rPr>
          <w:rFonts w:ascii="Times New Roman" w:hAnsi="Times New Roman" w:eastAsia="仿宋_GB2312" w:cs="Times New Roman"/>
          <w:sz w:val="32"/>
          <w:szCs w:val="32"/>
          <w:highlight w:val="none"/>
        </w:rPr>
        <w:t>万元，比年初预算数</w:t>
      </w:r>
      <w:r>
        <w:rPr>
          <w:rFonts w:hint="eastAsia" w:ascii="Times New Roman" w:hAnsi="Times New Roman" w:eastAsia="仿宋_GB2312" w:cs="Times New Roman"/>
          <w:sz w:val="32"/>
          <w:szCs w:val="32"/>
          <w:highlight w:val="none"/>
        </w:rPr>
        <w:t>99.5万元</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rPr>
        <w:t>62.07万元</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人员绩效奖金和长期合同工工资未纳入年初预算</w:t>
      </w:r>
      <w:r>
        <w:rPr>
          <w:rFonts w:ascii="Times New Roman" w:hAnsi="Times New Roman" w:eastAsia="仿宋_GB2312" w:cs="Times New Roman"/>
          <w:sz w:val="32"/>
          <w:szCs w:val="32"/>
        </w:rPr>
        <w:t>。</w:t>
      </w:r>
    </w:p>
    <w:p w14:paraId="646F2489">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CD75FC8">
      <w:pPr>
        <w:pStyle w:val="21"/>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rPr>
        <w:t>无开支内容</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1.13</w:t>
      </w:r>
      <w:r>
        <w:rPr>
          <w:rFonts w:ascii="Times New Roman" w:hAnsi="Times New Roman" w:eastAsia="仿宋_GB2312" w:cs="Times New Roman"/>
          <w:sz w:val="32"/>
          <w:szCs w:val="32"/>
        </w:rPr>
        <w:t>万元，用于开展</w:t>
      </w:r>
      <w:r>
        <w:rPr>
          <w:rFonts w:hint="eastAsia" w:eastAsia="仿宋_GB2312"/>
          <w:sz w:val="32"/>
          <w:szCs w:val="32"/>
        </w:rPr>
        <w:t>湖南省事业单位工作人员公需科目和专业科目培训</w:t>
      </w:r>
      <w:r>
        <w:rPr>
          <w:rFonts w:ascii="Times New Roman" w:hAnsi="Times New Roman" w:eastAsia="仿宋_GB2312" w:cs="Times New Roman"/>
          <w:sz w:val="32"/>
          <w:szCs w:val="32"/>
        </w:rPr>
        <w:t>，人</w:t>
      </w:r>
      <w:r>
        <w:rPr>
          <w:rFonts w:ascii="Times New Roman" w:hAnsi="Times New Roman" w:eastAsia="仿宋_GB2312" w:cs="Times New Roman"/>
          <w:sz w:val="32"/>
          <w:szCs w:val="32"/>
          <w:highlight w:val="none"/>
        </w:rPr>
        <w:t>数</w:t>
      </w:r>
      <w:r>
        <w:rPr>
          <w:rFonts w:hint="eastAsia" w:ascii="Times New Roman" w:hAnsi="Times New Roman" w:eastAsia="仿宋_GB2312" w:cs="Times New Roman"/>
          <w:sz w:val="32"/>
          <w:szCs w:val="32"/>
          <w:highlight w:val="none"/>
          <w:lang w:val="en-US" w:eastAsia="zh-CN"/>
        </w:rPr>
        <w:t>56</w:t>
      </w:r>
      <w:r>
        <w:rPr>
          <w:rFonts w:ascii="Times New Roman" w:hAnsi="Times New Roman" w:eastAsia="仿宋_GB2312" w:cs="Times New Roman"/>
          <w:sz w:val="32"/>
          <w:szCs w:val="32"/>
        </w:rPr>
        <w:t>人，内容为</w:t>
      </w:r>
      <w:r>
        <w:rPr>
          <w:rFonts w:hint="eastAsia" w:eastAsia="仿宋_GB2312"/>
          <w:sz w:val="32"/>
          <w:szCs w:val="32"/>
        </w:rPr>
        <w:t>湖南省事业单位工作人员公需科目和专业科目培训</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color w:val="auto"/>
          <w:sz w:val="32"/>
          <w:szCs w:val="32"/>
        </w:rPr>
        <w:t>无开支内容</w:t>
      </w:r>
      <w:r>
        <w:rPr>
          <w:rFonts w:ascii="Times New Roman" w:hAnsi="Times New Roman" w:eastAsia="仿宋_GB2312" w:cs="Times New Roman"/>
          <w:sz w:val="32"/>
          <w:szCs w:val="32"/>
        </w:rPr>
        <w:t>。</w:t>
      </w:r>
    </w:p>
    <w:p w14:paraId="26986D4A">
      <w:pPr>
        <w:pStyle w:val="21"/>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5D0AB27">
      <w:pPr>
        <w:pStyle w:val="21"/>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260.24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146.28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113.96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113.96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113.96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EE25671">
      <w:pPr>
        <w:pStyle w:val="21"/>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973D6D9">
      <w:pPr>
        <w:pStyle w:val="21"/>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lang w:val="en-US" w:eastAsia="zh-CN"/>
        </w:rPr>
        <w:t>养护生产用车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EC618D7">
      <w:pPr>
        <w:pStyle w:val="21"/>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E5670DF">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个，共涉及资金</w:t>
      </w:r>
      <w:r>
        <w:rPr>
          <w:rFonts w:hint="eastAsia" w:ascii="仿宋_GB2312" w:eastAsia="仿宋_GB2312"/>
          <w:sz w:val="32"/>
          <w:szCs w:val="32"/>
          <w:lang w:val="en-US" w:eastAsia="zh-CN"/>
        </w:rPr>
        <w:t>2746.67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2746.67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71.16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_GB2312" w:hAnsi="仿宋_GB2312" w:eastAsia="仿宋_GB2312" w:cs="仿宋_GB2312"/>
          <w:snapToGrid/>
          <w:color w:val="000000"/>
          <w:kern w:val="0"/>
          <w:sz w:val="32"/>
          <w:szCs w:val="32"/>
          <w:lang w:val="en-US" w:eastAsia="zh-CN" w:bidi="ar"/>
        </w:rPr>
        <w:t>非税收入征收成本</w:t>
      </w:r>
      <w:r>
        <w:rPr>
          <w:rFonts w:ascii="Times New Roman" w:hAnsi="Times New Roman" w:eastAsia="仿宋_GB2312" w:cs="Times New Roman"/>
          <w:kern w:val="0"/>
          <w:sz w:val="32"/>
          <w:szCs w:val="32"/>
        </w:rPr>
        <w:t>”“</w:t>
      </w:r>
      <w:r>
        <w:rPr>
          <w:rFonts w:hint="eastAsia" w:ascii="仿宋_GB2312" w:hAnsi="仿宋_GB2312" w:eastAsia="仿宋_GB2312" w:cs="仿宋_GB2312"/>
          <w:snapToGrid/>
          <w:color w:val="000000"/>
          <w:kern w:val="0"/>
          <w:sz w:val="32"/>
          <w:szCs w:val="32"/>
          <w:lang w:val="en-US" w:eastAsia="zh-CN" w:bidi="ar"/>
        </w:rPr>
        <w:t>公路养护经费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2746.67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4C83C461">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3971.63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3871.63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97.48</w:t>
      </w:r>
      <w:r>
        <w:rPr>
          <w:rFonts w:ascii="Times New Roman" w:hAnsi="Times New Roman" w:eastAsia="仿宋_GB2312" w:cs="Times New Roman"/>
          <w:sz w:val="32"/>
          <w:szCs w:val="32"/>
        </w:rPr>
        <w:t>%，绩效自评得分</w:t>
      </w:r>
      <w:r>
        <w:rPr>
          <w:rFonts w:hint="eastAsia" w:ascii="Times New Roman" w:hAnsi="Times New Roman" w:eastAsia="仿宋_GB2312" w:cs="Times New Roman"/>
          <w:sz w:val="32"/>
          <w:szCs w:val="32"/>
          <w:lang w:val="en-US" w:eastAsia="zh-CN"/>
        </w:rPr>
        <w:t>99.75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我县管养的国省道日常养护路况服务水平，提高应急保障和服务能力。公路管养率和常养率均达100%，路面PQI优良路比率99.38%。农村公路采用“养护站+家庭承包式+公益性特岗”养护管理模式。公路管养率和常养率均达100%，路面PQI中等以上比率87.21%。</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2024年农村公路养护工程已进入设计阶段，并全面开展公路路况检测、桥隧检测工作。</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农村公路安防工程建设目标任务隐患里程为60.025公里，共计24条线路，涉及14个乡镇，线路全长158.244公里，对安全隐患路段设置波形护栏、标志标牌、反光镜等设施。已全面完成安防工程建设目标任务。</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S556省道坪村-蒲稳公路因通车年限较长，路面严重老化，病害较多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中心通过积极与省、市主管部门多次对接汇报，争取</w:t>
      </w:r>
      <w:r>
        <w:rPr>
          <w:rFonts w:hint="eastAsia"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3200万元投入</w:t>
      </w:r>
      <w:r>
        <w:rPr>
          <w:rFonts w:hint="eastAsia" w:ascii="Times New Roman" w:hAnsi="Times New Roman" w:eastAsia="仿宋_GB2312" w:cs="Times New Roman"/>
          <w:sz w:val="32"/>
          <w:szCs w:val="32"/>
        </w:rPr>
        <w:t>S556省道坪村-蒲稳公路路面改善工程项目，该项目正在做前期工作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正在招标中。</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预算管理制度不够完善，年初预算不够精细，尚未建立 规范的预算制度和标准化管理体系。</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内控制度需进一步完善，随着资金管理改革的进一步推进，我单位内部机构进行了相应的优化，建立健全了财务管理制度、费用报销规程等制度，但仍需进一步强化财务约束监督体制。下一步改进措施：完善预算管理制度，完善细化内控制度</w:t>
      </w:r>
      <w:r>
        <w:rPr>
          <w:rFonts w:ascii="Times New Roman" w:hAnsi="Times New Roman" w:eastAsia="仿宋_GB2312" w:cs="Times New Roman"/>
          <w:kern w:val="0"/>
          <w:sz w:val="32"/>
          <w:szCs w:val="32"/>
        </w:rPr>
        <w:t>。</w:t>
      </w:r>
    </w:p>
    <w:p w14:paraId="054465AE">
      <w:pPr>
        <w:pStyle w:val="21"/>
        <w:overflowPunct w:val="0"/>
        <w:autoSpaceDE/>
        <w:autoSpaceDN/>
        <w:spacing w:line="600" w:lineRule="exact"/>
        <w:ind w:firstLine="643"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51D8DB4D">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1、综合评价结论。反映自评得分及评价等级。</w:t>
      </w:r>
    </w:p>
    <w:p w14:paraId="65AFC500">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经自评，2024年度我局部门整体支出绩效评价结论为“</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rPr>
        <w:t>”, 自评分</w:t>
      </w:r>
      <w:r>
        <w:rPr>
          <w:rFonts w:hint="eastAsia" w:ascii="Times New Roman" w:hAnsi="Times New Roman" w:eastAsia="仿宋_GB2312" w:cs="Times New Roman"/>
          <w:sz w:val="32"/>
          <w:szCs w:val="32"/>
          <w:lang w:val="en-US" w:eastAsia="zh-CN"/>
        </w:rPr>
        <w:t>99.75</w:t>
      </w:r>
      <w:r>
        <w:rPr>
          <w:rFonts w:hint="eastAsia" w:ascii="Times New Roman" w:hAnsi="Times New Roman" w:eastAsia="仿宋_GB2312" w:cs="Times New Roman"/>
          <w:sz w:val="32"/>
          <w:szCs w:val="32"/>
        </w:rPr>
        <w:t>分。</w:t>
      </w:r>
    </w:p>
    <w:p w14:paraId="053CF8E8">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2、评价指标分析(或综合评价情况)</w:t>
      </w:r>
    </w:p>
    <w:p w14:paraId="757D7F68">
      <w:pPr>
        <w:pStyle w:val="15"/>
        <w:spacing w:before="0" w:beforeAutospacing="0" w:after="0" w:afterAutospacing="0" w:line="560" w:lineRule="exact"/>
        <w:ind w:firstLine="640" w:firstLineChars="200"/>
        <w:rPr>
          <w:rFonts w:hint="eastAsia" w:ascii="仿宋_GB2312" w:hAnsi="Times New Roman" w:eastAsia="仿宋_GB2312" w:cs="Times New Roman"/>
          <w:bCs/>
          <w:sz w:val="32"/>
          <w:szCs w:val="32"/>
        </w:rPr>
      </w:pPr>
      <w:r>
        <w:rPr>
          <w:rFonts w:hint="eastAsia" w:ascii="仿宋_GB2312" w:eastAsia="仿宋_GB2312" w:cs="宋体"/>
          <w:color w:val="343233"/>
          <w:kern w:val="0"/>
          <w:sz w:val="32"/>
          <w:szCs w:val="32"/>
        </w:rPr>
        <w:t>由于年初预算安排及有目的进行了预算调整，有效的保障了</w:t>
      </w:r>
      <w:r>
        <w:rPr>
          <w:rFonts w:hint="eastAsia" w:ascii="仿宋_GB2312" w:eastAsia="仿宋_GB2312"/>
          <w:bCs/>
          <w:sz w:val="32"/>
          <w:szCs w:val="32"/>
        </w:rPr>
        <w:t>各项业务工作顺利开展，反映良好，主要表现在：</w:t>
      </w:r>
      <w:r>
        <w:rPr>
          <w:rFonts w:hint="eastAsia" w:ascii="仿宋_GB2312" w:eastAsia="仿宋_GB2312"/>
          <w:bCs/>
          <w:sz w:val="32"/>
          <w:szCs w:val="32"/>
          <w:lang w:val="en-US" w:eastAsia="zh-CN"/>
        </w:rPr>
        <w:t>一是</w:t>
      </w:r>
      <w:r>
        <w:rPr>
          <w:rFonts w:hint="eastAsia" w:ascii="仿宋_GB2312" w:eastAsia="仿宋_GB2312"/>
          <w:bCs/>
          <w:sz w:val="32"/>
          <w:szCs w:val="32"/>
        </w:rPr>
        <w:t>保质保量按时完成我中心</w:t>
      </w:r>
      <w:r>
        <w:rPr>
          <w:rFonts w:hint="eastAsia" w:ascii="仿宋_GB2312" w:eastAsia="仿宋_GB2312"/>
          <w:bCs/>
          <w:sz w:val="32"/>
          <w:szCs w:val="32"/>
          <w:lang w:val="en-US" w:eastAsia="zh-CN"/>
        </w:rPr>
        <w:t>2024</w:t>
      </w:r>
      <w:r>
        <w:rPr>
          <w:rFonts w:hint="eastAsia" w:ascii="仿宋_GB2312" w:eastAsia="仿宋_GB2312"/>
          <w:bCs/>
          <w:sz w:val="32"/>
          <w:szCs w:val="32"/>
        </w:rPr>
        <w:t>年度国省道公路</w:t>
      </w:r>
      <w:r>
        <w:rPr>
          <w:rFonts w:hint="eastAsia" w:ascii="仿宋_GB2312" w:eastAsia="仿宋_GB2312"/>
          <w:bCs/>
          <w:sz w:val="32"/>
          <w:szCs w:val="32"/>
          <w:lang w:val="en-US" w:eastAsia="zh-CN"/>
        </w:rPr>
        <w:t>日常</w:t>
      </w:r>
      <w:r>
        <w:rPr>
          <w:rFonts w:hint="eastAsia" w:ascii="仿宋_GB2312" w:eastAsia="仿宋_GB2312"/>
          <w:bCs/>
          <w:sz w:val="32"/>
          <w:szCs w:val="32"/>
        </w:rPr>
        <w:t>养护工作任务。</w:t>
      </w:r>
      <w:r>
        <w:rPr>
          <w:rFonts w:hint="eastAsia" w:ascii="仿宋_GB2312" w:eastAsia="仿宋_GB2312"/>
          <w:bCs/>
          <w:sz w:val="32"/>
          <w:szCs w:val="32"/>
          <w:lang w:val="en-US" w:eastAsia="zh-CN"/>
        </w:rPr>
        <w:t>二是</w:t>
      </w:r>
      <w:r>
        <w:rPr>
          <w:rFonts w:hint="eastAsia" w:ascii="仿宋_GB2312" w:eastAsia="仿宋_GB2312"/>
          <w:bCs/>
          <w:sz w:val="32"/>
          <w:szCs w:val="32"/>
        </w:rPr>
        <w:t>顺利实施上级下达的</w:t>
      </w:r>
      <w:r>
        <w:rPr>
          <w:rFonts w:hint="eastAsia" w:ascii="仿宋_GB2312" w:hAnsi="Times New Roman" w:eastAsia="仿宋_GB2312" w:cs="Times New Roman"/>
          <w:bCs/>
          <w:sz w:val="32"/>
          <w:szCs w:val="32"/>
        </w:rPr>
        <w:t>大中修工程、安保工程和危桥改造工程项目任务。</w:t>
      </w:r>
    </w:p>
    <w:p w14:paraId="0F965C9B">
      <w:pPr>
        <w:widowControl/>
        <w:tabs>
          <w:tab w:val="left" w:pos="5625"/>
        </w:tabs>
        <w:spacing w:line="560" w:lineRule="exact"/>
        <w:ind w:firstLine="640" w:firstLineChars="200"/>
        <w:jc w:val="left"/>
        <w:rPr>
          <w:rFonts w:hint="eastAsia" w:ascii="仿宋_GB2312" w:eastAsia="仿宋_GB2312"/>
          <w:bCs/>
          <w:sz w:val="32"/>
          <w:szCs w:val="32"/>
          <w:lang w:val="en-US" w:eastAsia="zh-CN"/>
        </w:rPr>
      </w:pPr>
      <w:r>
        <w:rPr>
          <w:rFonts w:hint="eastAsia" w:ascii="仿宋_GB2312" w:eastAsia="仿宋_GB2312"/>
          <w:bCs/>
          <w:sz w:val="32"/>
          <w:szCs w:val="32"/>
        </w:rPr>
        <w:t>经济效益</w:t>
      </w:r>
      <w:r>
        <w:rPr>
          <w:rFonts w:hint="eastAsia" w:ascii="仿宋_GB2312" w:eastAsia="仿宋_GB2312"/>
          <w:bCs/>
          <w:sz w:val="32"/>
          <w:szCs w:val="32"/>
          <w:lang w:val="en-US" w:eastAsia="zh-CN"/>
        </w:rPr>
        <w:t>:有效保证公路的通行能力，保证人员物资的来往安全，有效促进经济的均衡发展。</w:t>
      </w:r>
    </w:p>
    <w:p w14:paraId="3500D43A">
      <w:pPr>
        <w:widowControl/>
        <w:tabs>
          <w:tab w:val="left" w:pos="5625"/>
        </w:tabs>
        <w:spacing w:line="560" w:lineRule="exact"/>
        <w:ind w:firstLine="596"/>
        <w:jc w:val="left"/>
        <w:rPr>
          <w:rFonts w:hint="eastAsia" w:ascii="仿宋_GB2312" w:eastAsia="仿宋_GB2312"/>
          <w:bCs/>
          <w:sz w:val="32"/>
          <w:szCs w:val="32"/>
        </w:rPr>
      </w:pPr>
      <w:r>
        <w:rPr>
          <w:rFonts w:hint="eastAsia" w:ascii="仿宋_GB2312" w:eastAsia="仿宋_GB2312"/>
          <w:bCs/>
          <w:sz w:val="32"/>
          <w:szCs w:val="32"/>
        </w:rPr>
        <w:t>社会效益：保障我局管养公路里程</w:t>
      </w:r>
      <w:r>
        <w:rPr>
          <w:rFonts w:hint="eastAsia" w:ascii="仿宋_GB2312" w:eastAsia="仿宋_GB2312"/>
          <w:sz w:val="32"/>
          <w:szCs w:val="32"/>
        </w:rPr>
        <w:t>157</w:t>
      </w:r>
      <w:r>
        <w:rPr>
          <w:rFonts w:hint="eastAsia" w:ascii="仿宋_GB2312" w:eastAsia="仿宋_GB2312"/>
          <w:sz w:val="32"/>
          <w:szCs w:val="32"/>
          <w:lang w:val="en-US" w:eastAsia="zh-CN"/>
        </w:rPr>
        <w:t>4.856</w:t>
      </w:r>
      <w:r>
        <w:rPr>
          <w:rFonts w:hint="eastAsia" w:ascii="仿宋_GB2312" w:eastAsia="仿宋_GB2312"/>
          <w:sz w:val="32"/>
          <w:szCs w:val="32"/>
        </w:rPr>
        <w:t>公里和沿线383</w:t>
      </w:r>
      <w:r>
        <w:rPr>
          <w:rFonts w:hint="eastAsia" w:ascii="仿宋_GB2312" w:eastAsia="仿宋_GB2312"/>
          <w:bCs/>
          <w:sz w:val="32"/>
          <w:szCs w:val="32"/>
        </w:rPr>
        <w:t>座桥梁道路交通安全通畅，进一步优化我县公路路容路貌；</w:t>
      </w:r>
    </w:p>
    <w:p w14:paraId="1C90011B">
      <w:pPr>
        <w:widowControl/>
        <w:tabs>
          <w:tab w:val="left" w:pos="5625"/>
        </w:tabs>
        <w:spacing w:line="560" w:lineRule="exact"/>
        <w:ind w:firstLine="596"/>
        <w:jc w:val="left"/>
        <w:rPr>
          <w:rFonts w:hint="eastAsia" w:ascii="仿宋_GB2312" w:eastAsia="仿宋_GB2312"/>
          <w:bCs/>
          <w:sz w:val="32"/>
          <w:szCs w:val="32"/>
        </w:rPr>
      </w:pPr>
      <w:r>
        <w:rPr>
          <w:rFonts w:hint="eastAsia" w:ascii="仿宋_GB2312" w:eastAsia="仿宋_GB2312"/>
          <w:bCs/>
          <w:sz w:val="32"/>
          <w:szCs w:val="32"/>
        </w:rPr>
        <w:t>社会公众或服务对象满意度</w:t>
      </w:r>
      <w:r>
        <w:rPr>
          <w:rFonts w:hint="eastAsia" w:ascii="仿宋_GB2312" w:eastAsia="仿宋_GB2312"/>
          <w:bCs/>
          <w:sz w:val="32"/>
          <w:szCs w:val="32"/>
          <w:lang w:val="en-US" w:eastAsia="zh-CN"/>
        </w:rPr>
        <w:t>:</w:t>
      </w:r>
      <w:r>
        <w:rPr>
          <w:rFonts w:hint="eastAsia" w:ascii="仿宋_GB2312" w:eastAsia="仿宋_GB2312"/>
          <w:bCs/>
          <w:sz w:val="32"/>
          <w:szCs w:val="32"/>
        </w:rPr>
        <w:t>司乘人员满意。</w:t>
      </w:r>
    </w:p>
    <w:p w14:paraId="2B7EE3D8">
      <w:pPr>
        <w:pStyle w:val="21"/>
        <w:jc w:val="both"/>
        <w:rPr>
          <w:rFonts w:ascii="Times New Roman" w:hAnsi="Times New Roman" w:cs="Times New Roman"/>
          <w:sz w:val="72"/>
          <w:szCs w:val="72"/>
        </w:rPr>
      </w:pPr>
    </w:p>
    <w:p w14:paraId="617FD2E5">
      <w:pPr>
        <w:pStyle w:val="21"/>
        <w:jc w:val="both"/>
        <w:rPr>
          <w:rFonts w:ascii="Times New Roman" w:hAnsi="Times New Roman" w:cs="Times New Roman"/>
          <w:sz w:val="72"/>
          <w:szCs w:val="72"/>
        </w:rPr>
      </w:pPr>
    </w:p>
    <w:p w14:paraId="29C9CF7F">
      <w:pPr>
        <w:pStyle w:val="2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66276754">
      <w:pPr>
        <w:widowControl/>
        <w:jc w:val="left"/>
        <w:rPr>
          <w:rFonts w:ascii="Times New Roman" w:hAnsi="Times New Roman" w:cs="Times New Roman"/>
          <w:color w:val="000000"/>
          <w:kern w:val="0"/>
          <w:sz w:val="32"/>
          <w:szCs w:val="32"/>
        </w:rPr>
      </w:pPr>
    </w:p>
    <w:p w14:paraId="5D02009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19F0D20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008775C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22885BE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63287A5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2A607D35">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42A9195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6F1F1BA">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22A0578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01239B7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6B3CBD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6C8E8BD3">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6DFE55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0B2EA46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2E842AF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295363E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EC360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43FAE9EF">
      <w:pPr>
        <w:pStyle w:val="21"/>
        <w:spacing w:line="600" w:lineRule="exact"/>
        <w:ind w:firstLine="640" w:firstLineChars="200"/>
        <w:rPr>
          <w:rFonts w:ascii="Times New Roman" w:hAnsi="Times New Roman" w:eastAsia="楷体_GB2312" w:cs="Times New Roman"/>
          <w:b/>
          <w:bCs/>
          <w:i/>
          <w:color w:val="auto"/>
          <w:sz w:val="32"/>
          <w:szCs w:val="32"/>
        </w:rPr>
      </w:pPr>
      <w:r>
        <w:rPr>
          <w:rFonts w:ascii="宋体" w:hAnsi="宋体"/>
          <w:sz w:val="32"/>
          <w:szCs w:val="32"/>
        </w:rPr>
        <w:t>18.</w:t>
      </w:r>
      <w:r>
        <w:rPr>
          <w:rFonts w:hint="eastAsia" w:ascii="宋体" w:hAnsi="宋体"/>
          <w:sz w:val="32"/>
          <w:szCs w:val="32"/>
        </w:rPr>
        <w:t>政府采购</w:t>
      </w:r>
      <w:r>
        <w:rPr>
          <w:rFonts w:ascii="宋体" w:hAnsi="宋体"/>
          <w:sz w:val="32"/>
          <w:szCs w:val="32"/>
        </w:rPr>
        <w:t xml:space="preserve"> </w:t>
      </w:r>
      <w:r>
        <w:rPr>
          <w:rFonts w:hint="eastAsia" w:ascii="宋体" w:hAnsi="宋体"/>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1B9CF5A">
      <w:pPr>
        <w:pStyle w:val="21"/>
        <w:jc w:val="center"/>
        <w:rPr>
          <w:rFonts w:ascii="Times New Roman" w:hAnsi="Times New Roman" w:cs="Times New Roman"/>
          <w:sz w:val="72"/>
          <w:szCs w:val="72"/>
        </w:rPr>
      </w:pPr>
    </w:p>
    <w:p w14:paraId="42550CB6">
      <w:pPr>
        <w:pStyle w:val="21"/>
        <w:jc w:val="center"/>
        <w:rPr>
          <w:rFonts w:ascii="Times New Roman" w:hAnsi="Times New Roman" w:cs="Times New Roman"/>
          <w:sz w:val="72"/>
          <w:szCs w:val="72"/>
        </w:rPr>
      </w:pPr>
    </w:p>
    <w:p w14:paraId="4EEE9674">
      <w:pPr>
        <w:pStyle w:val="21"/>
        <w:jc w:val="center"/>
        <w:rPr>
          <w:rFonts w:ascii="Times New Roman" w:hAnsi="Times New Roman" w:cs="Times New Roman"/>
          <w:sz w:val="72"/>
          <w:szCs w:val="72"/>
        </w:rPr>
      </w:pPr>
    </w:p>
    <w:p w14:paraId="30136549">
      <w:pPr>
        <w:pStyle w:val="21"/>
        <w:jc w:val="center"/>
        <w:rPr>
          <w:rFonts w:ascii="Times New Roman" w:hAnsi="Times New Roman" w:cs="Times New Roman"/>
          <w:sz w:val="72"/>
          <w:szCs w:val="72"/>
        </w:rPr>
      </w:pPr>
    </w:p>
    <w:p w14:paraId="0528C883">
      <w:pPr>
        <w:pStyle w:val="21"/>
        <w:jc w:val="both"/>
        <w:rPr>
          <w:rFonts w:ascii="Times New Roman" w:hAnsi="Times New Roman" w:cs="Times New Roman"/>
          <w:sz w:val="72"/>
          <w:szCs w:val="72"/>
        </w:rPr>
      </w:pPr>
    </w:p>
    <w:p w14:paraId="27492921">
      <w:pPr>
        <w:pStyle w:val="21"/>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4E9D3E15">
      <w:pPr>
        <w:rPr>
          <w:rFonts w:ascii="Times New Roman" w:hAnsi="Times New Roman" w:cs="Times New Roman"/>
          <w:sz w:val="72"/>
          <w:szCs w:val="72"/>
        </w:rPr>
      </w:pPr>
    </w:p>
    <w:p w14:paraId="3DE5FEC8">
      <w:pPr>
        <w:pStyle w:val="21"/>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C169A8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2024年度公路建设养护中心整体支出</w:t>
      </w:r>
    </w:p>
    <w:p w14:paraId="4E2FCA8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绩效自评报告</w:t>
      </w:r>
    </w:p>
    <w:p w14:paraId="2F1C555E">
      <w:pPr>
        <w:keepNext w:val="0"/>
        <w:keepLines w:val="0"/>
        <w:pageBreakBefore w:val="0"/>
        <w:widowControl/>
        <w:wordWrap/>
        <w:overflowPunct/>
        <w:topLinePunct w:val="0"/>
        <w:bidi w:val="0"/>
        <w:spacing w:line="560" w:lineRule="exact"/>
        <w:ind w:left="0"/>
        <w:rPr>
          <w:rFonts w:ascii="Arial"/>
          <w:sz w:val="21"/>
        </w:rPr>
      </w:pPr>
    </w:p>
    <w:p w14:paraId="0A2DFA7C">
      <w:pPr>
        <w:spacing w:line="248" w:lineRule="auto"/>
        <w:rPr>
          <w:rFonts w:ascii="Arial"/>
          <w:sz w:val="21"/>
        </w:rPr>
      </w:pPr>
    </w:p>
    <w:p w14:paraId="57205D4F">
      <w:pPr>
        <w:spacing w:line="248" w:lineRule="auto"/>
        <w:rPr>
          <w:rFonts w:ascii="Arial"/>
          <w:sz w:val="21"/>
        </w:rPr>
      </w:pPr>
    </w:p>
    <w:p w14:paraId="67040CF9">
      <w:pPr>
        <w:spacing w:line="248" w:lineRule="auto"/>
        <w:rPr>
          <w:rFonts w:ascii="Arial"/>
          <w:sz w:val="21"/>
        </w:rPr>
      </w:pPr>
    </w:p>
    <w:p w14:paraId="5190562D">
      <w:pPr>
        <w:spacing w:line="248" w:lineRule="auto"/>
        <w:rPr>
          <w:rFonts w:ascii="Arial"/>
          <w:sz w:val="21"/>
        </w:rPr>
      </w:pPr>
    </w:p>
    <w:p w14:paraId="2A60C9B2">
      <w:pPr>
        <w:spacing w:line="248" w:lineRule="auto"/>
        <w:rPr>
          <w:rFonts w:ascii="Arial"/>
          <w:sz w:val="21"/>
        </w:rPr>
      </w:pPr>
    </w:p>
    <w:p w14:paraId="2D96475B">
      <w:pPr>
        <w:spacing w:line="249" w:lineRule="auto"/>
        <w:rPr>
          <w:rFonts w:ascii="Arial"/>
          <w:sz w:val="21"/>
        </w:rPr>
      </w:pPr>
    </w:p>
    <w:p w14:paraId="7A22D620">
      <w:pPr>
        <w:spacing w:line="249" w:lineRule="auto"/>
        <w:rPr>
          <w:rFonts w:ascii="Arial"/>
          <w:sz w:val="21"/>
        </w:rPr>
      </w:pPr>
    </w:p>
    <w:p w14:paraId="1D208147">
      <w:pPr>
        <w:spacing w:line="249" w:lineRule="auto"/>
        <w:rPr>
          <w:rFonts w:ascii="Arial"/>
          <w:sz w:val="21"/>
        </w:rPr>
      </w:pPr>
    </w:p>
    <w:p w14:paraId="161C68EF">
      <w:pPr>
        <w:spacing w:line="249" w:lineRule="auto"/>
        <w:rPr>
          <w:rFonts w:ascii="Arial"/>
          <w:sz w:val="21"/>
        </w:rPr>
      </w:pPr>
    </w:p>
    <w:p w14:paraId="1E9857AA">
      <w:pPr>
        <w:spacing w:line="249" w:lineRule="auto"/>
        <w:rPr>
          <w:rFonts w:ascii="Arial"/>
          <w:sz w:val="21"/>
        </w:rPr>
      </w:pPr>
    </w:p>
    <w:p w14:paraId="061D198A">
      <w:pPr>
        <w:spacing w:line="249" w:lineRule="auto"/>
        <w:rPr>
          <w:rFonts w:ascii="Arial"/>
          <w:sz w:val="21"/>
        </w:rPr>
      </w:pPr>
    </w:p>
    <w:p w14:paraId="7462A8E2">
      <w:pPr>
        <w:spacing w:line="249" w:lineRule="auto"/>
        <w:rPr>
          <w:rFonts w:ascii="Arial"/>
          <w:sz w:val="21"/>
        </w:rPr>
      </w:pPr>
    </w:p>
    <w:p w14:paraId="3F5AD970">
      <w:pPr>
        <w:spacing w:line="249" w:lineRule="auto"/>
        <w:rPr>
          <w:rFonts w:ascii="Arial"/>
          <w:sz w:val="21"/>
        </w:rPr>
      </w:pPr>
    </w:p>
    <w:p w14:paraId="79C85A30">
      <w:pPr>
        <w:spacing w:line="249" w:lineRule="auto"/>
        <w:rPr>
          <w:rFonts w:ascii="Arial"/>
          <w:sz w:val="21"/>
        </w:rPr>
      </w:pPr>
    </w:p>
    <w:p w14:paraId="178D1D5E">
      <w:pPr>
        <w:spacing w:line="249" w:lineRule="auto"/>
        <w:rPr>
          <w:rFonts w:ascii="Arial"/>
          <w:sz w:val="21"/>
        </w:rPr>
      </w:pPr>
    </w:p>
    <w:p w14:paraId="18557181">
      <w:pPr>
        <w:spacing w:line="249" w:lineRule="auto"/>
        <w:rPr>
          <w:rFonts w:ascii="Arial"/>
          <w:sz w:val="21"/>
        </w:rPr>
      </w:pPr>
    </w:p>
    <w:p w14:paraId="5307ECC3">
      <w:pPr>
        <w:spacing w:line="249" w:lineRule="auto"/>
        <w:rPr>
          <w:rFonts w:ascii="Arial"/>
          <w:sz w:val="21"/>
        </w:rPr>
      </w:pPr>
    </w:p>
    <w:p w14:paraId="3A6603B2">
      <w:pPr>
        <w:spacing w:line="249" w:lineRule="auto"/>
        <w:rPr>
          <w:rFonts w:ascii="Arial"/>
          <w:sz w:val="21"/>
        </w:rPr>
      </w:pPr>
    </w:p>
    <w:p w14:paraId="0E750EE9">
      <w:pPr>
        <w:spacing w:line="249" w:lineRule="auto"/>
        <w:rPr>
          <w:rFonts w:ascii="Arial"/>
          <w:sz w:val="21"/>
        </w:rPr>
      </w:pPr>
    </w:p>
    <w:p w14:paraId="4B184E85">
      <w:pPr>
        <w:spacing w:line="224" w:lineRule="auto"/>
        <w:rPr>
          <w:sz w:val="32"/>
          <w:szCs w:val="32"/>
        </w:rPr>
        <w:sectPr>
          <w:footerReference r:id="rId6" w:type="default"/>
          <w:pgSz w:w="12040" w:h="16960"/>
          <w:pgMar w:top="2041" w:right="1531" w:bottom="1757" w:left="1531" w:header="0" w:footer="959" w:gutter="0"/>
          <w:pgNumType w:fmt="numberInDash"/>
          <w:cols w:space="720" w:num="1"/>
        </w:sectPr>
      </w:pP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2C81AE23">
      <w:pPr>
        <w:autoSpaceDN w:val="0"/>
        <w:spacing w:line="560" w:lineRule="exact"/>
        <w:ind w:firstLine="643"/>
        <w:rPr>
          <w:rFonts w:hint="eastAsia" w:ascii="仿宋_GB2312" w:eastAsia="仿宋_GB2312"/>
          <w:sz w:val="32"/>
          <w:szCs w:val="32"/>
        </w:rPr>
      </w:pPr>
      <w:r>
        <w:rPr>
          <w:rFonts w:hint="eastAsia" w:ascii="楷体_GB2312" w:eastAsia="楷体_GB2312"/>
          <w:b/>
          <w:sz w:val="32"/>
          <w:szCs w:val="32"/>
        </w:rPr>
        <w:t>主要职责</w:t>
      </w:r>
      <w:r>
        <w:rPr>
          <w:rFonts w:hint="eastAsia" w:ascii="宋体"/>
          <w:b/>
          <w:sz w:val="32"/>
          <w:szCs w:val="32"/>
        </w:rPr>
        <w:t>：</w:t>
      </w:r>
      <w:r>
        <w:rPr>
          <w:rFonts w:hint="eastAsia" w:ascii="仿宋_GB2312" w:eastAsia="仿宋_GB2312"/>
          <w:sz w:val="32"/>
          <w:szCs w:val="32"/>
        </w:rPr>
        <w:t>负责辖区内国省干线公路的养护和管理工作，公路安保工程、水毁工程和危桥改造工程的实施，公路路政管理、治超执法工作，公路道路桥梁的维护，公路交通设施的管理、建设和维护等工作。</w:t>
      </w:r>
    </w:p>
    <w:p w14:paraId="25660DE2">
      <w:pPr>
        <w:autoSpaceDN w:val="0"/>
        <w:spacing w:line="560" w:lineRule="exact"/>
        <w:ind w:firstLine="643" w:firstLineChars="200"/>
        <w:rPr>
          <w:rFonts w:hint="eastAsia" w:ascii="仿宋_GB2312" w:eastAsia="仿宋_GB2312"/>
          <w:sz w:val="32"/>
          <w:szCs w:val="32"/>
        </w:rPr>
      </w:pPr>
      <w:r>
        <w:rPr>
          <w:rFonts w:hint="eastAsia" w:ascii="楷体_GB2312" w:eastAsia="楷体_GB2312"/>
          <w:b/>
          <w:bCs/>
          <w:color w:val="333333"/>
          <w:sz w:val="32"/>
          <w:szCs w:val="32"/>
        </w:rPr>
        <w:t>主要工作任务及目标是</w:t>
      </w:r>
      <w:r>
        <w:rPr>
          <w:rFonts w:hint="eastAsia" w:ascii="宋体"/>
          <w:color w:val="333333"/>
          <w:sz w:val="32"/>
          <w:szCs w:val="32"/>
        </w:rPr>
        <w:t>：</w:t>
      </w:r>
      <w:r>
        <w:rPr>
          <w:rFonts w:hint="eastAsia" w:ascii="仿宋_GB2312" w:eastAsia="仿宋_GB2312"/>
          <w:sz w:val="32"/>
          <w:szCs w:val="32"/>
        </w:rPr>
        <w:t>管养公路里程157</w:t>
      </w:r>
      <w:r>
        <w:rPr>
          <w:rFonts w:hint="eastAsia" w:ascii="仿宋_GB2312" w:eastAsia="仿宋_GB2312"/>
          <w:sz w:val="32"/>
          <w:szCs w:val="32"/>
          <w:lang w:val="en-US" w:eastAsia="zh-CN"/>
        </w:rPr>
        <w:t>4.856公里</w:t>
      </w:r>
      <w:r>
        <w:rPr>
          <w:rFonts w:hint="eastAsia" w:ascii="仿宋_GB2312" w:eastAsia="仿宋_GB2312"/>
          <w:sz w:val="32"/>
          <w:szCs w:val="32"/>
        </w:rPr>
        <w:t>（其中国道48.</w:t>
      </w:r>
      <w:r>
        <w:rPr>
          <w:rFonts w:hint="eastAsia" w:ascii="仿宋_GB2312" w:eastAsia="仿宋_GB2312"/>
          <w:sz w:val="32"/>
          <w:szCs w:val="32"/>
          <w:lang w:val="en-US" w:eastAsia="zh-CN"/>
        </w:rPr>
        <w:t>197</w:t>
      </w:r>
      <w:r>
        <w:rPr>
          <w:rFonts w:hint="eastAsia" w:ascii="仿宋_GB2312" w:eastAsia="仿宋_GB2312"/>
          <w:sz w:val="32"/>
          <w:szCs w:val="32"/>
        </w:rPr>
        <w:t>公里、省道</w:t>
      </w:r>
      <w:r>
        <w:rPr>
          <w:rFonts w:hint="eastAsia" w:ascii="仿宋_GB2312" w:eastAsia="仿宋_GB2312"/>
          <w:sz w:val="32"/>
          <w:szCs w:val="32"/>
          <w:lang w:val="en-US" w:eastAsia="zh-CN"/>
        </w:rPr>
        <w:t>194.061</w:t>
      </w:r>
      <w:r>
        <w:rPr>
          <w:rFonts w:hint="eastAsia" w:ascii="仿宋_GB2312" w:eastAsia="仿宋_GB2312"/>
          <w:sz w:val="32"/>
          <w:szCs w:val="32"/>
        </w:rPr>
        <w:t>公里、县道</w:t>
      </w:r>
      <w:r>
        <w:rPr>
          <w:rFonts w:hint="eastAsia" w:ascii="仿宋_GB2312" w:eastAsia="仿宋_GB2312"/>
          <w:sz w:val="32"/>
          <w:szCs w:val="32"/>
          <w:lang w:val="en-US" w:eastAsia="zh-CN"/>
        </w:rPr>
        <w:t>300.176</w:t>
      </w:r>
      <w:r>
        <w:rPr>
          <w:rFonts w:hint="eastAsia" w:ascii="仿宋_GB2312" w:eastAsia="仿宋_GB2312"/>
          <w:sz w:val="32"/>
          <w:szCs w:val="32"/>
        </w:rPr>
        <w:t>公里、乡道</w:t>
      </w:r>
      <w:r>
        <w:rPr>
          <w:rFonts w:hint="eastAsia" w:ascii="仿宋_GB2312" w:eastAsia="仿宋_GB2312"/>
          <w:sz w:val="32"/>
          <w:szCs w:val="32"/>
          <w:lang w:val="en-US" w:eastAsia="zh-CN"/>
        </w:rPr>
        <w:t>543.44</w:t>
      </w:r>
      <w:r>
        <w:rPr>
          <w:rFonts w:hint="eastAsia" w:ascii="仿宋_GB2312" w:eastAsia="仿宋_GB2312"/>
          <w:sz w:val="32"/>
          <w:szCs w:val="32"/>
        </w:rPr>
        <w:t>公里、村道</w:t>
      </w:r>
      <w:r>
        <w:rPr>
          <w:rFonts w:hint="eastAsia" w:ascii="仿宋_GB2312" w:eastAsia="仿宋_GB2312"/>
          <w:sz w:val="32"/>
          <w:szCs w:val="32"/>
          <w:lang w:val="en-US" w:eastAsia="zh-CN"/>
        </w:rPr>
        <w:t>488.445公里</w:t>
      </w:r>
      <w:r>
        <w:rPr>
          <w:rFonts w:hint="eastAsia" w:ascii="仿宋_GB2312" w:eastAsia="仿宋_GB2312"/>
          <w:sz w:val="32"/>
          <w:szCs w:val="32"/>
        </w:rPr>
        <w:t>及专用公路0.537公里）和桥梁383座（干线公路桥梁104座，农村公路桥梁279座）的小修保养和日常养护，保障道路安全畅通。</w:t>
      </w:r>
    </w:p>
    <w:p w14:paraId="0792169C">
      <w:pPr>
        <w:spacing w:line="560" w:lineRule="exact"/>
        <w:ind w:firstLine="640" w:firstLineChars="200"/>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sz w:val="32"/>
          <w:szCs w:val="32"/>
        </w:rPr>
        <w:t>现有行政编制人员</w:t>
      </w:r>
      <w:r>
        <w:rPr>
          <w:rFonts w:hint="eastAsia" w:ascii="仿宋" w:hAnsi="仿宋" w:eastAsia="仿宋" w:cs="仿宋"/>
          <w:sz w:val="32"/>
          <w:szCs w:val="32"/>
          <w:lang w:val="en-US" w:eastAsia="zh-CN"/>
        </w:rPr>
        <w:t>0</w:t>
      </w:r>
      <w:r>
        <w:rPr>
          <w:rFonts w:hint="eastAsia" w:ascii="仿宋" w:hAnsi="仿宋" w:eastAsia="仿宋" w:cs="仿宋"/>
          <w:sz w:val="32"/>
          <w:szCs w:val="32"/>
        </w:rPr>
        <w:t>个，全额拨款事业编制</w:t>
      </w:r>
      <w:r>
        <w:rPr>
          <w:rFonts w:hint="eastAsia" w:ascii="仿宋" w:hAnsi="仿宋" w:eastAsia="仿宋" w:cs="仿宋"/>
          <w:sz w:val="32"/>
          <w:szCs w:val="32"/>
          <w:lang w:val="en-US" w:eastAsia="zh-CN"/>
        </w:rPr>
        <w:t>65</w:t>
      </w:r>
      <w:r>
        <w:rPr>
          <w:rFonts w:hint="eastAsia" w:ascii="仿宋" w:hAnsi="仿宋" w:eastAsia="仿宋" w:cs="仿宋"/>
          <w:sz w:val="32"/>
          <w:szCs w:val="32"/>
        </w:rPr>
        <w:t>个，自收自支事业编</w:t>
      </w:r>
      <w:r>
        <w:rPr>
          <w:rFonts w:hint="eastAsia" w:ascii="仿宋" w:hAnsi="仿宋" w:eastAsia="仿宋" w:cs="仿宋"/>
          <w:sz w:val="32"/>
          <w:szCs w:val="32"/>
          <w:lang w:val="en-US" w:eastAsia="zh-CN"/>
        </w:rPr>
        <w:t>0</w:t>
      </w:r>
      <w:r>
        <w:rPr>
          <w:rFonts w:hint="eastAsia" w:ascii="仿宋" w:hAnsi="仿宋" w:eastAsia="仿宋" w:cs="仿宋"/>
          <w:sz w:val="32"/>
          <w:szCs w:val="32"/>
        </w:rPr>
        <w:t>个，实有在职人数</w:t>
      </w:r>
      <w:r>
        <w:rPr>
          <w:rFonts w:hint="eastAsia" w:ascii="仿宋" w:hAnsi="仿宋" w:eastAsia="仿宋" w:cs="仿宋"/>
          <w:sz w:val="32"/>
          <w:szCs w:val="32"/>
          <w:lang w:val="en-US" w:eastAsia="zh-CN"/>
        </w:rPr>
        <w:t>65</w:t>
      </w:r>
      <w:r>
        <w:rPr>
          <w:rFonts w:hint="eastAsia" w:ascii="仿宋" w:hAnsi="仿宋" w:eastAsia="仿宋" w:cs="仿宋"/>
          <w:sz w:val="32"/>
          <w:szCs w:val="32"/>
        </w:rPr>
        <w:t>人，退休人员</w:t>
      </w:r>
      <w:r>
        <w:rPr>
          <w:rFonts w:hint="eastAsia" w:ascii="仿宋" w:hAnsi="仿宋" w:eastAsia="仿宋" w:cs="仿宋"/>
          <w:sz w:val="32"/>
          <w:szCs w:val="32"/>
          <w:lang w:val="en-US" w:eastAsia="zh-CN"/>
        </w:rPr>
        <w:t>123</w:t>
      </w:r>
      <w:r>
        <w:rPr>
          <w:rFonts w:hint="eastAsia" w:ascii="仿宋" w:hAnsi="仿宋" w:eastAsia="仿宋" w:cs="仿宋"/>
          <w:sz w:val="32"/>
          <w:szCs w:val="32"/>
        </w:rPr>
        <w:t>人。有车辆</w:t>
      </w:r>
      <w:r>
        <w:rPr>
          <w:rFonts w:hint="eastAsia" w:ascii="仿宋" w:hAnsi="仿宋" w:eastAsia="仿宋" w:cs="仿宋"/>
          <w:sz w:val="32"/>
          <w:szCs w:val="32"/>
          <w:lang w:val="en-US" w:eastAsia="zh-CN"/>
        </w:rPr>
        <w:t>11</w:t>
      </w:r>
      <w:r>
        <w:rPr>
          <w:rFonts w:hint="eastAsia" w:ascii="仿宋" w:hAnsi="仿宋" w:eastAsia="仿宋" w:cs="仿宋"/>
          <w:sz w:val="32"/>
          <w:szCs w:val="32"/>
        </w:rPr>
        <w:t>台，</w:t>
      </w:r>
      <w:r>
        <w:rPr>
          <w:rFonts w:hint="eastAsia" w:ascii="仿宋" w:hAnsi="仿宋" w:eastAsia="仿宋" w:cs="仿宋"/>
          <w:color w:val="333333"/>
          <w:sz w:val="32"/>
          <w:szCs w:val="32"/>
        </w:rPr>
        <w:t>实有在职人数</w:t>
      </w:r>
      <w:r>
        <w:rPr>
          <w:rFonts w:hint="eastAsia" w:ascii="仿宋" w:hAnsi="仿宋" w:eastAsia="仿宋" w:cs="仿宋"/>
          <w:color w:val="333333"/>
          <w:sz w:val="32"/>
          <w:szCs w:val="32"/>
          <w:lang w:val="en-US" w:eastAsia="zh-CN"/>
        </w:rPr>
        <w:t>与</w:t>
      </w:r>
      <w:r>
        <w:rPr>
          <w:rFonts w:hint="eastAsia" w:ascii="仿宋" w:hAnsi="仿宋" w:eastAsia="仿宋" w:cs="仿宋"/>
          <w:color w:val="333333"/>
          <w:sz w:val="32"/>
          <w:szCs w:val="32"/>
        </w:rPr>
        <w:t>编制数</w:t>
      </w:r>
      <w:r>
        <w:rPr>
          <w:rFonts w:hint="eastAsia" w:ascii="仿宋" w:hAnsi="仿宋" w:eastAsia="仿宋" w:cs="仿宋"/>
          <w:color w:val="333333"/>
          <w:sz w:val="32"/>
          <w:szCs w:val="32"/>
          <w:lang w:val="en-US" w:eastAsia="zh-CN"/>
        </w:rPr>
        <w:t>相符</w:t>
      </w:r>
      <w:r>
        <w:rPr>
          <w:rFonts w:hint="eastAsia" w:ascii="仿宋" w:hAnsi="仿宋" w:eastAsia="仿宋" w:cs="仿宋"/>
          <w:color w:val="333333"/>
          <w:sz w:val="32"/>
          <w:szCs w:val="32"/>
        </w:rPr>
        <w:t>。</w:t>
      </w:r>
    </w:p>
    <w:p w14:paraId="42E768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部门(单位)年度整体支出绩效目标，本级专项资金绩效目标、其他项目支出(除本级专项资金以外)绩效目标</w:t>
      </w:r>
    </w:p>
    <w:p w14:paraId="157F630C">
      <w:pPr>
        <w:autoSpaceDN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1.申报2024年大中修工程计划；2.计划实施省重点民生实事农村公路安防工程10条；3.完成预防性养护及小修工程；4.创建“群众性养护”体系。</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2F8A7C03">
      <w:pPr>
        <w:autoSpaceDN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全年一般公共预算基本支出为1112.99万元，其中工资福利支出779.75万元，占基本支出的70.06%，其中基本工资279.62万元，津补贴141.51万元，奖金25.45万元，伙食补助费17.64万元，绩效工资136.27万元，基本养老保险缴费82.17万元，基本医疗保险费36.49万元，其他社会保障缴费4.24元，住房公积金20.60万元，其他工资福利支出35.76万元。商品和服务支出161.57万元，占总支出的14.52%，其中办公费6.24万元，水费0.37万元，电费4.33万元，邮电费0.88万元，差旅费54.84万元，维修（护）费0.11万元，培训费1.13万元，公务接待费1.5万元，劳务费0.36万元，工会经费34.28万元，其他交通费用50.42万元，其他商品和服务支出7.11万元。对个人和家庭的补助支出171.67万元，占总支出的15.42%，其中抚恤金86.74万元，生活补助60.17万元，奖励金4.76万元。</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5B8D8AC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napToGrid/>
          <w:color w:val="000000"/>
          <w:kern w:val="0"/>
          <w:sz w:val="32"/>
          <w:szCs w:val="32"/>
          <w:lang w:val="en-US" w:eastAsia="zh-CN" w:bidi="ar"/>
        </w:rPr>
      </w:pPr>
      <w:r>
        <w:rPr>
          <w:rFonts w:hint="eastAsia" w:ascii="仿宋_GB2312" w:eastAsia="仿宋_GB2312"/>
          <w:sz w:val="32"/>
          <w:szCs w:val="32"/>
          <w:lang w:val="en-US" w:eastAsia="zh-CN"/>
        </w:rPr>
        <w:t>全年一般公共预算项目支出为2746.67万元，分</w:t>
      </w:r>
      <w:r>
        <w:rPr>
          <w:rFonts w:hint="eastAsia" w:ascii="仿宋_GB2312" w:hAnsi="仿宋_GB2312" w:eastAsia="仿宋_GB2312" w:cs="仿宋_GB2312"/>
          <w:snapToGrid/>
          <w:color w:val="000000"/>
          <w:kern w:val="0"/>
          <w:sz w:val="32"/>
          <w:szCs w:val="32"/>
          <w:lang w:val="en-US" w:eastAsia="zh-CN" w:bidi="ar"/>
        </w:rPr>
        <w:t>两方面：一是2024年度本级专项资金安排的有4个项目共支出264万元，分别为非税收入征收成本19.20万元；公路养护经费183.8万元；公路养护经费（非税资金）30万元；公路建设养护中心长期合同工工资31万元。以上四个项目分别完成了我中心上缴门店租金收入税费和日常维修19.2万元，全县干线公路日常养护138.661公里养护经费支出213.8万元，长期合同工3人工资、五险一金及工作经费31万元。二是除本级专项资金以外的上级补助资金支出2482.67万元，分别为：1.城乡社区支出133.52万元，主要为2020年国省道路面大中修工程建安费用支出76.51万元；会同县公安局院内工程建安费用支出37.84万元；2016年S222线安防工程建安费用支出19.17万元。2.交通运输支出2199.15万元，主要为农村公路养护工程建安费用支出907.58万元；农村公路安防工程建安费用支出162.91万元；农村公路危桥改造工程建安费用支出35.7万元；国省道预防性养护工程建安费用支出179.02万元；国省道大中修工程建安费用支出288.15万元；中心桥和大坪江桥审计执收款11.47万元；公路日常养护支出497.69万元；公路和运输安全隐患处治20万元；其他交通运输支出96.63万元。3.灾害防治及应急管理支出150万元，主要用于处治水毁病害，保障公路安全畅通。</w:t>
      </w:r>
    </w:p>
    <w:p w14:paraId="312B4A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三、政府性基金预算支出情况</w:t>
      </w:r>
    </w:p>
    <w:p w14:paraId="3B8BBC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四、国有资本经营预算支出情况</w:t>
      </w:r>
    </w:p>
    <w:p w14:paraId="65D8BB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五、社会保险基金预算支出情况</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12CE90E1">
      <w:pPr>
        <w:pStyle w:val="15"/>
        <w:spacing w:before="0" w:beforeAutospacing="0" w:after="0" w:afterAutospacing="0" w:line="560" w:lineRule="exact"/>
        <w:ind w:firstLine="640" w:firstLineChars="200"/>
        <w:rPr>
          <w:rFonts w:hint="eastAsia" w:ascii="仿宋_GB2312" w:hAnsi="Times New Roman" w:eastAsia="仿宋_GB2312" w:cs="Times New Roman"/>
          <w:bCs/>
          <w:sz w:val="32"/>
          <w:szCs w:val="32"/>
        </w:rPr>
      </w:pPr>
      <w:r>
        <w:rPr>
          <w:rFonts w:hint="eastAsia" w:ascii="仿宋_GB2312" w:eastAsia="仿宋_GB2312" w:cs="宋体"/>
          <w:color w:val="343233"/>
          <w:kern w:val="0"/>
          <w:sz w:val="32"/>
          <w:szCs w:val="32"/>
        </w:rPr>
        <w:t>由于年初预算安排及有目的进行了预算调整，有效的保障了</w:t>
      </w:r>
      <w:r>
        <w:rPr>
          <w:rFonts w:hint="eastAsia" w:ascii="仿宋_GB2312" w:eastAsia="仿宋_GB2312"/>
          <w:bCs/>
          <w:sz w:val="32"/>
          <w:szCs w:val="32"/>
        </w:rPr>
        <w:t>各项业务工作顺利开展，反映良好，主要表现在：</w:t>
      </w:r>
      <w:r>
        <w:rPr>
          <w:rFonts w:hint="eastAsia" w:ascii="仿宋_GB2312" w:eastAsia="仿宋_GB2312"/>
          <w:bCs/>
          <w:sz w:val="32"/>
          <w:szCs w:val="32"/>
          <w:lang w:val="en-US" w:eastAsia="zh-CN"/>
        </w:rPr>
        <w:t>一是</w:t>
      </w:r>
      <w:r>
        <w:rPr>
          <w:rFonts w:hint="eastAsia" w:ascii="仿宋_GB2312" w:eastAsia="仿宋_GB2312"/>
          <w:bCs/>
          <w:sz w:val="32"/>
          <w:szCs w:val="32"/>
        </w:rPr>
        <w:t>保质保量按时完成我中心</w:t>
      </w:r>
      <w:r>
        <w:rPr>
          <w:rFonts w:hint="eastAsia" w:ascii="仿宋_GB2312" w:eastAsia="仿宋_GB2312"/>
          <w:bCs/>
          <w:sz w:val="32"/>
          <w:szCs w:val="32"/>
          <w:lang w:val="en-US" w:eastAsia="zh-CN"/>
        </w:rPr>
        <w:t>2024</w:t>
      </w:r>
      <w:r>
        <w:rPr>
          <w:rFonts w:hint="eastAsia" w:ascii="仿宋_GB2312" w:eastAsia="仿宋_GB2312"/>
          <w:bCs/>
          <w:sz w:val="32"/>
          <w:szCs w:val="32"/>
        </w:rPr>
        <w:t>年度国省道公路</w:t>
      </w:r>
      <w:r>
        <w:rPr>
          <w:rFonts w:hint="eastAsia" w:ascii="仿宋_GB2312" w:eastAsia="仿宋_GB2312"/>
          <w:bCs/>
          <w:sz w:val="32"/>
          <w:szCs w:val="32"/>
          <w:lang w:val="en-US" w:eastAsia="zh-CN"/>
        </w:rPr>
        <w:t>日常</w:t>
      </w:r>
      <w:r>
        <w:rPr>
          <w:rFonts w:hint="eastAsia" w:ascii="仿宋_GB2312" w:eastAsia="仿宋_GB2312"/>
          <w:bCs/>
          <w:sz w:val="32"/>
          <w:szCs w:val="32"/>
        </w:rPr>
        <w:t>养护工作任务。</w:t>
      </w:r>
      <w:r>
        <w:rPr>
          <w:rFonts w:hint="eastAsia" w:ascii="仿宋_GB2312" w:eastAsia="仿宋_GB2312"/>
          <w:bCs/>
          <w:sz w:val="32"/>
          <w:szCs w:val="32"/>
          <w:lang w:val="en-US" w:eastAsia="zh-CN"/>
        </w:rPr>
        <w:t>二是</w:t>
      </w:r>
      <w:r>
        <w:rPr>
          <w:rFonts w:hint="eastAsia" w:ascii="仿宋_GB2312" w:eastAsia="仿宋_GB2312"/>
          <w:bCs/>
          <w:sz w:val="32"/>
          <w:szCs w:val="32"/>
        </w:rPr>
        <w:t>顺利实施上级下达的</w:t>
      </w:r>
      <w:r>
        <w:rPr>
          <w:rFonts w:hint="eastAsia" w:ascii="仿宋_GB2312" w:hAnsi="Times New Roman" w:eastAsia="仿宋_GB2312" w:cs="Times New Roman"/>
          <w:bCs/>
          <w:sz w:val="32"/>
          <w:szCs w:val="32"/>
        </w:rPr>
        <w:t>大中修工程、安保工程和危桥改造工程项目任务。</w:t>
      </w:r>
    </w:p>
    <w:p w14:paraId="5CC050D6">
      <w:pPr>
        <w:widowControl/>
        <w:tabs>
          <w:tab w:val="left" w:pos="5625"/>
        </w:tabs>
        <w:spacing w:line="560" w:lineRule="exact"/>
        <w:ind w:firstLine="640" w:firstLineChars="200"/>
        <w:jc w:val="left"/>
        <w:rPr>
          <w:rFonts w:hint="eastAsia" w:ascii="仿宋_GB2312" w:eastAsia="仿宋_GB2312"/>
          <w:bCs/>
          <w:sz w:val="32"/>
          <w:szCs w:val="32"/>
          <w:lang w:val="en-US" w:eastAsia="zh-CN"/>
        </w:rPr>
      </w:pPr>
      <w:r>
        <w:rPr>
          <w:rFonts w:hint="eastAsia" w:ascii="仿宋_GB2312" w:eastAsia="仿宋_GB2312"/>
          <w:bCs/>
          <w:sz w:val="32"/>
          <w:szCs w:val="32"/>
        </w:rPr>
        <w:t>经济效益</w:t>
      </w:r>
      <w:r>
        <w:rPr>
          <w:rFonts w:hint="eastAsia" w:ascii="仿宋_GB2312" w:eastAsia="仿宋_GB2312"/>
          <w:bCs/>
          <w:sz w:val="32"/>
          <w:szCs w:val="32"/>
          <w:lang w:val="en-US" w:eastAsia="zh-CN"/>
        </w:rPr>
        <w:t>:有效保证公路的通行能力，保证人员物资的来往安全，有效促进经济的均衡发展。</w:t>
      </w:r>
    </w:p>
    <w:p w14:paraId="7812958A">
      <w:pPr>
        <w:widowControl/>
        <w:tabs>
          <w:tab w:val="left" w:pos="5625"/>
        </w:tabs>
        <w:spacing w:line="560" w:lineRule="exact"/>
        <w:ind w:firstLine="596"/>
        <w:jc w:val="left"/>
        <w:rPr>
          <w:rFonts w:hint="eastAsia" w:ascii="仿宋_GB2312" w:eastAsia="仿宋_GB2312"/>
          <w:bCs/>
          <w:sz w:val="32"/>
          <w:szCs w:val="32"/>
        </w:rPr>
      </w:pPr>
      <w:r>
        <w:rPr>
          <w:rFonts w:hint="eastAsia" w:ascii="仿宋_GB2312" w:eastAsia="仿宋_GB2312"/>
          <w:bCs/>
          <w:sz w:val="32"/>
          <w:szCs w:val="32"/>
        </w:rPr>
        <w:t>社会效益：保障我局管养公路里程</w:t>
      </w:r>
      <w:r>
        <w:rPr>
          <w:rFonts w:hint="eastAsia" w:ascii="仿宋_GB2312" w:eastAsia="仿宋_GB2312"/>
          <w:sz w:val="32"/>
          <w:szCs w:val="32"/>
        </w:rPr>
        <w:t>157</w:t>
      </w:r>
      <w:r>
        <w:rPr>
          <w:rFonts w:hint="eastAsia" w:ascii="仿宋_GB2312" w:eastAsia="仿宋_GB2312"/>
          <w:sz w:val="32"/>
          <w:szCs w:val="32"/>
          <w:lang w:val="en-US" w:eastAsia="zh-CN"/>
        </w:rPr>
        <w:t>4.856</w:t>
      </w:r>
      <w:r>
        <w:rPr>
          <w:rFonts w:hint="eastAsia" w:ascii="仿宋_GB2312" w:eastAsia="仿宋_GB2312"/>
          <w:sz w:val="32"/>
          <w:szCs w:val="32"/>
        </w:rPr>
        <w:t>公里和沿线383</w:t>
      </w:r>
      <w:r>
        <w:rPr>
          <w:rFonts w:hint="eastAsia" w:ascii="仿宋_GB2312" w:eastAsia="仿宋_GB2312"/>
          <w:bCs/>
          <w:sz w:val="32"/>
          <w:szCs w:val="32"/>
        </w:rPr>
        <w:t>座桥梁道路交通安全通畅，进一步优化我县公路路容路貌；</w:t>
      </w:r>
    </w:p>
    <w:p w14:paraId="131510EA">
      <w:pPr>
        <w:widowControl/>
        <w:tabs>
          <w:tab w:val="left" w:pos="5625"/>
        </w:tabs>
        <w:spacing w:line="560" w:lineRule="exact"/>
        <w:ind w:firstLine="596"/>
        <w:jc w:val="left"/>
        <w:rPr>
          <w:rFonts w:hint="eastAsia" w:ascii="仿宋_GB2312" w:eastAsia="仿宋_GB2312"/>
          <w:bCs/>
          <w:sz w:val="32"/>
          <w:szCs w:val="32"/>
        </w:rPr>
      </w:pPr>
      <w:r>
        <w:rPr>
          <w:rFonts w:hint="eastAsia" w:ascii="仿宋_GB2312" w:eastAsia="仿宋_GB2312"/>
          <w:bCs/>
          <w:sz w:val="32"/>
          <w:szCs w:val="32"/>
        </w:rPr>
        <w:t>社会公众或服务对象满意度</w:t>
      </w:r>
      <w:r>
        <w:rPr>
          <w:rFonts w:hint="eastAsia" w:ascii="仿宋_GB2312" w:eastAsia="仿宋_GB2312"/>
          <w:bCs/>
          <w:sz w:val="32"/>
          <w:szCs w:val="32"/>
          <w:lang w:val="en-US" w:eastAsia="zh-CN"/>
        </w:rPr>
        <w:t>:</w:t>
      </w:r>
      <w:r>
        <w:rPr>
          <w:rFonts w:hint="eastAsia" w:ascii="仿宋_GB2312" w:eastAsia="仿宋_GB2312"/>
          <w:bCs/>
          <w:sz w:val="32"/>
          <w:szCs w:val="32"/>
        </w:rPr>
        <w:t>司乘人员满意。</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6599A9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7470F3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九、绩效自评结果拟应用和公开情况</w:t>
      </w:r>
    </w:p>
    <w:p w14:paraId="7E60BD9A">
      <w:pPr>
        <w:widowControl/>
        <w:tabs>
          <w:tab w:val="left" w:pos="5625"/>
        </w:tabs>
        <w:spacing w:line="560" w:lineRule="exact"/>
        <w:ind w:firstLine="640" w:firstLineChars="200"/>
        <w:jc w:val="left"/>
        <w:rPr>
          <w:rFonts w:hint="eastAsia" w:ascii="仿宋_GB2312" w:eastAsia="仿宋_GB2312"/>
          <w:bCs/>
          <w:sz w:val="32"/>
          <w:szCs w:val="32"/>
          <w:lang w:val="en-US" w:eastAsia="zh-CN"/>
        </w:rPr>
      </w:pPr>
      <w:r>
        <w:rPr>
          <w:rFonts w:hint="eastAsia" w:ascii="仿宋_GB2312" w:eastAsia="仿宋_GB2312"/>
          <w:bCs/>
          <w:sz w:val="32"/>
          <w:szCs w:val="32"/>
          <w:lang w:val="en-US" w:eastAsia="zh-CN"/>
        </w:rPr>
        <w:t>绩效自评公开后，由我单位承担公开主体责任，负责解释和说明。</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1ED9437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报告需要以下附件：</w:t>
      </w:r>
    </w:p>
    <w:p w14:paraId="7E25E5C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1.部门整体支出绩效评价基础数据表(必填)</w:t>
      </w:r>
    </w:p>
    <w:p w14:paraId="013A3AC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2.部门整体支出绩效自评表(必填)</w:t>
      </w:r>
    </w:p>
    <w:p w14:paraId="77422DA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3.项目支出绩效自评表(每个一级项目支出一张表)</w:t>
      </w:r>
    </w:p>
    <w:p w14:paraId="1DDEA7F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4.政府性基金预算支出情况表(选填)</w:t>
      </w:r>
    </w:p>
    <w:p w14:paraId="4B4763E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5.国有资本经营预算支出情况表(选填)</w:t>
      </w:r>
    </w:p>
    <w:p w14:paraId="60B6498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sz w:val="32"/>
          <w:szCs w:val="32"/>
        </w:rPr>
      </w:pPr>
      <w:r>
        <w:rPr>
          <w:rFonts w:hint="eastAsia" w:ascii="仿宋_GB2312" w:hAnsi="仿宋_GB2312" w:eastAsia="仿宋_GB2312" w:cs="仿宋_GB2312"/>
          <w:snapToGrid/>
          <w:color w:val="000000"/>
          <w:kern w:val="0"/>
          <w:sz w:val="32"/>
          <w:szCs w:val="32"/>
          <w:lang w:val="en-US" w:eastAsia="zh-CN" w:bidi="ar"/>
        </w:rPr>
        <w:t>6.社会保险基金预算支出情况表(选填)</w:t>
      </w:r>
    </w:p>
    <w:p w14:paraId="176497BC">
      <w:pPr>
        <w:spacing w:line="221" w:lineRule="auto"/>
        <w:rPr>
          <w:sz w:val="32"/>
          <w:szCs w:val="32"/>
        </w:rPr>
        <w:sectPr>
          <w:footerReference r:id="rId7" w:type="default"/>
          <w:pgSz w:w="12020" w:h="16960"/>
          <w:pgMar w:top="2041" w:right="1531" w:bottom="1757" w:left="1531" w:header="0" w:footer="1011" w:gutter="0"/>
          <w:pgNumType w:fmt="numberInDash"/>
          <w:cols w:space="720" w:num="1"/>
        </w:sectPr>
      </w:pPr>
    </w:p>
    <w:p w14:paraId="0966366E">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-2</w:t>
      </w:r>
    </w:p>
    <w:p w14:paraId="6454D8B6">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2024年度会同县公路建设养护中心部门整体支出                      绩效评价基础数据表</w:t>
      </w:r>
    </w:p>
    <w:p w14:paraId="6A76F07C">
      <w:pPr>
        <w:spacing w:before="20" w:line="219" w:lineRule="auto"/>
        <w:ind w:left="179"/>
        <w:rPr>
          <w:rFonts w:hint="default" w:ascii="宋体" w:hAnsi="宋体" w:eastAsia="宋体" w:cs="宋体"/>
          <w:sz w:val="23"/>
          <w:szCs w:val="23"/>
          <w:lang w:val="en-US" w:eastAsia="zh-CN"/>
        </w:rPr>
      </w:pPr>
      <w:r>
        <w:rPr>
          <w:rFonts w:ascii="宋体" w:hAnsi="宋体" w:eastAsia="宋体" w:cs="宋体"/>
          <w:spacing w:val="-1"/>
          <w:sz w:val="23"/>
          <w:szCs w:val="23"/>
        </w:rPr>
        <w:t>填报单位：</w:t>
      </w:r>
      <w:r>
        <w:rPr>
          <w:rFonts w:hint="eastAsia" w:ascii="宋体" w:hAnsi="宋体" w:eastAsia="宋体" w:cs="宋体"/>
          <w:spacing w:val="-1"/>
          <w:sz w:val="23"/>
          <w:szCs w:val="23"/>
          <w:lang w:val="en-US" w:eastAsia="zh-CN"/>
        </w:rPr>
        <w:t>会同县公路建设养护中心                                单位：万元</w:t>
      </w:r>
    </w:p>
    <w:p w14:paraId="13112243">
      <w:pPr>
        <w:spacing w:line="26" w:lineRule="auto"/>
        <w:rPr>
          <w:rFonts w:ascii="Arial"/>
          <w:sz w:val="2"/>
        </w:rPr>
      </w:pPr>
    </w:p>
    <w:tbl>
      <w:tblPr>
        <w:tblStyle w:val="28"/>
        <w:tblW w:w="90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934"/>
      </w:tblGrid>
      <w:tr w14:paraId="507F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311" w:type="dxa"/>
            <w:vMerge w:val="restart"/>
            <w:tcBorders>
              <w:bottom w:val="nil"/>
            </w:tcBorders>
            <w:vAlign w:val="center"/>
          </w:tcPr>
          <w:p w14:paraId="6AFFBB8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vAlign w:val="top"/>
          </w:tcPr>
          <w:p w14:paraId="222E8173">
            <w:pPr>
              <w:pStyle w:val="27"/>
              <w:spacing w:before="204" w:line="219" w:lineRule="auto"/>
              <w:ind w:left="563"/>
              <w:rPr>
                <w:sz w:val="24"/>
                <w:szCs w:val="24"/>
              </w:rPr>
            </w:pPr>
            <w:r>
              <w:rPr>
                <w:spacing w:val="3"/>
                <w:sz w:val="24"/>
                <w:szCs w:val="24"/>
              </w:rPr>
              <w:t>编制数</w:t>
            </w:r>
          </w:p>
        </w:tc>
        <w:tc>
          <w:tcPr>
            <w:tcW w:w="1977" w:type="dxa"/>
            <w:gridSpan w:val="2"/>
            <w:vAlign w:val="top"/>
          </w:tcPr>
          <w:p w14:paraId="3B66F230">
            <w:pPr>
              <w:pStyle w:val="27"/>
              <w:spacing w:before="65" w:line="215" w:lineRule="auto"/>
              <w:ind w:left="504" w:right="370" w:hanging="119"/>
              <w:rPr>
                <w:sz w:val="24"/>
                <w:szCs w:val="24"/>
              </w:rPr>
            </w:pPr>
            <w:r>
              <w:rPr>
                <w:spacing w:val="1"/>
                <w:sz w:val="24"/>
                <w:szCs w:val="24"/>
              </w:rPr>
              <w:t>2024年实际</w:t>
            </w:r>
            <w:r>
              <w:rPr>
                <w:spacing w:val="-2"/>
                <w:sz w:val="24"/>
                <w:szCs w:val="24"/>
              </w:rPr>
              <w:t>在职人数</w:t>
            </w:r>
          </w:p>
        </w:tc>
        <w:tc>
          <w:tcPr>
            <w:tcW w:w="1943" w:type="dxa"/>
            <w:gridSpan w:val="2"/>
            <w:vAlign w:val="top"/>
          </w:tcPr>
          <w:p w14:paraId="20ABB0AA">
            <w:pPr>
              <w:pStyle w:val="27"/>
              <w:spacing w:before="204" w:line="219" w:lineRule="auto"/>
              <w:ind w:left="608"/>
              <w:rPr>
                <w:sz w:val="24"/>
                <w:szCs w:val="24"/>
              </w:rPr>
            </w:pPr>
            <w:r>
              <w:rPr>
                <w:spacing w:val="-2"/>
                <w:sz w:val="24"/>
                <w:szCs w:val="24"/>
              </w:rPr>
              <w:t>控制率</w:t>
            </w:r>
          </w:p>
        </w:tc>
      </w:tr>
      <w:tr w14:paraId="00A9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01E877AE">
            <w:pPr>
              <w:rPr>
                <w:rFonts w:ascii="Arial"/>
                <w:sz w:val="21"/>
              </w:rPr>
            </w:pPr>
          </w:p>
        </w:tc>
        <w:tc>
          <w:tcPr>
            <w:tcW w:w="1868" w:type="dxa"/>
            <w:gridSpan w:val="2"/>
            <w:vAlign w:val="top"/>
          </w:tcPr>
          <w:p w14:paraId="08365C96">
            <w:pPr>
              <w:rPr>
                <w:rFonts w:ascii="Arial"/>
                <w:sz w:val="21"/>
              </w:rPr>
            </w:pPr>
          </w:p>
        </w:tc>
        <w:tc>
          <w:tcPr>
            <w:tcW w:w="1977" w:type="dxa"/>
            <w:gridSpan w:val="2"/>
            <w:vAlign w:val="top"/>
          </w:tcPr>
          <w:p w14:paraId="11E4377F">
            <w:pPr>
              <w:rPr>
                <w:rFonts w:ascii="Arial"/>
                <w:sz w:val="21"/>
              </w:rPr>
            </w:pPr>
          </w:p>
        </w:tc>
        <w:tc>
          <w:tcPr>
            <w:tcW w:w="1943" w:type="dxa"/>
            <w:gridSpan w:val="2"/>
            <w:vAlign w:val="top"/>
          </w:tcPr>
          <w:p w14:paraId="77606638">
            <w:pPr>
              <w:rPr>
                <w:rFonts w:ascii="Arial"/>
                <w:sz w:val="21"/>
              </w:rPr>
            </w:pPr>
          </w:p>
        </w:tc>
      </w:tr>
      <w:tr w14:paraId="51C8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608ECF9C">
            <w:pPr>
              <w:pStyle w:val="27"/>
              <w:spacing w:before="68" w:line="220" w:lineRule="auto"/>
              <w:ind w:left="948"/>
              <w:rPr>
                <w:sz w:val="24"/>
                <w:szCs w:val="24"/>
              </w:rPr>
            </w:pPr>
            <w:r>
              <w:rPr>
                <w:b/>
                <w:bCs/>
                <w:spacing w:val="-5"/>
                <w:sz w:val="24"/>
                <w:szCs w:val="24"/>
              </w:rPr>
              <w:t>经费控制情况</w:t>
            </w:r>
          </w:p>
        </w:tc>
        <w:tc>
          <w:tcPr>
            <w:tcW w:w="1868" w:type="dxa"/>
            <w:gridSpan w:val="2"/>
            <w:vAlign w:val="top"/>
          </w:tcPr>
          <w:p w14:paraId="6BD2D303">
            <w:pPr>
              <w:pStyle w:val="27"/>
              <w:spacing w:before="67" w:line="219" w:lineRule="auto"/>
              <w:ind w:left="207"/>
              <w:rPr>
                <w:sz w:val="24"/>
                <w:szCs w:val="24"/>
              </w:rPr>
            </w:pPr>
            <w:r>
              <w:rPr>
                <w:b/>
                <w:bCs/>
                <w:spacing w:val="-4"/>
                <w:sz w:val="24"/>
                <w:szCs w:val="24"/>
              </w:rPr>
              <w:t>2023年决算数</w:t>
            </w:r>
          </w:p>
        </w:tc>
        <w:tc>
          <w:tcPr>
            <w:tcW w:w="1977" w:type="dxa"/>
            <w:gridSpan w:val="2"/>
            <w:vAlign w:val="top"/>
          </w:tcPr>
          <w:p w14:paraId="780C4262">
            <w:pPr>
              <w:pStyle w:val="27"/>
              <w:spacing w:before="67" w:line="219" w:lineRule="auto"/>
              <w:ind w:left="269"/>
              <w:rPr>
                <w:sz w:val="24"/>
                <w:szCs w:val="24"/>
              </w:rPr>
            </w:pPr>
            <w:r>
              <w:rPr>
                <w:b/>
                <w:bCs/>
                <w:spacing w:val="-4"/>
                <w:sz w:val="24"/>
                <w:szCs w:val="24"/>
              </w:rPr>
              <w:t>2024年预算数</w:t>
            </w:r>
          </w:p>
        </w:tc>
        <w:tc>
          <w:tcPr>
            <w:tcW w:w="1943" w:type="dxa"/>
            <w:gridSpan w:val="2"/>
            <w:vAlign w:val="top"/>
          </w:tcPr>
          <w:p w14:paraId="330FAE54">
            <w:pPr>
              <w:pStyle w:val="27"/>
              <w:spacing w:before="67" w:line="219" w:lineRule="auto"/>
              <w:ind w:left="252"/>
              <w:rPr>
                <w:sz w:val="24"/>
                <w:szCs w:val="24"/>
              </w:rPr>
            </w:pPr>
            <w:r>
              <w:rPr>
                <w:b/>
                <w:bCs/>
                <w:spacing w:val="-4"/>
                <w:sz w:val="24"/>
                <w:szCs w:val="24"/>
              </w:rPr>
              <w:t>2024年决算数</w:t>
            </w:r>
          </w:p>
        </w:tc>
      </w:tr>
      <w:tr w14:paraId="354BF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CCB023D">
            <w:pPr>
              <w:pStyle w:val="27"/>
              <w:spacing w:before="68" w:line="220" w:lineRule="auto"/>
              <w:ind w:left="108"/>
              <w:rPr>
                <w:sz w:val="24"/>
                <w:szCs w:val="24"/>
              </w:rPr>
            </w:pPr>
            <w:r>
              <w:rPr>
                <w:b/>
                <w:bCs/>
                <w:spacing w:val="-5"/>
                <w:sz w:val="24"/>
                <w:szCs w:val="24"/>
              </w:rPr>
              <w:t>三公经费</w:t>
            </w:r>
          </w:p>
        </w:tc>
        <w:tc>
          <w:tcPr>
            <w:tcW w:w="1868" w:type="dxa"/>
            <w:gridSpan w:val="2"/>
            <w:vAlign w:val="top"/>
          </w:tcPr>
          <w:p w14:paraId="45BD1C2F">
            <w:pPr>
              <w:rPr>
                <w:rFonts w:hint="default" w:ascii="Arial" w:eastAsia="宋体"/>
                <w:sz w:val="21"/>
                <w:lang w:val="en-US" w:eastAsia="zh-CN"/>
              </w:rPr>
            </w:pPr>
            <w:r>
              <w:rPr>
                <w:rFonts w:hint="eastAsia" w:eastAsia="宋体"/>
                <w:sz w:val="21"/>
                <w:lang w:val="en-US" w:eastAsia="zh-CN"/>
              </w:rPr>
              <w:t>1.84</w:t>
            </w:r>
          </w:p>
        </w:tc>
        <w:tc>
          <w:tcPr>
            <w:tcW w:w="1977" w:type="dxa"/>
            <w:gridSpan w:val="2"/>
            <w:vAlign w:val="top"/>
          </w:tcPr>
          <w:p w14:paraId="1539F645">
            <w:pPr>
              <w:rPr>
                <w:rFonts w:hint="default" w:ascii="Arial" w:eastAsia="宋体"/>
                <w:sz w:val="21"/>
                <w:lang w:val="en-US" w:eastAsia="zh-CN"/>
              </w:rPr>
            </w:pPr>
            <w:r>
              <w:rPr>
                <w:rFonts w:hint="eastAsia" w:eastAsia="宋体"/>
                <w:sz w:val="21"/>
                <w:lang w:val="en-US" w:eastAsia="zh-CN"/>
              </w:rPr>
              <w:t>1.50</w:t>
            </w:r>
          </w:p>
        </w:tc>
        <w:tc>
          <w:tcPr>
            <w:tcW w:w="1943" w:type="dxa"/>
            <w:gridSpan w:val="2"/>
            <w:vAlign w:val="top"/>
          </w:tcPr>
          <w:p w14:paraId="7D5AAF6F">
            <w:pPr>
              <w:rPr>
                <w:rFonts w:hint="default" w:ascii="Arial" w:eastAsia="宋体"/>
                <w:sz w:val="21"/>
                <w:lang w:val="en-US" w:eastAsia="zh-CN"/>
              </w:rPr>
            </w:pPr>
            <w:r>
              <w:rPr>
                <w:rFonts w:hint="eastAsia" w:eastAsia="宋体"/>
                <w:sz w:val="21"/>
                <w:lang w:val="en-US" w:eastAsia="zh-CN"/>
              </w:rPr>
              <w:t>1.50</w:t>
            </w:r>
          </w:p>
        </w:tc>
      </w:tr>
      <w:tr w14:paraId="414B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10D30524">
            <w:pPr>
              <w:pStyle w:val="27"/>
              <w:spacing w:before="81" w:line="219" w:lineRule="auto"/>
              <w:ind w:right="41"/>
              <w:jc w:val="both"/>
              <w:rPr>
                <w:sz w:val="24"/>
                <w:szCs w:val="24"/>
              </w:rPr>
            </w:pPr>
            <w:r>
              <w:rPr>
                <w:spacing w:val="1"/>
                <w:sz w:val="24"/>
                <w:szCs w:val="24"/>
              </w:rPr>
              <w:t>1.公务用车购置和维护经费</w:t>
            </w:r>
          </w:p>
        </w:tc>
        <w:tc>
          <w:tcPr>
            <w:tcW w:w="1868" w:type="dxa"/>
            <w:gridSpan w:val="2"/>
            <w:vAlign w:val="top"/>
          </w:tcPr>
          <w:p w14:paraId="73E6D753">
            <w:pPr>
              <w:rPr>
                <w:rFonts w:hint="default" w:ascii="Arial" w:eastAsia="宋体"/>
                <w:sz w:val="21"/>
                <w:lang w:val="en-US" w:eastAsia="zh-CN"/>
              </w:rPr>
            </w:pPr>
            <w:r>
              <w:rPr>
                <w:rFonts w:hint="eastAsia" w:eastAsia="宋体"/>
                <w:sz w:val="21"/>
                <w:lang w:val="en-US" w:eastAsia="zh-CN"/>
              </w:rPr>
              <w:t>0.84</w:t>
            </w:r>
          </w:p>
        </w:tc>
        <w:tc>
          <w:tcPr>
            <w:tcW w:w="1977" w:type="dxa"/>
            <w:gridSpan w:val="2"/>
            <w:vAlign w:val="top"/>
          </w:tcPr>
          <w:p w14:paraId="717F3709">
            <w:pPr>
              <w:rPr>
                <w:rFonts w:hint="default" w:ascii="Arial" w:eastAsia="宋体"/>
                <w:sz w:val="21"/>
                <w:lang w:val="en-US" w:eastAsia="zh-CN"/>
              </w:rPr>
            </w:pPr>
            <w:r>
              <w:rPr>
                <w:rFonts w:hint="eastAsia" w:eastAsia="宋体"/>
                <w:sz w:val="21"/>
                <w:lang w:val="en-US" w:eastAsia="zh-CN"/>
              </w:rPr>
              <w:t>0.50</w:t>
            </w:r>
          </w:p>
        </w:tc>
        <w:tc>
          <w:tcPr>
            <w:tcW w:w="1943" w:type="dxa"/>
            <w:gridSpan w:val="2"/>
            <w:vAlign w:val="top"/>
          </w:tcPr>
          <w:p w14:paraId="3105D1C4">
            <w:pPr>
              <w:rPr>
                <w:rFonts w:hint="default" w:ascii="Arial" w:eastAsia="宋体"/>
                <w:sz w:val="21"/>
                <w:lang w:val="en-US" w:eastAsia="zh-CN"/>
              </w:rPr>
            </w:pPr>
            <w:r>
              <w:rPr>
                <w:rFonts w:hint="eastAsia" w:eastAsia="宋体"/>
                <w:sz w:val="21"/>
                <w:lang w:val="en-US" w:eastAsia="zh-CN"/>
              </w:rPr>
              <w:t>0.50</w:t>
            </w:r>
          </w:p>
        </w:tc>
      </w:tr>
      <w:tr w14:paraId="34D7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0929239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vAlign w:val="top"/>
          </w:tcPr>
          <w:p w14:paraId="747AD896">
            <w:pPr>
              <w:rPr>
                <w:rFonts w:ascii="Arial"/>
                <w:sz w:val="21"/>
              </w:rPr>
            </w:pPr>
          </w:p>
        </w:tc>
        <w:tc>
          <w:tcPr>
            <w:tcW w:w="1977" w:type="dxa"/>
            <w:gridSpan w:val="2"/>
            <w:vAlign w:val="top"/>
          </w:tcPr>
          <w:p w14:paraId="0C0DE043">
            <w:pPr>
              <w:rPr>
                <w:rFonts w:ascii="Arial"/>
                <w:sz w:val="21"/>
              </w:rPr>
            </w:pPr>
          </w:p>
        </w:tc>
        <w:tc>
          <w:tcPr>
            <w:tcW w:w="1943" w:type="dxa"/>
            <w:gridSpan w:val="2"/>
            <w:vAlign w:val="top"/>
          </w:tcPr>
          <w:p w14:paraId="58D68819">
            <w:pPr>
              <w:rPr>
                <w:rFonts w:ascii="Arial"/>
                <w:sz w:val="21"/>
              </w:rPr>
            </w:pPr>
          </w:p>
        </w:tc>
      </w:tr>
      <w:tr w14:paraId="5ED6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29F6069">
            <w:pPr>
              <w:pStyle w:val="27"/>
              <w:spacing w:before="72" w:line="219" w:lineRule="auto"/>
              <w:ind w:firstLine="1220" w:firstLineChars="500"/>
              <w:rPr>
                <w:sz w:val="24"/>
                <w:szCs w:val="24"/>
              </w:rPr>
            </w:pPr>
            <w:r>
              <w:rPr>
                <w:spacing w:val="2"/>
                <w:sz w:val="24"/>
                <w:szCs w:val="24"/>
              </w:rPr>
              <w:t>公车运行维护</w:t>
            </w:r>
          </w:p>
        </w:tc>
        <w:tc>
          <w:tcPr>
            <w:tcW w:w="1868" w:type="dxa"/>
            <w:gridSpan w:val="2"/>
            <w:vAlign w:val="top"/>
          </w:tcPr>
          <w:p w14:paraId="3600817E">
            <w:pPr>
              <w:rPr>
                <w:rFonts w:hint="default" w:ascii="Arial" w:eastAsia="宋体"/>
                <w:sz w:val="21"/>
                <w:lang w:val="en-US" w:eastAsia="zh-CN"/>
              </w:rPr>
            </w:pPr>
            <w:r>
              <w:rPr>
                <w:rFonts w:hint="eastAsia" w:eastAsia="宋体"/>
                <w:sz w:val="21"/>
                <w:lang w:val="en-US" w:eastAsia="zh-CN"/>
              </w:rPr>
              <w:t>0.84</w:t>
            </w:r>
          </w:p>
        </w:tc>
        <w:tc>
          <w:tcPr>
            <w:tcW w:w="1977" w:type="dxa"/>
            <w:gridSpan w:val="2"/>
            <w:vAlign w:val="top"/>
          </w:tcPr>
          <w:p w14:paraId="50FDDCDE">
            <w:pPr>
              <w:rPr>
                <w:rFonts w:hint="default" w:ascii="Arial" w:eastAsia="宋体"/>
                <w:sz w:val="21"/>
                <w:lang w:val="en-US" w:eastAsia="zh-CN"/>
              </w:rPr>
            </w:pPr>
            <w:r>
              <w:rPr>
                <w:rFonts w:hint="eastAsia" w:eastAsia="宋体"/>
                <w:sz w:val="21"/>
                <w:lang w:val="en-US" w:eastAsia="zh-CN"/>
              </w:rPr>
              <w:t>0.50</w:t>
            </w:r>
          </w:p>
        </w:tc>
        <w:tc>
          <w:tcPr>
            <w:tcW w:w="1943" w:type="dxa"/>
            <w:gridSpan w:val="2"/>
            <w:vAlign w:val="top"/>
          </w:tcPr>
          <w:p w14:paraId="5C78413B">
            <w:pPr>
              <w:rPr>
                <w:rFonts w:hint="default" w:ascii="Arial" w:eastAsia="宋体"/>
                <w:sz w:val="21"/>
                <w:lang w:val="en-US" w:eastAsia="zh-CN"/>
              </w:rPr>
            </w:pPr>
            <w:r>
              <w:rPr>
                <w:rFonts w:hint="eastAsia" w:eastAsia="宋体"/>
                <w:sz w:val="21"/>
                <w:lang w:val="en-US" w:eastAsia="zh-CN"/>
              </w:rPr>
              <w:t>0.50</w:t>
            </w:r>
          </w:p>
        </w:tc>
      </w:tr>
      <w:tr w14:paraId="5D4A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311" w:type="dxa"/>
            <w:vAlign w:val="top"/>
          </w:tcPr>
          <w:p w14:paraId="7191EC6C">
            <w:pPr>
              <w:pStyle w:val="27"/>
              <w:spacing w:before="73" w:line="220" w:lineRule="auto"/>
              <w:rPr>
                <w:sz w:val="24"/>
                <w:szCs w:val="24"/>
              </w:rPr>
            </w:pPr>
            <w:r>
              <w:rPr>
                <w:spacing w:val="3"/>
                <w:sz w:val="24"/>
                <w:szCs w:val="24"/>
              </w:rPr>
              <w:t>2.出国经费</w:t>
            </w:r>
          </w:p>
        </w:tc>
        <w:tc>
          <w:tcPr>
            <w:tcW w:w="1868" w:type="dxa"/>
            <w:gridSpan w:val="2"/>
            <w:vAlign w:val="top"/>
          </w:tcPr>
          <w:p w14:paraId="29C534FE">
            <w:pPr>
              <w:rPr>
                <w:rFonts w:ascii="Arial"/>
                <w:sz w:val="21"/>
              </w:rPr>
            </w:pPr>
          </w:p>
        </w:tc>
        <w:tc>
          <w:tcPr>
            <w:tcW w:w="1977" w:type="dxa"/>
            <w:gridSpan w:val="2"/>
            <w:vAlign w:val="top"/>
          </w:tcPr>
          <w:p w14:paraId="03950E99">
            <w:pPr>
              <w:rPr>
                <w:rFonts w:ascii="Arial"/>
                <w:sz w:val="21"/>
              </w:rPr>
            </w:pPr>
          </w:p>
        </w:tc>
        <w:tc>
          <w:tcPr>
            <w:tcW w:w="1943" w:type="dxa"/>
            <w:gridSpan w:val="2"/>
            <w:vAlign w:val="top"/>
          </w:tcPr>
          <w:p w14:paraId="5DF78245">
            <w:pPr>
              <w:rPr>
                <w:rFonts w:ascii="Arial"/>
                <w:sz w:val="21"/>
              </w:rPr>
            </w:pPr>
          </w:p>
        </w:tc>
      </w:tr>
      <w:tr w14:paraId="0632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050C3ABA">
            <w:pPr>
              <w:pStyle w:val="27"/>
              <w:spacing w:before="72" w:line="219" w:lineRule="auto"/>
              <w:rPr>
                <w:sz w:val="24"/>
                <w:szCs w:val="24"/>
              </w:rPr>
            </w:pPr>
            <w:r>
              <w:rPr>
                <w:spacing w:val="2"/>
                <w:sz w:val="24"/>
                <w:szCs w:val="24"/>
              </w:rPr>
              <w:t>3.公务接待</w:t>
            </w:r>
          </w:p>
        </w:tc>
        <w:tc>
          <w:tcPr>
            <w:tcW w:w="1868" w:type="dxa"/>
            <w:gridSpan w:val="2"/>
            <w:vAlign w:val="top"/>
          </w:tcPr>
          <w:p w14:paraId="0B359FB4">
            <w:pPr>
              <w:rPr>
                <w:rFonts w:hint="default" w:ascii="Arial" w:eastAsia="宋体"/>
                <w:sz w:val="21"/>
                <w:lang w:val="en-US" w:eastAsia="zh-CN"/>
              </w:rPr>
            </w:pPr>
            <w:r>
              <w:rPr>
                <w:rFonts w:hint="eastAsia" w:eastAsia="宋体"/>
                <w:sz w:val="21"/>
                <w:lang w:val="en-US" w:eastAsia="zh-CN"/>
              </w:rPr>
              <w:t>1.00</w:t>
            </w:r>
          </w:p>
        </w:tc>
        <w:tc>
          <w:tcPr>
            <w:tcW w:w="1977" w:type="dxa"/>
            <w:gridSpan w:val="2"/>
            <w:vAlign w:val="top"/>
          </w:tcPr>
          <w:p w14:paraId="22C7E037">
            <w:pPr>
              <w:rPr>
                <w:rFonts w:hint="default" w:ascii="Arial" w:eastAsia="宋体"/>
                <w:sz w:val="21"/>
                <w:lang w:val="en-US" w:eastAsia="zh-CN"/>
              </w:rPr>
            </w:pPr>
            <w:r>
              <w:rPr>
                <w:rFonts w:hint="eastAsia" w:eastAsia="宋体"/>
                <w:sz w:val="21"/>
                <w:lang w:val="en-US" w:eastAsia="zh-CN"/>
              </w:rPr>
              <w:t>1.00</w:t>
            </w:r>
          </w:p>
        </w:tc>
        <w:tc>
          <w:tcPr>
            <w:tcW w:w="1943" w:type="dxa"/>
            <w:gridSpan w:val="2"/>
            <w:vAlign w:val="top"/>
          </w:tcPr>
          <w:p w14:paraId="76EF56C5">
            <w:pPr>
              <w:rPr>
                <w:rFonts w:hint="default" w:ascii="Arial" w:eastAsia="宋体"/>
                <w:sz w:val="21"/>
                <w:lang w:val="en-US" w:eastAsia="zh-CN"/>
              </w:rPr>
            </w:pPr>
            <w:r>
              <w:rPr>
                <w:rFonts w:hint="eastAsia" w:eastAsia="宋体"/>
                <w:sz w:val="21"/>
                <w:lang w:val="en-US" w:eastAsia="zh-CN"/>
              </w:rPr>
              <w:t>1.00</w:t>
            </w:r>
          </w:p>
        </w:tc>
      </w:tr>
      <w:tr w14:paraId="5B8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vAlign w:val="top"/>
          </w:tcPr>
          <w:p w14:paraId="35147413">
            <w:pPr>
              <w:pStyle w:val="27"/>
              <w:spacing w:before="80" w:line="220" w:lineRule="auto"/>
              <w:ind w:left="108"/>
              <w:rPr>
                <w:sz w:val="24"/>
                <w:szCs w:val="24"/>
              </w:rPr>
            </w:pPr>
            <w:r>
              <w:rPr>
                <w:b/>
                <w:bCs/>
                <w:spacing w:val="2"/>
                <w:sz w:val="24"/>
                <w:szCs w:val="24"/>
              </w:rPr>
              <w:t>项目支出</w:t>
            </w:r>
          </w:p>
        </w:tc>
        <w:tc>
          <w:tcPr>
            <w:tcW w:w="1868" w:type="dxa"/>
            <w:gridSpan w:val="2"/>
            <w:vAlign w:val="top"/>
          </w:tcPr>
          <w:p w14:paraId="0B6A4E91">
            <w:pPr>
              <w:rPr>
                <w:rFonts w:hint="default" w:ascii="Arial" w:eastAsia="宋体"/>
                <w:sz w:val="21"/>
                <w:lang w:val="en-US" w:eastAsia="zh-CN"/>
              </w:rPr>
            </w:pPr>
            <w:r>
              <w:rPr>
                <w:rFonts w:hint="eastAsia" w:eastAsia="宋体"/>
                <w:sz w:val="21"/>
                <w:lang w:val="en-US" w:eastAsia="zh-CN"/>
              </w:rPr>
              <w:t>2038.31</w:t>
            </w:r>
          </w:p>
        </w:tc>
        <w:tc>
          <w:tcPr>
            <w:tcW w:w="1977" w:type="dxa"/>
            <w:gridSpan w:val="2"/>
            <w:vAlign w:val="top"/>
          </w:tcPr>
          <w:p w14:paraId="7D0C1F73">
            <w:pPr>
              <w:rPr>
                <w:rFonts w:hint="default" w:ascii="Arial" w:eastAsia="宋体"/>
                <w:sz w:val="21"/>
                <w:lang w:val="en-US" w:eastAsia="zh-CN"/>
              </w:rPr>
            </w:pPr>
            <w:r>
              <w:rPr>
                <w:rFonts w:hint="eastAsia" w:eastAsia="宋体"/>
                <w:sz w:val="21"/>
                <w:lang w:val="en-US" w:eastAsia="zh-CN"/>
              </w:rPr>
              <w:t>1797.31</w:t>
            </w:r>
          </w:p>
        </w:tc>
        <w:tc>
          <w:tcPr>
            <w:tcW w:w="1943" w:type="dxa"/>
            <w:gridSpan w:val="2"/>
            <w:vAlign w:val="top"/>
          </w:tcPr>
          <w:p w14:paraId="0D8CA292">
            <w:pPr>
              <w:rPr>
                <w:rFonts w:hint="default" w:ascii="Arial" w:eastAsia="宋体"/>
                <w:sz w:val="21"/>
                <w:lang w:val="en-US" w:eastAsia="zh-CN"/>
              </w:rPr>
            </w:pPr>
            <w:r>
              <w:rPr>
                <w:rFonts w:hint="eastAsia" w:eastAsia="宋体"/>
                <w:sz w:val="21"/>
                <w:lang w:val="en-US" w:eastAsia="zh-CN"/>
              </w:rPr>
              <w:t>2746.67</w:t>
            </w:r>
          </w:p>
        </w:tc>
      </w:tr>
      <w:tr w14:paraId="423F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5F0DEC53">
            <w:pPr>
              <w:pStyle w:val="27"/>
              <w:spacing w:before="73" w:line="219" w:lineRule="auto"/>
              <w:rPr>
                <w:rFonts w:hint="default" w:eastAsia="宋体"/>
                <w:sz w:val="24"/>
                <w:szCs w:val="24"/>
                <w:lang w:val="en-US" w:eastAsia="zh-CN"/>
              </w:rPr>
            </w:pPr>
            <w:r>
              <w:rPr>
                <w:spacing w:val="1"/>
                <w:sz w:val="24"/>
                <w:szCs w:val="24"/>
              </w:rPr>
              <w:t>1.</w:t>
            </w:r>
            <w:r>
              <w:rPr>
                <w:rFonts w:hint="eastAsia"/>
                <w:spacing w:val="1"/>
                <w:sz w:val="24"/>
                <w:szCs w:val="24"/>
                <w:lang w:val="en-US" w:eastAsia="zh-CN"/>
              </w:rPr>
              <w:t>一般公共服务支出</w:t>
            </w:r>
          </w:p>
        </w:tc>
        <w:tc>
          <w:tcPr>
            <w:tcW w:w="1868" w:type="dxa"/>
            <w:gridSpan w:val="2"/>
            <w:vAlign w:val="top"/>
          </w:tcPr>
          <w:p w14:paraId="1E5A0E89">
            <w:pPr>
              <w:rPr>
                <w:rFonts w:hint="default" w:ascii="Arial" w:eastAsia="宋体"/>
                <w:sz w:val="21"/>
                <w:lang w:val="en-US" w:eastAsia="zh-CN"/>
              </w:rPr>
            </w:pPr>
            <w:r>
              <w:rPr>
                <w:rFonts w:hint="eastAsia" w:eastAsia="宋体"/>
                <w:sz w:val="21"/>
                <w:lang w:val="en-US" w:eastAsia="zh-CN"/>
              </w:rPr>
              <w:t>68.15</w:t>
            </w:r>
          </w:p>
        </w:tc>
        <w:tc>
          <w:tcPr>
            <w:tcW w:w="1977" w:type="dxa"/>
            <w:gridSpan w:val="2"/>
            <w:vAlign w:val="top"/>
          </w:tcPr>
          <w:p w14:paraId="7EC250AD">
            <w:pPr>
              <w:rPr>
                <w:rFonts w:ascii="Arial"/>
                <w:sz w:val="21"/>
              </w:rPr>
            </w:pPr>
          </w:p>
        </w:tc>
        <w:tc>
          <w:tcPr>
            <w:tcW w:w="1943" w:type="dxa"/>
            <w:gridSpan w:val="2"/>
            <w:vAlign w:val="top"/>
          </w:tcPr>
          <w:p w14:paraId="46862933">
            <w:pPr>
              <w:rPr>
                <w:rFonts w:hint="default" w:ascii="Arial" w:eastAsia="宋体"/>
                <w:sz w:val="21"/>
                <w:lang w:val="en-US" w:eastAsia="zh-CN"/>
              </w:rPr>
            </w:pPr>
          </w:p>
        </w:tc>
      </w:tr>
      <w:tr w14:paraId="715A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9E57154">
            <w:pPr>
              <w:pStyle w:val="27"/>
              <w:spacing w:before="74" w:line="219" w:lineRule="auto"/>
              <w:rPr>
                <w:rFonts w:hint="default" w:eastAsia="宋体"/>
                <w:sz w:val="24"/>
                <w:szCs w:val="24"/>
                <w:lang w:val="en-US" w:eastAsia="zh-CN"/>
              </w:rPr>
            </w:pPr>
            <w:r>
              <w:rPr>
                <w:spacing w:val="1"/>
                <w:sz w:val="24"/>
                <w:szCs w:val="24"/>
              </w:rPr>
              <w:t>2.</w:t>
            </w:r>
            <w:r>
              <w:rPr>
                <w:rFonts w:hint="eastAsia"/>
                <w:spacing w:val="1"/>
                <w:sz w:val="24"/>
                <w:szCs w:val="24"/>
                <w:lang w:val="en-US" w:eastAsia="zh-CN"/>
              </w:rPr>
              <w:t>社会保障和就业支出</w:t>
            </w:r>
          </w:p>
        </w:tc>
        <w:tc>
          <w:tcPr>
            <w:tcW w:w="1868" w:type="dxa"/>
            <w:gridSpan w:val="2"/>
            <w:vAlign w:val="top"/>
          </w:tcPr>
          <w:p w14:paraId="5C2329F5">
            <w:pPr>
              <w:rPr>
                <w:rFonts w:hint="default" w:ascii="Arial" w:eastAsia="宋体"/>
                <w:sz w:val="21"/>
                <w:lang w:val="en-US" w:eastAsia="zh-CN"/>
              </w:rPr>
            </w:pPr>
            <w:r>
              <w:rPr>
                <w:rFonts w:hint="eastAsia" w:eastAsia="宋体"/>
                <w:sz w:val="21"/>
                <w:lang w:val="en-US" w:eastAsia="zh-CN"/>
              </w:rPr>
              <w:t>612.55</w:t>
            </w:r>
          </w:p>
        </w:tc>
        <w:tc>
          <w:tcPr>
            <w:tcW w:w="1977" w:type="dxa"/>
            <w:gridSpan w:val="2"/>
            <w:vAlign w:val="top"/>
          </w:tcPr>
          <w:p w14:paraId="2C49E0E7">
            <w:pPr>
              <w:rPr>
                <w:rFonts w:ascii="Arial"/>
                <w:sz w:val="21"/>
              </w:rPr>
            </w:pPr>
          </w:p>
        </w:tc>
        <w:tc>
          <w:tcPr>
            <w:tcW w:w="1943" w:type="dxa"/>
            <w:gridSpan w:val="2"/>
            <w:vAlign w:val="top"/>
          </w:tcPr>
          <w:p w14:paraId="1E0818F2">
            <w:pPr>
              <w:rPr>
                <w:rFonts w:ascii="Arial"/>
                <w:sz w:val="21"/>
              </w:rPr>
            </w:pPr>
          </w:p>
        </w:tc>
      </w:tr>
      <w:tr w14:paraId="75B0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302D008">
            <w:pPr>
              <w:pStyle w:val="27"/>
              <w:spacing w:before="138" w:line="178" w:lineRule="auto"/>
              <w:rPr>
                <w:rFonts w:hint="default" w:eastAsia="宋体"/>
                <w:spacing w:val="-7"/>
                <w:sz w:val="24"/>
                <w:szCs w:val="24"/>
                <w:lang w:val="en-US" w:eastAsia="zh-CN"/>
              </w:rPr>
            </w:pPr>
            <w:r>
              <w:rPr>
                <w:rFonts w:hint="eastAsia"/>
                <w:spacing w:val="-7"/>
                <w:sz w:val="24"/>
                <w:szCs w:val="24"/>
                <w:lang w:val="en-US" w:eastAsia="zh-CN"/>
              </w:rPr>
              <w:t>3.城乡社区支出</w:t>
            </w:r>
          </w:p>
        </w:tc>
        <w:tc>
          <w:tcPr>
            <w:tcW w:w="1868" w:type="dxa"/>
            <w:gridSpan w:val="2"/>
            <w:vAlign w:val="top"/>
          </w:tcPr>
          <w:p w14:paraId="23AD5868">
            <w:pPr>
              <w:rPr>
                <w:rFonts w:hint="default" w:ascii="Arial" w:eastAsia="宋体"/>
                <w:sz w:val="21"/>
                <w:lang w:val="en-US" w:eastAsia="zh-CN"/>
              </w:rPr>
            </w:pPr>
            <w:r>
              <w:rPr>
                <w:rFonts w:hint="eastAsia" w:eastAsia="宋体"/>
                <w:sz w:val="21"/>
                <w:lang w:val="en-US" w:eastAsia="zh-CN"/>
              </w:rPr>
              <w:t>356.03</w:t>
            </w:r>
          </w:p>
        </w:tc>
        <w:tc>
          <w:tcPr>
            <w:tcW w:w="1977" w:type="dxa"/>
            <w:gridSpan w:val="2"/>
            <w:vAlign w:val="top"/>
          </w:tcPr>
          <w:p w14:paraId="3365A660">
            <w:pPr>
              <w:rPr>
                <w:rFonts w:ascii="Arial"/>
                <w:sz w:val="21"/>
              </w:rPr>
            </w:pPr>
          </w:p>
        </w:tc>
        <w:tc>
          <w:tcPr>
            <w:tcW w:w="1943" w:type="dxa"/>
            <w:gridSpan w:val="2"/>
            <w:vAlign w:val="top"/>
          </w:tcPr>
          <w:p w14:paraId="4598AD20">
            <w:pPr>
              <w:rPr>
                <w:rFonts w:ascii="Arial"/>
                <w:sz w:val="21"/>
              </w:rPr>
            </w:pPr>
            <w:r>
              <w:rPr>
                <w:rFonts w:hint="eastAsia" w:eastAsia="宋体"/>
                <w:sz w:val="21"/>
                <w:lang w:val="en-US" w:eastAsia="zh-CN"/>
              </w:rPr>
              <w:t>133.52</w:t>
            </w:r>
          </w:p>
        </w:tc>
      </w:tr>
      <w:tr w14:paraId="7B607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5539D24C">
            <w:pPr>
              <w:pStyle w:val="27"/>
              <w:spacing w:before="138" w:line="178" w:lineRule="auto"/>
              <w:rPr>
                <w:rFonts w:hint="default" w:eastAsia="宋体"/>
                <w:spacing w:val="-7"/>
                <w:sz w:val="24"/>
                <w:szCs w:val="24"/>
                <w:lang w:val="en-US" w:eastAsia="zh-CN"/>
              </w:rPr>
            </w:pPr>
            <w:r>
              <w:rPr>
                <w:rFonts w:hint="eastAsia"/>
                <w:spacing w:val="-7"/>
                <w:sz w:val="24"/>
                <w:szCs w:val="24"/>
                <w:lang w:val="en-US" w:eastAsia="zh-CN"/>
              </w:rPr>
              <w:t>4.农林水支出</w:t>
            </w:r>
          </w:p>
        </w:tc>
        <w:tc>
          <w:tcPr>
            <w:tcW w:w="1868" w:type="dxa"/>
            <w:gridSpan w:val="2"/>
            <w:vAlign w:val="top"/>
          </w:tcPr>
          <w:p w14:paraId="0FFC7846">
            <w:pPr>
              <w:rPr>
                <w:rFonts w:hint="default" w:ascii="Arial" w:eastAsia="宋体"/>
                <w:sz w:val="21"/>
                <w:lang w:val="en-US" w:eastAsia="zh-CN"/>
              </w:rPr>
            </w:pPr>
            <w:r>
              <w:rPr>
                <w:rFonts w:hint="eastAsia" w:eastAsia="宋体"/>
                <w:sz w:val="21"/>
                <w:lang w:val="en-US" w:eastAsia="zh-CN"/>
              </w:rPr>
              <w:t>164.60</w:t>
            </w:r>
          </w:p>
        </w:tc>
        <w:tc>
          <w:tcPr>
            <w:tcW w:w="1977" w:type="dxa"/>
            <w:gridSpan w:val="2"/>
            <w:vAlign w:val="top"/>
          </w:tcPr>
          <w:p w14:paraId="17358FDC">
            <w:pPr>
              <w:rPr>
                <w:rFonts w:ascii="Arial"/>
                <w:sz w:val="21"/>
              </w:rPr>
            </w:pPr>
          </w:p>
        </w:tc>
        <w:tc>
          <w:tcPr>
            <w:tcW w:w="1943" w:type="dxa"/>
            <w:gridSpan w:val="2"/>
            <w:vAlign w:val="top"/>
          </w:tcPr>
          <w:p w14:paraId="69841F5E">
            <w:pPr>
              <w:rPr>
                <w:rFonts w:ascii="Arial"/>
                <w:sz w:val="21"/>
              </w:rPr>
            </w:pPr>
          </w:p>
        </w:tc>
      </w:tr>
      <w:tr w14:paraId="23E2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0591638">
            <w:pPr>
              <w:pStyle w:val="27"/>
              <w:spacing w:before="138" w:line="178" w:lineRule="auto"/>
              <w:rPr>
                <w:rFonts w:hint="default" w:eastAsia="宋体"/>
                <w:spacing w:val="-7"/>
                <w:sz w:val="24"/>
                <w:szCs w:val="24"/>
                <w:lang w:val="en-US" w:eastAsia="zh-CN"/>
              </w:rPr>
            </w:pPr>
            <w:r>
              <w:rPr>
                <w:rFonts w:hint="eastAsia"/>
                <w:spacing w:val="-7"/>
                <w:sz w:val="24"/>
                <w:szCs w:val="24"/>
                <w:lang w:val="en-US" w:eastAsia="zh-CN"/>
              </w:rPr>
              <w:t>5.交通运输支出</w:t>
            </w:r>
          </w:p>
        </w:tc>
        <w:tc>
          <w:tcPr>
            <w:tcW w:w="1868" w:type="dxa"/>
            <w:gridSpan w:val="2"/>
            <w:vAlign w:val="top"/>
          </w:tcPr>
          <w:p w14:paraId="6AF9DD73">
            <w:pPr>
              <w:rPr>
                <w:rFonts w:hint="default" w:ascii="Arial" w:eastAsia="宋体"/>
                <w:sz w:val="21"/>
                <w:lang w:val="en-US" w:eastAsia="zh-CN"/>
              </w:rPr>
            </w:pPr>
            <w:r>
              <w:rPr>
                <w:rFonts w:hint="eastAsia" w:eastAsia="宋体"/>
                <w:sz w:val="21"/>
                <w:lang w:val="en-US" w:eastAsia="zh-CN"/>
              </w:rPr>
              <w:t>836.97</w:t>
            </w:r>
          </w:p>
        </w:tc>
        <w:tc>
          <w:tcPr>
            <w:tcW w:w="1977" w:type="dxa"/>
            <w:gridSpan w:val="2"/>
            <w:vAlign w:val="top"/>
          </w:tcPr>
          <w:p w14:paraId="64D67A80">
            <w:pPr>
              <w:rPr>
                <w:rFonts w:hint="default" w:ascii="Arial" w:eastAsia="宋体"/>
                <w:sz w:val="21"/>
                <w:lang w:val="en-US" w:eastAsia="zh-CN"/>
              </w:rPr>
            </w:pPr>
            <w:r>
              <w:rPr>
                <w:rFonts w:hint="eastAsia" w:eastAsia="宋体"/>
                <w:sz w:val="21"/>
                <w:lang w:val="en-US" w:eastAsia="zh-CN"/>
              </w:rPr>
              <w:t>1797.31</w:t>
            </w:r>
          </w:p>
        </w:tc>
        <w:tc>
          <w:tcPr>
            <w:tcW w:w="1943" w:type="dxa"/>
            <w:gridSpan w:val="2"/>
            <w:vAlign w:val="top"/>
          </w:tcPr>
          <w:p w14:paraId="063932AB">
            <w:pPr>
              <w:rPr>
                <w:rFonts w:hint="default" w:ascii="Arial" w:eastAsia="宋体"/>
                <w:sz w:val="21"/>
                <w:lang w:val="en-US" w:eastAsia="zh-CN"/>
              </w:rPr>
            </w:pPr>
            <w:r>
              <w:rPr>
                <w:rFonts w:hint="eastAsia" w:eastAsia="宋体"/>
                <w:sz w:val="21"/>
                <w:lang w:val="en-US" w:eastAsia="zh-CN"/>
              </w:rPr>
              <w:t>2463.15</w:t>
            </w:r>
          </w:p>
        </w:tc>
      </w:tr>
      <w:tr w14:paraId="2D4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F653B68">
            <w:pPr>
              <w:pStyle w:val="27"/>
              <w:spacing w:before="138" w:line="178" w:lineRule="auto"/>
              <w:rPr>
                <w:rFonts w:hint="default" w:eastAsia="宋体"/>
                <w:sz w:val="24"/>
                <w:szCs w:val="24"/>
                <w:lang w:val="en-US" w:eastAsia="zh-CN"/>
              </w:rPr>
            </w:pPr>
            <w:r>
              <w:rPr>
                <w:rFonts w:hint="eastAsia"/>
                <w:sz w:val="24"/>
                <w:szCs w:val="24"/>
                <w:lang w:val="en-US" w:eastAsia="zh-CN"/>
              </w:rPr>
              <w:t>6.灾害防治及应急管理支出</w:t>
            </w:r>
          </w:p>
        </w:tc>
        <w:tc>
          <w:tcPr>
            <w:tcW w:w="1868" w:type="dxa"/>
            <w:gridSpan w:val="2"/>
            <w:vAlign w:val="top"/>
          </w:tcPr>
          <w:p w14:paraId="57BEF3CF">
            <w:pPr>
              <w:rPr>
                <w:rFonts w:ascii="Arial"/>
                <w:sz w:val="21"/>
              </w:rPr>
            </w:pPr>
          </w:p>
        </w:tc>
        <w:tc>
          <w:tcPr>
            <w:tcW w:w="1977" w:type="dxa"/>
            <w:gridSpan w:val="2"/>
            <w:vAlign w:val="top"/>
          </w:tcPr>
          <w:p w14:paraId="6F1B708D">
            <w:pPr>
              <w:rPr>
                <w:rFonts w:ascii="Arial"/>
                <w:sz w:val="21"/>
              </w:rPr>
            </w:pPr>
          </w:p>
        </w:tc>
        <w:tc>
          <w:tcPr>
            <w:tcW w:w="1943" w:type="dxa"/>
            <w:gridSpan w:val="2"/>
            <w:vAlign w:val="top"/>
          </w:tcPr>
          <w:p w14:paraId="1A5A647F">
            <w:pPr>
              <w:rPr>
                <w:rFonts w:hint="default" w:ascii="Arial" w:eastAsia="宋体"/>
                <w:sz w:val="21"/>
                <w:lang w:val="en-US" w:eastAsia="zh-CN"/>
              </w:rPr>
            </w:pPr>
            <w:r>
              <w:rPr>
                <w:rFonts w:hint="eastAsia" w:eastAsia="宋体"/>
                <w:sz w:val="21"/>
                <w:lang w:val="en-US" w:eastAsia="zh-CN"/>
              </w:rPr>
              <w:t>150.00</w:t>
            </w:r>
          </w:p>
        </w:tc>
      </w:tr>
      <w:tr w14:paraId="5D9C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566177E3">
            <w:pPr>
              <w:pStyle w:val="27"/>
              <w:spacing w:before="72" w:line="220" w:lineRule="auto"/>
              <w:ind w:left="108"/>
              <w:rPr>
                <w:sz w:val="24"/>
                <w:szCs w:val="24"/>
              </w:rPr>
            </w:pPr>
            <w:r>
              <w:rPr>
                <w:b/>
                <w:bCs/>
                <w:spacing w:val="-1"/>
                <w:sz w:val="24"/>
                <w:szCs w:val="24"/>
              </w:rPr>
              <w:t>公用经费</w:t>
            </w:r>
          </w:p>
        </w:tc>
        <w:tc>
          <w:tcPr>
            <w:tcW w:w="1868" w:type="dxa"/>
            <w:gridSpan w:val="2"/>
            <w:vAlign w:val="top"/>
          </w:tcPr>
          <w:p w14:paraId="30F0EDF0">
            <w:pPr>
              <w:rPr>
                <w:rFonts w:hint="default" w:ascii="Arial" w:eastAsia="宋体"/>
                <w:sz w:val="21"/>
                <w:lang w:val="en-US" w:eastAsia="zh-CN"/>
              </w:rPr>
            </w:pPr>
            <w:r>
              <w:rPr>
                <w:rFonts w:hint="eastAsia" w:eastAsia="宋体"/>
                <w:sz w:val="21"/>
                <w:lang w:val="en-US" w:eastAsia="zh-CN"/>
              </w:rPr>
              <w:t>151.35</w:t>
            </w:r>
          </w:p>
        </w:tc>
        <w:tc>
          <w:tcPr>
            <w:tcW w:w="1977" w:type="dxa"/>
            <w:gridSpan w:val="2"/>
            <w:vAlign w:val="top"/>
          </w:tcPr>
          <w:p w14:paraId="6983A7DD">
            <w:pPr>
              <w:rPr>
                <w:rFonts w:hint="default" w:ascii="Arial" w:eastAsia="宋体"/>
                <w:sz w:val="21"/>
                <w:lang w:val="en-US" w:eastAsia="zh-CN"/>
              </w:rPr>
            </w:pPr>
            <w:r>
              <w:rPr>
                <w:rFonts w:hint="eastAsia" w:eastAsia="宋体"/>
                <w:sz w:val="21"/>
                <w:lang w:val="en-US" w:eastAsia="zh-CN"/>
              </w:rPr>
              <w:t>99.50</w:t>
            </w:r>
          </w:p>
        </w:tc>
        <w:tc>
          <w:tcPr>
            <w:tcW w:w="1943" w:type="dxa"/>
            <w:gridSpan w:val="2"/>
            <w:vAlign w:val="top"/>
          </w:tcPr>
          <w:p w14:paraId="2470C438">
            <w:pPr>
              <w:rPr>
                <w:rFonts w:hint="default" w:ascii="Arial" w:eastAsia="宋体"/>
                <w:sz w:val="21"/>
                <w:lang w:val="en-US" w:eastAsia="zh-CN"/>
              </w:rPr>
            </w:pPr>
            <w:r>
              <w:rPr>
                <w:rFonts w:hint="eastAsia" w:eastAsia="宋体"/>
                <w:sz w:val="21"/>
                <w:lang w:val="en-US" w:eastAsia="zh-CN"/>
              </w:rPr>
              <w:t>171.68</w:t>
            </w:r>
          </w:p>
        </w:tc>
      </w:tr>
      <w:tr w14:paraId="541C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5DB0959E">
            <w:pPr>
              <w:pStyle w:val="27"/>
              <w:spacing w:before="85" w:line="219" w:lineRule="auto"/>
              <w:rPr>
                <w:sz w:val="24"/>
                <w:szCs w:val="24"/>
              </w:rPr>
            </w:pPr>
            <w:r>
              <w:rPr>
                <w:spacing w:val="2"/>
                <w:sz w:val="24"/>
                <w:szCs w:val="24"/>
              </w:rPr>
              <w:t>1.办公经费</w:t>
            </w:r>
          </w:p>
        </w:tc>
        <w:tc>
          <w:tcPr>
            <w:tcW w:w="1868" w:type="dxa"/>
            <w:gridSpan w:val="2"/>
            <w:vAlign w:val="top"/>
          </w:tcPr>
          <w:p w14:paraId="355F2D58">
            <w:pPr>
              <w:rPr>
                <w:rFonts w:hint="default" w:ascii="Arial" w:eastAsia="宋体"/>
                <w:sz w:val="21"/>
                <w:lang w:val="en-US" w:eastAsia="zh-CN"/>
              </w:rPr>
            </w:pPr>
            <w:r>
              <w:rPr>
                <w:rFonts w:hint="eastAsia" w:eastAsia="宋体"/>
                <w:sz w:val="21"/>
                <w:lang w:val="en-US" w:eastAsia="zh-CN"/>
              </w:rPr>
              <w:t>11.38</w:t>
            </w:r>
          </w:p>
        </w:tc>
        <w:tc>
          <w:tcPr>
            <w:tcW w:w="1977" w:type="dxa"/>
            <w:gridSpan w:val="2"/>
            <w:vAlign w:val="top"/>
          </w:tcPr>
          <w:p w14:paraId="2E10C33C">
            <w:pPr>
              <w:rPr>
                <w:rFonts w:hint="default" w:ascii="Arial" w:eastAsia="宋体"/>
                <w:sz w:val="21"/>
                <w:lang w:val="en-US" w:eastAsia="zh-CN"/>
              </w:rPr>
            </w:pPr>
            <w:r>
              <w:rPr>
                <w:rFonts w:hint="eastAsia" w:eastAsia="宋体"/>
                <w:sz w:val="21"/>
                <w:lang w:val="en-US" w:eastAsia="zh-CN"/>
              </w:rPr>
              <w:t>14.00</w:t>
            </w:r>
          </w:p>
        </w:tc>
        <w:tc>
          <w:tcPr>
            <w:tcW w:w="1943" w:type="dxa"/>
            <w:gridSpan w:val="2"/>
            <w:vAlign w:val="top"/>
          </w:tcPr>
          <w:p w14:paraId="7DDBE49D">
            <w:pPr>
              <w:rPr>
                <w:rFonts w:hint="default" w:ascii="Arial" w:eastAsia="宋体"/>
                <w:sz w:val="21"/>
                <w:lang w:val="en-US" w:eastAsia="zh-CN"/>
              </w:rPr>
            </w:pPr>
            <w:r>
              <w:rPr>
                <w:rFonts w:hint="eastAsia" w:eastAsia="宋体"/>
                <w:sz w:val="21"/>
                <w:lang w:val="en-US" w:eastAsia="zh-CN"/>
              </w:rPr>
              <w:t>8.52</w:t>
            </w:r>
          </w:p>
        </w:tc>
      </w:tr>
      <w:tr w14:paraId="0175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2C2F8701">
            <w:pPr>
              <w:pStyle w:val="27"/>
              <w:spacing w:before="76" w:line="219" w:lineRule="auto"/>
              <w:rPr>
                <w:sz w:val="24"/>
                <w:szCs w:val="24"/>
              </w:rPr>
            </w:pPr>
            <w:r>
              <w:rPr>
                <w:spacing w:val="2"/>
                <w:sz w:val="24"/>
                <w:szCs w:val="24"/>
              </w:rPr>
              <w:t>2.水电费</w:t>
            </w:r>
          </w:p>
        </w:tc>
        <w:tc>
          <w:tcPr>
            <w:tcW w:w="1868" w:type="dxa"/>
            <w:gridSpan w:val="2"/>
            <w:vAlign w:val="top"/>
          </w:tcPr>
          <w:p w14:paraId="114B25B2">
            <w:pPr>
              <w:rPr>
                <w:rFonts w:hint="default" w:ascii="Arial" w:eastAsia="宋体"/>
                <w:sz w:val="21"/>
                <w:lang w:val="en-US" w:eastAsia="zh-CN"/>
              </w:rPr>
            </w:pPr>
            <w:r>
              <w:rPr>
                <w:rFonts w:hint="eastAsia" w:eastAsia="宋体"/>
                <w:sz w:val="21"/>
                <w:lang w:val="en-US" w:eastAsia="zh-CN"/>
              </w:rPr>
              <w:t>4.62</w:t>
            </w:r>
          </w:p>
        </w:tc>
        <w:tc>
          <w:tcPr>
            <w:tcW w:w="1977" w:type="dxa"/>
            <w:gridSpan w:val="2"/>
            <w:vAlign w:val="top"/>
          </w:tcPr>
          <w:p w14:paraId="4CB80A73">
            <w:pPr>
              <w:rPr>
                <w:rFonts w:hint="default" w:ascii="Arial" w:eastAsia="宋体"/>
                <w:sz w:val="21"/>
                <w:lang w:val="en-US" w:eastAsia="zh-CN"/>
              </w:rPr>
            </w:pPr>
            <w:r>
              <w:rPr>
                <w:rFonts w:hint="eastAsia" w:eastAsia="宋体"/>
                <w:sz w:val="21"/>
                <w:lang w:val="en-US" w:eastAsia="zh-CN"/>
              </w:rPr>
              <w:t>6.00</w:t>
            </w:r>
          </w:p>
        </w:tc>
        <w:tc>
          <w:tcPr>
            <w:tcW w:w="1943" w:type="dxa"/>
            <w:gridSpan w:val="2"/>
            <w:vAlign w:val="top"/>
          </w:tcPr>
          <w:p w14:paraId="5C3B4AB8">
            <w:pPr>
              <w:rPr>
                <w:rFonts w:hint="default" w:ascii="Arial" w:eastAsia="宋体"/>
                <w:sz w:val="21"/>
                <w:lang w:val="en-US" w:eastAsia="zh-CN"/>
              </w:rPr>
            </w:pPr>
            <w:r>
              <w:rPr>
                <w:rFonts w:hint="eastAsia" w:eastAsia="宋体"/>
                <w:sz w:val="21"/>
                <w:lang w:val="en-US" w:eastAsia="zh-CN"/>
              </w:rPr>
              <w:t>4.70</w:t>
            </w:r>
          </w:p>
        </w:tc>
      </w:tr>
      <w:tr w14:paraId="605C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4017328F">
            <w:pPr>
              <w:pStyle w:val="27"/>
              <w:spacing w:before="77" w:line="217" w:lineRule="auto"/>
              <w:rPr>
                <w:rFonts w:hint="default" w:eastAsia="宋体"/>
                <w:spacing w:val="2"/>
                <w:sz w:val="24"/>
                <w:szCs w:val="24"/>
                <w:lang w:val="en-US" w:eastAsia="zh-CN"/>
              </w:rPr>
            </w:pPr>
            <w:r>
              <w:rPr>
                <w:rFonts w:hint="eastAsia"/>
                <w:spacing w:val="2"/>
                <w:sz w:val="24"/>
                <w:szCs w:val="24"/>
                <w:lang w:val="en-US" w:eastAsia="zh-CN"/>
              </w:rPr>
              <w:t>3.邮电费</w:t>
            </w:r>
          </w:p>
        </w:tc>
        <w:tc>
          <w:tcPr>
            <w:tcW w:w="1868" w:type="dxa"/>
            <w:gridSpan w:val="2"/>
            <w:vAlign w:val="top"/>
          </w:tcPr>
          <w:p w14:paraId="2EE93437">
            <w:pPr>
              <w:rPr>
                <w:rFonts w:hint="default" w:ascii="Arial" w:eastAsia="宋体"/>
                <w:sz w:val="21"/>
                <w:lang w:val="en-US" w:eastAsia="zh-CN"/>
              </w:rPr>
            </w:pPr>
            <w:r>
              <w:rPr>
                <w:rFonts w:hint="eastAsia" w:eastAsia="宋体"/>
                <w:sz w:val="21"/>
                <w:lang w:val="en-US" w:eastAsia="zh-CN"/>
              </w:rPr>
              <w:t>1.05</w:t>
            </w:r>
          </w:p>
        </w:tc>
        <w:tc>
          <w:tcPr>
            <w:tcW w:w="1977" w:type="dxa"/>
            <w:gridSpan w:val="2"/>
            <w:vAlign w:val="top"/>
          </w:tcPr>
          <w:p w14:paraId="0CA784D8">
            <w:pPr>
              <w:rPr>
                <w:rFonts w:hint="default" w:ascii="Arial" w:eastAsia="宋体"/>
                <w:sz w:val="21"/>
                <w:lang w:val="en-US" w:eastAsia="zh-CN"/>
              </w:rPr>
            </w:pPr>
            <w:r>
              <w:rPr>
                <w:rFonts w:hint="eastAsia" w:eastAsia="宋体"/>
                <w:sz w:val="21"/>
                <w:lang w:val="en-US" w:eastAsia="zh-CN"/>
              </w:rPr>
              <w:t>1.00</w:t>
            </w:r>
          </w:p>
        </w:tc>
        <w:tc>
          <w:tcPr>
            <w:tcW w:w="1943" w:type="dxa"/>
            <w:gridSpan w:val="2"/>
            <w:vAlign w:val="top"/>
          </w:tcPr>
          <w:p w14:paraId="5C9892E9">
            <w:pPr>
              <w:rPr>
                <w:rFonts w:hint="default" w:ascii="Arial" w:eastAsia="宋体"/>
                <w:sz w:val="21"/>
                <w:lang w:val="en-US" w:eastAsia="zh-CN"/>
              </w:rPr>
            </w:pPr>
            <w:r>
              <w:rPr>
                <w:rFonts w:hint="eastAsia" w:eastAsia="宋体"/>
                <w:sz w:val="21"/>
                <w:lang w:val="en-US" w:eastAsia="zh-CN"/>
              </w:rPr>
              <w:t>0.88</w:t>
            </w:r>
          </w:p>
        </w:tc>
      </w:tr>
      <w:tr w14:paraId="36D7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1B495F3F">
            <w:pPr>
              <w:pStyle w:val="27"/>
              <w:spacing w:before="77" w:line="217" w:lineRule="auto"/>
              <w:rPr>
                <w:rFonts w:hint="default"/>
                <w:spacing w:val="2"/>
                <w:sz w:val="24"/>
                <w:szCs w:val="24"/>
                <w:lang w:val="en-US" w:eastAsia="zh-CN"/>
              </w:rPr>
            </w:pPr>
            <w:r>
              <w:rPr>
                <w:rFonts w:hint="eastAsia"/>
                <w:spacing w:val="2"/>
                <w:sz w:val="24"/>
                <w:szCs w:val="24"/>
                <w:lang w:val="en-US" w:eastAsia="zh-CN"/>
              </w:rPr>
              <w:t>4.维修（护）费</w:t>
            </w:r>
          </w:p>
        </w:tc>
        <w:tc>
          <w:tcPr>
            <w:tcW w:w="1868" w:type="dxa"/>
            <w:gridSpan w:val="2"/>
            <w:vAlign w:val="top"/>
          </w:tcPr>
          <w:p w14:paraId="14147A58">
            <w:pPr>
              <w:rPr>
                <w:rFonts w:hint="default" w:eastAsia="宋体"/>
                <w:sz w:val="21"/>
                <w:lang w:val="en-US" w:eastAsia="zh-CN"/>
              </w:rPr>
            </w:pPr>
            <w:r>
              <w:rPr>
                <w:rFonts w:hint="eastAsia" w:eastAsia="宋体"/>
                <w:sz w:val="21"/>
                <w:lang w:val="en-US" w:eastAsia="zh-CN"/>
              </w:rPr>
              <w:t>0.00</w:t>
            </w:r>
          </w:p>
        </w:tc>
        <w:tc>
          <w:tcPr>
            <w:tcW w:w="1977" w:type="dxa"/>
            <w:gridSpan w:val="2"/>
            <w:vAlign w:val="top"/>
          </w:tcPr>
          <w:p w14:paraId="4E0E3527">
            <w:pPr>
              <w:rPr>
                <w:rFonts w:ascii="Arial"/>
                <w:sz w:val="21"/>
              </w:rPr>
            </w:pPr>
          </w:p>
        </w:tc>
        <w:tc>
          <w:tcPr>
            <w:tcW w:w="1943" w:type="dxa"/>
            <w:gridSpan w:val="2"/>
            <w:vAlign w:val="top"/>
          </w:tcPr>
          <w:p w14:paraId="0A7F3663">
            <w:pPr>
              <w:rPr>
                <w:rFonts w:hint="default" w:ascii="Arial" w:eastAsia="宋体"/>
                <w:sz w:val="21"/>
                <w:lang w:val="en-US" w:eastAsia="zh-CN"/>
              </w:rPr>
            </w:pPr>
            <w:r>
              <w:rPr>
                <w:rFonts w:hint="eastAsia" w:eastAsia="宋体"/>
                <w:sz w:val="21"/>
                <w:lang w:val="en-US" w:eastAsia="zh-CN"/>
              </w:rPr>
              <w:t>0.11</w:t>
            </w:r>
          </w:p>
        </w:tc>
      </w:tr>
      <w:tr w14:paraId="38B0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4E60DD15">
            <w:pPr>
              <w:pStyle w:val="27"/>
              <w:spacing w:before="77" w:line="217" w:lineRule="auto"/>
              <w:rPr>
                <w:sz w:val="24"/>
                <w:szCs w:val="24"/>
              </w:rPr>
            </w:pPr>
            <w:r>
              <w:rPr>
                <w:rFonts w:hint="eastAsia"/>
                <w:spacing w:val="2"/>
                <w:sz w:val="24"/>
                <w:szCs w:val="24"/>
                <w:lang w:val="en-US" w:eastAsia="zh-CN"/>
              </w:rPr>
              <w:t>5</w:t>
            </w:r>
            <w:r>
              <w:rPr>
                <w:spacing w:val="2"/>
                <w:sz w:val="24"/>
                <w:szCs w:val="24"/>
              </w:rPr>
              <w:t>.差旅费</w:t>
            </w:r>
          </w:p>
        </w:tc>
        <w:tc>
          <w:tcPr>
            <w:tcW w:w="1868" w:type="dxa"/>
            <w:gridSpan w:val="2"/>
            <w:vAlign w:val="top"/>
          </w:tcPr>
          <w:p w14:paraId="4F6E9009">
            <w:pPr>
              <w:rPr>
                <w:rFonts w:hint="default" w:ascii="Arial" w:eastAsia="宋体"/>
                <w:sz w:val="21"/>
                <w:lang w:val="en-US" w:eastAsia="zh-CN"/>
              </w:rPr>
            </w:pPr>
            <w:r>
              <w:rPr>
                <w:rFonts w:hint="eastAsia" w:eastAsia="宋体"/>
                <w:sz w:val="21"/>
                <w:lang w:val="en-US" w:eastAsia="zh-CN"/>
              </w:rPr>
              <w:t>27.48</w:t>
            </w:r>
          </w:p>
        </w:tc>
        <w:tc>
          <w:tcPr>
            <w:tcW w:w="1977" w:type="dxa"/>
            <w:gridSpan w:val="2"/>
            <w:vAlign w:val="top"/>
          </w:tcPr>
          <w:p w14:paraId="06A47F71">
            <w:pPr>
              <w:rPr>
                <w:rFonts w:hint="default" w:ascii="Arial" w:eastAsia="宋体"/>
                <w:sz w:val="21"/>
                <w:lang w:val="en-US" w:eastAsia="zh-CN"/>
              </w:rPr>
            </w:pPr>
            <w:r>
              <w:rPr>
                <w:rFonts w:hint="eastAsia" w:eastAsia="宋体"/>
                <w:sz w:val="21"/>
                <w:lang w:val="en-US" w:eastAsia="zh-CN"/>
              </w:rPr>
              <w:t>45.00</w:t>
            </w:r>
          </w:p>
        </w:tc>
        <w:tc>
          <w:tcPr>
            <w:tcW w:w="1943" w:type="dxa"/>
            <w:gridSpan w:val="2"/>
            <w:vAlign w:val="top"/>
          </w:tcPr>
          <w:p w14:paraId="4E6F698B">
            <w:pPr>
              <w:rPr>
                <w:rFonts w:hint="default" w:ascii="Arial" w:eastAsia="宋体"/>
                <w:sz w:val="21"/>
                <w:lang w:val="en-US" w:eastAsia="zh-CN"/>
              </w:rPr>
            </w:pPr>
            <w:r>
              <w:rPr>
                <w:rFonts w:hint="eastAsia" w:eastAsia="宋体"/>
                <w:sz w:val="21"/>
                <w:lang w:val="en-US" w:eastAsia="zh-CN"/>
              </w:rPr>
              <w:t>57.97</w:t>
            </w:r>
          </w:p>
        </w:tc>
      </w:tr>
      <w:tr w14:paraId="2E53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4E5FF770">
            <w:pPr>
              <w:pStyle w:val="27"/>
              <w:spacing w:before="75" w:line="219" w:lineRule="auto"/>
              <w:rPr>
                <w:sz w:val="24"/>
                <w:szCs w:val="24"/>
              </w:rPr>
            </w:pPr>
            <w:r>
              <w:rPr>
                <w:rFonts w:hint="eastAsia"/>
                <w:spacing w:val="2"/>
                <w:sz w:val="24"/>
                <w:szCs w:val="24"/>
                <w:lang w:val="en-US" w:eastAsia="zh-CN"/>
              </w:rPr>
              <w:t>6</w:t>
            </w:r>
            <w:r>
              <w:rPr>
                <w:spacing w:val="2"/>
                <w:sz w:val="24"/>
                <w:szCs w:val="24"/>
              </w:rPr>
              <w:t>.培训费</w:t>
            </w:r>
          </w:p>
        </w:tc>
        <w:tc>
          <w:tcPr>
            <w:tcW w:w="1868" w:type="dxa"/>
            <w:gridSpan w:val="2"/>
            <w:vAlign w:val="top"/>
          </w:tcPr>
          <w:p w14:paraId="794082E9">
            <w:pPr>
              <w:rPr>
                <w:rFonts w:hint="default" w:ascii="Arial" w:eastAsia="宋体"/>
                <w:sz w:val="21"/>
                <w:lang w:val="en-US" w:eastAsia="zh-CN"/>
              </w:rPr>
            </w:pPr>
            <w:r>
              <w:rPr>
                <w:rFonts w:hint="eastAsia" w:eastAsia="宋体"/>
                <w:sz w:val="21"/>
                <w:lang w:val="en-US" w:eastAsia="zh-CN"/>
              </w:rPr>
              <w:t>1.34</w:t>
            </w:r>
          </w:p>
        </w:tc>
        <w:tc>
          <w:tcPr>
            <w:tcW w:w="1977" w:type="dxa"/>
            <w:gridSpan w:val="2"/>
            <w:vAlign w:val="top"/>
          </w:tcPr>
          <w:p w14:paraId="6964CFE9">
            <w:pPr>
              <w:rPr>
                <w:rFonts w:hint="default" w:ascii="Arial" w:eastAsia="宋体"/>
                <w:sz w:val="21"/>
                <w:lang w:val="en-US" w:eastAsia="zh-CN"/>
              </w:rPr>
            </w:pPr>
            <w:r>
              <w:rPr>
                <w:rFonts w:hint="eastAsia" w:eastAsia="宋体"/>
                <w:sz w:val="21"/>
                <w:lang w:val="en-US" w:eastAsia="zh-CN"/>
              </w:rPr>
              <w:t>2.00</w:t>
            </w:r>
          </w:p>
        </w:tc>
        <w:tc>
          <w:tcPr>
            <w:tcW w:w="1943" w:type="dxa"/>
            <w:gridSpan w:val="2"/>
            <w:vAlign w:val="top"/>
          </w:tcPr>
          <w:p w14:paraId="3BE9B80E">
            <w:pPr>
              <w:rPr>
                <w:rFonts w:hint="default" w:ascii="Arial" w:eastAsia="宋体"/>
                <w:sz w:val="21"/>
                <w:lang w:val="en-US" w:eastAsia="zh-CN"/>
              </w:rPr>
            </w:pPr>
            <w:r>
              <w:rPr>
                <w:rFonts w:hint="eastAsia" w:eastAsia="宋体"/>
                <w:sz w:val="21"/>
                <w:lang w:val="en-US" w:eastAsia="zh-CN"/>
              </w:rPr>
              <w:t>1.13</w:t>
            </w:r>
          </w:p>
        </w:tc>
      </w:tr>
      <w:tr w14:paraId="1536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343921A">
            <w:pPr>
              <w:pStyle w:val="27"/>
              <w:spacing w:before="76" w:line="217" w:lineRule="auto"/>
              <w:rPr>
                <w:rFonts w:hint="default" w:eastAsia="宋体"/>
                <w:sz w:val="24"/>
                <w:szCs w:val="24"/>
                <w:lang w:val="en-US" w:eastAsia="zh-CN"/>
              </w:rPr>
            </w:pPr>
            <w:r>
              <w:rPr>
                <w:rFonts w:hint="eastAsia"/>
                <w:sz w:val="24"/>
                <w:szCs w:val="24"/>
                <w:lang w:val="en-US" w:eastAsia="zh-CN"/>
              </w:rPr>
              <w:t>7.公务接待费</w:t>
            </w:r>
          </w:p>
        </w:tc>
        <w:tc>
          <w:tcPr>
            <w:tcW w:w="1868" w:type="dxa"/>
            <w:gridSpan w:val="2"/>
            <w:vAlign w:val="top"/>
          </w:tcPr>
          <w:p w14:paraId="41A08EDF">
            <w:pPr>
              <w:rPr>
                <w:rFonts w:hint="default" w:ascii="Arial" w:eastAsia="宋体"/>
                <w:sz w:val="21"/>
                <w:lang w:val="en-US" w:eastAsia="zh-CN"/>
              </w:rPr>
            </w:pPr>
            <w:r>
              <w:rPr>
                <w:rFonts w:hint="eastAsia" w:eastAsia="宋体"/>
                <w:sz w:val="21"/>
                <w:lang w:val="en-US" w:eastAsia="zh-CN"/>
              </w:rPr>
              <w:t>1.00</w:t>
            </w:r>
          </w:p>
        </w:tc>
        <w:tc>
          <w:tcPr>
            <w:tcW w:w="1977" w:type="dxa"/>
            <w:gridSpan w:val="2"/>
            <w:vAlign w:val="top"/>
          </w:tcPr>
          <w:p w14:paraId="4127871E">
            <w:pPr>
              <w:rPr>
                <w:rFonts w:hint="default" w:ascii="Arial" w:eastAsia="宋体"/>
                <w:sz w:val="21"/>
                <w:lang w:val="en-US" w:eastAsia="zh-CN"/>
              </w:rPr>
            </w:pPr>
            <w:r>
              <w:rPr>
                <w:rFonts w:hint="eastAsia" w:eastAsia="宋体"/>
                <w:sz w:val="21"/>
                <w:lang w:val="en-US" w:eastAsia="zh-CN"/>
              </w:rPr>
              <w:t>1.50</w:t>
            </w:r>
          </w:p>
        </w:tc>
        <w:tc>
          <w:tcPr>
            <w:tcW w:w="1943" w:type="dxa"/>
            <w:gridSpan w:val="2"/>
            <w:vAlign w:val="top"/>
          </w:tcPr>
          <w:p w14:paraId="75B1BD0C">
            <w:pPr>
              <w:rPr>
                <w:rFonts w:hint="default" w:ascii="Arial" w:eastAsia="宋体"/>
                <w:sz w:val="21"/>
                <w:lang w:val="en-US" w:eastAsia="zh-CN"/>
              </w:rPr>
            </w:pPr>
            <w:r>
              <w:rPr>
                <w:rFonts w:hint="eastAsia" w:eastAsia="宋体"/>
                <w:sz w:val="21"/>
                <w:lang w:val="en-US" w:eastAsia="zh-CN"/>
              </w:rPr>
              <w:t>1.50</w:t>
            </w:r>
          </w:p>
        </w:tc>
      </w:tr>
      <w:tr w14:paraId="7B6D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2F50CE0C">
            <w:pPr>
              <w:pStyle w:val="27"/>
              <w:spacing w:before="76" w:line="217" w:lineRule="auto"/>
              <w:rPr>
                <w:rFonts w:hint="default" w:eastAsia="宋体"/>
                <w:sz w:val="24"/>
                <w:szCs w:val="24"/>
                <w:lang w:val="en-US" w:eastAsia="zh-CN"/>
              </w:rPr>
            </w:pPr>
            <w:r>
              <w:rPr>
                <w:rFonts w:hint="eastAsia"/>
                <w:sz w:val="24"/>
                <w:szCs w:val="24"/>
                <w:lang w:val="en-US" w:eastAsia="zh-CN"/>
              </w:rPr>
              <w:t>8.劳务费</w:t>
            </w:r>
          </w:p>
        </w:tc>
        <w:tc>
          <w:tcPr>
            <w:tcW w:w="1868" w:type="dxa"/>
            <w:gridSpan w:val="2"/>
            <w:vAlign w:val="top"/>
          </w:tcPr>
          <w:p w14:paraId="029D1FB0">
            <w:pPr>
              <w:rPr>
                <w:rFonts w:hint="default" w:ascii="Arial" w:eastAsia="宋体"/>
                <w:sz w:val="21"/>
                <w:lang w:val="en-US" w:eastAsia="zh-CN"/>
              </w:rPr>
            </w:pPr>
            <w:r>
              <w:rPr>
                <w:rFonts w:hint="eastAsia" w:eastAsia="宋体"/>
                <w:sz w:val="21"/>
                <w:lang w:val="en-US" w:eastAsia="zh-CN"/>
              </w:rPr>
              <w:t>2.88</w:t>
            </w:r>
          </w:p>
        </w:tc>
        <w:tc>
          <w:tcPr>
            <w:tcW w:w="1977" w:type="dxa"/>
            <w:gridSpan w:val="2"/>
            <w:vAlign w:val="top"/>
          </w:tcPr>
          <w:p w14:paraId="026630F7">
            <w:pPr>
              <w:rPr>
                <w:rFonts w:ascii="Arial"/>
                <w:sz w:val="21"/>
              </w:rPr>
            </w:pPr>
          </w:p>
        </w:tc>
        <w:tc>
          <w:tcPr>
            <w:tcW w:w="1943" w:type="dxa"/>
            <w:gridSpan w:val="2"/>
            <w:vAlign w:val="top"/>
          </w:tcPr>
          <w:p w14:paraId="5BD86A41">
            <w:pPr>
              <w:rPr>
                <w:rFonts w:hint="default" w:ascii="Arial" w:eastAsia="宋体"/>
                <w:sz w:val="21"/>
                <w:lang w:val="en-US" w:eastAsia="zh-CN"/>
              </w:rPr>
            </w:pPr>
            <w:r>
              <w:rPr>
                <w:rFonts w:hint="eastAsia" w:eastAsia="宋体"/>
                <w:sz w:val="21"/>
                <w:lang w:val="en-US" w:eastAsia="zh-CN"/>
              </w:rPr>
              <w:t>0.36</w:t>
            </w:r>
          </w:p>
        </w:tc>
      </w:tr>
      <w:tr w14:paraId="7DB32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3FC3FCA1">
            <w:pPr>
              <w:pStyle w:val="27"/>
              <w:spacing w:before="76" w:line="217" w:lineRule="auto"/>
              <w:rPr>
                <w:rFonts w:hint="default" w:eastAsia="宋体"/>
                <w:sz w:val="24"/>
                <w:szCs w:val="24"/>
                <w:lang w:val="en-US" w:eastAsia="zh-CN"/>
              </w:rPr>
            </w:pPr>
            <w:r>
              <w:rPr>
                <w:rFonts w:hint="eastAsia"/>
                <w:sz w:val="24"/>
                <w:szCs w:val="24"/>
                <w:lang w:val="en-US" w:eastAsia="zh-CN"/>
              </w:rPr>
              <w:t>9.工会费</w:t>
            </w:r>
          </w:p>
        </w:tc>
        <w:tc>
          <w:tcPr>
            <w:tcW w:w="1868" w:type="dxa"/>
            <w:gridSpan w:val="2"/>
            <w:vAlign w:val="top"/>
          </w:tcPr>
          <w:p w14:paraId="76BFE12C">
            <w:pPr>
              <w:rPr>
                <w:rFonts w:hint="default" w:ascii="Arial" w:eastAsia="宋体"/>
                <w:sz w:val="21"/>
                <w:lang w:val="en-US" w:eastAsia="zh-CN"/>
              </w:rPr>
            </w:pPr>
            <w:r>
              <w:rPr>
                <w:rFonts w:hint="eastAsia" w:eastAsia="宋体"/>
                <w:sz w:val="21"/>
                <w:lang w:val="en-US" w:eastAsia="zh-CN"/>
              </w:rPr>
              <w:t>27.30</w:t>
            </w:r>
          </w:p>
        </w:tc>
        <w:tc>
          <w:tcPr>
            <w:tcW w:w="1977" w:type="dxa"/>
            <w:gridSpan w:val="2"/>
            <w:vAlign w:val="top"/>
          </w:tcPr>
          <w:p w14:paraId="37A9DE7A">
            <w:pPr>
              <w:rPr>
                <w:rFonts w:hint="default" w:ascii="Arial" w:eastAsia="宋体"/>
                <w:sz w:val="21"/>
                <w:lang w:val="en-US" w:eastAsia="zh-CN"/>
              </w:rPr>
            </w:pPr>
            <w:r>
              <w:rPr>
                <w:rFonts w:hint="eastAsia" w:eastAsia="宋体"/>
                <w:sz w:val="21"/>
                <w:lang w:val="en-US" w:eastAsia="zh-CN"/>
              </w:rPr>
              <w:t>25.00</w:t>
            </w:r>
          </w:p>
        </w:tc>
        <w:tc>
          <w:tcPr>
            <w:tcW w:w="1943" w:type="dxa"/>
            <w:gridSpan w:val="2"/>
            <w:vAlign w:val="top"/>
          </w:tcPr>
          <w:p w14:paraId="0DCF5092">
            <w:pPr>
              <w:rPr>
                <w:rFonts w:hint="default" w:ascii="Arial" w:eastAsia="宋体"/>
                <w:sz w:val="21"/>
                <w:lang w:val="en-US" w:eastAsia="zh-CN"/>
              </w:rPr>
            </w:pPr>
            <w:r>
              <w:rPr>
                <w:rFonts w:hint="eastAsia" w:eastAsia="宋体"/>
                <w:sz w:val="21"/>
                <w:lang w:val="en-US" w:eastAsia="zh-CN"/>
              </w:rPr>
              <w:t>34.28</w:t>
            </w:r>
          </w:p>
        </w:tc>
      </w:tr>
      <w:tr w14:paraId="7F2C1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C3050A0">
            <w:pPr>
              <w:pStyle w:val="27"/>
              <w:spacing w:before="76" w:line="217" w:lineRule="auto"/>
              <w:rPr>
                <w:rFonts w:hint="default" w:eastAsia="宋体"/>
                <w:sz w:val="24"/>
                <w:szCs w:val="24"/>
                <w:lang w:val="en-US" w:eastAsia="zh-CN"/>
              </w:rPr>
            </w:pPr>
            <w:r>
              <w:rPr>
                <w:rFonts w:hint="eastAsia"/>
                <w:sz w:val="24"/>
                <w:szCs w:val="24"/>
                <w:lang w:val="en-US" w:eastAsia="zh-CN"/>
              </w:rPr>
              <w:t>10.公务用车运行维护费</w:t>
            </w:r>
          </w:p>
        </w:tc>
        <w:tc>
          <w:tcPr>
            <w:tcW w:w="1868" w:type="dxa"/>
            <w:gridSpan w:val="2"/>
            <w:vAlign w:val="top"/>
          </w:tcPr>
          <w:p w14:paraId="24DB3A34">
            <w:pPr>
              <w:rPr>
                <w:rFonts w:hint="default" w:ascii="Arial" w:eastAsia="宋体"/>
                <w:sz w:val="21"/>
                <w:lang w:val="en-US" w:eastAsia="zh-CN"/>
              </w:rPr>
            </w:pPr>
            <w:r>
              <w:rPr>
                <w:rFonts w:hint="eastAsia" w:eastAsia="宋体"/>
                <w:sz w:val="21"/>
                <w:lang w:val="en-US" w:eastAsia="zh-CN"/>
              </w:rPr>
              <w:t>0.84</w:t>
            </w:r>
          </w:p>
        </w:tc>
        <w:tc>
          <w:tcPr>
            <w:tcW w:w="1977" w:type="dxa"/>
            <w:gridSpan w:val="2"/>
            <w:vAlign w:val="top"/>
          </w:tcPr>
          <w:p w14:paraId="4652D8D0">
            <w:pPr>
              <w:rPr>
                <w:rFonts w:hint="default" w:eastAsia="宋体"/>
                <w:sz w:val="21"/>
                <w:lang w:val="en-US" w:eastAsia="zh-CN"/>
              </w:rPr>
            </w:pPr>
            <w:r>
              <w:rPr>
                <w:rFonts w:hint="eastAsia" w:eastAsia="宋体"/>
                <w:sz w:val="21"/>
                <w:lang w:val="en-US" w:eastAsia="zh-CN"/>
              </w:rPr>
              <w:t>0.50</w:t>
            </w:r>
          </w:p>
        </w:tc>
        <w:tc>
          <w:tcPr>
            <w:tcW w:w="1943" w:type="dxa"/>
            <w:gridSpan w:val="2"/>
            <w:vAlign w:val="top"/>
          </w:tcPr>
          <w:p w14:paraId="4C9AC65F">
            <w:pPr>
              <w:rPr>
                <w:rFonts w:hint="default" w:ascii="Arial" w:eastAsia="宋体"/>
                <w:sz w:val="21"/>
                <w:lang w:val="en-US" w:eastAsia="zh-CN"/>
              </w:rPr>
            </w:pPr>
          </w:p>
        </w:tc>
      </w:tr>
      <w:tr w14:paraId="0A96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061B726A">
            <w:pPr>
              <w:pStyle w:val="27"/>
              <w:spacing w:before="76" w:line="217" w:lineRule="auto"/>
              <w:rPr>
                <w:rFonts w:hint="default" w:eastAsia="宋体"/>
                <w:sz w:val="24"/>
                <w:szCs w:val="24"/>
                <w:lang w:val="en-US" w:eastAsia="zh-CN"/>
              </w:rPr>
            </w:pPr>
            <w:r>
              <w:rPr>
                <w:rFonts w:hint="eastAsia"/>
                <w:sz w:val="24"/>
                <w:szCs w:val="24"/>
                <w:lang w:val="en-US" w:eastAsia="zh-CN"/>
              </w:rPr>
              <w:t>11.其他交通费用</w:t>
            </w:r>
          </w:p>
        </w:tc>
        <w:tc>
          <w:tcPr>
            <w:tcW w:w="1868" w:type="dxa"/>
            <w:gridSpan w:val="2"/>
            <w:vAlign w:val="top"/>
          </w:tcPr>
          <w:p w14:paraId="3AE99282">
            <w:pPr>
              <w:rPr>
                <w:rFonts w:hint="default" w:ascii="Arial" w:eastAsia="宋体"/>
                <w:sz w:val="21"/>
                <w:lang w:val="en-US" w:eastAsia="zh-CN"/>
              </w:rPr>
            </w:pPr>
            <w:r>
              <w:rPr>
                <w:rFonts w:hint="eastAsia" w:eastAsia="宋体"/>
                <w:sz w:val="21"/>
                <w:lang w:val="en-US" w:eastAsia="zh-CN"/>
              </w:rPr>
              <w:t>44.54</w:t>
            </w:r>
          </w:p>
        </w:tc>
        <w:tc>
          <w:tcPr>
            <w:tcW w:w="1977" w:type="dxa"/>
            <w:gridSpan w:val="2"/>
            <w:vAlign w:val="top"/>
          </w:tcPr>
          <w:p w14:paraId="499ECD47">
            <w:pPr>
              <w:rPr>
                <w:rFonts w:ascii="Arial"/>
                <w:sz w:val="21"/>
              </w:rPr>
            </w:pPr>
          </w:p>
        </w:tc>
        <w:tc>
          <w:tcPr>
            <w:tcW w:w="1943" w:type="dxa"/>
            <w:gridSpan w:val="2"/>
            <w:vAlign w:val="top"/>
          </w:tcPr>
          <w:p w14:paraId="5B3ED206">
            <w:pPr>
              <w:rPr>
                <w:rFonts w:hint="default" w:ascii="Arial" w:eastAsia="宋体"/>
                <w:sz w:val="21"/>
                <w:lang w:val="en-US" w:eastAsia="zh-CN"/>
              </w:rPr>
            </w:pPr>
            <w:r>
              <w:rPr>
                <w:rFonts w:hint="eastAsia" w:eastAsia="宋体"/>
                <w:sz w:val="21"/>
                <w:lang w:val="en-US" w:eastAsia="zh-CN"/>
              </w:rPr>
              <w:t>52.82</w:t>
            </w:r>
          </w:p>
        </w:tc>
      </w:tr>
      <w:tr w14:paraId="2AF07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4F11F2BC">
            <w:pPr>
              <w:pStyle w:val="27"/>
              <w:spacing w:before="76" w:line="217" w:lineRule="auto"/>
              <w:rPr>
                <w:rFonts w:hint="default" w:eastAsia="宋体"/>
                <w:sz w:val="24"/>
                <w:szCs w:val="24"/>
                <w:lang w:val="en-US" w:eastAsia="zh-CN"/>
              </w:rPr>
            </w:pPr>
            <w:r>
              <w:rPr>
                <w:rFonts w:hint="eastAsia"/>
                <w:sz w:val="24"/>
                <w:szCs w:val="24"/>
                <w:lang w:val="en-US" w:eastAsia="zh-CN"/>
              </w:rPr>
              <w:t>12.其他商品和服务支出</w:t>
            </w:r>
          </w:p>
        </w:tc>
        <w:tc>
          <w:tcPr>
            <w:tcW w:w="1868" w:type="dxa"/>
            <w:gridSpan w:val="2"/>
            <w:vAlign w:val="top"/>
          </w:tcPr>
          <w:p w14:paraId="74F9F6BE">
            <w:pPr>
              <w:rPr>
                <w:rFonts w:hint="default" w:ascii="Arial" w:eastAsia="宋体"/>
                <w:sz w:val="21"/>
                <w:lang w:val="en-US" w:eastAsia="zh-CN"/>
              </w:rPr>
            </w:pPr>
            <w:r>
              <w:rPr>
                <w:rFonts w:hint="eastAsia" w:eastAsia="宋体"/>
                <w:sz w:val="21"/>
                <w:lang w:val="en-US" w:eastAsia="zh-CN"/>
              </w:rPr>
              <w:t>28.92</w:t>
            </w:r>
          </w:p>
        </w:tc>
        <w:tc>
          <w:tcPr>
            <w:tcW w:w="1977" w:type="dxa"/>
            <w:gridSpan w:val="2"/>
            <w:vAlign w:val="top"/>
          </w:tcPr>
          <w:p w14:paraId="7C2CAE8D">
            <w:pPr>
              <w:rPr>
                <w:rFonts w:hint="default" w:ascii="Arial" w:eastAsia="宋体"/>
                <w:sz w:val="21"/>
                <w:lang w:val="en-US" w:eastAsia="zh-CN"/>
              </w:rPr>
            </w:pPr>
            <w:r>
              <w:rPr>
                <w:rFonts w:hint="eastAsia" w:eastAsia="宋体"/>
                <w:sz w:val="21"/>
                <w:lang w:val="en-US" w:eastAsia="zh-CN"/>
              </w:rPr>
              <w:t>4.50</w:t>
            </w:r>
          </w:p>
        </w:tc>
        <w:tc>
          <w:tcPr>
            <w:tcW w:w="1943" w:type="dxa"/>
            <w:gridSpan w:val="2"/>
            <w:vAlign w:val="top"/>
          </w:tcPr>
          <w:p w14:paraId="1ED1D103">
            <w:pPr>
              <w:rPr>
                <w:rFonts w:hint="default" w:ascii="Arial" w:eastAsia="宋体"/>
                <w:sz w:val="21"/>
                <w:lang w:val="en-US" w:eastAsia="zh-CN"/>
              </w:rPr>
            </w:pPr>
            <w:r>
              <w:rPr>
                <w:rFonts w:hint="eastAsia" w:eastAsia="宋体"/>
                <w:sz w:val="21"/>
                <w:lang w:val="en-US" w:eastAsia="zh-CN"/>
              </w:rPr>
              <w:t>9.41</w:t>
            </w:r>
          </w:p>
        </w:tc>
      </w:tr>
      <w:tr w14:paraId="6DB8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93C2982">
            <w:pPr>
              <w:pStyle w:val="27"/>
              <w:spacing w:before="141" w:line="176" w:lineRule="auto"/>
              <w:ind w:left="1454"/>
              <w:rPr>
                <w:sz w:val="24"/>
                <w:szCs w:val="24"/>
              </w:rPr>
            </w:pPr>
            <w:r>
              <w:rPr>
                <w:spacing w:val="-7"/>
                <w:sz w:val="24"/>
                <w:szCs w:val="24"/>
              </w:rPr>
              <w:t>……</w:t>
            </w:r>
          </w:p>
        </w:tc>
        <w:tc>
          <w:tcPr>
            <w:tcW w:w="1868" w:type="dxa"/>
            <w:gridSpan w:val="2"/>
            <w:vAlign w:val="top"/>
          </w:tcPr>
          <w:p w14:paraId="065C1C02">
            <w:pPr>
              <w:rPr>
                <w:rFonts w:ascii="Arial"/>
                <w:sz w:val="21"/>
              </w:rPr>
            </w:pPr>
          </w:p>
        </w:tc>
        <w:tc>
          <w:tcPr>
            <w:tcW w:w="1977" w:type="dxa"/>
            <w:gridSpan w:val="2"/>
            <w:vAlign w:val="top"/>
          </w:tcPr>
          <w:p w14:paraId="2D306B13">
            <w:pPr>
              <w:rPr>
                <w:rFonts w:ascii="Arial"/>
                <w:sz w:val="21"/>
              </w:rPr>
            </w:pPr>
          </w:p>
        </w:tc>
        <w:tc>
          <w:tcPr>
            <w:tcW w:w="1943" w:type="dxa"/>
            <w:gridSpan w:val="2"/>
            <w:vAlign w:val="top"/>
          </w:tcPr>
          <w:p w14:paraId="712F5FB7">
            <w:pPr>
              <w:rPr>
                <w:rFonts w:ascii="Arial"/>
                <w:sz w:val="21"/>
              </w:rPr>
            </w:pPr>
          </w:p>
        </w:tc>
      </w:tr>
      <w:tr w14:paraId="083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11" w:type="dxa"/>
            <w:vAlign w:val="top"/>
          </w:tcPr>
          <w:p w14:paraId="26ED819C">
            <w:pPr>
              <w:pStyle w:val="27"/>
              <w:spacing w:before="72" w:line="219" w:lineRule="auto"/>
              <w:ind w:left="108"/>
              <w:rPr>
                <w:sz w:val="24"/>
                <w:szCs w:val="24"/>
              </w:rPr>
            </w:pPr>
            <w:r>
              <w:rPr>
                <w:b/>
                <w:bCs/>
                <w:spacing w:val="-4"/>
                <w:sz w:val="24"/>
                <w:szCs w:val="24"/>
              </w:rPr>
              <w:t>政府采购金额</w:t>
            </w:r>
          </w:p>
        </w:tc>
        <w:tc>
          <w:tcPr>
            <w:tcW w:w="1868" w:type="dxa"/>
            <w:gridSpan w:val="2"/>
            <w:vAlign w:val="top"/>
          </w:tcPr>
          <w:p w14:paraId="7D6EAA24">
            <w:pPr>
              <w:tabs>
                <w:tab w:val="left" w:pos="951"/>
              </w:tabs>
              <w:spacing w:line="239" w:lineRule="auto"/>
              <w:rPr>
                <w:rFonts w:hint="default" w:ascii="Arial" w:eastAsia="宋体"/>
                <w:sz w:val="21"/>
                <w:lang w:val="en-US" w:eastAsia="zh-CN"/>
              </w:rPr>
            </w:pPr>
            <w:r>
              <w:rPr>
                <w:rFonts w:hint="eastAsia" w:eastAsia="宋体"/>
                <w:sz w:val="21"/>
                <w:lang w:val="en-US" w:eastAsia="zh-CN"/>
              </w:rPr>
              <w:t>116.15</w:t>
            </w:r>
          </w:p>
        </w:tc>
        <w:tc>
          <w:tcPr>
            <w:tcW w:w="1977" w:type="dxa"/>
            <w:gridSpan w:val="2"/>
            <w:vAlign w:val="top"/>
          </w:tcPr>
          <w:p w14:paraId="34604E57">
            <w:pPr>
              <w:rPr>
                <w:rFonts w:hint="default" w:ascii="Arial" w:eastAsia="宋体"/>
                <w:sz w:val="21"/>
                <w:lang w:val="en-US" w:eastAsia="zh-CN"/>
              </w:rPr>
            </w:pPr>
            <w:r>
              <w:rPr>
                <w:rFonts w:hint="eastAsia" w:eastAsia="宋体"/>
                <w:sz w:val="21"/>
                <w:lang w:val="en-US" w:eastAsia="zh-CN"/>
              </w:rPr>
              <w:t>260.24</w:t>
            </w:r>
          </w:p>
        </w:tc>
        <w:tc>
          <w:tcPr>
            <w:tcW w:w="1943" w:type="dxa"/>
            <w:gridSpan w:val="2"/>
            <w:vAlign w:val="top"/>
          </w:tcPr>
          <w:p w14:paraId="704AB809">
            <w:pPr>
              <w:rPr>
                <w:rFonts w:hint="default" w:ascii="Arial" w:eastAsia="宋体"/>
                <w:sz w:val="21"/>
                <w:lang w:val="en-US" w:eastAsia="zh-CN"/>
              </w:rPr>
            </w:pPr>
            <w:r>
              <w:rPr>
                <w:rFonts w:hint="eastAsia" w:eastAsia="宋体"/>
                <w:sz w:val="21"/>
                <w:lang w:val="en-US" w:eastAsia="zh-CN"/>
              </w:rPr>
              <w:t>260.24</w:t>
            </w:r>
          </w:p>
        </w:tc>
      </w:tr>
      <w:tr w14:paraId="4531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0F107531">
            <w:pPr>
              <w:pStyle w:val="27"/>
              <w:spacing w:before="75" w:line="219" w:lineRule="auto"/>
              <w:ind w:left="108"/>
              <w:rPr>
                <w:sz w:val="24"/>
                <w:szCs w:val="24"/>
              </w:rPr>
            </w:pPr>
            <w:r>
              <w:rPr>
                <w:b/>
                <w:bCs/>
                <w:spacing w:val="-4"/>
                <w:sz w:val="24"/>
                <w:szCs w:val="24"/>
              </w:rPr>
              <w:t>部门整体支出预算调整</w:t>
            </w:r>
          </w:p>
        </w:tc>
        <w:tc>
          <w:tcPr>
            <w:tcW w:w="1868" w:type="dxa"/>
            <w:gridSpan w:val="2"/>
            <w:vAlign w:val="top"/>
          </w:tcPr>
          <w:p w14:paraId="0E6FAC7C">
            <w:pPr>
              <w:rPr>
                <w:rFonts w:hint="eastAsia" w:ascii="Arial" w:eastAsia="宋体"/>
                <w:sz w:val="21"/>
                <w:lang w:eastAsia="zh-CN"/>
              </w:rPr>
            </w:pPr>
            <w:r>
              <w:rPr>
                <w:rFonts w:hint="eastAsia" w:ascii="Arial"/>
                <w:sz w:val="21"/>
              </w:rPr>
              <w:t>3048</w:t>
            </w:r>
            <w:r>
              <w:rPr>
                <w:rFonts w:hint="eastAsia" w:eastAsia="宋体"/>
                <w:sz w:val="21"/>
                <w:lang w:val="en-US" w:eastAsia="zh-CN"/>
              </w:rPr>
              <w:t>.</w:t>
            </w:r>
            <w:r>
              <w:rPr>
                <w:rFonts w:hint="eastAsia" w:ascii="Arial"/>
                <w:sz w:val="21"/>
              </w:rPr>
              <w:t>7</w:t>
            </w:r>
            <w:r>
              <w:rPr>
                <w:rFonts w:hint="eastAsia" w:eastAsia="宋体"/>
                <w:sz w:val="21"/>
                <w:lang w:val="en-US" w:eastAsia="zh-CN"/>
              </w:rPr>
              <w:t>9</w:t>
            </w:r>
          </w:p>
        </w:tc>
        <w:tc>
          <w:tcPr>
            <w:tcW w:w="1977" w:type="dxa"/>
            <w:gridSpan w:val="2"/>
            <w:vAlign w:val="top"/>
          </w:tcPr>
          <w:p w14:paraId="731EC059">
            <w:pPr>
              <w:rPr>
                <w:rFonts w:ascii="Arial"/>
                <w:sz w:val="21"/>
              </w:rPr>
            </w:pPr>
            <w:r>
              <w:rPr>
                <w:rFonts w:hint="eastAsia" w:ascii="Arial"/>
                <w:sz w:val="21"/>
              </w:rPr>
              <w:t>3971</w:t>
            </w:r>
            <w:r>
              <w:rPr>
                <w:rFonts w:hint="eastAsia" w:eastAsia="宋体"/>
                <w:sz w:val="21"/>
                <w:lang w:val="en-US" w:eastAsia="zh-CN"/>
              </w:rPr>
              <w:t>.</w:t>
            </w:r>
            <w:r>
              <w:rPr>
                <w:rFonts w:hint="eastAsia" w:ascii="Arial"/>
                <w:sz w:val="21"/>
              </w:rPr>
              <w:t>63</w:t>
            </w:r>
          </w:p>
        </w:tc>
        <w:tc>
          <w:tcPr>
            <w:tcW w:w="1943" w:type="dxa"/>
            <w:gridSpan w:val="2"/>
            <w:vAlign w:val="top"/>
          </w:tcPr>
          <w:p w14:paraId="2425F1F8">
            <w:pPr>
              <w:rPr>
                <w:rFonts w:ascii="Arial"/>
                <w:sz w:val="21"/>
              </w:rPr>
            </w:pPr>
            <w:r>
              <w:rPr>
                <w:rFonts w:hint="eastAsia" w:ascii="Arial"/>
                <w:sz w:val="21"/>
              </w:rPr>
              <w:t>3</w:t>
            </w:r>
            <w:r>
              <w:rPr>
                <w:rFonts w:hint="eastAsia" w:eastAsia="宋体"/>
                <w:sz w:val="21"/>
                <w:lang w:val="en-US" w:eastAsia="zh-CN"/>
              </w:rPr>
              <w:t>8</w:t>
            </w:r>
            <w:r>
              <w:rPr>
                <w:rFonts w:hint="eastAsia" w:ascii="Arial"/>
                <w:sz w:val="21"/>
              </w:rPr>
              <w:t>71</w:t>
            </w:r>
            <w:r>
              <w:rPr>
                <w:rFonts w:hint="eastAsia" w:eastAsia="宋体"/>
                <w:sz w:val="21"/>
                <w:lang w:val="en-US" w:eastAsia="zh-CN"/>
              </w:rPr>
              <w:t>.</w:t>
            </w:r>
            <w:r>
              <w:rPr>
                <w:rFonts w:hint="eastAsia" w:ascii="Arial"/>
                <w:sz w:val="21"/>
              </w:rPr>
              <w:t>63</w:t>
            </w:r>
          </w:p>
        </w:tc>
      </w:tr>
      <w:tr w14:paraId="6F69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311" w:type="dxa"/>
            <w:vMerge w:val="restart"/>
            <w:tcBorders>
              <w:bottom w:val="nil"/>
            </w:tcBorders>
            <w:vAlign w:val="center"/>
          </w:tcPr>
          <w:p w14:paraId="479DB134">
            <w:pPr>
              <w:pStyle w:val="27"/>
              <w:spacing w:before="78" w:line="192" w:lineRule="auto"/>
              <w:jc w:val="center"/>
              <w:rPr>
                <w:b/>
                <w:bCs/>
                <w:spacing w:val="-4"/>
                <w:sz w:val="24"/>
                <w:szCs w:val="24"/>
              </w:rPr>
            </w:pPr>
            <w:r>
              <w:rPr>
                <w:b/>
                <w:bCs/>
                <w:spacing w:val="-4"/>
                <w:sz w:val="24"/>
                <w:szCs w:val="24"/>
              </w:rPr>
              <w:t>楼堂馆所控制情况</w:t>
            </w:r>
          </w:p>
          <w:p w14:paraId="6A6CA97A">
            <w:pPr>
              <w:pStyle w:val="27"/>
              <w:spacing w:before="78" w:line="192" w:lineRule="auto"/>
              <w:jc w:val="center"/>
              <w:rPr>
                <w:sz w:val="24"/>
                <w:szCs w:val="24"/>
              </w:rPr>
            </w:pPr>
            <w:r>
              <w:rPr>
                <w:b/>
                <w:bCs/>
                <w:spacing w:val="1"/>
                <w:sz w:val="24"/>
                <w:szCs w:val="24"/>
              </w:rPr>
              <w:t>(2024年完工项目)</w:t>
            </w:r>
          </w:p>
        </w:tc>
        <w:tc>
          <w:tcPr>
            <w:tcW w:w="1109" w:type="dxa"/>
            <w:vAlign w:val="top"/>
          </w:tcPr>
          <w:p w14:paraId="7DE19ADF">
            <w:pPr>
              <w:pStyle w:val="27"/>
              <w:spacing w:before="39" w:line="187" w:lineRule="auto"/>
              <w:ind w:left="243" w:right="304" w:firstLine="59"/>
              <w:jc w:val="both"/>
              <w:rPr>
                <w:sz w:val="24"/>
                <w:szCs w:val="24"/>
              </w:rPr>
            </w:pPr>
            <w:r>
              <w:rPr>
                <w:spacing w:val="-5"/>
                <w:sz w:val="24"/>
                <w:szCs w:val="24"/>
              </w:rPr>
              <w:t>批复</w:t>
            </w:r>
            <w:r>
              <w:rPr>
                <w:spacing w:val="35"/>
                <w:sz w:val="24"/>
                <w:szCs w:val="24"/>
              </w:rPr>
              <w:t>规模</w:t>
            </w:r>
            <w:r>
              <w:rPr>
                <w:spacing w:val="-10"/>
                <w:sz w:val="24"/>
                <w:szCs w:val="24"/>
              </w:rPr>
              <w:t>(m²)</w:t>
            </w:r>
          </w:p>
        </w:tc>
        <w:tc>
          <w:tcPr>
            <w:tcW w:w="759" w:type="dxa"/>
            <w:vAlign w:val="top"/>
          </w:tcPr>
          <w:p w14:paraId="4F8398D9">
            <w:pPr>
              <w:pStyle w:val="27"/>
              <w:spacing w:before="51" w:line="184" w:lineRule="auto"/>
              <w:ind w:left="74" w:right="123" w:firstLine="59"/>
              <w:jc w:val="both"/>
              <w:rPr>
                <w:sz w:val="24"/>
                <w:szCs w:val="24"/>
              </w:rPr>
            </w:pPr>
            <w:r>
              <w:rPr>
                <w:spacing w:val="5"/>
                <w:sz w:val="24"/>
                <w:szCs w:val="24"/>
              </w:rPr>
              <w:t>实际</w:t>
            </w:r>
            <w:r>
              <w:rPr>
                <w:spacing w:val="35"/>
                <w:sz w:val="24"/>
                <w:szCs w:val="24"/>
              </w:rPr>
              <w:t>规模</w:t>
            </w:r>
            <w:r>
              <w:rPr>
                <w:spacing w:val="-10"/>
                <w:sz w:val="24"/>
                <w:szCs w:val="24"/>
              </w:rPr>
              <w:t>(m²)</w:t>
            </w:r>
          </w:p>
        </w:tc>
        <w:tc>
          <w:tcPr>
            <w:tcW w:w="929" w:type="dxa"/>
            <w:vAlign w:val="top"/>
          </w:tcPr>
          <w:p w14:paraId="10814E0E">
            <w:pPr>
              <w:pStyle w:val="27"/>
              <w:spacing w:before="28" w:line="193" w:lineRule="auto"/>
              <w:ind w:left="215"/>
              <w:rPr>
                <w:sz w:val="24"/>
                <w:szCs w:val="24"/>
              </w:rPr>
            </w:pPr>
            <w:r>
              <w:rPr>
                <w:spacing w:val="5"/>
                <w:sz w:val="24"/>
                <w:szCs w:val="24"/>
              </w:rPr>
              <w:t>规模</w:t>
            </w:r>
          </w:p>
          <w:p w14:paraId="40EF0775">
            <w:pPr>
              <w:pStyle w:val="27"/>
              <w:spacing w:line="188" w:lineRule="auto"/>
              <w:ind w:left="334" w:right="202" w:hanging="119"/>
              <w:rPr>
                <w:sz w:val="24"/>
                <w:szCs w:val="24"/>
              </w:rPr>
            </w:pPr>
            <w:r>
              <w:rPr>
                <w:spacing w:val="10"/>
                <w:sz w:val="24"/>
                <w:szCs w:val="24"/>
              </w:rPr>
              <w:t>控制</w:t>
            </w:r>
            <w:r>
              <w:rPr>
                <w:sz w:val="24"/>
                <w:szCs w:val="24"/>
              </w:rPr>
              <w:t>率</w:t>
            </w:r>
          </w:p>
        </w:tc>
        <w:tc>
          <w:tcPr>
            <w:tcW w:w="1048" w:type="dxa"/>
            <w:vAlign w:val="top"/>
          </w:tcPr>
          <w:p w14:paraId="5F87C81F">
            <w:pPr>
              <w:pStyle w:val="27"/>
              <w:spacing w:before="28" w:line="201" w:lineRule="auto"/>
              <w:ind w:left="276"/>
              <w:rPr>
                <w:sz w:val="24"/>
                <w:szCs w:val="24"/>
              </w:rPr>
            </w:pPr>
            <w:r>
              <w:rPr>
                <w:spacing w:val="5"/>
                <w:sz w:val="24"/>
                <w:szCs w:val="24"/>
              </w:rPr>
              <w:t>预算</w:t>
            </w:r>
          </w:p>
          <w:p w14:paraId="3CDE7E9C">
            <w:pPr>
              <w:pStyle w:val="27"/>
              <w:spacing w:line="207" w:lineRule="auto"/>
              <w:ind w:left="276"/>
              <w:rPr>
                <w:sz w:val="24"/>
                <w:szCs w:val="24"/>
              </w:rPr>
            </w:pPr>
            <w:r>
              <w:rPr>
                <w:spacing w:val="8"/>
                <w:sz w:val="24"/>
                <w:szCs w:val="24"/>
              </w:rPr>
              <w:t>投资</w:t>
            </w:r>
          </w:p>
          <w:p w14:paraId="01223AE8">
            <w:pPr>
              <w:pStyle w:val="27"/>
              <w:spacing w:line="161" w:lineRule="auto"/>
              <w:ind w:left="156"/>
              <w:rPr>
                <w:sz w:val="24"/>
                <w:szCs w:val="24"/>
              </w:rPr>
            </w:pPr>
            <w:r>
              <w:rPr>
                <w:spacing w:val="13"/>
                <w:sz w:val="24"/>
                <w:szCs w:val="24"/>
              </w:rPr>
              <w:t>(万元)</w:t>
            </w:r>
          </w:p>
        </w:tc>
        <w:tc>
          <w:tcPr>
            <w:tcW w:w="1009" w:type="dxa"/>
            <w:vAlign w:val="top"/>
          </w:tcPr>
          <w:p w14:paraId="4E098DE5">
            <w:pPr>
              <w:pStyle w:val="27"/>
              <w:spacing w:before="39" w:line="192" w:lineRule="auto"/>
              <w:ind w:left="258"/>
              <w:rPr>
                <w:sz w:val="24"/>
                <w:szCs w:val="24"/>
              </w:rPr>
            </w:pPr>
            <w:r>
              <w:rPr>
                <w:spacing w:val="5"/>
                <w:sz w:val="24"/>
                <w:szCs w:val="24"/>
              </w:rPr>
              <w:t>实际</w:t>
            </w:r>
          </w:p>
          <w:p w14:paraId="0ACC12C6">
            <w:pPr>
              <w:pStyle w:val="27"/>
              <w:spacing w:line="207" w:lineRule="auto"/>
              <w:ind w:left="258"/>
              <w:rPr>
                <w:sz w:val="24"/>
                <w:szCs w:val="24"/>
              </w:rPr>
            </w:pPr>
            <w:r>
              <w:rPr>
                <w:spacing w:val="8"/>
                <w:sz w:val="24"/>
                <w:szCs w:val="24"/>
              </w:rPr>
              <w:t>投资</w:t>
            </w:r>
          </w:p>
          <w:p w14:paraId="3E098531">
            <w:pPr>
              <w:pStyle w:val="27"/>
              <w:spacing w:line="161" w:lineRule="auto"/>
              <w:ind w:left="138"/>
              <w:rPr>
                <w:sz w:val="24"/>
                <w:szCs w:val="24"/>
              </w:rPr>
            </w:pPr>
            <w:r>
              <w:rPr>
                <w:spacing w:val="13"/>
                <w:sz w:val="24"/>
                <w:szCs w:val="24"/>
              </w:rPr>
              <w:t>(万元)</w:t>
            </w:r>
          </w:p>
        </w:tc>
        <w:tc>
          <w:tcPr>
            <w:tcW w:w="934" w:type="dxa"/>
            <w:vAlign w:val="top"/>
          </w:tcPr>
          <w:p w14:paraId="0FF97DDD">
            <w:pPr>
              <w:pStyle w:val="27"/>
              <w:spacing w:before="38" w:line="192" w:lineRule="auto"/>
              <w:ind w:left="219"/>
              <w:rPr>
                <w:sz w:val="24"/>
                <w:szCs w:val="24"/>
              </w:rPr>
            </w:pPr>
            <w:r>
              <w:rPr>
                <w:spacing w:val="8"/>
                <w:sz w:val="24"/>
                <w:szCs w:val="24"/>
              </w:rPr>
              <w:t>投资</w:t>
            </w:r>
          </w:p>
          <w:p w14:paraId="4EB71EA8">
            <w:pPr>
              <w:pStyle w:val="27"/>
              <w:spacing w:line="192" w:lineRule="auto"/>
              <w:ind w:left="219"/>
              <w:rPr>
                <w:sz w:val="24"/>
                <w:szCs w:val="24"/>
              </w:rPr>
            </w:pPr>
            <w:r>
              <w:rPr>
                <w:spacing w:val="5"/>
                <w:sz w:val="24"/>
                <w:szCs w:val="24"/>
              </w:rPr>
              <w:t>概算</w:t>
            </w:r>
          </w:p>
          <w:p w14:paraId="0826CE71">
            <w:pPr>
              <w:pStyle w:val="27"/>
              <w:spacing w:line="177" w:lineRule="auto"/>
              <w:ind w:left="100"/>
              <w:rPr>
                <w:sz w:val="24"/>
                <w:szCs w:val="24"/>
              </w:rPr>
            </w:pPr>
            <w:r>
              <w:rPr>
                <w:spacing w:val="-2"/>
                <w:sz w:val="24"/>
                <w:szCs w:val="24"/>
              </w:rPr>
              <w:t>控制率</w:t>
            </w:r>
          </w:p>
        </w:tc>
      </w:tr>
      <w:tr w14:paraId="249E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6F707E59">
            <w:pPr>
              <w:rPr>
                <w:rFonts w:ascii="Arial"/>
                <w:sz w:val="21"/>
              </w:rPr>
            </w:pPr>
          </w:p>
        </w:tc>
        <w:tc>
          <w:tcPr>
            <w:tcW w:w="1109" w:type="dxa"/>
            <w:vAlign w:val="top"/>
          </w:tcPr>
          <w:p w14:paraId="59D57EB9">
            <w:pPr>
              <w:rPr>
                <w:rFonts w:hint="eastAsia" w:ascii="Arial" w:eastAsia="宋体"/>
                <w:sz w:val="21"/>
                <w:lang w:val="en-US" w:eastAsia="zh-CN"/>
              </w:rPr>
            </w:pPr>
            <w:r>
              <w:rPr>
                <w:rFonts w:hint="eastAsia" w:eastAsia="宋体"/>
                <w:sz w:val="21"/>
                <w:lang w:val="en-US" w:eastAsia="zh-CN"/>
              </w:rPr>
              <w:t>0</w:t>
            </w:r>
          </w:p>
        </w:tc>
        <w:tc>
          <w:tcPr>
            <w:tcW w:w="759" w:type="dxa"/>
            <w:vAlign w:val="top"/>
          </w:tcPr>
          <w:p w14:paraId="529100AF">
            <w:pPr>
              <w:rPr>
                <w:rFonts w:hint="eastAsia" w:ascii="Arial" w:eastAsia="宋体"/>
                <w:sz w:val="21"/>
                <w:lang w:val="en-US" w:eastAsia="zh-CN"/>
              </w:rPr>
            </w:pPr>
            <w:r>
              <w:rPr>
                <w:rFonts w:hint="eastAsia" w:eastAsia="宋体"/>
                <w:sz w:val="21"/>
                <w:lang w:val="en-US" w:eastAsia="zh-CN"/>
              </w:rPr>
              <w:t>0</w:t>
            </w:r>
          </w:p>
        </w:tc>
        <w:tc>
          <w:tcPr>
            <w:tcW w:w="929" w:type="dxa"/>
            <w:vAlign w:val="top"/>
          </w:tcPr>
          <w:p w14:paraId="50FB5183">
            <w:pPr>
              <w:rPr>
                <w:rFonts w:hint="eastAsia" w:ascii="Arial" w:eastAsia="宋体"/>
                <w:sz w:val="21"/>
                <w:lang w:val="en-US" w:eastAsia="zh-CN"/>
              </w:rPr>
            </w:pPr>
            <w:r>
              <w:rPr>
                <w:rFonts w:hint="eastAsia" w:eastAsia="宋体"/>
                <w:sz w:val="21"/>
                <w:lang w:val="en-US" w:eastAsia="zh-CN"/>
              </w:rPr>
              <w:t>0</w:t>
            </w:r>
          </w:p>
        </w:tc>
        <w:tc>
          <w:tcPr>
            <w:tcW w:w="1048" w:type="dxa"/>
            <w:vAlign w:val="top"/>
          </w:tcPr>
          <w:p w14:paraId="29ED7B1C">
            <w:pPr>
              <w:rPr>
                <w:rFonts w:hint="eastAsia" w:ascii="Arial" w:eastAsia="宋体"/>
                <w:sz w:val="21"/>
                <w:lang w:val="en-US" w:eastAsia="zh-CN"/>
              </w:rPr>
            </w:pPr>
            <w:r>
              <w:rPr>
                <w:rFonts w:hint="eastAsia" w:eastAsia="宋体"/>
                <w:sz w:val="21"/>
                <w:lang w:val="en-US" w:eastAsia="zh-CN"/>
              </w:rPr>
              <w:t>0</w:t>
            </w:r>
          </w:p>
        </w:tc>
        <w:tc>
          <w:tcPr>
            <w:tcW w:w="1009" w:type="dxa"/>
            <w:vAlign w:val="top"/>
          </w:tcPr>
          <w:p w14:paraId="54B21C78">
            <w:pPr>
              <w:rPr>
                <w:rFonts w:hint="eastAsia" w:ascii="Arial" w:eastAsia="宋体"/>
                <w:sz w:val="21"/>
                <w:lang w:val="en-US" w:eastAsia="zh-CN"/>
              </w:rPr>
            </w:pPr>
            <w:r>
              <w:rPr>
                <w:rFonts w:hint="eastAsia" w:eastAsia="宋体"/>
                <w:sz w:val="21"/>
                <w:lang w:val="en-US" w:eastAsia="zh-CN"/>
              </w:rPr>
              <w:t>0</w:t>
            </w:r>
          </w:p>
        </w:tc>
        <w:tc>
          <w:tcPr>
            <w:tcW w:w="934" w:type="dxa"/>
            <w:vAlign w:val="top"/>
          </w:tcPr>
          <w:p w14:paraId="6CBD9AA2">
            <w:pPr>
              <w:rPr>
                <w:rFonts w:hint="eastAsia" w:ascii="Arial" w:eastAsia="宋体"/>
                <w:sz w:val="21"/>
                <w:lang w:val="en-US" w:eastAsia="zh-CN"/>
              </w:rPr>
            </w:pPr>
            <w:r>
              <w:rPr>
                <w:rFonts w:hint="eastAsia" w:eastAsia="宋体"/>
                <w:sz w:val="21"/>
                <w:lang w:val="en-US" w:eastAsia="zh-CN"/>
              </w:rPr>
              <w:t>0</w:t>
            </w:r>
          </w:p>
        </w:tc>
      </w:tr>
      <w:tr w14:paraId="0B3C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311" w:type="dxa"/>
            <w:vAlign w:val="center"/>
          </w:tcPr>
          <w:p w14:paraId="460806AF">
            <w:pPr>
              <w:pStyle w:val="27"/>
              <w:spacing w:before="78" w:line="219" w:lineRule="auto"/>
              <w:jc w:val="center"/>
              <w:rPr>
                <w:sz w:val="24"/>
                <w:szCs w:val="24"/>
              </w:rPr>
            </w:pPr>
            <w:r>
              <w:rPr>
                <w:b/>
                <w:bCs/>
                <w:spacing w:val="-5"/>
                <w:sz w:val="24"/>
                <w:szCs w:val="24"/>
              </w:rPr>
              <w:t>厉行节约保障措施</w:t>
            </w:r>
          </w:p>
        </w:tc>
        <w:tc>
          <w:tcPr>
            <w:tcW w:w="5788" w:type="dxa"/>
            <w:gridSpan w:val="6"/>
            <w:vAlign w:val="top"/>
          </w:tcPr>
          <w:p w14:paraId="498BABE7">
            <w:pPr>
              <w:rPr>
                <w:rFonts w:hint="default" w:ascii="Arial" w:eastAsia="宋体"/>
                <w:sz w:val="21"/>
                <w:lang w:val="en-US" w:eastAsia="zh-CN"/>
              </w:rPr>
            </w:pPr>
            <w:r>
              <w:rPr>
                <w:rFonts w:hint="eastAsia" w:eastAsia="宋体"/>
                <w:sz w:val="21"/>
                <w:lang w:val="en-US" w:eastAsia="zh-CN"/>
              </w:rPr>
              <w:t>节水节电，形成长效管理机制，助力资源高效利用与可持续发展。</w:t>
            </w:r>
          </w:p>
        </w:tc>
      </w:tr>
    </w:tbl>
    <w:p w14:paraId="4783964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22"/>
          <w:szCs w:val="22"/>
        </w:rPr>
        <w:sectPr>
          <w:footerReference r:id="rId8" w:type="default"/>
          <w:pgSz w:w="12020" w:h="16960"/>
          <w:pgMar w:top="2041" w:right="1531" w:bottom="1757" w:left="1531" w:header="0" w:footer="953" w:gutter="0"/>
          <w:pgNumType w:fmt="numberInDash"/>
          <w:cols w:space="720" w:num="1"/>
        </w:sectPr>
      </w:pPr>
      <w:r>
        <w:rPr>
          <w:rFonts w:hint="eastAsia" w:ascii="仿宋_GB2312" w:hAnsi="仿宋_GB2312" w:eastAsia="仿宋_GB2312" w:cs="仿宋_GB2312"/>
          <w:snapToGrid/>
          <w:color w:val="000000"/>
          <w:kern w:val="0"/>
          <w:sz w:val="24"/>
          <w:szCs w:val="24"/>
          <w:lang w:val="en-US" w:eastAsia="zh-CN" w:bidi="ar"/>
        </w:rPr>
        <w:t>说明：“项目支出”需要填报所有项目情况，包括业务工作项目、运行维护项目等；“公用经费”填报基本支出中的一般商品和服务支出</w:t>
      </w:r>
      <w:r>
        <w:rPr>
          <w:rFonts w:hint="eastAsia" w:ascii="仿宋_GB2312" w:hAnsi="仿宋_GB2312" w:eastAsia="仿宋_GB2312" w:cs="仿宋_GB2312"/>
          <w:snapToGrid/>
          <w:color w:val="000000"/>
          <w:kern w:val="0"/>
          <w:sz w:val="32"/>
          <w:szCs w:val="32"/>
          <w:lang w:val="en-US" w:eastAsia="zh-CN" w:bidi="ar"/>
        </w:rPr>
        <w:t>。</w:t>
      </w:r>
    </w:p>
    <w:p w14:paraId="1F184E24">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p>
    <w:p w14:paraId="0CEF5956">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hint="eastAsia" w:ascii="黑体" w:hAnsi="宋体" w:eastAsia="黑体" w:cs="黑体"/>
          <w:snapToGrid/>
          <w:color w:val="000000"/>
          <w:sz w:val="31"/>
          <w:szCs w:val="31"/>
          <w:lang w:val="en-US" w:eastAsia="zh-CN"/>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w:t>
      </w:r>
      <w:r>
        <w:rPr>
          <w:rFonts w:hint="eastAsia" w:ascii="黑体" w:hAnsi="宋体" w:eastAsia="黑体" w:cs="黑体"/>
          <w:snapToGrid/>
          <w:color w:val="000000"/>
          <w:sz w:val="31"/>
          <w:szCs w:val="31"/>
          <w:lang w:val="en-US" w:eastAsia="zh-CN"/>
        </w:rPr>
        <w:t>3</w:t>
      </w:r>
    </w:p>
    <w:p w14:paraId="0010B15A">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hint="eastAsia" w:ascii="黑体" w:hAnsi="宋体" w:eastAsia="黑体" w:cs="黑体"/>
          <w:snapToGrid/>
          <w:color w:val="000000"/>
          <w:sz w:val="31"/>
          <w:szCs w:val="31"/>
          <w:lang w:val="en-US" w:eastAsia="zh-CN"/>
        </w:rPr>
      </w:pPr>
    </w:p>
    <w:p w14:paraId="23649AE2">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部门整体支出绩效自评表</w:t>
      </w:r>
    </w:p>
    <w:p w14:paraId="1A31F827">
      <w:pPr>
        <w:spacing w:before="64" w:line="219" w:lineRule="auto"/>
        <w:ind w:left="440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1E548985">
      <w:pPr>
        <w:spacing w:line="72" w:lineRule="auto"/>
        <w:rPr>
          <w:rFonts w:ascii="Arial"/>
          <w:sz w:val="2"/>
        </w:rPr>
      </w:pPr>
    </w:p>
    <w:tbl>
      <w:tblPr>
        <w:tblStyle w:val="28"/>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64"/>
        <w:gridCol w:w="1182"/>
        <w:gridCol w:w="990"/>
        <w:gridCol w:w="330"/>
        <w:gridCol w:w="869"/>
        <w:gridCol w:w="1139"/>
        <w:gridCol w:w="623"/>
        <w:gridCol w:w="750"/>
        <w:gridCol w:w="1688"/>
      </w:tblGrid>
      <w:tr w14:paraId="77ED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center"/>
          </w:tcPr>
          <w:p w14:paraId="2254DC60">
            <w:pPr>
              <w:pStyle w:val="27"/>
              <w:spacing w:before="53" w:line="219" w:lineRule="auto"/>
              <w:ind w:left="154"/>
              <w:jc w:val="left"/>
            </w:pPr>
            <w:r>
              <w:rPr>
                <w:spacing w:val="3"/>
              </w:rPr>
              <w:t>预算部</w:t>
            </w:r>
          </w:p>
          <w:p w14:paraId="0F32B75B">
            <w:pPr>
              <w:pStyle w:val="27"/>
              <w:spacing w:before="93" w:line="200" w:lineRule="auto"/>
              <w:ind w:left="154"/>
              <w:jc w:val="left"/>
            </w:pPr>
            <w:r>
              <w:rPr>
                <w:spacing w:val="3"/>
              </w:rPr>
              <w:t>门名称</w:t>
            </w:r>
          </w:p>
        </w:tc>
        <w:tc>
          <w:tcPr>
            <w:tcW w:w="8735" w:type="dxa"/>
            <w:gridSpan w:val="9"/>
            <w:vAlign w:val="center"/>
          </w:tcPr>
          <w:p w14:paraId="1D01F2BF">
            <w:pPr>
              <w:jc w:val="left"/>
              <w:rPr>
                <w:rFonts w:hint="default" w:ascii="Arial" w:eastAsia="宋体"/>
                <w:sz w:val="21"/>
                <w:lang w:val="en-US" w:eastAsia="zh-CN"/>
              </w:rPr>
            </w:pPr>
            <w:r>
              <w:rPr>
                <w:rFonts w:hint="eastAsia" w:eastAsia="宋体"/>
                <w:sz w:val="21"/>
                <w:lang w:val="en-US" w:eastAsia="zh-CN"/>
              </w:rPr>
              <w:t>会同县公路建设养护中心</w:t>
            </w:r>
          </w:p>
        </w:tc>
      </w:tr>
      <w:tr w14:paraId="4051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Merge w:val="restart"/>
            <w:tcBorders>
              <w:bottom w:val="nil"/>
            </w:tcBorders>
            <w:vAlign w:val="center"/>
          </w:tcPr>
          <w:p w14:paraId="003B06F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4"/>
              </w:rPr>
            </w:pPr>
            <w:r>
              <w:rPr>
                <w:spacing w:val="-4"/>
              </w:rPr>
              <w:t>年度预算申请</w:t>
            </w:r>
          </w:p>
          <w:p w14:paraId="565F392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rPr>
                <w:spacing w:val="21"/>
              </w:rPr>
              <w:t>(万元)</w:t>
            </w:r>
          </w:p>
        </w:tc>
        <w:tc>
          <w:tcPr>
            <w:tcW w:w="2346" w:type="dxa"/>
            <w:gridSpan w:val="2"/>
            <w:vAlign w:val="center"/>
          </w:tcPr>
          <w:p w14:paraId="43299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320" w:type="dxa"/>
            <w:gridSpan w:val="2"/>
            <w:vAlign w:val="center"/>
          </w:tcPr>
          <w:p w14:paraId="025A75FC">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年初</w:t>
            </w:r>
            <w:r>
              <w:rPr>
                <w:spacing w:val="-4"/>
              </w:rPr>
              <w:t>预算数</w:t>
            </w:r>
          </w:p>
        </w:tc>
        <w:tc>
          <w:tcPr>
            <w:tcW w:w="869" w:type="dxa"/>
            <w:vAlign w:val="center"/>
          </w:tcPr>
          <w:p w14:paraId="3E38E06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全年预算数</w:t>
            </w:r>
          </w:p>
        </w:tc>
        <w:tc>
          <w:tcPr>
            <w:tcW w:w="1139" w:type="dxa"/>
            <w:vAlign w:val="center"/>
          </w:tcPr>
          <w:p w14:paraId="03B24A8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全年</w:t>
            </w:r>
            <w:r>
              <w:rPr>
                <w:spacing w:val="-3"/>
              </w:rPr>
              <w:t>执行数</w:t>
            </w:r>
          </w:p>
        </w:tc>
        <w:tc>
          <w:tcPr>
            <w:tcW w:w="623" w:type="dxa"/>
            <w:vAlign w:val="center"/>
          </w:tcPr>
          <w:p w14:paraId="4658464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分值</w:t>
            </w:r>
          </w:p>
        </w:tc>
        <w:tc>
          <w:tcPr>
            <w:tcW w:w="750" w:type="dxa"/>
            <w:vAlign w:val="center"/>
          </w:tcPr>
          <w:p w14:paraId="1B52E5C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执行率</w:t>
            </w:r>
          </w:p>
        </w:tc>
        <w:tc>
          <w:tcPr>
            <w:tcW w:w="1688" w:type="dxa"/>
            <w:vAlign w:val="center"/>
          </w:tcPr>
          <w:p w14:paraId="6948A02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得分</w:t>
            </w:r>
          </w:p>
        </w:tc>
      </w:tr>
      <w:tr w14:paraId="47DD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1609D82B">
            <w:pPr>
              <w:jc w:val="left"/>
              <w:rPr>
                <w:rFonts w:ascii="Arial"/>
                <w:sz w:val="21"/>
              </w:rPr>
            </w:pPr>
          </w:p>
        </w:tc>
        <w:tc>
          <w:tcPr>
            <w:tcW w:w="2346" w:type="dxa"/>
            <w:gridSpan w:val="2"/>
            <w:vAlign w:val="center"/>
          </w:tcPr>
          <w:p w14:paraId="42C925A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年度资金总额</w:t>
            </w:r>
          </w:p>
        </w:tc>
        <w:tc>
          <w:tcPr>
            <w:tcW w:w="1320" w:type="dxa"/>
            <w:gridSpan w:val="2"/>
            <w:vAlign w:val="center"/>
          </w:tcPr>
          <w:p w14:paraId="1812EC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ascii="Arial"/>
                <w:sz w:val="21"/>
              </w:rPr>
              <w:t>2754</w:t>
            </w:r>
            <w:r>
              <w:rPr>
                <w:rFonts w:hint="eastAsia" w:eastAsia="宋体"/>
                <w:sz w:val="21"/>
                <w:lang w:val="en-US" w:eastAsia="zh-CN"/>
              </w:rPr>
              <w:t>.</w:t>
            </w:r>
            <w:r>
              <w:rPr>
                <w:rFonts w:hint="eastAsia" w:ascii="Arial"/>
                <w:sz w:val="21"/>
              </w:rPr>
              <w:t>5</w:t>
            </w:r>
            <w:r>
              <w:rPr>
                <w:rFonts w:hint="eastAsia" w:eastAsia="宋体"/>
                <w:sz w:val="21"/>
                <w:lang w:val="en-US" w:eastAsia="zh-CN"/>
              </w:rPr>
              <w:t>9</w:t>
            </w:r>
          </w:p>
        </w:tc>
        <w:tc>
          <w:tcPr>
            <w:tcW w:w="869" w:type="dxa"/>
            <w:vAlign w:val="center"/>
          </w:tcPr>
          <w:p w14:paraId="1F17E1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3971.63</w:t>
            </w:r>
          </w:p>
        </w:tc>
        <w:tc>
          <w:tcPr>
            <w:tcW w:w="1139" w:type="dxa"/>
            <w:vAlign w:val="center"/>
          </w:tcPr>
          <w:p w14:paraId="0CDA2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3871.63</w:t>
            </w:r>
          </w:p>
        </w:tc>
        <w:tc>
          <w:tcPr>
            <w:tcW w:w="623" w:type="dxa"/>
            <w:vAlign w:val="center"/>
          </w:tcPr>
          <w:p w14:paraId="706016C9">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10</w:t>
            </w:r>
          </w:p>
        </w:tc>
        <w:tc>
          <w:tcPr>
            <w:tcW w:w="750" w:type="dxa"/>
            <w:vAlign w:val="center"/>
          </w:tcPr>
          <w:p w14:paraId="2F3E54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97.48</w:t>
            </w:r>
          </w:p>
        </w:tc>
        <w:tc>
          <w:tcPr>
            <w:tcW w:w="1688" w:type="dxa"/>
            <w:vAlign w:val="center"/>
          </w:tcPr>
          <w:p w14:paraId="6DEE4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9.75</w:t>
            </w:r>
          </w:p>
        </w:tc>
      </w:tr>
      <w:tr w14:paraId="5BE5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763ED257">
            <w:pPr>
              <w:jc w:val="left"/>
              <w:rPr>
                <w:rFonts w:ascii="Arial"/>
                <w:sz w:val="21"/>
              </w:rPr>
            </w:pPr>
          </w:p>
        </w:tc>
        <w:tc>
          <w:tcPr>
            <w:tcW w:w="4535" w:type="dxa"/>
            <w:gridSpan w:val="5"/>
            <w:vAlign w:val="center"/>
          </w:tcPr>
          <w:p w14:paraId="374DC7E4">
            <w:pPr>
              <w:pStyle w:val="27"/>
              <w:spacing w:before="71" w:line="219" w:lineRule="auto"/>
              <w:ind w:left="100"/>
              <w:jc w:val="left"/>
            </w:pPr>
            <w:r>
              <w:rPr>
                <w:spacing w:val="-1"/>
              </w:rPr>
              <w:t>按收入性质分：</w:t>
            </w:r>
          </w:p>
        </w:tc>
        <w:tc>
          <w:tcPr>
            <w:tcW w:w="4200" w:type="dxa"/>
            <w:gridSpan w:val="4"/>
            <w:vAlign w:val="center"/>
          </w:tcPr>
          <w:p w14:paraId="79BAD157">
            <w:pPr>
              <w:pStyle w:val="27"/>
              <w:spacing w:before="71" w:line="219" w:lineRule="auto"/>
              <w:ind w:left="125"/>
              <w:jc w:val="left"/>
            </w:pPr>
            <w:r>
              <w:t>按支出性质分：</w:t>
            </w:r>
          </w:p>
        </w:tc>
      </w:tr>
      <w:tr w14:paraId="3A98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4D6309C6">
            <w:pPr>
              <w:jc w:val="left"/>
              <w:rPr>
                <w:rFonts w:ascii="Arial"/>
                <w:sz w:val="21"/>
              </w:rPr>
            </w:pPr>
          </w:p>
        </w:tc>
        <w:tc>
          <w:tcPr>
            <w:tcW w:w="4535" w:type="dxa"/>
            <w:gridSpan w:val="5"/>
            <w:vAlign w:val="center"/>
          </w:tcPr>
          <w:p w14:paraId="15D26EF4">
            <w:pPr>
              <w:pStyle w:val="27"/>
              <w:spacing w:before="71" w:line="219" w:lineRule="auto"/>
              <w:ind w:left="310"/>
              <w:jc w:val="left"/>
            </w:pPr>
            <w:r>
              <w:rPr>
                <w:spacing w:val="-3"/>
              </w:rPr>
              <w:t>其中：一般公共预算：</w:t>
            </w:r>
            <w:r>
              <w:rPr>
                <w:rFonts w:hint="eastAsia"/>
                <w:spacing w:val="-3"/>
              </w:rPr>
              <w:t>3859</w:t>
            </w:r>
            <w:r>
              <w:rPr>
                <w:rFonts w:hint="eastAsia"/>
                <w:spacing w:val="-3"/>
                <w:lang w:val="en-US" w:eastAsia="zh-CN"/>
              </w:rPr>
              <w:t>.</w:t>
            </w:r>
            <w:r>
              <w:rPr>
                <w:rFonts w:hint="eastAsia"/>
                <w:spacing w:val="-3"/>
              </w:rPr>
              <w:t>66</w:t>
            </w:r>
          </w:p>
        </w:tc>
        <w:tc>
          <w:tcPr>
            <w:tcW w:w="4200" w:type="dxa"/>
            <w:gridSpan w:val="4"/>
            <w:vAlign w:val="center"/>
          </w:tcPr>
          <w:p w14:paraId="32F30EAE">
            <w:pPr>
              <w:pStyle w:val="27"/>
              <w:spacing w:before="70" w:line="219" w:lineRule="auto"/>
              <w:ind w:left="125"/>
              <w:jc w:val="left"/>
              <w:rPr>
                <w:rFonts w:hint="eastAsia" w:eastAsia="宋体"/>
                <w:lang w:val="en-US" w:eastAsia="zh-CN"/>
              </w:rPr>
            </w:pPr>
            <w:r>
              <w:t>其中：基本支出：</w:t>
            </w:r>
            <w:r>
              <w:rPr>
                <w:rFonts w:hint="eastAsia"/>
              </w:rPr>
              <w:t>1124</w:t>
            </w:r>
            <w:r>
              <w:rPr>
                <w:rFonts w:hint="eastAsia"/>
                <w:lang w:val="en-US" w:eastAsia="zh-CN"/>
              </w:rPr>
              <w:t>.</w:t>
            </w:r>
            <w:r>
              <w:rPr>
                <w:rFonts w:hint="eastAsia"/>
              </w:rPr>
              <w:t>9</w:t>
            </w:r>
            <w:r>
              <w:rPr>
                <w:rFonts w:hint="eastAsia"/>
                <w:lang w:val="en-US" w:eastAsia="zh-CN"/>
              </w:rPr>
              <w:t>6</w:t>
            </w:r>
          </w:p>
        </w:tc>
      </w:tr>
      <w:tr w14:paraId="063A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3C463E25">
            <w:pPr>
              <w:jc w:val="left"/>
              <w:rPr>
                <w:rFonts w:ascii="Arial"/>
                <w:sz w:val="21"/>
              </w:rPr>
            </w:pPr>
          </w:p>
        </w:tc>
        <w:tc>
          <w:tcPr>
            <w:tcW w:w="4535" w:type="dxa"/>
            <w:gridSpan w:val="5"/>
            <w:vAlign w:val="center"/>
          </w:tcPr>
          <w:p w14:paraId="72A992E8">
            <w:pPr>
              <w:pStyle w:val="27"/>
              <w:spacing w:before="70" w:line="219" w:lineRule="auto"/>
              <w:ind w:left="961"/>
              <w:jc w:val="left"/>
            </w:pPr>
            <w:r>
              <w:t>政府性基金拨款：</w:t>
            </w:r>
          </w:p>
        </w:tc>
        <w:tc>
          <w:tcPr>
            <w:tcW w:w="4200" w:type="dxa"/>
            <w:gridSpan w:val="4"/>
            <w:vAlign w:val="center"/>
          </w:tcPr>
          <w:p w14:paraId="468B0FC2">
            <w:pPr>
              <w:pStyle w:val="27"/>
              <w:spacing w:before="72" w:line="220" w:lineRule="auto"/>
              <w:ind w:left="755"/>
              <w:jc w:val="left"/>
            </w:pPr>
            <w:r>
              <w:rPr>
                <w:spacing w:val="-1"/>
              </w:rPr>
              <w:t>项目支出：</w:t>
            </w:r>
            <w:r>
              <w:rPr>
                <w:rFonts w:hint="eastAsia"/>
                <w:spacing w:val="-1"/>
              </w:rPr>
              <w:t>2746</w:t>
            </w:r>
            <w:r>
              <w:rPr>
                <w:rFonts w:hint="eastAsia"/>
                <w:spacing w:val="-1"/>
                <w:lang w:val="en-US" w:eastAsia="zh-CN"/>
              </w:rPr>
              <w:t>.</w:t>
            </w:r>
            <w:r>
              <w:rPr>
                <w:rFonts w:hint="eastAsia"/>
                <w:spacing w:val="-1"/>
              </w:rPr>
              <w:t>67</w:t>
            </w:r>
          </w:p>
        </w:tc>
      </w:tr>
      <w:tr w14:paraId="6E53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25D770FC">
            <w:pPr>
              <w:jc w:val="left"/>
              <w:rPr>
                <w:rFonts w:ascii="Arial"/>
                <w:sz w:val="21"/>
              </w:rPr>
            </w:pPr>
          </w:p>
        </w:tc>
        <w:tc>
          <w:tcPr>
            <w:tcW w:w="4535" w:type="dxa"/>
            <w:gridSpan w:val="5"/>
            <w:vAlign w:val="center"/>
          </w:tcPr>
          <w:p w14:paraId="5F5280D8">
            <w:pPr>
              <w:pStyle w:val="27"/>
              <w:spacing w:before="72" w:line="219" w:lineRule="auto"/>
              <w:ind w:left="100"/>
              <w:jc w:val="left"/>
            </w:pPr>
            <w:r>
              <w:rPr>
                <w:spacing w:val="-1"/>
              </w:rPr>
              <w:t>纳入专户管理的非税收入拨款：</w:t>
            </w:r>
          </w:p>
        </w:tc>
        <w:tc>
          <w:tcPr>
            <w:tcW w:w="4200" w:type="dxa"/>
            <w:gridSpan w:val="4"/>
            <w:vAlign w:val="center"/>
          </w:tcPr>
          <w:p w14:paraId="77ADCC0F">
            <w:pPr>
              <w:jc w:val="left"/>
              <w:rPr>
                <w:rFonts w:ascii="Arial"/>
                <w:sz w:val="21"/>
              </w:rPr>
            </w:pPr>
          </w:p>
        </w:tc>
      </w:tr>
      <w:tr w14:paraId="4F24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tcBorders>
            <w:vAlign w:val="center"/>
          </w:tcPr>
          <w:p w14:paraId="6794AF04">
            <w:pPr>
              <w:jc w:val="left"/>
              <w:rPr>
                <w:rFonts w:ascii="Arial"/>
                <w:sz w:val="21"/>
              </w:rPr>
            </w:pPr>
          </w:p>
        </w:tc>
        <w:tc>
          <w:tcPr>
            <w:tcW w:w="4535" w:type="dxa"/>
            <w:gridSpan w:val="5"/>
            <w:vAlign w:val="center"/>
          </w:tcPr>
          <w:p w14:paraId="4E578CAD">
            <w:pPr>
              <w:pStyle w:val="27"/>
              <w:spacing w:before="73" w:line="220" w:lineRule="auto"/>
              <w:ind w:left="1590"/>
              <w:jc w:val="left"/>
              <w:rPr>
                <w:rFonts w:hint="eastAsia" w:eastAsia="宋体"/>
                <w:lang w:val="en-US" w:eastAsia="zh-CN"/>
              </w:rPr>
            </w:pPr>
            <w:r>
              <w:rPr>
                <w:spacing w:val="-1"/>
              </w:rPr>
              <w:t>其他资金：</w:t>
            </w:r>
            <w:r>
              <w:rPr>
                <w:rFonts w:hint="eastAsia"/>
                <w:spacing w:val="-1"/>
              </w:rPr>
              <w:t>11</w:t>
            </w:r>
            <w:r>
              <w:rPr>
                <w:rFonts w:hint="eastAsia"/>
                <w:spacing w:val="-1"/>
                <w:lang w:val="en-US" w:eastAsia="zh-CN"/>
              </w:rPr>
              <w:t>.</w:t>
            </w:r>
            <w:r>
              <w:rPr>
                <w:rFonts w:hint="eastAsia"/>
                <w:spacing w:val="-1"/>
              </w:rPr>
              <w:t>9</w:t>
            </w:r>
            <w:r>
              <w:rPr>
                <w:rFonts w:hint="eastAsia"/>
                <w:spacing w:val="-1"/>
                <w:lang w:val="en-US" w:eastAsia="zh-CN"/>
              </w:rPr>
              <w:t>7</w:t>
            </w:r>
          </w:p>
        </w:tc>
        <w:tc>
          <w:tcPr>
            <w:tcW w:w="4200" w:type="dxa"/>
            <w:gridSpan w:val="4"/>
            <w:vAlign w:val="center"/>
          </w:tcPr>
          <w:p w14:paraId="07D8BEF6">
            <w:pPr>
              <w:jc w:val="left"/>
              <w:rPr>
                <w:rFonts w:ascii="Arial"/>
                <w:sz w:val="21"/>
              </w:rPr>
            </w:pPr>
          </w:p>
        </w:tc>
      </w:tr>
      <w:tr w14:paraId="508D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restart"/>
            <w:tcBorders>
              <w:bottom w:val="nil"/>
            </w:tcBorders>
            <w:vAlign w:val="center"/>
          </w:tcPr>
          <w:p w14:paraId="3AA1F118">
            <w:pPr>
              <w:pStyle w:val="27"/>
              <w:spacing w:before="112" w:line="258" w:lineRule="auto"/>
              <w:ind w:left="154" w:right="151"/>
              <w:jc w:val="left"/>
            </w:pPr>
            <w:r>
              <w:rPr>
                <w:spacing w:val="5"/>
              </w:rPr>
              <w:t>年度总</w:t>
            </w:r>
            <w:r>
              <w:rPr>
                <w:spacing w:val="-2"/>
              </w:rPr>
              <w:t>体目标</w:t>
            </w:r>
          </w:p>
        </w:tc>
        <w:tc>
          <w:tcPr>
            <w:tcW w:w="4535" w:type="dxa"/>
            <w:gridSpan w:val="5"/>
            <w:vAlign w:val="center"/>
          </w:tcPr>
          <w:p w14:paraId="43563415">
            <w:pPr>
              <w:pStyle w:val="27"/>
              <w:spacing w:before="73" w:line="220" w:lineRule="auto"/>
              <w:ind w:left="1871"/>
              <w:jc w:val="left"/>
            </w:pPr>
            <w:r>
              <w:rPr>
                <w:spacing w:val="-2"/>
              </w:rPr>
              <w:t>预期目标</w:t>
            </w:r>
          </w:p>
        </w:tc>
        <w:tc>
          <w:tcPr>
            <w:tcW w:w="4200" w:type="dxa"/>
            <w:gridSpan w:val="4"/>
            <w:vAlign w:val="center"/>
          </w:tcPr>
          <w:p w14:paraId="5CE4C637">
            <w:pPr>
              <w:pStyle w:val="27"/>
              <w:spacing w:before="72" w:line="219" w:lineRule="auto"/>
              <w:ind w:left="1495"/>
              <w:jc w:val="left"/>
            </w:pPr>
            <w:r>
              <w:rPr>
                <w:spacing w:val="1"/>
              </w:rPr>
              <w:t>实际完成情况</w:t>
            </w:r>
          </w:p>
        </w:tc>
      </w:tr>
      <w:tr w14:paraId="188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vAlign w:val="center"/>
          </w:tcPr>
          <w:p w14:paraId="2634A829">
            <w:pPr>
              <w:jc w:val="left"/>
              <w:rPr>
                <w:rFonts w:ascii="Arial"/>
                <w:sz w:val="21"/>
              </w:rPr>
            </w:pPr>
          </w:p>
        </w:tc>
        <w:tc>
          <w:tcPr>
            <w:tcW w:w="4535" w:type="dxa"/>
            <w:gridSpan w:val="5"/>
            <w:vAlign w:val="center"/>
          </w:tcPr>
          <w:p w14:paraId="3A1BA047">
            <w:pPr>
              <w:jc w:val="left"/>
              <w:rPr>
                <w:rFonts w:ascii="Arial"/>
                <w:sz w:val="21"/>
              </w:rPr>
            </w:pPr>
            <w:r>
              <w:rPr>
                <w:rFonts w:hint="eastAsia" w:ascii="Arial"/>
                <w:sz w:val="21"/>
              </w:rPr>
              <w:t>1.申报2024年大中修工程计划；2.计划实施省重点民生实事农村公路安防工程10条；3.完成预防性养护及小修工程；4.创建“群众性养护”体系。</w:t>
            </w:r>
          </w:p>
        </w:tc>
        <w:tc>
          <w:tcPr>
            <w:tcW w:w="4200" w:type="dxa"/>
            <w:gridSpan w:val="4"/>
            <w:vAlign w:val="center"/>
          </w:tcPr>
          <w:p w14:paraId="443424AA">
            <w:pPr>
              <w:jc w:val="left"/>
              <w:rPr>
                <w:rFonts w:hint="default" w:ascii="Arial" w:eastAsia="宋体"/>
                <w:sz w:val="21"/>
                <w:lang w:val="en-US" w:eastAsia="zh-CN"/>
              </w:rPr>
            </w:pPr>
            <w:r>
              <w:rPr>
                <w:rFonts w:hint="eastAsia" w:eastAsia="宋体"/>
                <w:sz w:val="21"/>
                <w:lang w:val="en-US" w:eastAsia="zh-CN"/>
              </w:rPr>
              <w:t>1.</w:t>
            </w:r>
            <w:r>
              <w:rPr>
                <w:rFonts w:hint="eastAsia" w:ascii="Arial"/>
                <w:sz w:val="21"/>
              </w:rPr>
              <w:t>我县管养的国省道日常养护路况服务水平，提高应急保障和服务能力。公路管养率和常养率均达100%，路面PQI优良路比率99.38%。农村公路采用“养护站+家庭承包式+公益性特岗”养护管理模式。公路管养率和常养率均达100%，路面PQI中等以上比率87.21%。</w:t>
            </w:r>
            <w:r>
              <w:rPr>
                <w:rFonts w:hint="eastAsia" w:eastAsia="宋体"/>
                <w:sz w:val="21"/>
                <w:lang w:val="en-US" w:eastAsia="zh-CN"/>
              </w:rPr>
              <w:t>2.</w:t>
            </w:r>
            <w:r>
              <w:rPr>
                <w:rFonts w:hint="eastAsia" w:ascii="Arial"/>
                <w:sz w:val="21"/>
              </w:rPr>
              <w:t>2024年农村公路养护工程已进入设计阶段，并全面开展公路路况检测、桥隧检测工作。</w:t>
            </w:r>
            <w:r>
              <w:rPr>
                <w:rFonts w:hint="eastAsia" w:eastAsia="宋体"/>
                <w:sz w:val="21"/>
                <w:lang w:val="en-US" w:eastAsia="zh-CN"/>
              </w:rPr>
              <w:t>3.</w:t>
            </w:r>
            <w:r>
              <w:rPr>
                <w:rFonts w:hint="eastAsia" w:ascii="Arial"/>
                <w:sz w:val="21"/>
              </w:rPr>
              <w:t>农村公路安防工程建设目标任务隐患里程为60.025公里，共计24条线路，涉及14个乡镇，线路全长158.244公里，对安全隐患路段设置波形护栏、标志标牌、反光镜等设施。已全面完成安防工程建设目标任务。</w:t>
            </w:r>
            <w:r>
              <w:rPr>
                <w:rFonts w:hint="eastAsia" w:eastAsia="宋体"/>
                <w:sz w:val="21"/>
                <w:lang w:val="en-US" w:eastAsia="zh-CN"/>
              </w:rPr>
              <w:t>4.</w:t>
            </w:r>
            <w:r>
              <w:rPr>
                <w:rFonts w:hint="eastAsia" w:ascii="Arial"/>
                <w:sz w:val="21"/>
              </w:rPr>
              <w:t>S556省道坪村-蒲稳公路因通车年限较长，路面严重老化，病害较多</w:t>
            </w:r>
            <w:r>
              <w:rPr>
                <w:rFonts w:hint="eastAsia" w:ascii="Arial"/>
                <w:sz w:val="21"/>
                <w:lang w:eastAsia="zh-CN"/>
              </w:rPr>
              <w:t>。</w:t>
            </w:r>
            <w:r>
              <w:rPr>
                <w:rFonts w:hint="eastAsia" w:ascii="Arial"/>
                <w:sz w:val="21"/>
              </w:rPr>
              <w:t>中心通过积极与省、市主管部门多次对接汇报，争取</w:t>
            </w:r>
            <w:r>
              <w:rPr>
                <w:rFonts w:hint="eastAsia" w:ascii="Arial"/>
                <w:sz w:val="21"/>
                <w:lang w:eastAsia="zh-CN"/>
              </w:rPr>
              <w:t>资金</w:t>
            </w:r>
            <w:r>
              <w:rPr>
                <w:rFonts w:hint="eastAsia" w:ascii="Arial"/>
                <w:sz w:val="21"/>
                <w:lang w:val="en-US" w:eastAsia="zh-CN"/>
              </w:rPr>
              <w:t>3200万元投入</w:t>
            </w:r>
            <w:r>
              <w:rPr>
                <w:rFonts w:hint="eastAsia" w:ascii="Arial"/>
                <w:sz w:val="21"/>
              </w:rPr>
              <w:t>S556省道坪村-蒲稳公路路面改善工程项目，该项目正在做前期工作</w:t>
            </w:r>
            <w:r>
              <w:rPr>
                <w:rFonts w:hint="eastAsia" w:eastAsia="宋体"/>
                <w:sz w:val="21"/>
                <w:lang w:eastAsia="zh-CN"/>
              </w:rPr>
              <w:t>，</w:t>
            </w:r>
            <w:r>
              <w:rPr>
                <w:rFonts w:hint="eastAsia" w:eastAsia="宋体"/>
                <w:sz w:val="21"/>
                <w:lang w:val="en-US" w:eastAsia="zh-CN"/>
              </w:rPr>
              <w:t>正在招标中。</w:t>
            </w:r>
          </w:p>
          <w:p w14:paraId="3157E6B3">
            <w:pPr>
              <w:jc w:val="left"/>
              <w:rPr>
                <w:rFonts w:ascii="Arial"/>
                <w:sz w:val="21"/>
              </w:rPr>
            </w:pPr>
          </w:p>
        </w:tc>
      </w:tr>
      <w:tr w14:paraId="67C3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64" w:type="dxa"/>
            <w:vMerge w:val="restart"/>
            <w:tcBorders>
              <w:bottom w:val="nil"/>
            </w:tcBorders>
            <w:textDirection w:val="tbRlV"/>
            <w:vAlign w:val="center"/>
          </w:tcPr>
          <w:p w14:paraId="0B6FBEFB">
            <w:pPr>
              <w:pStyle w:val="27"/>
              <w:spacing w:before="70" w:line="202" w:lineRule="auto"/>
              <w:ind w:left="2975"/>
              <w:jc w:val="left"/>
            </w:pPr>
            <w:r>
              <w:rPr>
                <w:rFonts w:ascii="宋体" w:hAnsi="宋体" w:eastAsia="宋体" w:cs="宋体"/>
                <w:spacing w:val="5"/>
              </w:rPr>
              <w:t>绩效指标</w:t>
            </w:r>
          </w:p>
        </w:tc>
        <w:tc>
          <w:tcPr>
            <w:tcW w:w="1164" w:type="dxa"/>
            <w:vAlign w:val="center"/>
          </w:tcPr>
          <w:p w14:paraId="6FF5AA26">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一级指标</w:t>
            </w:r>
          </w:p>
        </w:tc>
        <w:tc>
          <w:tcPr>
            <w:tcW w:w="1182" w:type="dxa"/>
            <w:vAlign w:val="center"/>
          </w:tcPr>
          <w:p w14:paraId="7B75927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二级指标</w:t>
            </w:r>
          </w:p>
        </w:tc>
        <w:tc>
          <w:tcPr>
            <w:tcW w:w="990" w:type="dxa"/>
            <w:vAlign w:val="center"/>
          </w:tcPr>
          <w:p w14:paraId="6F0EDECD">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三级</w:t>
            </w:r>
            <w:r>
              <w:rPr>
                <w:spacing w:val="-3"/>
              </w:rPr>
              <w:t>指标</w:t>
            </w:r>
          </w:p>
        </w:tc>
        <w:tc>
          <w:tcPr>
            <w:tcW w:w="1199" w:type="dxa"/>
            <w:gridSpan w:val="2"/>
            <w:vAlign w:val="center"/>
          </w:tcPr>
          <w:p w14:paraId="68C366A9">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9"/>
              <w:jc w:val="center"/>
              <w:textAlignment w:val="baseline"/>
            </w:pPr>
            <w:r>
              <w:rPr>
                <w:spacing w:val="6"/>
              </w:rPr>
              <w:t>年度</w:t>
            </w:r>
            <w:r>
              <w:rPr>
                <w:spacing w:val="-4"/>
              </w:rPr>
              <w:t>指标值</w:t>
            </w:r>
          </w:p>
        </w:tc>
        <w:tc>
          <w:tcPr>
            <w:tcW w:w="1139" w:type="dxa"/>
            <w:vAlign w:val="center"/>
          </w:tcPr>
          <w:p w14:paraId="537F814E">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0"/>
              <w:jc w:val="center"/>
              <w:textAlignment w:val="baseline"/>
            </w:pPr>
            <w:r>
              <w:rPr>
                <w:spacing w:val="4"/>
              </w:rPr>
              <w:t>实际</w:t>
            </w:r>
            <w:r>
              <w:rPr>
                <w:spacing w:val="-4"/>
              </w:rPr>
              <w:t>完成值</w:t>
            </w:r>
          </w:p>
        </w:tc>
        <w:tc>
          <w:tcPr>
            <w:tcW w:w="623" w:type="dxa"/>
            <w:vAlign w:val="center"/>
          </w:tcPr>
          <w:p w14:paraId="56B65C8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50" w:type="dxa"/>
            <w:vAlign w:val="center"/>
          </w:tcPr>
          <w:p w14:paraId="59C9CF4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88" w:type="dxa"/>
            <w:vAlign w:val="center"/>
          </w:tcPr>
          <w:p w14:paraId="3E1A8D8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rPr>
            </w:pPr>
            <w:r>
              <w:rPr>
                <w:spacing w:val="-2"/>
              </w:rPr>
              <w:t>偏差原因分</w:t>
            </w:r>
            <w:r>
              <w:rPr>
                <w:spacing w:val="2"/>
              </w:rPr>
              <w:t>析</w:t>
            </w:r>
          </w:p>
          <w:p w14:paraId="5B41565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及改进措</w:t>
            </w:r>
            <w:r>
              <w:t>施</w:t>
            </w:r>
          </w:p>
        </w:tc>
      </w:tr>
      <w:tr w14:paraId="2846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CFC5BC6">
            <w:pPr>
              <w:jc w:val="left"/>
              <w:rPr>
                <w:rFonts w:ascii="Arial"/>
                <w:sz w:val="21"/>
              </w:rPr>
            </w:pPr>
          </w:p>
        </w:tc>
        <w:tc>
          <w:tcPr>
            <w:tcW w:w="1164" w:type="dxa"/>
            <w:vMerge w:val="restart"/>
            <w:tcBorders>
              <w:bottom w:val="nil"/>
            </w:tcBorders>
            <w:vAlign w:val="center"/>
          </w:tcPr>
          <w:p w14:paraId="06FE4B5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产出指标</w:t>
            </w:r>
          </w:p>
          <w:p w14:paraId="2B92D2E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(50分)</w:t>
            </w:r>
          </w:p>
        </w:tc>
        <w:tc>
          <w:tcPr>
            <w:tcW w:w="1182" w:type="dxa"/>
            <w:tcBorders>
              <w:bottom w:val="nil"/>
            </w:tcBorders>
            <w:vAlign w:val="center"/>
          </w:tcPr>
          <w:p w14:paraId="0B90ADE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数量</w:t>
            </w:r>
          </w:p>
          <w:p w14:paraId="4D2589E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39D126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养护里程</w:t>
            </w:r>
          </w:p>
        </w:tc>
        <w:tc>
          <w:tcPr>
            <w:tcW w:w="1199" w:type="dxa"/>
            <w:gridSpan w:val="2"/>
            <w:vAlign w:val="center"/>
          </w:tcPr>
          <w:p w14:paraId="295002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1483.181</w:t>
            </w:r>
          </w:p>
        </w:tc>
        <w:tc>
          <w:tcPr>
            <w:tcW w:w="1139" w:type="dxa"/>
            <w:shd w:val="clear" w:color="auto" w:fill="auto"/>
            <w:vAlign w:val="center"/>
          </w:tcPr>
          <w:p w14:paraId="7B76D6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Arial" w:hAnsi="Arial" w:eastAsia="Arial" w:cs="Arial"/>
                <w:snapToGrid w:val="0"/>
                <w:color w:val="000000"/>
                <w:kern w:val="0"/>
                <w:sz w:val="21"/>
                <w:szCs w:val="21"/>
                <w:lang w:val="en-US" w:eastAsia="en-US" w:bidi="ar-SA"/>
              </w:rPr>
            </w:pPr>
            <w:r>
              <w:rPr>
                <w:rFonts w:hint="eastAsia" w:ascii="Arial"/>
                <w:sz w:val="21"/>
              </w:rPr>
              <w:t>1483.181</w:t>
            </w:r>
          </w:p>
        </w:tc>
        <w:tc>
          <w:tcPr>
            <w:tcW w:w="623" w:type="dxa"/>
            <w:vAlign w:val="center"/>
          </w:tcPr>
          <w:p w14:paraId="501AA3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12.5</w:t>
            </w:r>
          </w:p>
        </w:tc>
        <w:tc>
          <w:tcPr>
            <w:tcW w:w="750" w:type="dxa"/>
            <w:shd w:val="clear" w:color="auto" w:fill="auto"/>
            <w:vAlign w:val="center"/>
          </w:tcPr>
          <w:p w14:paraId="66E515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88" w:type="dxa"/>
            <w:vAlign w:val="center"/>
          </w:tcPr>
          <w:p w14:paraId="4BE2FC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7D6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6AD3916A">
            <w:pPr>
              <w:jc w:val="left"/>
              <w:rPr>
                <w:rFonts w:ascii="Arial"/>
                <w:sz w:val="21"/>
              </w:rPr>
            </w:pPr>
          </w:p>
        </w:tc>
        <w:tc>
          <w:tcPr>
            <w:tcW w:w="1164" w:type="dxa"/>
            <w:vMerge w:val="continue"/>
            <w:tcBorders>
              <w:top w:val="nil"/>
              <w:bottom w:val="nil"/>
            </w:tcBorders>
            <w:vAlign w:val="center"/>
          </w:tcPr>
          <w:p w14:paraId="72C49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588CECE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质量</w:t>
            </w:r>
          </w:p>
          <w:p w14:paraId="62A7BE3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18BA29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公路管养率</w:t>
            </w:r>
          </w:p>
        </w:tc>
        <w:tc>
          <w:tcPr>
            <w:tcW w:w="1199" w:type="dxa"/>
            <w:gridSpan w:val="2"/>
            <w:vAlign w:val="center"/>
          </w:tcPr>
          <w:p w14:paraId="23685F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100%</w:t>
            </w:r>
          </w:p>
        </w:tc>
        <w:tc>
          <w:tcPr>
            <w:tcW w:w="1139" w:type="dxa"/>
            <w:shd w:val="clear" w:color="auto" w:fill="auto"/>
            <w:vAlign w:val="center"/>
          </w:tcPr>
          <w:p w14:paraId="7A6955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23" w:type="dxa"/>
            <w:vAlign w:val="center"/>
          </w:tcPr>
          <w:p w14:paraId="36C48B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12.5</w:t>
            </w:r>
          </w:p>
        </w:tc>
        <w:tc>
          <w:tcPr>
            <w:tcW w:w="750" w:type="dxa"/>
            <w:shd w:val="clear" w:color="auto" w:fill="auto"/>
            <w:vAlign w:val="center"/>
          </w:tcPr>
          <w:p w14:paraId="4C857E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88" w:type="dxa"/>
            <w:vAlign w:val="center"/>
          </w:tcPr>
          <w:p w14:paraId="6C1C45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12A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1BD25210">
            <w:pPr>
              <w:jc w:val="left"/>
              <w:rPr>
                <w:rFonts w:ascii="Arial"/>
                <w:sz w:val="21"/>
              </w:rPr>
            </w:pPr>
          </w:p>
        </w:tc>
        <w:tc>
          <w:tcPr>
            <w:tcW w:w="1164" w:type="dxa"/>
            <w:vMerge w:val="continue"/>
            <w:tcBorders>
              <w:top w:val="nil"/>
              <w:bottom w:val="nil"/>
            </w:tcBorders>
            <w:vAlign w:val="center"/>
          </w:tcPr>
          <w:p w14:paraId="23BCD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70B0DEA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时效</w:t>
            </w:r>
          </w:p>
          <w:p w14:paraId="24EE36C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4D52E0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完成及时率</w:t>
            </w:r>
          </w:p>
        </w:tc>
        <w:tc>
          <w:tcPr>
            <w:tcW w:w="1199" w:type="dxa"/>
            <w:gridSpan w:val="2"/>
            <w:vAlign w:val="center"/>
          </w:tcPr>
          <w:p w14:paraId="16B32D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100%</w:t>
            </w:r>
          </w:p>
        </w:tc>
        <w:tc>
          <w:tcPr>
            <w:tcW w:w="1139" w:type="dxa"/>
            <w:shd w:val="clear" w:color="auto" w:fill="auto"/>
            <w:vAlign w:val="center"/>
          </w:tcPr>
          <w:p w14:paraId="5EC178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23" w:type="dxa"/>
            <w:vAlign w:val="center"/>
          </w:tcPr>
          <w:p w14:paraId="134A16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12.5</w:t>
            </w:r>
          </w:p>
        </w:tc>
        <w:tc>
          <w:tcPr>
            <w:tcW w:w="750" w:type="dxa"/>
            <w:shd w:val="clear" w:color="auto" w:fill="auto"/>
            <w:vAlign w:val="center"/>
          </w:tcPr>
          <w:p w14:paraId="554C77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88" w:type="dxa"/>
            <w:vAlign w:val="center"/>
          </w:tcPr>
          <w:p w14:paraId="683F73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F07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07B6E3D5">
            <w:pPr>
              <w:jc w:val="left"/>
              <w:rPr>
                <w:rFonts w:ascii="Arial"/>
                <w:sz w:val="21"/>
              </w:rPr>
            </w:pPr>
          </w:p>
        </w:tc>
        <w:tc>
          <w:tcPr>
            <w:tcW w:w="1164" w:type="dxa"/>
            <w:vMerge w:val="continue"/>
            <w:tcBorders>
              <w:top w:val="nil"/>
              <w:bottom w:val="nil"/>
            </w:tcBorders>
            <w:vAlign w:val="center"/>
          </w:tcPr>
          <w:p w14:paraId="594E5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0499B71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成本</w:t>
            </w:r>
          </w:p>
          <w:p w14:paraId="2B75824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5CB681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整体支出成本节约率</w:t>
            </w:r>
          </w:p>
        </w:tc>
        <w:tc>
          <w:tcPr>
            <w:tcW w:w="1199" w:type="dxa"/>
            <w:gridSpan w:val="2"/>
            <w:vAlign w:val="center"/>
          </w:tcPr>
          <w:p w14:paraId="0757DC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Arial" w:eastAsia="宋体"/>
                <w:sz w:val="21"/>
                <w:lang w:val="en-US" w:eastAsia="zh-CN"/>
              </w:rPr>
            </w:pPr>
            <w:r>
              <w:rPr>
                <w:rFonts w:hint="eastAsia" w:ascii="Arial"/>
                <w:sz w:val="21"/>
              </w:rPr>
              <w:t>≥</w:t>
            </w:r>
            <w:r>
              <w:rPr>
                <w:rFonts w:hint="eastAsia" w:eastAsia="宋体"/>
                <w:sz w:val="21"/>
                <w:lang w:val="en-US" w:eastAsia="zh-CN"/>
              </w:rPr>
              <w:t>0</w:t>
            </w:r>
          </w:p>
        </w:tc>
        <w:tc>
          <w:tcPr>
            <w:tcW w:w="1139" w:type="dxa"/>
            <w:shd w:val="clear" w:color="auto" w:fill="auto"/>
            <w:vAlign w:val="center"/>
          </w:tcPr>
          <w:p w14:paraId="7D6FB6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0</w:t>
            </w:r>
          </w:p>
        </w:tc>
        <w:tc>
          <w:tcPr>
            <w:tcW w:w="623" w:type="dxa"/>
            <w:vAlign w:val="center"/>
          </w:tcPr>
          <w:p w14:paraId="0C8594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12.5</w:t>
            </w:r>
          </w:p>
        </w:tc>
        <w:tc>
          <w:tcPr>
            <w:tcW w:w="750" w:type="dxa"/>
            <w:shd w:val="clear" w:color="auto" w:fill="auto"/>
            <w:vAlign w:val="center"/>
          </w:tcPr>
          <w:p w14:paraId="543BA8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88" w:type="dxa"/>
            <w:vAlign w:val="center"/>
          </w:tcPr>
          <w:p w14:paraId="759BD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EBC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4C507F40">
            <w:pPr>
              <w:jc w:val="left"/>
              <w:rPr>
                <w:rFonts w:ascii="Arial"/>
                <w:sz w:val="21"/>
              </w:rPr>
            </w:pPr>
          </w:p>
        </w:tc>
        <w:tc>
          <w:tcPr>
            <w:tcW w:w="1164" w:type="dxa"/>
            <w:vMerge w:val="restart"/>
            <w:tcBorders>
              <w:bottom w:val="nil"/>
            </w:tcBorders>
            <w:vAlign w:val="center"/>
          </w:tcPr>
          <w:p w14:paraId="377AB58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效益指标</w:t>
            </w:r>
          </w:p>
          <w:p w14:paraId="22305FA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(30分)</w:t>
            </w:r>
          </w:p>
        </w:tc>
        <w:tc>
          <w:tcPr>
            <w:tcW w:w="1182" w:type="dxa"/>
            <w:tcBorders>
              <w:bottom w:val="nil"/>
            </w:tcBorders>
            <w:vAlign w:val="center"/>
          </w:tcPr>
          <w:p w14:paraId="67B7C58B">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经济效</w:t>
            </w:r>
          </w:p>
          <w:p w14:paraId="072EA71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vAlign w:val="center"/>
          </w:tcPr>
          <w:p w14:paraId="56686E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充分发挥专项资金效益</w:t>
            </w:r>
          </w:p>
        </w:tc>
        <w:tc>
          <w:tcPr>
            <w:tcW w:w="1199" w:type="dxa"/>
            <w:gridSpan w:val="2"/>
            <w:vAlign w:val="center"/>
          </w:tcPr>
          <w:p w14:paraId="54D20C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效果明显</w:t>
            </w:r>
          </w:p>
        </w:tc>
        <w:tc>
          <w:tcPr>
            <w:tcW w:w="1139" w:type="dxa"/>
            <w:vAlign w:val="center"/>
          </w:tcPr>
          <w:p w14:paraId="6A5935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623" w:type="dxa"/>
            <w:vAlign w:val="center"/>
          </w:tcPr>
          <w:p w14:paraId="715F0C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750" w:type="dxa"/>
            <w:vAlign w:val="center"/>
          </w:tcPr>
          <w:p w14:paraId="5FED84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1688" w:type="dxa"/>
            <w:vAlign w:val="center"/>
          </w:tcPr>
          <w:p w14:paraId="271478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7D4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05A60620">
            <w:pPr>
              <w:jc w:val="left"/>
              <w:rPr>
                <w:rFonts w:ascii="Arial"/>
                <w:sz w:val="21"/>
              </w:rPr>
            </w:pPr>
          </w:p>
        </w:tc>
        <w:tc>
          <w:tcPr>
            <w:tcW w:w="1164" w:type="dxa"/>
            <w:vMerge w:val="continue"/>
            <w:tcBorders>
              <w:top w:val="nil"/>
              <w:bottom w:val="nil"/>
            </w:tcBorders>
            <w:vAlign w:val="center"/>
          </w:tcPr>
          <w:p w14:paraId="4BFB8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76A1BA3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社会效</w:t>
            </w:r>
          </w:p>
          <w:p w14:paraId="3E52BCF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vAlign w:val="center"/>
          </w:tcPr>
          <w:p w14:paraId="5CC1EA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保障桥梁道路交通安全通畅</w:t>
            </w:r>
          </w:p>
        </w:tc>
        <w:tc>
          <w:tcPr>
            <w:tcW w:w="1199" w:type="dxa"/>
            <w:gridSpan w:val="2"/>
            <w:vAlign w:val="center"/>
          </w:tcPr>
          <w:p w14:paraId="02F63C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1139" w:type="dxa"/>
            <w:vAlign w:val="center"/>
          </w:tcPr>
          <w:p w14:paraId="1D1E32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623" w:type="dxa"/>
            <w:vAlign w:val="center"/>
          </w:tcPr>
          <w:p w14:paraId="392FB7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750" w:type="dxa"/>
            <w:vAlign w:val="center"/>
          </w:tcPr>
          <w:p w14:paraId="2FAA20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1688" w:type="dxa"/>
            <w:vAlign w:val="center"/>
          </w:tcPr>
          <w:p w14:paraId="0F8CDA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DE6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7FB0B917">
            <w:pPr>
              <w:jc w:val="left"/>
              <w:rPr>
                <w:rFonts w:ascii="Arial"/>
                <w:sz w:val="21"/>
              </w:rPr>
            </w:pPr>
          </w:p>
        </w:tc>
        <w:tc>
          <w:tcPr>
            <w:tcW w:w="1164" w:type="dxa"/>
            <w:vMerge w:val="continue"/>
            <w:tcBorders>
              <w:top w:val="nil"/>
              <w:bottom w:val="nil"/>
            </w:tcBorders>
            <w:vAlign w:val="center"/>
          </w:tcPr>
          <w:p w14:paraId="3437D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7023465A">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生态效</w:t>
            </w:r>
          </w:p>
          <w:p w14:paraId="0C5F1F7C">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vAlign w:val="center"/>
          </w:tcPr>
          <w:p w14:paraId="48348D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生态效益情况</w:t>
            </w:r>
          </w:p>
        </w:tc>
        <w:tc>
          <w:tcPr>
            <w:tcW w:w="1199" w:type="dxa"/>
            <w:gridSpan w:val="2"/>
            <w:vAlign w:val="center"/>
          </w:tcPr>
          <w:p w14:paraId="7362A9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1139" w:type="dxa"/>
            <w:vAlign w:val="center"/>
          </w:tcPr>
          <w:p w14:paraId="1C16FB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623" w:type="dxa"/>
            <w:vAlign w:val="center"/>
          </w:tcPr>
          <w:p w14:paraId="7DA4FF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750" w:type="dxa"/>
            <w:vAlign w:val="center"/>
          </w:tcPr>
          <w:p w14:paraId="4D0316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1688" w:type="dxa"/>
            <w:vAlign w:val="center"/>
          </w:tcPr>
          <w:p w14:paraId="60F807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76F9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0EC04211">
            <w:pPr>
              <w:jc w:val="left"/>
              <w:rPr>
                <w:rFonts w:ascii="Arial"/>
                <w:sz w:val="21"/>
              </w:rPr>
            </w:pPr>
          </w:p>
        </w:tc>
        <w:tc>
          <w:tcPr>
            <w:tcW w:w="1164" w:type="dxa"/>
            <w:vMerge w:val="continue"/>
            <w:tcBorders>
              <w:top w:val="nil"/>
              <w:bottom w:val="nil"/>
            </w:tcBorders>
            <w:vAlign w:val="center"/>
          </w:tcPr>
          <w:p w14:paraId="48504D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5A4B1EB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rPr>
                <w:spacing w:val="2"/>
              </w:rPr>
            </w:pPr>
            <w:r>
              <w:rPr>
                <w:spacing w:val="2"/>
              </w:rPr>
              <w:t>可持续影响</w:t>
            </w:r>
          </w:p>
          <w:p w14:paraId="3D99D56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pPr>
            <w:r>
              <w:rPr>
                <w:spacing w:val="2"/>
              </w:rPr>
              <w:t>指</w:t>
            </w:r>
            <w:r>
              <w:t>标</w:t>
            </w:r>
          </w:p>
        </w:tc>
        <w:tc>
          <w:tcPr>
            <w:tcW w:w="990" w:type="dxa"/>
            <w:vAlign w:val="center"/>
          </w:tcPr>
          <w:p w14:paraId="599870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方便群众安全出行</w:t>
            </w:r>
          </w:p>
        </w:tc>
        <w:tc>
          <w:tcPr>
            <w:tcW w:w="1199" w:type="dxa"/>
            <w:gridSpan w:val="2"/>
            <w:vAlign w:val="center"/>
          </w:tcPr>
          <w:p w14:paraId="41364F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1139" w:type="dxa"/>
            <w:vAlign w:val="center"/>
          </w:tcPr>
          <w:p w14:paraId="3F0012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eastAsia="宋体"/>
                <w:sz w:val="21"/>
                <w:lang w:val="en-US" w:eastAsia="zh-CN"/>
              </w:rPr>
              <w:t>效果明显</w:t>
            </w:r>
          </w:p>
        </w:tc>
        <w:tc>
          <w:tcPr>
            <w:tcW w:w="623" w:type="dxa"/>
            <w:vAlign w:val="center"/>
          </w:tcPr>
          <w:p w14:paraId="08CF4F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750" w:type="dxa"/>
            <w:vAlign w:val="center"/>
          </w:tcPr>
          <w:p w14:paraId="462308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7.5</w:t>
            </w:r>
          </w:p>
        </w:tc>
        <w:tc>
          <w:tcPr>
            <w:tcW w:w="1688" w:type="dxa"/>
            <w:vAlign w:val="center"/>
          </w:tcPr>
          <w:p w14:paraId="1795D7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69F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1D5A0DA6">
            <w:pPr>
              <w:jc w:val="left"/>
              <w:rPr>
                <w:rFonts w:ascii="Arial"/>
                <w:sz w:val="21"/>
              </w:rPr>
            </w:pPr>
          </w:p>
        </w:tc>
        <w:tc>
          <w:tcPr>
            <w:tcW w:w="1164" w:type="dxa"/>
            <w:tcBorders>
              <w:bottom w:val="nil"/>
            </w:tcBorders>
            <w:vAlign w:val="center"/>
          </w:tcPr>
          <w:p w14:paraId="25F3AAC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sz w:val="21"/>
                <w:szCs w:val="21"/>
              </w:rPr>
              <w:t>满意度</w:t>
            </w:r>
            <w:r>
              <w:rPr>
                <w:spacing w:val="-3"/>
                <w:sz w:val="21"/>
                <w:szCs w:val="21"/>
              </w:rPr>
              <w:t>指标</w:t>
            </w:r>
            <w:r>
              <w:rPr>
                <w:spacing w:val="9"/>
                <w:sz w:val="21"/>
                <w:szCs w:val="21"/>
              </w:rPr>
              <w:t>(10分)</w:t>
            </w:r>
          </w:p>
        </w:tc>
        <w:tc>
          <w:tcPr>
            <w:tcW w:w="1182" w:type="dxa"/>
            <w:tcBorders>
              <w:bottom w:val="nil"/>
            </w:tcBorders>
            <w:vAlign w:val="center"/>
          </w:tcPr>
          <w:p w14:paraId="012130D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服务对象满意</w:t>
            </w:r>
            <w:r>
              <w:rPr>
                <w:spacing w:val="-2"/>
              </w:rPr>
              <w:t>度指标</w:t>
            </w:r>
          </w:p>
        </w:tc>
        <w:tc>
          <w:tcPr>
            <w:tcW w:w="990" w:type="dxa"/>
            <w:vAlign w:val="center"/>
          </w:tcPr>
          <w:p w14:paraId="299739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司乘人员满意度</w:t>
            </w:r>
          </w:p>
        </w:tc>
        <w:tc>
          <w:tcPr>
            <w:tcW w:w="1199" w:type="dxa"/>
            <w:gridSpan w:val="2"/>
            <w:vAlign w:val="center"/>
          </w:tcPr>
          <w:p w14:paraId="5836C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139" w:type="dxa"/>
            <w:vAlign w:val="center"/>
          </w:tcPr>
          <w:p w14:paraId="14C6DC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r>
              <w:rPr>
                <w:rFonts w:hint="eastAsia" w:ascii="Arial"/>
                <w:sz w:val="21"/>
              </w:rPr>
              <w:t>≥</w:t>
            </w:r>
            <w:r>
              <w:rPr>
                <w:rFonts w:hint="eastAsia" w:eastAsia="宋体"/>
                <w:sz w:val="21"/>
                <w:lang w:val="en-US" w:eastAsia="zh-CN"/>
              </w:rPr>
              <w:t>90%</w:t>
            </w:r>
          </w:p>
        </w:tc>
        <w:tc>
          <w:tcPr>
            <w:tcW w:w="623" w:type="dxa"/>
            <w:vAlign w:val="center"/>
          </w:tcPr>
          <w:p w14:paraId="47A8D9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750" w:type="dxa"/>
            <w:vAlign w:val="center"/>
          </w:tcPr>
          <w:p w14:paraId="29E608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10</w:t>
            </w:r>
          </w:p>
        </w:tc>
        <w:tc>
          <w:tcPr>
            <w:tcW w:w="1688" w:type="dxa"/>
            <w:vAlign w:val="center"/>
          </w:tcPr>
          <w:p w14:paraId="71E5A5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54D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638" w:type="dxa"/>
            <w:gridSpan w:val="7"/>
            <w:vAlign w:val="center"/>
          </w:tcPr>
          <w:p w14:paraId="6F2040C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总分</w:t>
            </w:r>
          </w:p>
        </w:tc>
        <w:tc>
          <w:tcPr>
            <w:tcW w:w="623" w:type="dxa"/>
            <w:vAlign w:val="center"/>
          </w:tcPr>
          <w:p w14:paraId="2C9E627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100</w:t>
            </w:r>
          </w:p>
        </w:tc>
        <w:tc>
          <w:tcPr>
            <w:tcW w:w="750" w:type="dxa"/>
            <w:vAlign w:val="center"/>
          </w:tcPr>
          <w:p w14:paraId="603BDE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99.75</w:t>
            </w:r>
          </w:p>
        </w:tc>
        <w:tc>
          <w:tcPr>
            <w:tcW w:w="1688" w:type="dxa"/>
            <w:vAlign w:val="center"/>
          </w:tcPr>
          <w:p w14:paraId="1344E6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4673586D">
      <w:pPr>
        <w:spacing w:before="63" w:line="230" w:lineRule="auto"/>
        <w:ind w:left="284"/>
        <w:rPr>
          <w:rFonts w:ascii="宋体" w:hAnsi="宋体" w:eastAsia="宋体" w:cs="宋体"/>
          <w:sz w:val="21"/>
          <w:szCs w:val="21"/>
        </w:rPr>
        <w:sectPr>
          <w:footerReference r:id="rId9" w:type="default"/>
          <w:pgSz w:w="12010" w:h="16960"/>
          <w:pgMar w:top="1440" w:right="1417" w:bottom="1440" w:left="1417" w:header="0" w:footer="1005" w:gutter="0"/>
          <w:pgNumType w:fmt="numberInDash"/>
          <w:cols w:space="720" w:num="1"/>
        </w:sect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34C5182C">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2A3ED507">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2024年度非税收入征收成本项目支出绩效自评报告</w:t>
      </w:r>
    </w:p>
    <w:p w14:paraId="51E8FCCD">
      <w:pPr>
        <w:spacing w:line="243" w:lineRule="auto"/>
        <w:rPr>
          <w:rFonts w:ascii="Arial"/>
          <w:sz w:val="21"/>
        </w:rPr>
      </w:pPr>
    </w:p>
    <w:p w14:paraId="022BFFF9">
      <w:pPr>
        <w:spacing w:line="243" w:lineRule="auto"/>
        <w:rPr>
          <w:rFonts w:ascii="Arial"/>
          <w:sz w:val="21"/>
        </w:rPr>
      </w:pPr>
    </w:p>
    <w:p w14:paraId="5C85CFAC">
      <w:pPr>
        <w:spacing w:line="243" w:lineRule="auto"/>
        <w:rPr>
          <w:rFonts w:ascii="Arial"/>
          <w:sz w:val="21"/>
        </w:rPr>
      </w:pPr>
    </w:p>
    <w:p w14:paraId="45F924B8">
      <w:pPr>
        <w:spacing w:line="243" w:lineRule="auto"/>
        <w:rPr>
          <w:rFonts w:ascii="Arial"/>
          <w:sz w:val="21"/>
        </w:rPr>
      </w:pPr>
    </w:p>
    <w:p w14:paraId="0AFDFE75">
      <w:pPr>
        <w:spacing w:line="243" w:lineRule="auto"/>
        <w:rPr>
          <w:rFonts w:ascii="Arial"/>
          <w:sz w:val="21"/>
        </w:rPr>
      </w:pPr>
    </w:p>
    <w:p w14:paraId="3BD4EFC2">
      <w:pPr>
        <w:spacing w:line="243" w:lineRule="auto"/>
        <w:rPr>
          <w:rFonts w:ascii="Arial"/>
          <w:sz w:val="21"/>
        </w:rPr>
      </w:pPr>
    </w:p>
    <w:p w14:paraId="2CB6AA80">
      <w:pPr>
        <w:spacing w:line="243" w:lineRule="auto"/>
        <w:rPr>
          <w:rFonts w:ascii="Arial"/>
          <w:sz w:val="21"/>
        </w:rPr>
      </w:pPr>
    </w:p>
    <w:p w14:paraId="7CEA601B">
      <w:pPr>
        <w:spacing w:line="244" w:lineRule="auto"/>
        <w:rPr>
          <w:rFonts w:ascii="Arial"/>
          <w:sz w:val="21"/>
        </w:rPr>
      </w:pPr>
    </w:p>
    <w:p w14:paraId="6942D57F">
      <w:pPr>
        <w:spacing w:line="244" w:lineRule="auto"/>
        <w:rPr>
          <w:rFonts w:ascii="Arial"/>
          <w:sz w:val="21"/>
        </w:rPr>
      </w:pPr>
    </w:p>
    <w:p w14:paraId="3BB90DA5">
      <w:pPr>
        <w:spacing w:line="244" w:lineRule="auto"/>
        <w:rPr>
          <w:rFonts w:ascii="Arial"/>
          <w:sz w:val="21"/>
        </w:rPr>
      </w:pPr>
    </w:p>
    <w:p w14:paraId="141FF70D">
      <w:pPr>
        <w:spacing w:line="244" w:lineRule="auto"/>
        <w:rPr>
          <w:rFonts w:ascii="Arial"/>
          <w:sz w:val="21"/>
        </w:rPr>
      </w:pPr>
    </w:p>
    <w:p w14:paraId="2E584B2F">
      <w:pPr>
        <w:spacing w:line="244" w:lineRule="auto"/>
        <w:rPr>
          <w:rFonts w:ascii="Arial"/>
          <w:sz w:val="21"/>
        </w:rPr>
      </w:pPr>
    </w:p>
    <w:p w14:paraId="30F572A6">
      <w:pPr>
        <w:spacing w:line="244" w:lineRule="auto"/>
        <w:rPr>
          <w:rFonts w:ascii="Arial"/>
          <w:sz w:val="21"/>
        </w:rPr>
      </w:pPr>
    </w:p>
    <w:p w14:paraId="4A098914">
      <w:pPr>
        <w:spacing w:line="244" w:lineRule="auto"/>
        <w:rPr>
          <w:rFonts w:ascii="Arial"/>
          <w:sz w:val="21"/>
        </w:rPr>
      </w:pPr>
    </w:p>
    <w:p w14:paraId="32B429F3">
      <w:pPr>
        <w:spacing w:line="244" w:lineRule="auto"/>
        <w:rPr>
          <w:rFonts w:ascii="Arial"/>
          <w:sz w:val="21"/>
        </w:rPr>
      </w:pPr>
    </w:p>
    <w:p w14:paraId="3CB21F03">
      <w:pPr>
        <w:spacing w:line="244" w:lineRule="auto"/>
        <w:rPr>
          <w:rFonts w:ascii="Arial"/>
          <w:sz w:val="21"/>
        </w:rPr>
      </w:pPr>
    </w:p>
    <w:p w14:paraId="5F435765">
      <w:pPr>
        <w:spacing w:line="244" w:lineRule="auto"/>
        <w:rPr>
          <w:rFonts w:ascii="Arial"/>
          <w:sz w:val="21"/>
        </w:rPr>
      </w:pPr>
    </w:p>
    <w:p w14:paraId="10353AA7">
      <w:pPr>
        <w:spacing w:line="244" w:lineRule="auto"/>
        <w:rPr>
          <w:rFonts w:ascii="Arial"/>
          <w:sz w:val="21"/>
        </w:rPr>
      </w:pPr>
    </w:p>
    <w:p w14:paraId="50BFA8EB">
      <w:pPr>
        <w:spacing w:line="244" w:lineRule="auto"/>
        <w:rPr>
          <w:rFonts w:ascii="Arial"/>
          <w:sz w:val="21"/>
        </w:rPr>
      </w:pPr>
    </w:p>
    <w:p w14:paraId="32367146">
      <w:pPr>
        <w:spacing w:line="244" w:lineRule="auto"/>
        <w:rPr>
          <w:rFonts w:ascii="Arial"/>
          <w:sz w:val="21"/>
        </w:rPr>
      </w:pPr>
    </w:p>
    <w:p w14:paraId="6934FACF">
      <w:pPr>
        <w:spacing w:line="244" w:lineRule="auto"/>
        <w:rPr>
          <w:rFonts w:ascii="Arial"/>
          <w:sz w:val="21"/>
        </w:rPr>
      </w:pPr>
    </w:p>
    <w:p w14:paraId="610F1F38">
      <w:pPr>
        <w:spacing w:line="244" w:lineRule="auto"/>
        <w:rPr>
          <w:rFonts w:ascii="Arial"/>
          <w:sz w:val="21"/>
        </w:rPr>
      </w:pPr>
    </w:p>
    <w:p w14:paraId="3EAC981F">
      <w:pPr>
        <w:spacing w:line="244" w:lineRule="auto"/>
        <w:rPr>
          <w:rFonts w:ascii="Arial"/>
          <w:sz w:val="21"/>
        </w:rPr>
      </w:pPr>
    </w:p>
    <w:p w14:paraId="7895473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02ED2C7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5B282CC9">
      <w:pPr>
        <w:spacing w:line="225" w:lineRule="auto"/>
        <w:rPr>
          <w:rFonts w:ascii="楷体" w:hAnsi="楷体" w:eastAsia="楷体" w:cs="楷体"/>
          <w:sz w:val="26"/>
          <w:szCs w:val="26"/>
        </w:rPr>
        <w:sectPr>
          <w:footerReference r:id="rId10" w:type="default"/>
          <w:pgSz w:w="12040" w:h="16950"/>
          <w:pgMar w:top="2041" w:right="1531" w:bottom="1757" w:left="1531" w:header="0" w:footer="921" w:gutter="0"/>
          <w:pgNumType w:fmt="numberInDash"/>
          <w:cols w:space="720" w:num="1"/>
        </w:sectPr>
      </w:pPr>
    </w:p>
    <w:p w14:paraId="7D4D5AA1">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653A90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6F8B945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3C6DAC9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我中心地处会同县林城镇东门街214号，单位一楼共有临街门店13个，门店使用面积约为438.29平方米，完成门店收入征收任务120万元。</w:t>
      </w:r>
    </w:p>
    <w:p w14:paraId="57CCC034">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3A9C9C9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3B383702">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17779159">
      <w:pPr>
        <w:pStyle w:val="29"/>
        <w:widowControl w:val="0"/>
        <w:spacing w:line="560" w:lineRule="exact"/>
        <w:ind w:firstLine="640" w:firstLineChars="200"/>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该项目</w:t>
      </w:r>
      <w:r>
        <w:rPr>
          <w:rFonts w:hint="eastAsia" w:ascii="仿宋_GB2312" w:hAnsi="仿宋" w:eastAsia="仿宋_GB2312"/>
          <w:sz w:val="32"/>
          <w:szCs w:val="32"/>
          <w:lang w:val="en-US" w:eastAsia="zh-CN"/>
        </w:rPr>
        <w:t>主要用于门店征收税费支出和征收人员工资成本支出。</w:t>
      </w:r>
    </w:p>
    <w:p w14:paraId="195223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7FC84C7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7EF92FF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为政府履行职能提供了重要的资金支持，在促进经济社会发展、保障公共服务供给、调节资源配置等方面发挥着重要作用。</w:t>
      </w:r>
    </w:p>
    <w:p w14:paraId="6EE6211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060F8B2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为繁荣我县实体经济、对生态环境所带来直接或间接的影响效果明显，切实保障我县税收工作征收到位。</w:t>
      </w:r>
    </w:p>
    <w:p w14:paraId="561FCB7E">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5FE8730E">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034E2B5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6320C7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5D3CED0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1F1B35AF">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年县财政下达我</w:t>
      </w:r>
      <w:r>
        <w:rPr>
          <w:rFonts w:hint="eastAsia" w:ascii="仿宋_GB2312" w:hAnsi="仿宋" w:eastAsia="仿宋_GB2312"/>
          <w:sz w:val="32"/>
          <w:szCs w:val="32"/>
          <w:lang w:val="en-US" w:eastAsia="zh-CN"/>
        </w:rPr>
        <w:t>中心</w:t>
      </w:r>
      <w:r>
        <w:rPr>
          <w:rFonts w:hint="eastAsia" w:ascii="仿宋_GB2312" w:hAnsi="仿宋" w:eastAsia="仿宋_GB2312"/>
          <w:sz w:val="32"/>
          <w:szCs w:val="32"/>
        </w:rPr>
        <w:t>非税收入征收成本项目专项资金合计</w:t>
      </w:r>
      <w:r>
        <w:rPr>
          <w:rFonts w:hint="eastAsia" w:ascii="仿宋_GB2312" w:hAnsi="仿宋" w:eastAsia="仿宋_GB2312"/>
          <w:sz w:val="32"/>
          <w:szCs w:val="32"/>
          <w:lang w:val="en-US" w:eastAsia="zh-CN"/>
        </w:rPr>
        <w:t>19.3</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19.3</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09D7463D">
      <w:pPr>
        <w:pStyle w:val="5"/>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241675E9">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19.20</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99.48</w:t>
      </w:r>
      <w:r>
        <w:rPr>
          <w:rFonts w:hint="eastAsia" w:ascii="仿宋" w:hAnsi="仿宋" w:eastAsia="仿宋"/>
          <w:sz w:val="32"/>
          <w:szCs w:val="32"/>
        </w:rPr>
        <w:t>%。</w:t>
      </w:r>
    </w:p>
    <w:p w14:paraId="7BF8E8D8">
      <w:pPr>
        <w:pStyle w:val="5"/>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13EEE1AC">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43CA93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0A9BB4E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4C477D69">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65ABC35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2509CA79">
      <w:pPr>
        <w:pStyle w:val="29"/>
        <w:widowControl w:val="0"/>
        <w:spacing w:line="560" w:lineRule="exact"/>
        <w:ind w:firstLine="608"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pacing w:val="-8"/>
          <w:sz w:val="32"/>
          <w:szCs w:val="32"/>
        </w:rPr>
        <w:t>全年非税收入征收成本支出</w:t>
      </w:r>
      <w:r>
        <w:rPr>
          <w:rFonts w:hint="eastAsia" w:ascii="仿宋_GB2312" w:hAnsi="仿宋" w:eastAsia="仿宋_GB2312"/>
          <w:spacing w:val="-8"/>
          <w:sz w:val="32"/>
          <w:szCs w:val="32"/>
          <w:lang w:val="en-US" w:eastAsia="zh-CN"/>
        </w:rPr>
        <w:t>19.2</w:t>
      </w:r>
      <w:r>
        <w:rPr>
          <w:rFonts w:hint="eastAsia" w:ascii="仿宋_GB2312" w:hAnsi="仿宋" w:eastAsia="仿宋_GB2312"/>
          <w:spacing w:val="-8"/>
          <w:sz w:val="32"/>
          <w:szCs w:val="32"/>
        </w:rPr>
        <w:t>万元</w:t>
      </w:r>
      <w:r>
        <w:rPr>
          <w:rFonts w:hint="eastAsia" w:ascii="仿宋_GB2312" w:hAnsi="仿宋" w:eastAsia="仿宋_GB2312"/>
          <w:sz w:val="32"/>
          <w:szCs w:val="32"/>
          <w:lang w:val="en-US" w:eastAsia="zh-CN"/>
        </w:rPr>
        <w:t>主要用于门店税金及附加费13.48万元和</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val="en-US" w:eastAsia="zh-CN"/>
        </w:rPr>
        <w:t>5.81万元。</w:t>
      </w:r>
    </w:p>
    <w:p w14:paraId="0E52F0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0F40269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543676D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00FE387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实际执行的预算数未超过财政部门批复的本年度部门的（调整）预算数，项目成本(预算)控制率为99.48%。</w:t>
      </w:r>
    </w:p>
    <w:p w14:paraId="318299E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73E1DEE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2799D39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39C2102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0C54264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2F3A7DB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31B8DC46">
      <w:pPr>
        <w:pStyle w:val="29"/>
        <w:widowControl w:val="0"/>
        <w:spacing w:line="560" w:lineRule="exact"/>
        <w:ind w:firstLine="608"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pacing w:val="-8"/>
          <w:sz w:val="32"/>
          <w:szCs w:val="32"/>
          <w:lang w:val="en-US" w:eastAsia="zh-CN"/>
        </w:rPr>
        <w:t>完成征收任务，</w:t>
      </w:r>
      <w:r>
        <w:rPr>
          <w:rFonts w:hint="eastAsia" w:ascii="仿宋_GB2312" w:hAnsi="仿宋" w:eastAsia="仿宋_GB2312"/>
          <w:spacing w:val="-8"/>
          <w:sz w:val="32"/>
          <w:szCs w:val="32"/>
        </w:rPr>
        <w:t>13间临街门店日常修缮合格率</w:t>
      </w:r>
      <w:r>
        <w:rPr>
          <w:rFonts w:hint="eastAsia" w:ascii="仿宋_GB2312" w:hAnsi="仿宋" w:eastAsia="仿宋_GB2312"/>
          <w:spacing w:val="-8"/>
          <w:sz w:val="32"/>
          <w:szCs w:val="32"/>
          <w:lang w:val="en-US" w:eastAsia="zh-CN"/>
        </w:rPr>
        <w:t>100%</w:t>
      </w:r>
      <w:r>
        <w:rPr>
          <w:rFonts w:hint="eastAsia" w:ascii="仿宋_GB2312" w:hAnsi="仿宋" w:eastAsia="仿宋_GB2312"/>
          <w:sz w:val="32"/>
          <w:szCs w:val="32"/>
          <w:lang w:val="en-US" w:eastAsia="zh-CN"/>
        </w:rPr>
        <w:t>。</w:t>
      </w:r>
    </w:p>
    <w:p w14:paraId="76DC24A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23E46F5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4AD4193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为政府履行职能提供了重要的资金支持，在促进经济社会发展、保障公共服务供给、调节资源配置等方面发挥着重要作用。</w:t>
      </w:r>
    </w:p>
    <w:p w14:paraId="284EC22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p>
    <w:p w14:paraId="44D7E4E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(2)项目实施对经济和社会的影响</w:t>
      </w:r>
    </w:p>
    <w:p w14:paraId="089C977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为繁荣我县实体经济、对生态环境所带来直接或间接的影响效果明显，切实保障我县税收工作征收到位。</w:t>
      </w:r>
    </w:p>
    <w:p w14:paraId="6673B741">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5F868742">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1EEDE4BD">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75F4BBF3">
      <w:pPr>
        <w:shd w:val="clear" w:color="auto" w:fill="FFFFFF"/>
        <w:spacing w:line="560" w:lineRule="exact"/>
        <w:ind w:firstLine="640" w:firstLineChars="200"/>
        <w:rPr>
          <w:rFonts w:hint="eastAsia" w:ascii="黑体" w:hAnsi="宋体" w:eastAsia="黑体" w:cs="黑体"/>
          <w:snapToGrid/>
          <w:color w:val="000000"/>
          <w:sz w:val="32"/>
          <w:szCs w:val="32"/>
        </w:rPr>
      </w:pPr>
      <w:r>
        <w:rPr>
          <w:rFonts w:hint="eastAsia" w:ascii="仿宋_GB2312" w:hAnsi="仿宋" w:eastAsia="仿宋_GB2312"/>
          <w:sz w:val="32"/>
          <w:szCs w:val="32"/>
          <w:lang w:val="en-US" w:eastAsia="zh-CN"/>
        </w:rPr>
        <w:t>我中心</w:t>
      </w:r>
      <w:r>
        <w:rPr>
          <w:rFonts w:hint="eastAsia" w:ascii="仿宋_GB2312" w:hAnsi="仿宋" w:eastAsia="仿宋_GB2312"/>
          <w:sz w:val="32"/>
          <w:szCs w:val="32"/>
        </w:rPr>
        <w:t>严格按照项目作业规划设计和实施方案，继续抓好项目后期管理工作。同时进一步完善各项管理制度，确保今后的项目工程高标准、高质量完成。非税收入征收成本项目经费投入较少</w:t>
      </w:r>
      <w:r>
        <w:rPr>
          <w:rFonts w:hint="eastAsia" w:ascii="仿宋_GB2312" w:hAnsi="仿宋" w:eastAsia="仿宋_GB2312"/>
          <w:sz w:val="32"/>
          <w:szCs w:val="32"/>
          <w:lang w:eastAsia="zh-CN"/>
        </w:rPr>
        <w:t>，</w:t>
      </w:r>
      <w:r>
        <w:rPr>
          <w:rFonts w:hint="eastAsia" w:ascii="仿宋_GB2312" w:hAnsi="仿宋" w:eastAsia="仿宋_GB2312"/>
          <w:sz w:val="32"/>
          <w:szCs w:val="32"/>
        </w:rPr>
        <w:t>我中心管养里程线路长，各项工作任务量大，导致非税收入征收成本经费大幅增加，经费困难问题非常突出，特别是路政和超限治理工作受到很大影响。建议进一步增加非税收入征收成本经费的投入。</w:t>
      </w:r>
    </w:p>
    <w:p w14:paraId="277B3A13">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11"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13EC7EA8">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1D1EE6E9">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6F74593C">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448B18F1">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017"/>
        <w:gridCol w:w="983"/>
        <w:gridCol w:w="1202"/>
        <w:gridCol w:w="698"/>
        <w:gridCol w:w="784"/>
        <w:gridCol w:w="1639"/>
      </w:tblGrid>
      <w:tr w14:paraId="7217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3CDC2510">
            <w:pPr>
              <w:pStyle w:val="27"/>
              <w:spacing w:before="44" w:line="220" w:lineRule="auto"/>
              <w:ind w:left="214"/>
            </w:pPr>
            <w:r>
              <w:rPr>
                <w:spacing w:val="3"/>
              </w:rPr>
              <w:t>项目支</w:t>
            </w:r>
          </w:p>
          <w:p w14:paraId="1D058614">
            <w:pPr>
              <w:pStyle w:val="27"/>
              <w:spacing w:before="11" w:line="200" w:lineRule="auto"/>
              <w:ind w:left="214"/>
            </w:pPr>
            <w:r>
              <w:rPr>
                <w:spacing w:val="3"/>
              </w:rPr>
              <w:t>出名称</w:t>
            </w:r>
          </w:p>
        </w:tc>
        <w:tc>
          <w:tcPr>
            <w:tcW w:w="8785" w:type="dxa"/>
            <w:gridSpan w:val="8"/>
            <w:vAlign w:val="top"/>
          </w:tcPr>
          <w:p w14:paraId="36E3B6BA">
            <w:pPr>
              <w:rPr>
                <w:rFonts w:hint="default" w:ascii="Arial" w:eastAsia="宋体"/>
                <w:sz w:val="21"/>
                <w:lang w:val="en-US" w:eastAsia="zh-CN"/>
              </w:rPr>
            </w:pPr>
            <w:r>
              <w:rPr>
                <w:rFonts w:hint="eastAsia" w:eastAsia="宋体"/>
                <w:sz w:val="21"/>
                <w:lang w:val="en-US" w:eastAsia="zh-CN"/>
              </w:rPr>
              <w:t>非税收入征收成本</w:t>
            </w:r>
          </w:p>
        </w:tc>
      </w:tr>
      <w:tr w14:paraId="22DD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660D3C76">
            <w:pPr>
              <w:pStyle w:val="27"/>
              <w:spacing w:before="69" w:line="219" w:lineRule="auto"/>
              <w:ind w:left="115"/>
            </w:pPr>
            <w:r>
              <w:rPr>
                <w:spacing w:val="5"/>
              </w:rPr>
              <w:t>主管部门</w:t>
            </w:r>
          </w:p>
        </w:tc>
        <w:tc>
          <w:tcPr>
            <w:tcW w:w="4462" w:type="dxa"/>
            <w:gridSpan w:val="4"/>
            <w:vAlign w:val="top"/>
          </w:tcPr>
          <w:p w14:paraId="0A560A3B">
            <w:pPr>
              <w:rPr>
                <w:rFonts w:hint="default" w:ascii="Arial" w:eastAsia="宋体"/>
                <w:sz w:val="21"/>
                <w:lang w:val="en-US" w:eastAsia="zh-CN"/>
              </w:rPr>
            </w:pPr>
            <w:r>
              <w:rPr>
                <w:rFonts w:hint="eastAsia" w:eastAsia="宋体"/>
                <w:sz w:val="21"/>
                <w:lang w:val="en-US" w:eastAsia="zh-CN"/>
              </w:rPr>
              <w:t>会同县交通局</w:t>
            </w:r>
          </w:p>
        </w:tc>
        <w:tc>
          <w:tcPr>
            <w:tcW w:w="1202" w:type="dxa"/>
            <w:vAlign w:val="top"/>
          </w:tcPr>
          <w:p w14:paraId="3A371391">
            <w:pPr>
              <w:pStyle w:val="27"/>
              <w:spacing w:before="70" w:line="220" w:lineRule="auto"/>
              <w:ind w:left="146"/>
            </w:pPr>
            <w:r>
              <w:rPr>
                <w:spacing w:val="2"/>
              </w:rPr>
              <w:t>实施单位</w:t>
            </w:r>
          </w:p>
        </w:tc>
        <w:tc>
          <w:tcPr>
            <w:tcW w:w="3121" w:type="dxa"/>
            <w:gridSpan w:val="3"/>
            <w:vAlign w:val="top"/>
          </w:tcPr>
          <w:p w14:paraId="10F66F1E">
            <w:pPr>
              <w:rPr>
                <w:rFonts w:hint="default" w:ascii="Arial" w:eastAsia="宋体"/>
                <w:sz w:val="21"/>
                <w:lang w:val="en-US" w:eastAsia="zh-CN"/>
              </w:rPr>
            </w:pPr>
            <w:r>
              <w:rPr>
                <w:rFonts w:hint="eastAsia" w:eastAsia="宋体"/>
                <w:sz w:val="21"/>
                <w:lang w:val="en-US" w:eastAsia="zh-CN"/>
              </w:rPr>
              <w:t>会同县公路建设养护中心</w:t>
            </w:r>
          </w:p>
        </w:tc>
      </w:tr>
      <w:tr w14:paraId="4225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0AF79966">
            <w:pPr>
              <w:pStyle w:val="27"/>
              <w:spacing w:before="68" w:line="220" w:lineRule="auto"/>
              <w:ind w:left="115"/>
              <w:jc w:val="center"/>
            </w:pPr>
            <w:r>
              <w:rPr>
                <w:spacing w:val="2"/>
              </w:rPr>
              <w:t>项目资金</w:t>
            </w:r>
          </w:p>
          <w:p w14:paraId="10FD10FE">
            <w:pPr>
              <w:pStyle w:val="27"/>
              <w:spacing w:before="59" w:line="220" w:lineRule="auto"/>
              <w:ind w:left="214"/>
              <w:jc w:val="center"/>
            </w:pPr>
            <w:r>
              <w:rPr>
                <w:spacing w:val="11"/>
              </w:rPr>
              <w:t>(万元)</w:t>
            </w:r>
          </w:p>
        </w:tc>
        <w:tc>
          <w:tcPr>
            <w:tcW w:w="2462" w:type="dxa"/>
            <w:gridSpan w:val="2"/>
            <w:vAlign w:val="top"/>
          </w:tcPr>
          <w:p w14:paraId="714F2BB8">
            <w:pPr>
              <w:rPr>
                <w:rFonts w:ascii="Arial"/>
                <w:sz w:val="21"/>
              </w:rPr>
            </w:pPr>
          </w:p>
        </w:tc>
        <w:tc>
          <w:tcPr>
            <w:tcW w:w="1017" w:type="dxa"/>
            <w:vAlign w:val="center"/>
          </w:tcPr>
          <w:p w14:paraId="095AD3B4">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983" w:type="dxa"/>
            <w:vAlign w:val="center"/>
          </w:tcPr>
          <w:p w14:paraId="74C3C9A2">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202" w:type="dxa"/>
            <w:vAlign w:val="center"/>
          </w:tcPr>
          <w:p w14:paraId="2D21C57B">
            <w:pPr>
              <w:pStyle w:val="27"/>
              <w:spacing w:before="58" w:line="242" w:lineRule="auto"/>
              <w:ind w:left="256" w:right="261" w:firstLine="100"/>
              <w:jc w:val="center"/>
            </w:pPr>
            <w:r>
              <w:rPr>
                <w:spacing w:val="-5"/>
              </w:rPr>
              <w:t>全年</w:t>
            </w:r>
            <w:r>
              <w:rPr>
                <w:spacing w:val="-3"/>
              </w:rPr>
              <w:t>执行数</w:t>
            </w:r>
          </w:p>
        </w:tc>
        <w:tc>
          <w:tcPr>
            <w:tcW w:w="698" w:type="dxa"/>
            <w:vAlign w:val="center"/>
          </w:tcPr>
          <w:p w14:paraId="25D6C3A2">
            <w:pPr>
              <w:pStyle w:val="27"/>
              <w:spacing w:before="209" w:line="219" w:lineRule="auto"/>
              <w:jc w:val="center"/>
            </w:pPr>
            <w:r>
              <w:rPr>
                <w:spacing w:val="-3"/>
              </w:rPr>
              <w:t>分值</w:t>
            </w:r>
          </w:p>
        </w:tc>
        <w:tc>
          <w:tcPr>
            <w:tcW w:w="784" w:type="dxa"/>
            <w:vAlign w:val="center"/>
          </w:tcPr>
          <w:p w14:paraId="0AA80D4C">
            <w:pPr>
              <w:pStyle w:val="27"/>
              <w:spacing w:before="209" w:line="219" w:lineRule="auto"/>
              <w:ind w:left="118"/>
              <w:jc w:val="center"/>
            </w:pPr>
            <w:r>
              <w:rPr>
                <w:spacing w:val="-2"/>
              </w:rPr>
              <w:t>执行率</w:t>
            </w:r>
          </w:p>
        </w:tc>
        <w:tc>
          <w:tcPr>
            <w:tcW w:w="1639" w:type="dxa"/>
            <w:vAlign w:val="center"/>
          </w:tcPr>
          <w:p w14:paraId="58E33C19">
            <w:pPr>
              <w:pStyle w:val="27"/>
              <w:spacing w:before="209" w:line="219" w:lineRule="auto"/>
              <w:jc w:val="center"/>
            </w:pPr>
            <w:r>
              <w:rPr>
                <w:spacing w:val="-3"/>
              </w:rPr>
              <w:t>得分</w:t>
            </w:r>
          </w:p>
        </w:tc>
      </w:tr>
      <w:tr w14:paraId="2798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2FD3F780">
            <w:pPr>
              <w:rPr>
                <w:rFonts w:ascii="Arial"/>
                <w:sz w:val="21"/>
              </w:rPr>
            </w:pPr>
          </w:p>
        </w:tc>
        <w:tc>
          <w:tcPr>
            <w:tcW w:w="2462" w:type="dxa"/>
            <w:gridSpan w:val="2"/>
            <w:vAlign w:val="top"/>
          </w:tcPr>
          <w:p w14:paraId="50548A2D">
            <w:pPr>
              <w:pStyle w:val="27"/>
              <w:spacing w:before="70" w:line="219" w:lineRule="auto"/>
              <w:ind w:left="111"/>
              <w:jc w:val="center"/>
            </w:pPr>
            <w:r>
              <w:rPr>
                <w:spacing w:val="-2"/>
              </w:rPr>
              <w:t>年度资金总额</w:t>
            </w:r>
          </w:p>
        </w:tc>
        <w:tc>
          <w:tcPr>
            <w:tcW w:w="1017" w:type="dxa"/>
            <w:vAlign w:val="top"/>
          </w:tcPr>
          <w:p w14:paraId="454ED298">
            <w:pPr>
              <w:rPr>
                <w:rFonts w:hint="default" w:ascii="Arial" w:eastAsia="宋体"/>
                <w:sz w:val="21"/>
                <w:lang w:val="en-US" w:eastAsia="zh-CN"/>
              </w:rPr>
            </w:pPr>
            <w:r>
              <w:rPr>
                <w:rFonts w:hint="eastAsia" w:eastAsia="宋体"/>
                <w:sz w:val="21"/>
                <w:lang w:val="en-US" w:eastAsia="zh-CN"/>
              </w:rPr>
              <w:t>19.3</w:t>
            </w:r>
          </w:p>
        </w:tc>
        <w:tc>
          <w:tcPr>
            <w:tcW w:w="983" w:type="dxa"/>
            <w:vAlign w:val="top"/>
          </w:tcPr>
          <w:p w14:paraId="21D967F4">
            <w:pPr>
              <w:rPr>
                <w:rFonts w:hint="default" w:ascii="Arial" w:eastAsia="宋体"/>
                <w:sz w:val="21"/>
                <w:lang w:val="en-US" w:eastAsia="zh-CN"/>
              </w:rPr>
            </w:pPr>
            <w:r>
              <w:rPr>
                <w:rFonts w:hint="eastAsia" w:eastAsia="宋体"/>
                <w:sz w:val="21"/>
                <w:lang w:val="en-US" w:eastAsia="zh-CN"/>
              </w:rPr>
              <w:t>19.3</w:t>
            </w:r>
          </w:p>
        </w:tc>
        <w:tc>
          <w:tcPr>
            <w:tcW w:w="1202" w:type="dxa"/>
            <w:vAlign w:val="top"/>
          </w:tcPr>
          <w:p w14:paraId="6AE82661">
            <w:pPr>
              <w:rPr>
                <w:rFonts w:hint="default" w:ascii="Arial" w:eastAsia="宋体"/>
                <w:sz w:val="21"/>
                <w:lang w:val="en-US" w:eastAsia="zh-CN"/>
              </w:rPr>
            </w:pPr>
            <w:r>
              <w:rPr>
                <w:rFonts w:hint="eastAsia" w:eastAsia="宋体"/>
                <w:sz w:val="21"/>
                <w:lang w:val="en-US" w:eastAsia="zh-CN"/>
              </w:rPr>
              <w:t>19.2</w:t>
            </w:r>
          </w:p>
        </w:tc>
        <w:tc>
          <w:tcPr>
            <w:tcW w:w="698" w:type="dxa"/>
            <w:vAlign w:val="top"/>
          </w:tcPr>
          <w:p w14:paraId="4B19310A">
            <w:pPr>
              <w:pStyle w:val="27"/>
              <w:spacing w:before="92" w:line="218" w:lineRule="auto"/>
              <w:ind w:left="307"/>
            </w:pPr>
            <w:r>
              <w:rPr>
                <w:spacing w:val="-6"/>
              </w:rPr>
              <w:t>10</w:t>
            </w:r>
          </w:p>
        </w:tc>
        <w:tc>
          <w:tcPr>
            <w:tcW w:w="784" w:type="dxa"/>
            <w:vAlign w:val="top"/>
          </w:tcPr>
          <w:p w14:paraId="5503073F">
            <w:pPr>
              <w:rPr>
                <w:rFonts w:hint="default" w:ascii="Arial" w:eastAsia="宋体"/>
                <w:sz w:val="21"/>
                <w:lang w:val="en-US" w:eastAsia="zh-CN"/>
              </w:rPr>
            </w:pPr>
            <w:r>
              <w:rPr>
                <w:rFonts w:hint="eastAsia" w:eastAsia="宋体"/>
                <w:sz w:val="21"/>
                <w:lang w:val="en-US" w:eastAsia="zh-CN"/>
              </w:rPr>
              <w:t>99.48%</w:t>
            </w:r>
          </w:p>
        </w:tc>
        <w:tc>
          <w:tcPr>
            <w:tcW w:w="1639" w:type="dxa"/>
            <w:vAlign w:val="top"/>
          </w:tcPr>
          <w:p w14:paraId="573FCAFF">
            <w:pPr>
              <w:rPr>
                <w:rFonts w:hint="default" w:ascii="Arial" w:eastAsia="宋体"/>
                <w:sz w:val="21"/>
                <w:lang w:val="en-US" w:eastAsia="zh-CN"/>
              </w:rPr>
            </w:pPr>
            <w:r>
              <w:rPr>
                <w:rFonts w:hint="eastAsia" w:eastAsia="宋体"/>
                <w:sz w:val="21"/>
                <w:lang w:val="en-US" w:eastAsia="zh-CN"/>
              </w:rPr>
              <w:t>9.94</w:t>
            </w:r>
          </w:p>
        </w:tc>
      </w:tr>
      <w:tr w14:paraId="041A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79377E60">
            <w:pPr>
              <w:rPr>
                <w:rFonts w:ascii="Arial"/>
                <w:sz w:val="21"/>
              </w:rPr>
            </w:pPr>
          </w:p>
        </w:tc>
        <w:tc>
          <w:tcPr>
            <w:tcW w:w="2462" w:type="dxa"/>
            <w:gridSpan w:val="2"/>
            <w:vAlign w:val="top"/>
          </w:tcPr>
          <w:p w14:paraId="42ED1860">
            <w:pPr>
              <w:pStyle w:val="27"/>
              <w:spacing w:before="70" w:line="219" w:lineRule="auto"/>
              <w:ind w:left="120"/>
            </w:pPr>
            <w:r>
              <w:rPr>
                <w:spacing w:val="-1"/>
              </w:rPr>
              <w:t>其中：当年财政拨款</w:t>
            </w:r>
          </w:p>
        </w:tc>
        <w:tc>
          <w:tcPr>
            <w:tcW w:w="1017" w:type="dxa"/>
            <w:vAlign w:val="top"/>
          </w:tcPr>
          <w:p w14:paraId="49BB2628">
            <w:pPr>
              <w:rPr>
                <w:rFonts w:ascii="Arial"/>
                <w:sz w:val="21"/>
              </w:rPr>
            </w:pPr>
          </w:p>
        </w:tc>
        <w:tc>
          <w:tcPr>
            <w:tcW w:w="983" w:type="dxa"/>
            <w:vAlign w:val="top"/>
          </w:tcPr>
          <w:p w14:paraId="1998B122">
            <w:pPr>
              <w:rPr>
                <w:rFonts w:ascii="Arial"/>
                <w:sz w:val="21"/>
              </w:rPr>
            </w:pPr>
          </w:p>
        </w:tc>
        <w:tc>
          <w:tcPr>
            <w:tcW w:w="1202" w:type="dxa"/>
            <w:vAlign w:val="top"/>
          </w:tcPr>
          <w:p w14:paraId="42F5925F">
            <w:pPr>
              <w:rPr>
                <w:rFonts w:ascii="Arial"/>
                <w:sz w:val="21"/>
              </w:rPr>
            </w:pPr>
          </w:p>
        </w:tc>
        <w:tc>
          <w:tcPr>
            <w:tcW w:w="698" w:type="dxa"/>
            <w:vAlign w:val="top"/>
          </w:tcPr>
          <w:p w14:paraId="5060454E">
            <w:pPr>
              <w:rPr>
                <w:rFonts w:ascii="Arial"/>
                <w:sz w:val="21"/>
              </w:rPr>
            </w:pPr>
          </w:p>
        </w:tc>
        <w:tc>
          <w:tcPr>
            <w:tcW w:w="784" w:type="dxa"/>
            <w:vAlign w:val="top"/>
          </w:tcPr>
          <w:p w14:paraId="7F904499">
            <w:pPr>
              <w:rPr>
                <w:rFonts w:ascii="Arial"/>
                <w:sz w:val="21"/>
              </w:rPr>
            </w:pPr>
          </w:p>
        </w:tc>
        <w:tc>
          <w:tcPr>
            <w:tcW w:w="1639" w:type="dxa"/>
            <w:vAlign w:val="top"/>
          </w:tcPr>
          <w:p w14:paraId="76A8A1AE">
            <w:pPr>
              <w:rPr>
                <w:rFonts w:ascii="Arial"/>
                <w:sz w:val="21"/>
              </w:rPr>
            </w:pPr>
          </w:p>
        </w:tc>
      </w:tr>
      <w:tr w14:paraId="51A4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02972AB3">
            <w:pPr>
              <w:rPr>
                <w:rFonts w:ascii="Arial"/>
                <w:sz w:val="21"/>
              </w:rPr>
            </w:pPr>
          </w:p>
        </w:tc>
        <w:tc>
          <w:tcPr>
            <w:tcW w:w="2462" w:type="dxa"/>
            <w:gridSpan w:val="2"/>
            <w:vAlign w:val="top"/>
          </w:tcPr>
          <w:p w14:paraId="22CE1472">
            <w:pPr>
              <w:pStyle w:val="27"/>
              <w:spacing w:before="70" w:line="219" w:lineRule="auto"/>
              <w:ind w:left="751"/>
            </w:pPr>
            <w:r>
              <w:rPr>
                <w:spacing w:val="-2"/>
              </w:rPr>
              <w:t>上年结转资金</w:t>
            </w:r>
          </w:p>
        </w:tc>
        <w:tc>
          <w:tcPr>
            <w:tcW w:w="1017" w:type="dxa"/>
            <w:vAlign w:val="top"/>
          </w:tcPr>
          <w:p w14:paraId="30450B8A">
            <w:pPr>
              <w:rPr>
                <w:rFonts w:ascii="Arial"/>
                <w:sz w:val="21"/>
              </w:rPr>
            </w:pPr>
          </w:p>
        </w:tc>
        <w:tc>
          <w:tcPr>
            <w:tcW w:w="983" w:type="dxa"/>
            <w:vAlign w:val="top"/>
          </w:tcPr>
          <w:p w14:paraId="0886A92A">
            <w:pPr>
              <w:rPr>
                <w:rFonts w:ascii="Arial"/>
                <w:sz w:val="21"/>
              </w:rPr>
            </w:pPr>
          </w:p>
        </w:tc>
        <w:tc>
          <w:tcPr>
            <w:tcW w:w="1202" w:type="dxa"/>
            <w:vAlign w:val="top"/>
          </w:tcPr>
          <w:p w14:paraId="0792AFA6">
            <w:pPr>
              <w:rPr>
                <w:rFonts w:ascii="Arial"/>
                <w:sz w:val="21"/>
              </w:rPr>
            </w:pPr>
          </w:p>
        </w:tc>
        <w:tc>
          <w:tcPr>
            <w:tcW w:w="698" w:type="dxa"/>
            <w:vAlign w:val="top"/>
          </w:tcPr>
          <w:p w14:paraId="70AA8FE8">
            <w:pPr>
              <w:rPr>
                <w:rFonts w:ascii="Arial"/>
                <w:sz w:val="21"/>
              </w:rPr>
            </w:pPr>
          </w:p>
        </w:tc>
        <w:tc>
          <w:tcPr>
            <w:tcW w:w="784" w:type="dxa"/>
            <w:vAlign w:val="top"/>
          </w:tcPr>
          <w:p w14:paraId="7A6FCA84">
            <w:pPr>
              <w:rPr>
                <w:rFonts w:ascii="Arial"/>
                <w:sz w:val="21"/>
              </w:rPr>
            </w:pPr>
          </w:p>
        </w:tc>
        <w:tc>
          <w:tcPr>
            <w:tcW w:w="1639" w:type="dxa"/>
            <w:vAlign w:val="top"/>
          </w:tcPr>
          <w:p w14:paraId="73582FB8">
            <w:pPr>
              <w:rPr>
                <w:rFonts w:ascii="Arial"/>
                <w:sz w:val="21"/>
              </w:rPr>
            </w:pPr>
          </w:p>
        </w:tc>
      </w:tr>
      <w:tr w14:paraId="650F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3CCA1BFC">
            <w:pPr>
              <w:rPr>
                <w:rFonts w:ascii="Arial"/>
                <w:sz w:val="21"/>
              </w:rPr>
            </w:pPr>
          </w:p>
        </w:tc>
        <w:tc>
          <w:tcPr>
            <w:tcW w:w="2462" w:type="dxa"/>
            <w:gridSpan w:val="2"/>
            <w:vAlign w:val="top"/>
          </w:tcPr>
          <w:p w14:paraId="51FBE3E0">
            <w:pPr>
              <w:pStyle w:val="27"/>
              <w:spacing w:before="61" w:line="220" w:lineRule="auto"/>
              <w:ind w:left="650"/>
            </w:pPr>
            <w:r>
              <w:rPr>
                <w:spacing w:val="-2"/>
              </w:rPr>
              <w:t>其他资金</w:t>
            </w:r>
          </w:p>
        </w:tc>
        <w:tc>
          <w:tcPr>
            <w:tcW w:w="1017" w:type="dxa"/>
            <w:vAlign w:val="top"/>
          </w:tcPr>
          <w:p w14:paraId="7B418BF2">
            <w:pPr>
              <w:rPr>
                <w:rFonts w:ascii="Arial"/>
                <w:sz w:val="21"/>
              </w:rPr>
            </w:pPr>
          </w:p>
        </w:tc>
        <w:tc>
          <w:tcPr>
            <w:tcW w:w="983" w:type="dxa"/>
            <w:vAlign w:val="top"/>
          </w:tcPr>
          <w:p w14:paraId="635E3DEB">
            <w:pPr>
              <w:rPr>
                <w:rFonts w:ascii="Arial"/>
                <w:sz w:val="21"/>
              </w:rPr>
            </w:pPr>
          </w:p>
        </w:tc>
        <w:tc>
          <w:tcPr>
            <w:tcW w:w="1202" w:type="dxa"/>
            <w:vAlign w:val="top"/>
          </w:tcPr>
          <w:p w14:paraId="052B603E">
            <w:pPr>
              <w:rPr>
                <w:rFonts w:ascii="Arial"/>
                <w:sz w:val="21"/>
              </w:rPr>
            </w:pPr>
          </w:p>
        </w:tc>
        <w:tc>
          <w:tcPr>
            <w:tcW w:w="698" w:type="dxa"/>
            <w:vAlign w:val="top"/>
          </w:tcPr>
          <w:p w14:paraId="2EBB4C86">
            <w:pPr>
              <w:rPr>
                <w:rFonts w:ascii="Arial"/>
                <w:sz w:val="21"/>
              </w:rPr>
            </w:pPr>
          </w:p>
        </w:tc>
        <w:tc>
          <w:tcPr>
            <w:tcW w:w="784" w:type="dxa"/>
            <w:vAlign w:val="top"/>
          </w:tcPr>
          <w:p w14:paraId="53F4EC6B">
            <w:pPr>
              <w:rPr>
                <w:rFonts w:ascii="Arial"/>
                <w:sz w:val="21"/>
              </w:rPr>
            </w:pPr>
          </w:p>
        </w:tc>
        <w:tc>
          <w:tcPr>
            <w:tcW w:w="1639" w:type="dxa"/>
            <w:vAlign w:val="top"/>
          </w:tcPr>
          <w:p w14:paraId="10702641">
            <w:pPr>
              <w:rPr>
                <w:rFonts w:ascii="Arial"/>
                <w:sz w:val="21"/>
              </w:rPr>
            </w:pPr>
          </w:p>
        </w:tc>
      </w:tr>
      <w:tr w14:paraId="66E8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5DFDC223">
            <w:pPr>
              <w:pStyle w:val="27"/>
              <w:spacing w:before="260" w:line="219" w:lineRule="auto"/>
              <w:jc w:val="center"/>
              <w:rPr>
                <w:spacing w:val="-2"/>
              </w:rPr>
            </w:pPr>
            <w:r>
              <w:rPr>
                <w:spacing w:val="-2"/>
              </w:rPr>
              <w:t>年度总体</w:t>
            </w:r>
          </w:p>
          <w:p w14:paraId="695A317E">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462" w:type="dxa"/>
            <w:gridSpan w:val="4"/>
            <w:vAlign w:val="top"/>
          </w:tcPr>
          <w:p w14:paraId="5D210FE7">
            <w:pPr>
              <w:pStyle w:val="27"/>
              <w:spacing w:before="71" w:line="220" w:lineRule="auto"/>
              <w:ind w:left="1851"/>
            </w:pPr>
            <w:r>
              <w:rPr>
                <w:spacing w:val="-2"/>
              </w:rPr>
              <w:t>预期目标</w:t>
            </w:r>
          </w:p>
        </w:tc>
        <w:tc>
          <w:tcPr>
            <w:tcW w:w="4323" w:type="dxa"/>
            <w:gridSpan w:val="4"/>
            <w:vAlign w:val="top"/>
          </w:tcPr>
          <w:p w14:paraId="6405A7C4">
            <w:pPr>
              <w:pStyle w:val="27"/>
              <w:spacing w:before="70" w:line="219" w:lineRule="auto"/>
              <w:ind w:left="1535"/>
            </w:pPr>
            <w:r>
              <w:rPr>
                <w:spacing w:val="1"/>
              </w:rPr>
              <w:t>实际完成情况</w:t>
            </w:r>
          </w:p>
        </w:tc>
      </w:tr>
      <w:tr w14:paraId="1EFA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61DA1649">
            <w:pPr>
              <w:rPr>
                <w:rFonts w:ascii="Arial"/>
                <w:sz w:val="21"/>
              </w:rPr>
            </w:pPr>
          </w:p>
        </w:tc>
        <w:tc>
          <w:tcPr>
            <w:tcW w:w="4462" w:type="dxa"/>
            <w:gridSpan w:val="4"/>
            <w:vAlign w:val="top"/>
          </w:tcPr>
          <w:p w14:paraId="67AE35AF">
            <w:pPr>
              <w:rPr>
                <w:rFonts w:ascii="Arial"/>
                <w:sz w:val="21"/>
              </w:rPr>
            </w:pPr>
            <w:r>
              <w:rPr>
                <w:rFonts w:hint="eastAsia" w:ascii="Arial"/>
                <w:sz w:val="21"/>
              </w:rPr>
              <w:t>上缴门店租金收入税费和日常维修</w:t>
            </w:r>
          </w:p>
        </w:tc>
        <w:tc>
          <w:tcPr>
            <w:tcW w:w="4323" w:type="dxa"/>
            <w:gridSpan w:val="4"/>
            <w:vAlign w:val="top"/>
          </w:tcPr>
          <w:p w14:paraId="36855DDF">
            <w:pPr>
              <w:rPr>
                <w:rFonts w:hint="default" w:ascii="Arial" w:eastAsia="宋体"/>
                <w:sz w:val="21"/>
                <w:lang w:val="en-US" w:eastAsia="zh-CN"/>
              </w:rPr>
            </w:pPr>
            <w:r>
              <w:rPr>
                <w:rFonts w:hint="eastAsia" w:eastAsia="宋体"/>
                <w:sz w:val="21"/>
                <w:lang w:val="en-US" w:eastAsia="zh-CN"/>
              </w:rPr>
              <w:t>已完成租金征收任务，保障门店租赁正常。</w:t>
            </w:r>
          </w:p>
        </w:tc>
      </w:tr>
      <w:tr w14:paraId="55A3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47D939D2">
            <w:pPr>
              <w:spacing w:line="364" w:lineRule="auto"/>
              <w:rPr>
                <w:rFonts w:ascii="Arial"/>
                <w:sz w:val="21"/>
              </w:rPr>
            </w:pPr>
          </w:p>
          <w:p w14:paraId="0B20B087">
            <w:pPr>
              <w:pStyle w:val="27"/>
              <w:spacing w:before="70" w:line="202" w:lineRule="auto"/>
              <w:ind w:left="3062"/>
            </w:pPr>
            <w:r>
              <w:rPr>
                <w:rFonts w:ascii="宋体" w:hAnsi="宋体" w:eastAsia="宋体" w:cs="宋体"/>
                <w:spacing w:val="2"/>
              </w:rPr>
              <w:t>绩效指标</w:t>
            </w:r>
          </w:p>
        </w:tc>
        <w:tc>
          <w:tcPr>
            <w:tcW w:w="1069" w:type="dxa"/>
            <w:vAlign w:val="center"/>
          </w:tcPr>
          <w:p w14:paraId="06C9D578">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0DB85B65">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017" w:type="dxa"/>
            <w:vAlign w:val="center"/>
          </w:tcPr>
          <w:p w14:paraId="4377A449">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983" w:type="dxa"/>
            <w:vAlign w:val="center"/>
          </w:tcPr>
          <w:p w14:paraId="151DDF6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202" w:type="dxa"/>
            <w:vAlign w:val="center"/>
          </w:tcPr>
          <w:p w14:paraId="1D862DE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698" w:type="dxa"/>
            <w:vAlign w:val="center"/>
          </w:tcPr>
          <w:p w14:paraId="32BD8B7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84" w:type="dxa"/>
            <w:vAlign w:val="center"/>
          </w:tcPr>
          <w:p w14:paraId="6D09770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39" w:type="dxa"/>
            <w:vAlign w:val="center"/>
          </w:tcPr>
          <w:p w14:paraId="2879DA7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7280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0997A160">
            <w:pPr>
              <w:rPr>
                <w:rFonts w:ascii="Arial"/>
                <w:sz w:val="21"/>
              </w:rPr>
            </w:pPr>
          </w:p>
        </w:tc>
        <w:tc>
          <w:tcPr>
            <w:tcW w:w="1069" w:type="dxa"/>
            <w:vMerge w:val="restart"/>
            <w:tcBorders>
              <w:bottom w:val="nil"/>
            </w:tcBorders>
            <w:vAlign w:val="center"/>
          </w:tcPr>
          <w:p w14:paraId="648360A2">
            <w:pPr>
              <w:pStyle w:val="27"/>
              <w:spacing w:before="69" w:line="219" w:lineRule="auto"/>
              <w:ind w:left="100"/>
              <w:jc w:val="center"/>
            </w:pPr>
            <w:r>
              <w:rPr>
                <w:spacing w:val="-2"/>
              </w:rPr>
              <w:t>产出指标</w:t>
            </w:r>
          </w:p>
          <w:p w14:paraId="02189981">
            <w:pPr>
              <w:pStyle w:val="27"/>
              <w:spacing w:before="91" w:line="220" w:lineRule="auto"/>
              <w:ind w:left="210"/>
              <w:jc w:val="center"/>
            </w:pPr>
            <w:r>
              <w:rPr>
                <w:spacing w:val="9"/>
              </w:rPr>
              <w:t>(50分)</w:t>
            </w:r>
          </w:p>
        </w:tc>
        <w:tc>
          <w:tcPr>
            <w:tcW w:w="1393" w:type="dxa"/>
            <w:tcBorders>
              <w:bottom w:val="nil"/>
            </w:tcBorders>
            <w:vAlign w:val="center"/>
          </w:tcPr>
          <w:p w14:paraId="0044073A">
            <w:pPr>
              <w:pStyle w:val="27"/>
              <w:spacing w:before="242" w:line="219" w:lineRule="auto"/>
              <w:ind w:left="111"/>
              <w:jc w:val="center"/>
            </w:pPr>
            <w:r>
              <w:rPr>
                <w:spacing w:val="-2"/>
              </w:rPr>
              <w:t>数量指标</w:t>
            </w:r>
          </w:p>
        </w:tc>
        <w:tc>
          <w:tcPr>
            <w:tcW w:w="1017" w:type="dxa"/>
            <w:vAlign w:val="top"/>
          </w:tcPr>
          <w:p w14:paraId="440BF3C0">
            <w:pPr>
              <w:rPr>
                <w:rFonts w:ascii="Arial"/>
                <w:sz w:val="21"/>
              </w:rPr>
            </w:pPr>
            <w:r>
              <w:rPr>
                <w:rFonts w:hint="eastAsia" w:ascii="Arial"/>
                <w:sz w:val="21"/>
              </w:rPr>
              <w:t>征收工作完成率</w:t>
            </w:r>
          </w:p>
        </w:tc>
        <w:tc>
          <w:tcPr>
            <w:tcW w:w="983" w:type="dxa"/>
            <w:vAlign w:val="top"/>
          </w:tcPr>
          <w:p w14:paraId="320D393C">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399106F3">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1E713A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03CECF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465A8A10">
            <w:pPr>
              <w:rPr>
                <w:rFonts w:ascii="Arial"/>
                <w:sz w:val="21"/>
              </w:rPr>
            </w:pPr>
          </w:p>
        </w:tc>
      </w:tr>
      <w:tr w14:paraId="4B99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5552036C">
            <w:pPr>
              <w:rPr>
                <w:rFonts w:ascii="Arial"/>
                <w:sz w:val="21"/>
              </w:rPr>
            </w:pPr>
          </w:p>
        </w:tc>
        <w:tc>
          <w:tcPr>
            <w:tcW w:w="1069" w:type="dxa"/>
            <w:vMerge w:val="continue"/>
            <w:tcBorders>
              <w:top w:val="nil"/>
              <w:bottom w:val="nil"/>
            </w:tcBorders>
            <w:vAlign w:val="top"/>
          </w:tcPr>
          <w:p w14:paraId="25E0C656">
            <w:pPr>
              <w:rPr>
                <w:rFonts w:ascii="Arial"/>
                <w:sz w:val="21"/>
              </w:rPr>
            </w:pPr>
          </w:p>
        </w:tc>
        <w:tc>
          <w:tcPr>
            <w:tcW w:w="1393" w:type="dxa"/>
            <w:tcBorders>
              <w:bottom w:val="nil"/>
            </w:tcBorders>
            <w:vAlign w:val="center"/>
          </w:tcPr>
          <w:p w14:paraId="28077243">
            <w:pPr>
              <w:pStyle w:val="27"/>
              <w:spacing w:before="254" w:line="220" w:lineRule="auto"/>
              <w:ind w:left="111"/>
              <w:jc w:val="center"/>
            </w:pPr>
            <w:r>
              <w:rPr>
                <w:spacing w:val="-2"/>
              </w:rPr>
              <w:t>质量指标</w:t>
            </w:r>
          </w:p>
        </w:tc>
        <w:tc>
          <w:tcPr>
            <w:tcW w:w="1017" w:type="dxa"/>
            <w:vAlign w:val="top"/>
          </w:tcPr>
          <w:p w14:paraId="5CB71B1C">
            <w:pPr>
              <w:rPr>
                <w:rFonts w:ascii="Arial"/>
                <w:sz w:val="21"/>
              </w:rPr>
            </w:pPr>
            <w:r>
              <w:rPr>
                <w:rFonts w:hint="eastAsia" w:ascii="Arial"/>
                <w:sz w:val="21"/>
              </w:rPr>
              <w:t>日常修缮合格率</w:t>
            </w:r>
          </w:p>
        </w:tc>
        <w:tc>
          <w:tcPr>
            <w:tcW w:w="983" w:type="dxa"/>
            <w:vAlign w:val="top"/>
          </w:tcPr>
          <w:p w14:paraId="62AF3ECF">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571DAE6B">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4D19EF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6C1219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47BB5BFE">
            <w:pPr>
              <w:rPr>
                <w:rFonts w:ascii="Arial"/>
                <w:sz w:val="21"/>
              </w:rPr>
            </w:pPr>
          </w:p>
        </w:tc>
      </w:tr>
      <w:tr w14:paraId="6BFF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5B49E23E">
            <w:pPr>
              <w:rPr>
                <w:rFonts w:ascii="Arial"/>
                <w:sz w:val="21"/>
              </w:rPr>
            </w:pPr>
          </w:p>
        </w:tc>
        <w:tc>
          <w:tcPr>
            <w:tcW w:w="1069" w:type="dxa"/>
            <w:vMerge w:val="continue"/>
            <w:tcBorders>
              <w:top w:val="nil"/>
              <w:bottom w:val="nil"/>
            </w:tcBorders>
            <w:vAlign w:val="top"/>
          </w:tcPr>
          <w:p w14:paraId="0DB41A16">
            <w:pPr>
              <w:rPr>
                <w:rFonts w:ascii="Arial"/>
                <w:sz w:val="21"/>
              </w:rPr>
            </w:pPr>
          </w:p>
        </w:tc>
        <w:tc>
          <w:tcPr>
            <w:tcW w:w="1393" w:type="dxa"/>
            <w:tcBorders>
              <w:bottom w:val="nil"/>
            </w:tcBorders>
            <w:vAlign w:val="center"/>
          </w:tcPr>
          <w:p w14:paraId="5B3B5825">
            <w:pPr>
              <w:pStyle w:val="27"/>
              <w:spacing w:before="255" w:line="220" w:lineRule="auto"/>
              <w:ind w:left="111"/>
              <w:jc w:val="center"/>
            </w:pPr>
            <w:r>
              <w:rPr>
                <w:spacing w:val="2"/>
              </w:rPr>
              <w:t>时效指标</w:t>
            </w:r>
          </w:p>
        </w:tc>
        <w:tc>
          <w:tcPr>
            <w:tcW w:w="1017" w:type="dxa"/>
            <w:vAlign w:val="top"/>
          </w:tcPr>
          <w:p w14:paraId="009B8DB6">
            <w:pPr>
              <w:rPr>
                <w:rFonts w:ascii="Arial"/>
                <w:sz w:val="21"/>
              </w:rPr>
            </w:pPr>
            <w:r>
              <w:rPr>
                <w:rFonts w:hint="eastAsia" w:ascii="Arial"/>
                <w:sz w:val="21"/>
              </w:rPr>
              <w:t>租金税收及时上缴及时率</w:t>
            </w:r>
          </w:p>
        </w:tc>
        <w:tc>
          <w:tcPr>
            <w:tcW w:w="983" w:type="dxa"/>
            <w:vAlign w:val="top"/>
          </w:tcPr>
          <w:p w14:paraId="0DDE513B">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4F8FAB84">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3C8C5B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72E0FA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4BCB4FA3">
            <w:pPr>
              <w:rPr>
                <w:rFonts w:ascii="Arial"/>
                <w:sz w:val="21"/>
              </w:rPr>
            </w:pPr>
          </w:p>
        </w:tc>
      </w:tr>
      <w:tr w14:paraId="558A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0D8BFBA8">
            <w:pPr>
              <w:rPr>
                <w:rFonts w:ascii="Arial"/>
                <w:sz w:val="21"/>
              </w:rPr>
            </w:pPr>
          </w:p>
        </w:tc>
        <w:tc>
          <w:tcPr>
            <w:tcW w:w="1069" w:type="dxa"/>
            <w:vMerge w:val="continue"/>
            <w:tcBorders>
              <w:top w:val="nil"/>
              <w:bottom w:val="nil"/>
            </w:tcBorders>
            <w:vAlign w:val="top"/>
          </w:tcPr>
          <w:p w14:paraId="11A1C234">
            <w:pPr>
              <w:rPr>
                <w:rFonts w:ascii="Arial"/>
                <w:sz w:val="21"/>
              </w:rPr>
            </w:pPr>
          </w:p>
        </w:tc>
        <w:tc>
          <w:tcPr>
            <w:tcW w:w="1393" w:type="dxa"/>
            <w:tcBorders>
              <w:bottom w:val="nil"/>
            </w:tcBorders>
            <w:vAlign w:val="center"/>
          </w:tcPr>
          <w:p w14:paraId="19F9FA23">
            <w:pPr>
              <w:pStyle w:val="27"/>
              <w:spacing w:before="243" w:line="219" w:lineRule="auto"/>
              <w:ind w:left="111"/>
              <w:jc w:val="center"/>
            </w:pPr>
            <w:r>
              <w:rPr>
                <w:spacing w:val="-2"/>
              </w:rPr>
              <w:t>成本指标</w:t>
            </w:r>
          </w:p>
        </w:tc>
        <w:tc>
          <w:tcPr>
            <w:tcW w:w="1017" w:type="dxa"/>
            <w:vAlign w:val="top"/>
          </w:tcPr>
          <w:p w14:paraId="2A496C95">
            <w:pPr>
              <w:rPr>
                <w:rFonts w:ascii="Arial"/>
                <w:sz w:val="21"/>
              </w:rPr>
            </w:pPr>
            <w:r>
              <w:rPr>
                <w:rFonts w:hint="eastAsia" w:ascii="Arial"/>
                <w:sz w:val="21"/>
              </w:rPr>
              <w:t>非税征收成本</w:t>
            </w:r>
          </w:p>
        </w:tc>
        <w:tc>
          <w:tcPr>
            <w:tcW w:w="983" w:type="dxa"/>
            <w:vAlign w:val="top"/>
          </w:tcPr>
          <w:p w14:paraId="27F6E521">
            <w:pPr>
              <w:rPr>
                <w:rFonts w:hint="default" w:ascii="Arial" w:eastAsia="宋体"/>
                <w:sz w:val="21"/>
                <w:lang w:val="en-US" w:eastAsia="zh-CN"/>
              </w:rPr>
            </w:pPr>
            <w:r>
              <w:rPr>
                <w:rFonts w:hint="eastAsia" w:ascii="Arial"/>
                <w:sz w:val="21"/>
              </w:rPr>
              <w:t>≤</w:t>
            </w:r>
            <w:r>
              <w:rPr>
                <w:rFonts w:hint="eastAsia" w:eastAsia="宋体"/>
                <w:sz w:val="21"/>
                <w:lang w:val="en-US" w:eastAsia="zh-CN"/>
              </w:rPr>
              <w:t>19.3</w:t>
            </w:r>
          </w:p>
        </w:tc>
        <w:tc>
          <w:tcPr>
            <w:tcW w:w="1202" w:type="dxa"/>
            <w:shd w:val="clear" w:color="auto" w:fill="auto"/>
            <w:vAlign w:val="top"/>
          </w:tcPr>
          <w:p w14:paraId="2CF32597">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19.3</w:t>
            </w:r>
          </w:p>
        </w:tc>
        <w:tc>
          <w:tcPr>
            <w:tcW w:w="698" w:type="dxa"/>
            <w:shd w:val="clear" w:color="auto" w:fill="auto"/>
            <w:vAlign w:val="center"/>
          </w:tcPr>
          <w:p w14:paraId="15CD76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0FB8F1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67BF1266">
            <w:pPr>
              <w:rPr>
                <w:rFonts w:ascii="Arial"/>
                <w:sz w:val="21"/>
              </w:rPr>
            </w:pPr>
          </w:p>
        </w:tc>
      </w:tr>
      <w:tr w14:paraId="3E56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6A02CB5F">
            <w:pPr>
              <w:rPr>
                <w:rFonts w:ascii="Arial"/>
                <w:sz w:val="21"/>
              </w:rPr>
            </w:pPr>
          </w:p>
        </w:tc>
        <w:tc>
          <w:tcPr>
            <w:tcW w:w="1069" w:type="dxa"/>
            <w:vMerge w:val="restart"/>
            <w:tcBorders>
              <w:bottom w:val="nil"/>
            </w:tcBorders>
            <w:vAlign w:val="center"/>
          </w:tcPr>
          <w:p w14:paraId="1C0270A5">
            <w:pPr>
              <w:pStyle w:val="27"/>
              <w:spacing w:before="68" w:line="220" w:lineRule="auto"/>
              <w:ind w:left="100"/>
              <w:jc w:val="center"/>
            </w:pPr>
            <w:r>
              <w:rPr>
                <w:spacing w:val="2"/>
              </w:rPr>
              <w:t>效益指标</w:t>
            </w:r>
          </w:p>
          <w:p w14:paraId="63648396">
            <w:pPr>
              <w:pStyle w:val="27"/>
              <w:spacing w:before="69" w:line="220" w:lineRule="auto"/>
              <w:ind w:left="210"/>
              <w:jc w:val="center"/>
            </w:pPr>
            <w:r>
              <w:rPr>
                <w:spacing w:val="9"/>
              </w:rPr>
              <w:t>(30分)</w:t>
            </w:r>
          </w:p>
        </w:tc>
        <w:tc>
          <w:tcPr>
            <w:tcW w:w="1393" w:type="dxa"/>
            <w:tcBorders>
              <w:bottom w:val="nil"/>
            </w:tcBorders>
            <w:vAlign w:val="center"/>
          </w:tcPr>
          <w:p w14:paraId="6CB093CA">
            <w:pPr>
              <w:pStyle w:val="27"/>
              <w:spacing w:before="115" w:line="220" w:lineRule="auto"/>
              <w:ind w:left="222"/>
              <w:jc w:val="center"/>
            </w:pPr>
            <w:r>
              <w:rPr>
                <w:spacing w:val="-3"/>
              </w:rPr>
              <w:t>经济效益指标</w:t>
            </w:r>
          </w:p>
        </w:tc>
        <w:tc>
          <w:tcPr>
            <w:tcW w:w="1017" w:type="dxa"/>
            <w:vAlign w:val="top"/>
          </w:tcPr>
          <w:p w14:paraId="7AE43356">
            <w:pPr>
              <w:rPr>
                <w:rFonts w:ascii="Arial"/>
                <w:sz w:val="21"/>
              </w:rPr>
            </w:pPr>
            <w:r>
              <w:rPr>
                <w:rFonts w:hint="eastAsia" w:ascii="Arial"/>
                <w:sz w:val="21"/>
              </w:rPr>
              <w:t>增加我县税收</w:t>
            </w:r>
          </w:p>
        </w:tc>
        <w:tc>
          <w:tcPr>
            <w:tcW w:w="983" w:type="dxa"/>
            <w:vAlign w:val="top"/>
          </w:tcPr>
          <w:p w14:paraId="0A8700ED">
            <w:pPr>
              <w:rPr>
                <w:rFonts w:hint="default" w:ascii="Arial" w:eastAsia="宋体"/>
                <w:sz w:val="21"/>
                <w:lang w:val="en-US" w:eastAsia="zh-CN"/>
              </w:rPr>
            </w:pPr>
            <w:r>
              <w:rPr>
                <w:rFonts w:hint="eastAsia" w:ascii="Arial"/>
                <w:sz w:val="21"/>
              </w:rPr>
              <w:t>≥</w:t>
            </w:r>
            <w:r>
              <w:rPr>
                <w:rFonts w:hint="eastAsia" w:eastAsia="宋体"/>
                <w:sz w:val="21"/>
                <w:lang w:val="en-US" w:eastAsia="zh-CN"/>
              </w:rPr>
              <w:t>13.48</w:t>
            </w:r>
          </w:p>
        </w:tc>
        <w:tc>
          <w:tcPr>
            <w:tcW w:w="1202" w:type="dxa"/>
            <w:vAlign w:val="top"/>
          </w:tcPr>
          <w:p w14:paraId="73E20459">
            <w:pPr>
              <w:rPr>
                <w:rFonts w:ascii="Arial"/>
                <w:sz w:val="21"/>
              </w:rPr>
            </w:pPr>
            <w:r>
              <w:rPr>
                <w:rFonts w:hint="eastAsia" w:ascii="Arial"/>
                <w:sz w:val="21"/>
              </w:rPr>
              <w:t>≥</w:t>
            </w:r>
            <w:r>
              <w:rPr>
                <w:rFonts w:hint="eastAsia" w:eastAsia="宋体"/>
                <w:sz w:val="21"/>
                <w:lang w:val="en-US" w:eastAsia="zh-CN"/>
              </w:rPr>
              <w:t>13.48</w:t>
            </w:r>
          </w:p>
        </w:tc>
        <w:tc>
          <w:tcPr>
            <w:tcW w:w="698" w:type="dxa"/>
            <w:shd w:val="clear" w:color="auto" w:fill="auto"/>
            <w:vAlign w:val="center"/>
          </w:tcPr>
          <w:p w14:paraId="4FCCFB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393D99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6B1BADD0">
            <w:pPr>
              <w:rPr>
                <w:rFonts w:ascii="Arial"/>
                <w:sz w:val="21"/>
              </w:rPr>
            </w:pPr>
          </w:p>
        </w:tc>
      </w:tr>
      <w:tr w14:paraId="5F34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5E53C69A">
            <w:pPr>
              <w:rPr>
                <w:rFonts w:ascii="Arial"/>
                <w:sz w:val="21"/>
              </w:rPr>
            </w:pPr>
          </w:p>
        </w:tc>
        <w:tc>
          <w:tcPr>
            <w:tcW w:w="1069" w:type="dxa"/>
            <w:vMerge w:val="continue"/>
            <w:tcBorders>
              <w:top w:val="nil"/>
              <w:bottom w:val="nil"/>
            </w:tcBorders>
            <w:vAlign w:val="top"/>
          </w:tcPr>
          <w:p w14:paraId="6FA0FC4E">
            <w:pPr>
              <w:rPr>
                <w:rFonts w:ascii="Arial"/>
                <w:sz w:val="21"/>
              </w:rPr>
            </w:pPr>
          </w:p>
        </w:tc>
        <w:tc>
          <w:tcPr>
            <w:tcW w:w="1393" w:type="dxa"/>
            <w:tcBorders>
              <w:bottom w:val="nil"/>
            </w:tcBorders>
            <w:vAlign w:val="center"/>
          </w:tcPr>
          <w:p w14:paraId="644617EB">
            <w:pPr>
              <w:pStyle w:val="27"/>
              <w:spacing w:before="104" w:line="219" w:lineRule="auto"/>
              <w:ind w:left="222"/>
              <w:jc w:val="center"/>
            </w:pPr>
            <w:r>
              <w:rPr>
                <w:spacing w:val="-3"/>
              </w:rPr>
              <w:t>社会效益指标</w:t>
            </w:r>
          </w:p>
        </w:tc>
        <w:tc>
          <w:tcPr>
            <w:tcW w:w="1017" w:type="dxa"/>
            <w:vAlign w:val="top"/>
          </w:tcPr>
          <w:p w14:paraId="27829EAA">
            <w:pPr>
              <w:rPr>
                <w:rFonts w:ascii="Arial"/>
                <w:sz w:val="21"/>
              </w:rPr>
            </w:pPr>
            <w:r>
              <w:rPr>
                <w:rFonts w:hint="eastAsia" w:ascii="Arial"/>
                <w:sz w:val="21"/>
              </w:rPr>
              <w:t>繁荣我县实体经济</w:t>
            </w:r>
          </w:p>
        </w:tc>
        <w:tc>
          <w:tcPr>
            <w:tcW w:w="983" w:type="dxa"/>
            <w:vAlign w:val="top"/>
          </w:tcPr>
          <w:p w14:paraId="247A911A">
            <w:pPr>
              <w:rPr>
                <w:rFonts w:ascii="Arial"/>
                <w:sz w:val="21"/>
              </w:rPr>
            </w:pPr>
            <w:r>
              <w:rPr>
                <w:rFonts w:hint="eastAsia" w:ascii="Arial"/>
                <w:sz w:val="21"/>
              </w:rPr>
              <w:t>效果明显</w:t>
            </w:r>
          </w:p>
        </w:tc>
        <w:tc>
          <w:tcPr>
            <w:tcW w:w="1202" w:type="dxa"/>
            <w:vAlign w:val="top"/>
          </w:tcPr>
          <w:p w14:paraId="510A5BE0">
            <w:pPr>
              <w:rPr>
                <w:rFonts w:ascii="Arial"/>
                <w:sz w:val="21"/>
              </w:rPr>
            </w:pPr>
            <w:r>
              <w:rPr>
                <w:rFonts w:hint="eastAsia" w:ascii="Arial"/>
                <w:sz w:val="21"/>
              </w:rPr>
              <w:t>效果明显</w:t>
            </w:r>
          </w:p>
        </w:tc>
        <w:tc>
          <w:tcPr>
            <w:tcW w:w="698" w:type="dxa"/>
            <w:shd w:val="clear" w:color="auto" w:fill="auto"/>
            <w:vAlign w:val="center"/>
          </w:tcPr>
          <w:p w14:paraId="4CA399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11293FD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3017E14D">
            <w:pPr>
              <w:rPr>
                <w:rFonts w:ascii="Arial"/>
                <w:sz w:val="21"/>
              </w:rPr>
            </w:pPr>
          </w:p>
        </w:tc>
      </w:tr>
      <w:tr w14:paraId="4F09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67DF5F52">
            <w:pPr>
              <w:rPr>
                <w:rFonts w:ascii="Arial"/>
                <w:sz w:val="21"/>
              </w:rPr>
            </w:pPr>
          </w:p>
        </w:tc>
        <w:tc>
          <w:tcPr>
            <w:tcW w:w="1069" w:type="dxa"/>
            <w:vMerge w:val="continue"/>
            <w:tcBorders>
              <w:top w:val="nil"/>
              <w:bottom w:val="nil"/>
            </w:tcBorders>
            <w:vAlign w:val="top"/>
          </w:tcPr>
          <w:p w14:paraId="2E96BAF0">
            <w:pPr>
              <w:rPr>
                <w:rFonts w:ascii="Arial"/>
                <w:sz w:val="21"/>
              </w:rPr>
            </w:pPr>
          </w:p>
        </w:tc>
        <w:tc>
          <w:tcPr>
            <w:tcW w:w="1393" w:type="dxa"/>
            <w:tcBorders>
              <w:bottom w:val="nil"/>
            </w:tcBorders>
            <w:vAlign w:val="center"/>
          </w:tcPr>
          <w:p w14:paraId="06607658">
            <w:pPr>
              <w:pStyle w:val="27"/>
              <w:spacing w:before="108" w:line="220" w:lineRule="auto"/>
              <w:ind w:left="222"/>
              <w:jc w:val="center"/>
            </w:pPr>
            <w:r>
              <w:rPr>
                <w:spacing w:val="-3"/>
              </w:rPr>
              <w:t>生态效益指标</w:t>
            </w:r>
          </w:p>
        </w:tc>
        <w:tc>
          <w:tcPr>
            <w:tcW w:w="1017" w:type="dxa"/>
            <w:vAlign w:val="top"/>
          </w:tcPr>
          <w:p w14:paraId="2C062F5A">
            <w:pPr>
              <w:rPr>
                <w:rFonts w:ascii="Arial"/>
                <w:sz w:val="21"/>
              </w:rPr>
            </w:pPr>
            <w:r>
              <w:rPr>
                <w:rFonts w:hint="eastAsia" w:ascii="Arial"/>
                <w:sz w:val="21"/>
              </w:rPr>
              <w:t>生态效益情况</w:t>
            </w:r>
          </w:p>
        </w:tc>
        <w:tc>
          <w:tcPr>
            <w:tcW w:w="983" w:type="dxa"/>
            <w:vAlign w:val="top"/>
          </w:tcPr>
          <w:p w14:paraId="709368E8">
            <w:pPr>
              <w:rPr>
                <w:rFonts w:ascii="Arial"/>
                <w:sz w:val="21"/>
              </w:rPr>
            </w:pPr>
            <w:r>
              <w:rPr>
                <w:rFonts w:hint="eastAsia" w:ascii="Arial"/>
                <w:sz w:val="21"/>
              </w:rPr>
              <w:t>效果明显</w:t>
            </w:r>
          </w:p>
        </w:tc>
        <w:tc>
          <w:tcPr>
            <w:tcW w:w="1202" w:type="dxa"/>
            <w:vAlign w:val="top"/>
          </w:tcPr>
          <w:p w14:paraId="4F855D51">
            <w:pPr>
              <w:rPr>
                <w:rFonts w:ascii="Arial"/>
                <w:sz w:val="21"/>
              </w:rPr>
            </w:pPr>
            <w:r>
              <w:rPr>
                <w:rFonts w:hint="eastAsia" w:ascii="Arial"/>
                <w:sz w:val="21"/>
              </w:rPr>
              <w:t>效果明显</w:t>
            </w:r>
          </w:p>
        </w:tc>
        <w:tc>
          <w:tcPr>
            <w:tcW w:w="698" w:type="dxa"/>
            <w:shd w:val="clear" w:color="auto" w:fill="auto"/>
            <w:vAlign w:val="center"/>
          </w:tcPr>
          <w:p w14:paraId="4EB6C6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536115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079E6F09">
            <w:pPr>
              <w:rPr>
                <w:rFonts w:ascii="Arial"/>
                <w:sz w:val="21"/>
              </w:rPr>
            </w:pPr>
          </w:p>
        </w:tc>
      </w:tr>
      <w:tr w14:paraId="241A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05DA20BE">
            <w:pPr>
              <w:rPr>
                <w:rFonts w:ascii="Arial"/>
                <w:sz w:val="21"/>
              </w:rPr>
            </w:pPr>
          </w:p>
        </w:tc>
        <w:tc>
          <w:tcPr>
            <w:tcW w:w="1069" w:type="dxa"/>
            <w:vMerge w:val="continue"/>
            <w:tcBorders>
              <w:top w:val="nil"/>
              <w:bottom w:val="nil"/>
            </w:tcBorders>
            <w:vAlign w:val="top"/>
          </w:tcPr>
          <w:p w14:paraId="3BEA15EE">
            <w:pPr>
              <w:rPr>
                <w:rFonts w:ascii="Arial"/>
                <w:sz w:val="21"/>
              </w:rPr>
            </w:pPr>
          </w:p>
        </w:tc>
        <w:tc>
          <w:tcPr>
            <w:tcW w:w="1393" w:type="dxa"/>
            <w:tcBorders>
              <w:bottom w:val="nil"/>
            </w:tcBorders>
            <w:vAlign w:val="center"/>
          </w:tcPr>
          <w:p w14:paraId="01D76F8E">
            <w:pPr>
              <w:pStyle w:val="27"/>
              <w:spacing w:before="128" w:line="247" w:lineRule="auto"/>
              <w:ind w:left="221" w:right="136" w:hanging="110"/>
              <w:jc w:val="center"/>
            </w:pPr>
            <w:r>
              <w:rPr>
                <w:spacing w:val="-3"/>
              </w:rPr>
              <w:t>可持续影</w:t>
            </w:r>
            <w:r>
              <w:rPr>
                <w:spacing w:val="2"/>
              </w:rPr>
              <w:t>响指标</w:t>
            </w:r>
          </w:p>
        </w:tc>
        <w:tc>
          <w:tcPr>
            <w:tcW w:w="1017" w:type="dxa"/>
            <w:vAlign w:val="top"/>
          </w:tcPr>
          <w:p w14:paraId="2F1E3DA6">
            <w:pPr>
              <w:rPr>
                <w:rFonts w:ascii="Arial"/>
                <w:sz w:val="21"/>
              </w:rPr>
            </w:pPr>
            <w:r>
              <w:rPr>
                <w:rFonts w:hint="eastAsia" w:ascii="Arial"/>
                <w:sz w:val="21"/>
              </w:rPr>
              <w:t>国有资产保值增值</w:t>
            </w:r>
          </w:p>
        </w:tc>
        <w:tc>
          <w:tcPr>
            <w:tcW w:w="983" w:type="dxa"/>
            <w:vAlign w:val="top"/>
          </w:tcPr>
          <w:p w14:paraId="1063FDDB">
            <w:pPr>
              <w:rPr>
                <w:rFonts w:ascii="Arial"/>
                <w:sz w:val="21"/>
              </w:rPr>
            </w:pPr>
            <w:r>
              <w:rPr>
                <w:rFonts w:hint="eastAsia" w:ascii="Arial"/>
                <w:sz w:val="21"/>
              </w:rPr>
              <w:t>效果明显</w:t>
            </w:r>
          </w:p>
        </w:tc>
        <w:tc>
          <w:tcPr>
            <w:tcW w:w="1202" w:type="dxa"/>
            <w:vAlign w:val="top"/>
          </w:tcPr>
          <w:p w14:paraId="29D2ABE0">
            <w:pPr>
              <w:rPr>
                <w:rFonts w:ascii="Arial"/>
                <w:sz w:val="21"/>
              </w:rPr>
            </w:pPr>
            <w:r>
              <w:rPr>
                <w:rFonts w:hint="eastAsia" w:ascii="Arial"/>
                <w:sz w:val="21"/>
              </w:rPr>
              <w:t>效果明显</w:t>
            </w:r>
          </w:p>
        </w:tc>
        <w:tc>
          <w:tcPr>
            <w:tcW w:w="698" w:type="dxa"/>
            <w:shd w:val="clear" w:color="auto" w:fill="auto"/>
            <w:vAlign w:val="center"/>
          </w:tcPr>
          <w:p w14:paraId="3E7051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55428C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4FB7CD96">
            <w:pPr>
              <w:rPr>
                <w:rFonts w:ascii="Arial"/>
                <w:sz w:val="21"/>
              </w:rPr>
            </w:pPr>
          </w:p>
        </w:tc>
      </w:tr>
      <w:tr w14:paraId="5B47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33B1AD8D">
            <w:pPr>
              <w:rPr>
                <w:rFonts w:ascii="Arial"/>
                <w:sz w:val="21"/>
              </w:rPr>
            </w:pPr>
          </w:p>
        </w:tc>
        <w:tc>
          <w:tcPr>
            <w:tcW w:w="1069" w:type="dxa"/>
            <w:tcBorders>
              <w:bottom w:val="nil"/>
            </w:tcBorders>
            <w:vAlign w:val="center"/>
          </w:tcPr>
          <w:p w14:paraId="3BE6A77D">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2EB7D330">
            <w:pPr>
              <w:pStyle w:val="27"/>
              <w:spacing w:before="77" w:line="257" w:lineRule="auto"/>
              <w:ind w:left="111" w:right="113"/>
              <w:jc w:val="center"/>
            </w:pPr>
            <w:r>
              <w:rPr>
                <w:spacing w:val="-3"/>
              </w:rPr>
              <w:t>服务对象</w:t>
            </w:r>
            <w:r>
              <w:rPr>
                <w:spacing w:val="3"/>
              </w:rPr>
              <w:t>满意度指</w:t>
            </w:r>
            <w:r>
              <w:t>标</w:t>
            </w:r>
          </w:p>
        </w:tc>
        <w:tc>
          <w:tcPr>
            <w:tcW w:w="1017" w:type="dxa"/>
            <w:vAlign w:val="center"/>
          </w:tcPr>
          <w:p w14:paraId="3AE6EBEA">
            <w:pPr>
              <w:jc w:val="center"/>
              <w:rPr>
                <w:rFonts w:ascii="Arial"/>
                <w:sz w:val="21"/>
              </w:rPr>
            </w:pPr>
            <w:r>
              <w:rPr>
                <w:rFonts w:hint="eastAsia" w:ascii="Arial"/>
                <w:sz w:val="21"/>
              </w:rPr>
              <w:t>使承租商户满意</w:t>
            </w:r>
          </w:p>
        </w:tc>
        <w:tc>
          <w:tcPr>
            <w:tcW w:w="983" w:type="dxa"/>
            <w:vAlign w:val="center"/>
          </w:tcPr>
          <w:p w14:paraId="16B1F0BB">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99%</w:t>
            </w:r>
          </w:p>
        </w:tc>
        <w:tc>
          <w:tcPr>
            <w:tcW w:w="1202" w:type="dxa"/>
            <w:vAlign w:val="center"/>
          </w:tcPr>
          <w:p w14:paraId="20F66CF9">
            <w:pPr>
              <w:jc w:val="center"/>
              <w:rPr>
                <w:rFonts w:ascii="Arial"/>
                <w:sz w:val="21"/>
              </w:rPr>
            </w:pPr>
            <w:r>
              <w:rPr>
                <w:rFonts w:hint="eastAsia" w:ascii="Arial"/>
                <w:sz w:val="21"/>
              </w:rPr>
              <w:t>≥</w:t>
            </w:r>
            <w:r>
              <w:rPr>
                <w:rFonts w:hint="eastAsia" w:eastAsia="宋体"/>
                <w:sz w:val="21"/>
                <w:lang w:val="en-US" w:eastAsia="zh-CN"/>
              </w:rPr>
              <w:t>99%</w:t>
            </w:r>
          </w:p>
        </w:tc>
        <w:tc>
          <w:tcPr>
            <w:tcW w:w="698" w:type="dxa"/>
            <w:vAlign w:val="center"/>
          </w:tcPr>
          <w:p w14:paraId="434CDB2A">
            <w:pPr>
              <w:jc w:val="center"/>
              <w:rPr>
                <w:rFonts w:hint="default" w:ascii="Arial" w:eastAsia="宋体"/>
                <w:sz w:val="21"/>
                <w:lang w:val="en-US" w:eastAsia="zh-CN"/>
              </w:rPr>
            </w:pPr>
            <w:r>
              <w:rPr>
                <w:rFonts w:hint="eastAsia" w:eastAsia="宋体"/>
                <w:sz w:val="21"/>
                <w:lang w:val="en-US" w:eastAsia="zh-CN"/>
              </w:rPr>
              <w:t>10</w:t>
            </w:r>
          </w:p>
        </w:tc>
        <w:tc>
          <w:tcPr>
            <w:tcW w:w="784" w:type="dxa"/>
            <w:vAlign w:val="center"/>
          </w:tcPr>
          <w:p w14:paraId="45BB224F">
            <w:pPr>
              <w:jc w:val="center"/>
              <w:rPr>
                <w:rFonts w:hint="default" w:ascii="Arial" w:eastAsia="宋体"/>
                <w:sz w:val="21"/>
                <w:lang w:val="en-US" w:eastAsia="zh-CN"/>
              </w:rPr>
            </w:pPr>
            <w:r>
              <w:rPr>
                <w:rFonts w:hint="eastAsia" w:eastAsia="宋体"/>
                <w:sz w:val="21"/>
                <w:lang w:val="en-US" w:eastAsia="zh-CN"/>
              </w:rPr>
              <w:t>10</w:t>
            </w:r>
          </w:p>
        </w:tc>
        <w:tc>
          <w:tcPr>
            <w:tcW w:w="1639" w:type="dxa"/>
            <w:vAlign w:val="top"/>
          </w:tcPr>
          <w:p w14:paraId="754CCADE">
            <w:pPr>
              <w:rPr>
                <w:rFonts w:ascii="Arial"/>
                <w:sz w:val="21"/>
              </w:rPr>
            </w:pPr>
          </w:p>
        </w:tc>
      </w:tr>
      <w:tr w14:paraId="176F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748" w:type="dxa"/>
            <w:gridSpan w:val="6"/>
            <w:vAlign w:val="top"/>
          </w:tcPr>
          <w:p w14:paraId="007471A6">
            <w:pPr>
              <w:pStyle w:val="27"/>
              <w:spacing w:before="79" w:line="220" w:lineRule="auto"/>
              <w:ind w:left="3165"/>
            </w:pPr>
            <w:r>
              <w:rPr>
                <w:spacing w:val="4"/>
              </w:rPr>
              <w:t>总分</w:t>
            </w:r>
          </w:p>
        </w:tc>
        <w:tc>
          <w:tcPr>
            <w:tcW w:w="698" w:type="dxa"/>
            <w:vAlign w:val="top"/>
          </w:tcPr>
          <w:p w14:paraId="6BC08ABF">
            <w:pPr>
              <w:pStyle w:val="27"/>
              <w:spacing w:before="99" w:line="207" w:lineRule="auto"/>
              <w:ind w:left="247"/>
            </w:pPr>
            <w:r>
              <w:rPr>
                <w:spacing w:val="-6"/>
              </w:rPr>
              <w:t>100</w:t>
            </w:r>
          </w:p>
        </w:tc>
        <w:tc>
          <w:tcPr>
            <w:tcW w:w="784" w:type="dxa"/>
            <w:vAlign w:val="center"/>
          </w:tcPr>
          <w:p w14:paraId="64D8AE91">
            <w:pPr>
              <w:jc w:val="center"/>
              <w:rPr>
                <w:rFonts w:hint="default" w:ascii="Arial" w:eastAsia="宋体"/>
                <w:sz w:val="21"/>
                <w:lang w:val="en-US" w:eastAsia="zh-CN"/>
              </w:rPr>
            </w:pPr>
            <w:r>
              <w:rPr>
                <w:rFonts w:hint="eastAsia" w:eastAsia="宋体"/>
                <w:sz w:val="21"/>
                <w:lang w:val="en-US" w:eastAsia="zh-CN"/>
              </w:rPr>
              <w:t>99.94</w:t>
            </w:r>
          </w:p>
        </w:tc>
        <w:tc>
          <w:tcPr>
            <w:tcW w:w="1639" w:type="dxa"/>
            <w:vAlign w:val="top"/>
          </w:tcPr>
          <w:p w14:paraId="0F783993">
            <w:pPr>
              <w:rPr>
                <w:rFonts w:ascii="Arial"/>
                <w:sz w:val="21"/>
              </w:rPr>
            </w:pPr>
          </w:p>
        </w:tc>
      </w:tr>
    </w:tbl>
    <w:p w14:paraId="15A64B76">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3820C6F3">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bCs/>
          <w:spacing w:val="0"/>
          <w:w w:val="100"/>
          <w:sz w:val="32"/>
          <w:szCs w:val="32"/>
          <w:lang w:val="en-US" w:eastAsia="zh-CN"/>
        </w:rPr>
      </w:pPr>
    </w:p>
    <w:p w14:paraId="14D4AF82">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553567F8">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2024年度公路养护经费项目支出绩效自评报告</w:t>
      </w:r>
    </w:p>
    <w:p w14:paraId="4152B2B9">
      <w:pPr>
        <w:spacing w:line="243" w:lineRule="auto"/>
        <w:rPr>
          <w:rFonts w:ascii="Arial"/>
          <w:sz w:val="21"/>
        </w:rPr>
      </w:pPr>
    </w:p>
    <w:p w14:paraId="15E2A816">
      <w:pPr>
        <w:spacing w:line="243" w:lineRule="auto"/>
        <w:rPr>
          <w:rFonts w:ascii="Arial"/>
          <w:sz w:val="21"/>
        </w:rPr>
      </w:pPr>
    </w:p>
    <w:p w14:paraId="742CB35A">
      <w:pPr>
        <w:spacing w:line="243" w:lineRule="auto"/>
        <w:rPr>
          <w:rFonts w:ascii="Arial"/>
          <w:sz w:val="21"/>
        </w:rPr>
      </w:pPr>
    </w:p>
    <w:p w14:paraId="34A9BCA5">
      <w:pPr>
        <w:spacing w:line="243" w:lineRule="auto"/>
        <w:rPr>
          <w:rFonts w:ascii="Arial"/>
          <w:sz w:val="21"/>
        </w:rPr>
      </w:pPr>
    </w:p>
    <w:p w14:paraId="7705780D">
      <w:pPr>
        <w:spacing w:line="243" w:lineRule="auto"/>
        <w:rPr>
          <w:rFonts w:ascii="Arial"/>
          <w:sz w:val="21"/>
        </w:rPr>
      </w:pPr>
    </w:p>
    <w:p w14:paraId="72A41EAE">
      <w:pPr>
        <w:spacing w:line="243" w:lineRule="auto"/>
        <w:rPr>
          <w:rFonts w:ascii="Arial"/>
          <w:sz w:val="21"/>
        </w:rPr>
      </w:pPr>
    </w:p>
    <w:p w14:paraId="0D4E7E9E">
      <w:pPr>
        <w:spacing w:line="243" w:lineRule="auto"/>
        <w:rPr>
          <w:rFonts w:ascii="Arial"/>
          <w:sz w:val="21"/>
        </w:rPr>
      </w:pPr>
    </w:p>
    <w:p w14:paraId="1F1B1F29">
      <w:pPr>
        <w:spacing w:line="244" w:lineRule="auto"/>
        <w:rPr>
          <w:rFonts w:ascii="Arial"/>
          <w:sz w:val="21"/>
        </w:rPr>
      </w:pPr>
    </w:p>
    <w:p w14:paraId="7ECCBC56">
      <w:pPr>
        <w:spacing w:line="244" w:lineRule="auto"/>
        <w:rPr>
          <w:rFonts w:ascii="Arial"/>
          <w:sz w:val="21"/>
        </w:rPr>
      </w:pPr>
    </w:p>
    <w:p w14:paraId="26E811C8">
      <w:pPr>
        <w:spacing w:line="244" w:lineRule="auto"/>
        <w:rPr>
          <w:rFonts w:ascii="Arial"/>
          <w:sz w:val="21"/>
        </w:rPr>
      </w:pPr>
    </w:p>
    <w:p w14:paraId="5B5D6C48">
      <w:pPr>
        <w:spacing w:line="244" w:lineRule="auto"/>
        <w:rPr>
          <w:rFonts w:ascii="Arial"/>
          <w:sz w:val="21"/>
        </w:rPr>
      </w:pPr>
    </w:p>
    <w:p w14:paraId="3E8453B4">
      <w:pPr>
        <w:spacing w:line="244" w:lineRule="auto"/>
        <w:rPr>
          <w:rFonts w:ascii="Arial"/>
          <w:sz w:val="21"/>
        </w:rPr>
      </w:pPr>
    </w:p>
    <w:p w14:paraId="017E610D">
      <w:pPr>
        <w:spacing w:line="244" w:lineRule="auto"/>
        <w:rPr>
          <w:rFonts w:ascii="Arial"/>
          <w:sz w:val="21"/>
        </w:rPr>
      </w:pPr>
    </w:p>
    <w:p w14:paraId="732CD52E">
      <w:pPr>
        <w:spacing w:line="244" w:lineRule="auto"/>
        <w:rPr>
          <w:rFonts w:ascii="Arial"/>
          <w:sz w:val="21"/>
        </w:rPr>
      </w:pPr>
    </w:p>
    <w:p w14:paraId="1D824DF4">
      <w:pPr>
        <w:spacing w:line="244" w:lineRule="auto"/>
        <w:rPr>
          <w:rFonts w:ascii="Arial"/>
          <w:sz w:val="21"/>
        </w:rPr>
      </w:pPr>
    </w:p>
    <w:p w14:paraId="5B1E052F">
      <w:pPr>
        <w:spacing w:line="244" w:lineRule="auto"/>
        <w:rPr>
          <w:rFonts w:ascii="Arial"/>
          <w:sz w:val="21"/>
        </w:rPr>
      </w:pPr>
    </w:p>
    <w:p w14:paraId="6D84BB9F">
      <w:pPr>
        <w:spacing w:line="244" w:lineRule="auto"/>
        <w:rPr>
          <w:rFonts w:ascii="Arial"/>
          <w:sz w:val="21"/>
        </w:rPr>
      </w:pPr>
    </w:p>
    <w:p w14:paraId="6C0C2C17">
      <w:pPr>
        <w:spacing w:line="244" w:lineRule="auto"/>
        <w:rPr>
          <w:rFonts w:ascii="Arial"/>
          <w:sz w:val="21"/>
        </w:rPr>
      </w:pPr>
    </w:p>
    <w:p w14:paraId="17CDF67F">
      <w:pPr>
        <w:spacing w:line="244" w:lineRule="auto"/>
        <w:rPr>
          <w:rFonts w:ascii="Arial"/>
          <w:sz w:val="21"/>
        </w:rPr>
      </w:pPr>
    </w:p>
    <w:p w14:paraId="0B55C534">
      <w:pPr>
        <w:spacing w:line="244" w:lineRule="auto"/>
        <w:rPr>
          <w:rFonts w:ascii="Arial"/>
          <w:sz w:val="21"/>
        </w:rPr>
      </w:pPr>
    </w:p>
    <w:p w14:paraId="575DDD67">
      <w:pPr>
        <w:spacing w:line="244" w:lineRule="auto"/>
        <w:rPr>
          <w:rFonts w:ascii="Arial"/>
          <w:sz w:val="21"/>
        </w:rPr>
      </w:pPr>
    </w:p>
    <w:p w14:paraId="4E9A6418">
      <w:pPr>
        <w:spacing w:line="244" w:lineRule="auto"/>
        <w:rPr>
          <w:rFonts w:ascii="Arial"/>
          <w:sz w:val="21"/>
        </w:rPr>
      </w:pPr>
    </w:p>
    <w:p w14:paraId="7B13A8C2">
      <w:pPr>
        <w:spacing w:line="244" w:lineRule="auto"/>
        <w:rPr>
          <w:rFonts w:ascii="Arial"/>
          <w:sz w:val="21"/>
        </w:rPr>
      </w:pPr>
    </w:p>
    <w:p w14:paraId="5A8DE08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341C3E4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6E59EBD3">
      <w:pPr>
        <w:spacing w:line="225" w:lineRule="auto"/>
        <w:rPr>
          <w:rFonts w:ascii="楷体" w:hAnsi="楷体" w:eastAsia="楷体" w:cs="楷体"/>
          <w:sz w:val="26"/>
          <w:szCs w:val="26"/>
        </w:rPr>
        <w:sectPr>
          <w:footerReference r:id="rId12" w:type="default"/>
          <w:pgSz w:w="12040" w:h="16950"/>
          <w:pgMar w:top="2041" w:right="1531" w:bottom="1757" w:left="1531" w:header="0" w:footer="921" w:gutter="0"/>
          <w:pgNumType w:fmt="numberInDash"/>
          <w:cols w:space="720" w:num="1"/>
        </w:sectPr>
      </w:pPr>
    </w:p>
    <w:p w14:paraId="346E88D1">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65A462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18A256F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062ACCF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2024年公路养护经费项目资金183.8万元。主要用于沥青路面挖补、水泥路面清灌缝、路面基层修复；安全设施修复标志牌的更换、波形护栏的修复、防撞墙的修复、公里碑维护等；道班房维护围墙油漆、门窗、屋面等设施的检查；养护机械车辆及设备的运行和维修以及养护生产工具购置等费用。</w:t>
      </w:r>
    </w:p>
    <w:p w14:paraId="03B9CB00">
      <w:pPr>
        <w:pStyle w:val="5"/>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0C25372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5AB15665">
      <w:pPr>
        <w:pStyle w:val="5"/>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225A72E1">
      <w:pPr>
        <w:pStyle w:val="29"/>
        <w:widowControl w:val="0"/>
        <w:spacing w:line="560" w:lineRule="exact"/>
        <w:ind w:firstLine="640" w:firstLineChars="200"/>
        <w:rPr>
          <w:rFonts w:hint="eastAsia" w:ascii="仿宋_GB2312" w:hAnsi="仿宋"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该项目</w:t>
      </w:r>
      <w:r>
        <w:rPr>
          <w:rFonts w:hint="eastAsia" w:ascii="仿宋_GB2312" w:hAnsi="仿宋" w:eastAsia="仿宋_GB2312"/>
          <w:sz w:val="32"/>
          <w:szCs w:val="32"/>
          <w:lang w:val="en-US" w:eastAsia="zh-CN"/>
        </w:rPr>
        <w:t>主要用于我县干线公路138.661公里日常养护。</w:t>
      </w:r>
    </w:p>
    <w:p w14:paraId="1F2432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039A855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7CE5E81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干线公路138.661公里</w:t>
      </w:r>
      <w:r>
        <w:rPr>
          <w:rFonts w:hint="eastAsia" w:ascii="仿宋_GB2312" w:hAnsi="宋体" w:eastAsia="仿宋_GB2312" w:cs="仿宋_GB2312"/>
          <w:snapToGrid/>
          <w:color w:val="000000"/>
          <w:kern w:val="0"/>
          <w:sz w:val="32"/>
          <w:szCs w:val="32"/>
          <w:lang w:val="en-US" w:eastAsia="zh-CN" w:bidi="ar"/>
        </w:rPr>
        <w:t>交通安全通畅。</w:t>
      </w:r>
    </w:p>
    <w:p w14:paraId="309158D5">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7C610BF2">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rPr>
        <w:t>有效</w:t>
      </w:r>
      <w:r>
        <w:rPr>
          <w:rFonts w:hint="eastAsia" w:ascii="仿宋" w:hAnsi="仿宋" w:eastAsia="仿宋"/>
          <w:sz w:val="32"/>
          <w:szCs w:val="32"/>
          <w:lang w:val="en-US" w:eastAsia="zh-CN"/>
        </w:rPr>
        <w:t>保持了公路路况，降低了汽车的轮胎及机件损耗，从而降低了汽车运输成本。有效保证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w:t>
      </w:r>
    </w:p>
    <w:p w14:paraId="0D5E15A3">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22144EE4">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7FF396A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5D8661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15A6804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2D9956C7">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年县财政下达我</w:t>
      </w:r>
      <w:r>
        <w:rPr>
          <w:rFonts w:hint="eastAsia" w:ascii="仿宋_GB2312" w:hAnsi="仿宋" w:eastAsia="仿宋_GB2312"/>
          <w:sz w:val="32"/>
          <w:szCs w:val="32"/>
          <w:lang w:val="en-US" w:eastAsia="zh-CN"/>
        </w:rPr>
        <w:t>中心</w:t>
      </w:r>
      <w:r>
        <w:rPr>
          <w:rFonts w:hint="eastAsia" w:ascii="仿宋_GB2312" w:hAnsi="仿宋" w:eastAsia="仿宋_GB2312"/>
          <w:sz w:val="32"/>
          <w:szCs w:val="32"/>
        </w:rPr>
        <w:t>公路养护经费专项资金合计</w:t>
      </w:r>
      <w:r>
        <w:rPr>
          <w:rFonts w:hint="eastAsia" w:ascii="仿宋_GB2312" w:hAnsi="仿宋" w:eastAsia="仿宋_GB2312"/>
          <w:sz w:val="32"/>
          <w:szCs w:val="32"/>
          <w:lang w:val="en-US" w:eastAsia="zh-CN"/>
        </w:rPr>
        <w:t>183.8</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183.8</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7D26D169">
      <w:pPr>
        <w:pStyle w:val="5"/>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17E7596C">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183.8</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100</w:t>
      </w:r>
      <w:r>
        <w:rPr>
          <w:rFonts w:hint="eastAsia" w:ascii="仿宋" w:hAnsi="仿宋" w:eastAsia="仿宋"/>
          <w:sz w:val="32"/>
          <w:szCs w:val="32"/>
        </w:rPr>
        <w:t>%。</w:t>
      </w:r>
    </w:p>
    <w:p w14:paraId="582B10FD">
      <w:pPr>
        <w:pStyle w:val="5"/>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38B1990F">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5A272E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58CD005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3CB73468">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27A33425">
      <w:pPr>
        <w:pStyle w:val="5"/>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39CED31A">
      <w:pPr>
        <w:keepNext w:val="0"/>
        <w:keepLines w:val="0"/>
        <w:pageBreakBefore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_GB2312" w:eastAsia="仿宋_GB2312"/>
          <w:sz w:val="32"/>
          <w:szCs w:val="32"/>
          <w:lang w:val="en-US" w:eastAsia="zh-CN"/>
        </w:rPr>
        <w:t>本单位</w:t>
      </w:r>
      <w:r>
        <w:rPr>
          <w:rFonts w:hint="eastAsia" w:ascii="仿宋" w:hAnsi="仿宋" w:eastAsia="仿宋"/>
          <w:sz w:val="32"/>
          <w:szCs w:val="32"/>
        </w:rPr>
        <w:t>制定《会同县公路建设养护中心小修保养管理办法》及相关管理措施，对各实施项目进行规范管理。项目资金实行分项核算的管理模</w:t>
      </w:r>
      <w:r>
        <w:rPr>
          <w:rFonts w:hint="eastAsia" w:ascii="仿宋" w:hAnsi="仿宋" w:eastAsia="仿宋"/>
          <w:spacing w:val="-6"/>
          <w:sz w:val="32"/>
          <w:szCs w:val="32"/>
        </w:rPr>
        <w:t>式，做到专款专用，无挤占、挪用、串用的现象。</w:t>
      </w:r>
      <w:r>
        <w:rPr>
          <w:rFonts w:hint="eastAsia" w:ascii="仿宋_GB2312" w:eastAsia="仿宋_GB2312"/>
          <w:sz w:val="32"/>
          <w:szCs w:val="32"/>
        </w:rPr>
        <w:t>资金使用严格按照事业单位会计核算管理办法进行，无虚列、截留、挤占、挪用现象，严格按照县政府和县财政相关文件及相关标准执行。</w:t>
      </w:r>
      <w:r>
        <w:rPr>
          <w:rFonts w:hint="eastAsia" w:ascii="仿宋" w:hAnsi="仿宋" w:eastAsia="仿宋"/>
          <w:sz w:val="32"/>
          <w:szCs w:val="32"/>
          <w:lang w:val="en-US" w:eastAsia="zh-CN"/>
        </w:rPr>
        <w:t>公路养护经费专项实际支出</w:t>
      </w:r>
      <w:r>
        <w:rPr>
          <w:rFonts w:hint="eastAsia" w:ascii="仿宋_GB2312" w:eastAsia="仿宋_GB2312"/>
          <w:sz w:val="32"/>
          <w:szCs w:val="32"/>
          <w:lang w:val="en-US" w:eastAsia="zh-CN"/>
        </w:rPr>
        <w:t>183.8</w:t>
      </w:r>
      <w:r>
        <w:rPr>
          <w:rFonts w:hint="eastAsia" w:ascii="仿宋" w:hAnsi="仿宋" w:eastAsia="仿宋"/>
          <w:sz w:val="32"/>
          <w:szCs w:val="32"/>
          <w:lang w:val="en-US" w:eastAsia="zh-CN"/>
        </w:rPr>
        <w:t>万元，其中专用材料费8.94万元、维修（护）费6.92万元、劳务费（干线公路养护承包费和公路小修日常养护）76.64万元、养护机械设备及车辆油料费修理费60.92万元、其他商品服务支出30.38万元（主要为国省干线路基养护承包费和养护工程项目第三方服务费）。</w:t>
      </w:r>
    </w:p>
    <w:p w14:paraId="6102FA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6A85BF5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2A91B3D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440C1F9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实际执行的预算数等于财政部门批复的本年度部门的（调整）预算数，项目成本(预算)控制率为100%。</w:t>
      </w:r>
    </w:p>
    <w:p w14:paraId="0A2519E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55B65AE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6AAFA99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0C22F0E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31EC2E0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5A31DC5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694747B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县管养的国省道日常养护工作分别签订协议承包到人，既拓展养护市场空间，构建开放有序、公平竞争的养护市场规则，又持续提升路况服务水平，提高应急保障和服务能力。公路管养率和常养率均达100%，路面PQI优良路比率99.38%。</w:t>
      </w:r>
    </w:p>
    <w:p w14:paraId="14C5FD6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3.项目的效益性分析</w:t>
      </w:r>
    </w:p>
    <w:p w14:paraId="3E9AA67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(1)项目预期目标完成程度</w:t>
      </w:r>
    </w:p>
    <w:p w14:paraId="453F681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保障我中心干线公路138.661公里交通安全通畅。</w:t>
      </w:r>
    </w:p>
    <w:p w14:paraId="73B1AD6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(2)项目实施对经济和社会的影响</w:t>
      </w:r>
    </w:p>
    <w:p w14:paraId="6CE4E3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_GB2312" w:hAnsi="仿宋_GB2312" w:eastAsia="仿宋_GB2312" w:cs="仿宋_GB2312"/>
          <w:snapToGrid w:val="0"/>
          <w:color w:val="000000"/>
          <w:spacing w:val="0"/>
          <w:kern w:val="0"/>
          <w:sz w:val="32"/>
          <w:szCs w:val="32"/>
          <w:lang w:val="en-US" w:eastAsia="zh-CN" w:bidi="ar-SA"/>
        </w:rPr>
        <w:t>公路养护是交通运输生产的重要组成部分，它为汽车运输提供良好的道路条件。为了适应日益的社会经</w:t>
      </w:r>
      <w:r>
        <w:rPr>
          <w:rFonts w:hint="eastAsia" w:ascii="仿宋" w:hAnsi="仿宋" w:eastAsia="仿宋"/>
          <w:sz w:val="32"/>
          <w:szCs w:val="32"/>
          <w:lang w:val="en-US" w:eastAsia="zh-CN"/>
        </w:rPr>
        <w:t>济对公路行车服务质量的需要，实现公路工程的预期使用寿命和功能，就必须加强公路的养护管理。</w:t>
      </w:r>
      <w:r>
        <w:rPr>
          <w:rFonts w:hint="eastAsia" w:ascii="仿宋" w:hAnsi="仿宋" w:eastAsia="仿宋"/>
          <w:sz w:val="32"/>
          <w:szCs w:val="32"/>
        </w:rPr>
        <w:t>项目实施后，有效地</w:t>
      </w:r>
      <w:r>
        <w:rPr>
          <w:rFonts w:hint="eastAsia" w:ascii="仿宋" w:hAnsi="仿宋" w:eastAsia="仿宋"/>
          <w:sz w:val="32"/>
          <w:szCs w:val="32"/>
          <w:lang w:val="en-US" w:eastAsia="zh-CN"/>
        </w:rPr>
        <w:t>保持了公路路况，降低了汽车的轮胎及机件损耗，从而降低了汽车运输成本。同时也有效保证了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更好地服务公众出行，使广大司乘人员满意。</w:t>
      </w:r>
    </w:p>
    <w:p w14:paraId="618C9F6C">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04F65F52">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08B7F2FA">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514508F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完成事业单位体制改革。按照政事分开、事企分开原则，稳定好职工队伍，积极推进行政执法职能剥离。认真落实公路建设养护中心定位职能，突出主职主业和重点，理顺工作机制，加快单位“三定”方案落实落地，确保体制改革尽早到位，重整队伍继续前行。</w:t>
      </w:r>
    </w:p>
    <w:p w14:paraId="5C8663F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推进科学化、制度化管理。面对新形势新要求，立足基层实际积极探索治理体系与治理能力现代化路子，更加注重制度建设，以提高效率效能为目标，推进内部竞争与激励机制建设；以提高养护生产力为主要任务，健全完善适宜的工作目标考核制度；加强和完善职工代表大会制度，凝心聚力推进民主管理。</w:t>
      </w:r>
    </w:p>
    <w:p w14:paraId="654E386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三是持续抓好“四好农村路”建设。重点在管好和护好上发力，按照标准和要求，集中力量建设“畅、安、舒、美”农村公路，为乡村振兴提供交通支撑。</w:t>
      </w:r>
    </w:p>
    <w:p w14:paraId="3ABD640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rPr>
      </w:pPr>
      <w:r>
        <w:rPr>
          <w:rFonts w:hint="eastAsia" w:ascii="仿宋_GB2312" w:hAnsi="仿宋_GB2312" w:eastAsia="仿宋_GB2312" w:cs="仿宋_GB2312"/>
          <w:sz w:val="32"/>
          <w:szCs w:val="32"/>
        </w:rPr>
        <w:t>四是强化科技兴路、创新兴路。坚持科学态度与精神，充分运用新技术、新工艺提升公路养护水平，努力提高公路养护机械化程度，解放和发展生产力。</w:t>
      </w:r>
    </w:p>
    <w:p w14:paraId="590286DA">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13"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6E37483A">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20C8D15E">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304EC4D5">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660417A0">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472"/>
        <w:gridCol w:w="1005"/>
        <w:gridCol w:w="1125"/>
        <w:gridCol w:w="720"/>
        <w:gridCol w:w="870"/>
        <w:gridCol w:w="1131"/>
      </w:tblGrid>
      <w:tr w14:paraId="473A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5A53AAF2">
            <w:pPr>
              <w:pStyle w:val="27"/>
              <w:spacing w:before="44" w:line="220" w:lineRule="auto"/>
              <w:ind w:left="214"/>
            </w:pPr>
            <w:r>
              <w:rPr>
                <w:spacing w:val="3"/>
              </w:rPr>
              <w:t>项目支</w:t>
            </w:r>
          </w:p>
          <w:p w14:paraId="5B89E299">
            <w:pPr>
              <w:pStyle w:val="27"/>
              <w:spacing w:before="11" w:line="200" w:lineRule="auto"/>
              <w:ind w:left="214"/>
            </w:pPr>
            <w:r>
              <w:rPr>
                <w:spacing w:val="3"/>
              </w:rPr>
              <w:t>出名称</w:t>
            </w:r>
          </w:p>
        </w:tc>
        <w:tc>
          <w:tcPr>
            <w:tcW w:w="8785" w:type="dxa"/>
            <w:gridSpan w:val="8"/>
            <w:vAlign w:val="top"/>
          </w:tcPr>
          <w:p w14:paraId="60B3CF86">
            <w:pPr>
              <w:rPr>
                <w:rFonts w:hint="default" w:ascii="Arial" w:eastAsia="宋体"/>
                <w:sz w:val="21"/>
                <w:lang w:val="en-US" w:eastAsia="zh-CN"/>
              </w:rPr>
            </w:pPr>
            <w:r>
              <w:rPr>
                <w:rFonts w:hint="eastAsia" w:eastAsia="宋体"/>
                <w:sz w:val="21"/>
                <w:lang w:val="en-US" w:eastAsia="zh-CN"/>
              </w:rPr>
              <w:t>公路养护经费</w:t>
            </w:r>
          </w:p>
        </w:tc>
      </w:tr>
      <w:tr w14:paraId="04B7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75B02C7C">
            <w:pPr>
              <w:pStyle w:val="27"/>
              <w:spacing w:before="69" w:line="219" w:lineRule="auto"/>
              <w:ind w:left="115"/>
            </w:pPr>
            <w:r>
              <w:rPr>
                <w:spacing w:val="5"/>
              </w:rPr>
              <w:t>主管部门</w:t>
            </w:r>
          </w:p>
        </w:tc>
        <w:tc>
          <w:tcPr>
            <w:tcW w:w="4939" w:type="dxa"/>
            <w:gridSpan w:val="4"/>
            <w:vAlign w:val="top"/>
          </w:tcPr>
          <w:p w14:paraId="440C01DB">
            <w:pPr>
              <w:rPr>
                <w:rFonts w:hint="default" w:ascii="Arial" w:eastAsia="宋体"/>
                <w:sz w:val="21"/>
                <w:lang w:val="en-US" w:eastAsia="zh-CN"/>
              </w:rPr>
            </w:pPr>
            <w:r>
              <w:rPr>
                <w:rFonts w:hint="eastAsia" w:eastAsia="宋体"/>
                <w:sz w:val="21"/>
                <w:lang w:val="en-US" w:eastAsia="zh-CN"/>
              </w:rPr>
              <w:t>会同县交通局</w:t>
            </w:r>
          </w:p>
        </w:tc>
        <w:tc>
          <w:tcPr>
            <w:tcW w:w="1125" w:type="dxa"/>
            <w:vAlign w:val="top"/>
          </w:tcPr>
          <w:p w14:paraId="4F441FEC">
            <w:pPr>
              <w:pStyle w:val="27"/>
              <w:spacing w:before="70" w:line="220" w:lineRule="auto"/>
              <w:ind w:left="146"/>
            </w:pPr>
            <w:r>
              <w:rPr>
                <w:spacing w:val="2"/>
              </w:rPr>
              <w:t>实施单位</w:t>
            </w:r>
          </w:p>
        </w:tc>
        <w:tc>
          <w:tcPr>
            <w:tcW w:w="2721" w:type="dxa"/>
            <w:gridSpan w:val="3"/>
            <w:vAlign w:val="top"/>
          </w:tcPr>
          <w:p w14:paraId="24E9E01A">
            <w:pPr>
              <w:rPr>
                <w:rFonts w:hint="default" w:ascii="Arial" w:eastAsia="宋体"/>
                <w:sz w:val="21"/>
                <w:lang w:val="en-US" w:eastAsia="zh-CN"/>
              </w:rPr>
            </w:pPr>
            <w:r>
              <w:rPr>
                <w:rFonts w:hint="eastAsia" w:eastAsia="宋体"/>
                <w:sz w:val="21"/>
                <w:lang w:val="en-US" w:eastAsia="zh-CN"/>
              </w:rPr>
              <w:t>会同县公路建设养护中心</w:t>
            </w:r>
          </w:p>
        </w:tc>
      </w:tr>
      <w:tr w14:paraId="40DC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685499ED">
            <w:pPr>
              <w:pStyle w:val="27"/>
              <w:spacing w:before="68" w:line="220" w:lineRule="auto"/>
              <w:ind w:left="115"/>
              <w:jc w:val="center"/>
            </w:pPr>
            <w:r>
              <w:rPr>
                <w:spacing w:val="2"/>
              </w:rPr>
              <w:t>项目资金</w:t>
            </w:r>
          </w:p>
          <w:p w14:paraId="7BFE310B">
            <w:pPr>
              <w:pStyle w:val="27"/>
              <w:spacing w:before="59" w:line="220" w:lineRule="auto"/>
              <w:ind w:left="214"/>
              <w:jc w:val="center"/>
            </w:pPr>
            <w:r>
              <w:rPr>
                <w:spacing w:val="11"/>
              </w:rPr>
              <w:t>(万元)</w:t>
            </w:r>
          </w:p>
        </w:tc>
        <w:tc>
          <w:tcPr>
            <w:tcW w:w="2462" w:type="dxa"/>
            <w:gridSpan w:val="2"/>
            <w:vAlign w:val="top"/>
          </w:tcPr>
          <w:p w14:paraId="04284A38">
            <w:pPr>
              <w:rPr>
                <w:rFonts w:ascii="Arial"/>
                <w:sz w:val="21"/>
              </w:rPr>
            </w:pPr>
          </w:p>
        </w:tc>
        <w:tc>
          <w:tcPr>
            <w:tcW w:w="1472" w:type="dxa"/>
            <w:vAlign w:val="center"/>
          </w:tcPr>
          <w:p w14:paraId="07F5E620">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1005" w:type="dxa"/>
            <w:vAlign w:val="center"/>
          </w:tcPr>
          <w:p w14:paraId="2B5A881C">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125" w:type="dxa"/>
            <w:vAlign w:val="center"/>
          </w:tcPr>
          <w:p w14:paraId="11A493F9">
            <w:pPr>
              <w:pStyle w:val="27"/>
              <w:spacing w:before="58" w:line="242" w:lineRule="auto"/>
              <w:ind w:left="256" w:right="261" w:firstLine="100"/>
              <w:jc w:val="center"/>
            </w:pPr>
            <w:r>
              <w:rPr>
                <w:spacing w:val="-5"/>
              </w:rPr>
              <w:t>全年</w:t>
            </w:r>
            <w:r>
              <w:rPr>
                <w:spacing w:val="-3"/>
              </w:rPr>
              <w:t>执行数</w:t>
            </w:r>
          </w:p>
        </w:tc>
        <w:tc>
          <w:tcPr>
            <w:tcW w:w="720" w:type="dxa"/>
            <w:vAlign w:val="center"/>
          </w:tcPr>
          <w:p w14:paraId="1D195E5C">
            <w:pPr>
              <w:pStyle w:val="27"/>
              <w:spacing w:before="209" w:line="219" w:lineRule="auto"/>
              <w:jc w:val="center"/>
            </w:pPr>
            <w:r>
              <w:rPr>
                <w:spacing w:val="-3"/>
              </w:rPr>
              <w:t>分值</w:t>
            </w:r>
          </w:p>
        </w:tc>
        <w:tc>
          <w:tcPr>
            <w:tcW w:w="870" w:type="dxa"/>
            <w:vAlign w:val="center"/>
          </w:tcPr>
          <w:p w14:paraId="0CBF3771">
            <w:pPr>
              <w:pStyle w:val="27"/>
              <w:spacing w:before="209" w:line="219" w:lineRule="auto"/>
              <w:ind w:left="118"/>
              <w:jc w:val="center"/>
            </w:pPr>
            <w:r>
              <w:rPr>
                <w:spacing w:val="-2"/>
              </w:rPr>
              <w:t>执行率</w:t>
            </w:r>
          </w:p>
        </w:tc>
        <w:tc>
          <w:tcPr>
            <w:tcW w:w="1131" w:type="dxa"/>
            <w:vAlign w:val="center"/>
          </w:tcPr>
          <w:p w14:paraId="4566587A">
            <w:pPr>
              <w:pStyle w:val="27"/>
              <w:spacing w:before="209" w:line="219" w:lineRule="auto"/>
              <w:jc w:val="center"/>
            </w:pPr>
            <w:r>
              <w:rPr>
                <w:spacing w:val="-3"/>
              </w:rPr>
              <w:t>得分</w:t>
            </w:r>
          </w:p>
        </w:tc>
      </w:tr>
      <w:tr w14:paraId="7AC1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3E7DD27F">
            <w:pPr>
              <w:rPr>
                <w:rFonts w:ascii="Arial"/>
                <w:sz w:val="21"/>
              </w:rPr>
            </w:pPr>
          </w:p>
        </w:tc>
        <w:tc>
          <w:tcPr>
            <w:tcW w:w="2462" w:type="dxa"/>
            <w:gridSpan w:val="2"/>
            <w:vAlign w:val="top"/>
          </w:tcPr>
          <w:p w14:paraId="4E625BD2">
            <w:pPr>
              <w:pStyle w:val="27"/>
              <w:spacing w:before="70" w:line="219" w:lineRule="auto"/>
              <w:ind w:left="111"/>
              <w:jc w:val="center"/>
            </w:pPr>
            <w:r>
              <w:rPr>
                <w:spacing w:val="-2"/>
              </w:rPr>
              <w:t>年度资金总额</w:t>
            </w:r>
          </w:p>
        </w:tc>
        <w:tc>
          <w:tcPr>
            <w:tcW w:w="1472" w:type="dxa"/>
            <w:vAlign w:val="top"/>
          </w:tcPr>
          <w:p w14:paraId="38165E5A">
            <w:pPr>
              <w:rPr>
                <w:rFonts w:hint="default" w:ascii="Arial" w:eastAsia="宋体"/>
                <w:sz w:val="21"/>
                <w:lang w:val="en-US" w:eastAsia="zh-CN"/>
              </w:rPr>
            </w:pPr>
            <w:r>
              <w:rPr>
                <w:rFonts w:hint="eastAsia" w:eastAsia="宋体"/>
                <w:sz w:val="21"/>
                <w:lang w:val="en-US" w:eastAsia="zh-CN"/>
              </w:rPr>
              <w:t>183.8</w:t>
            </w:r>
          </w:p>
        </w:tc>
        <w:tc>
          <w:tcPr>
            <w:tcW w:w="1005" w:type="dxa"/>
            <w:vAlign w:val="top"/>
          </w:tcPr>
          <w:p w14:paraId="5FD0485B">
            <w:pPr>
              <w:rPr>
                <w:rFonts w:hint="default" w:ascii="Arial" w:eastAsia="宋体"/>
                <w:sz w:val="21"/>
                <w:lang w:val="en-US" w:eastAsia="zh-CN"/>
              </w:rPr>
            </w:pPr>
            <w:r>
              <w:rPr>
                <w:rFonts w:hint="eastAsia" w:eastAsia="宋体"/>
                <w:sz w:val="21"/>
                <w:lang w:val="en-US" w:eastAsia="zh-CN"/>
              </w:rPr>
              <w:t>183.8</w:t>
            </w:r>
          </w:p>
        </w:tc>
        <w:tc>
          <w:tcPr>
            <w:tcW w:w="1125" w:type="dxa"/>
            <w:vAlign w:val="top"/>
          </w:tcPr>
          <w:p w14:paraId="6B98C3F1">
            <w:pPr>
              <w:rPr>
                <w:rFonts w:hint="default" w:ascii="Arial" w:eastAsia="宋体"/>
                <w:sz w:val="21"/>
                <w:lang w:val="en-US" w:eastAsia="zh-CN"/>
              </w:rPr>
            </w:pPr>
            <w:r>
              <w:rPr>
                <w:rFonts w:hint="eastAsia" w:eastAsia="宋体"/>
                <w:sz w:val="21"/>
                <w:lang w:val="en-US" w:eastAsia="zh-CN"/>
              </w:rPr>
              <w:t>183.8</w:t>
            </w:r>
          </w:p>
        </w:tc>
        <w:tc>
          <w:tcPr>
            <w:tcW w:w="720" w:type="dxa"/>
            <w:vAlign w:val="top"/>
          </w:tcPr>
          <w:p w14:paraId="7004FBB9">
            <w:pPr>
              <w:pStyle w:val="27"/>
              <w:spacing w:before="92" w:line="218" w:lineRule="auto"/>
              <w:ind w:left="307"/>
            </w:pPr>
            <w:r>
              <w:rPr>
                <w:spacing w:val="-6"/>
              </w:rPr>
              <w:t>10</w:t>
            </w:r>
          </w:p>
        </w:tc>
        <w:tc>
          <w:tcPr>
            <w:tcW w:w="870" w:type="dxa"/>
            <w:vAlign w:val="top"/>
          </w:tcPr>
          <w:p w14:paraId="03DFBDB7">
            <w:pPr>
              <w:rPr>
                <w:rFonts w:hint="default" w:ascii="Arial" w:eastAsia="宋体"/>
                <w:sz w:val="21"/>
                <w:lang w:val="en-US" w:eastAsia="zh-CN"/>
              </w:rPr>
            </w:pPr>
            <w:r>
              <w:rPr>
                <w:rFonts w:hint="eastAsia" w:eastAsia="宋体"/>
                <w:sz w:val="21"/>
                <w:lang w:val="en-US" w:eastAsia="zh-CN"/>
              </w:rPr>
              <w:t>100%</w:t>
            </w:r>
          </w:p>
        </w:tc>
        <w:tc>
          <w:tcPr>
            <w:tcW w:w="1131" w:type="dxa"/>
            <w:vAlign w:val="top"/>
          </w:tcPr>
          <w:p w14:paraId="32632DC0">
            <w:pPr>
              <w:rPr>
                <w:rFonts w:hint="default" w:ascii="Arial" w:eastAsia="宋体"/>
                <w:sz w:val="21"/>
                <w:lang w:val="en-US" w:eastAsia="zh-CN"/>
              </w:rPr>
            </w:pPr>
            <w:r>
              <w:rPr>
                <w:rFonts w:hint="eastAsia" w:eastAsia="宋体"/>
                <w:sz w:val="21"/>
                <w:lang w:val="en-US" w:eastAsia="zh-CN"/>
              </w:rPr>
              <w:t>10</w:t>
            </w:r>
          </w:p>
        </w:tc>
      </w:tr>
      <w:tr w14:paraId="7DD0C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6BA73533">
            <w:pPr>
              <w:rPr>
                <w:rFonts w:ascii="Arial"/>
                <w:sz w:val="21"/>
              </w:rPr>
            </w:pPr>
          </w:p>
        </w:tc>
        <w:tc>
          <w:tcPr>
            <w:tcW w:w="2462" w:type="dxa"/>
            <w:gridSpan w:val="2"/>
            <w:vAlign w:val="top"/>
          </w:tcPr>
          <w:p w14:paraId="01D4FFC7">
            <w:pPr>
              <w:pStyle w:val="27"/>
              <w:spacing w:before="70" w:line="219" w:lineRule="auto"/>
              <w:ind w:left="120"/>
            </w:pPr>
            <w:r>
              <w:rPr>
                <w:spacing w:val="-1"/>
              </w:rPr>
              <w:t>其中：当年财政拨款</w:t>
            </w:r>
          </w:p>
        </w:tc>
        <w:tc>
          <w:tcPr>
            <w:tcW w:w="1472" w:type="dxa"/>
            <w:vAlign w:val="top"/>
          </w:tcPr>
          <w:p w14:paraId="4AC6F6D2">
            <w:pPr>
              <w:rPr>
                <w:rFonts w:ascii="Arial"/>
                <w:sz w:val="21"/>
              </w:rPr>
            </w:pPr>
          </w:p>
        </w:tc>
        <w:tc>
          <w:tcPr>
            <w:tcW w:w="1005" w:type="dxa"/>
            <w:vAlign w:val="top"/>
          </w:tcPr>
          <w:p w14:paraId="6CFA917A">
            <w:pPr>
              <w:rPr>
                <w:rFonts w:ascii="Arial"/>
                <w:sz w:val="21"/>
              </w:rPr>
            </w:pPr>
          </w:p>
        </w:tc>
        <w:tc>
          <w:tcPr>
            <w:tcW w:w="1125" w:type="dxa"/>
            <w:vAlign w:val="top"/>
          </w:tcPr>
          <w:p w14:paraId="4496C276">
            <w:pPr>
              <w:rPr>
                <w:rFonts w:ascii="Arial"/>
                <w:sz w:val="21"/>
              </w:rPr>
            </w:pPr>
          </w:p>
        </w:tc>
        <w:tc>
          <w:tcPr>
            <w:tcW w:w="720" w:type="dxa"/>
            <w:vAlign w:val="top"/>
          </w:tcPr>
          <w:p w14:paraId="75363C60">
            <w:pPr>
              <w:rPr>
                <w:rFonts w:ascii="Arial"/>
                <w:sz w:val="21"/>
              </w:rPr>
            </w:pPr>
          </w:p>
        </w:tc>
        <w:tc>
          <w:tcPr>
            <w:tcW w:w="870" w:type="dxa"/>
            <w:vAlign w:val="top"/>
          </w:tcPr>
          <w:p w14:paraId="27433F53">
            <w:pPr>
              <w:rPr>
                <w:rFonts w:ascii="Arial"/>
                <w:sz w:val="21"/>
              </w:rPr>
            </w:pPr>
          </w:p>
        </w:tc>
        <w:tc>
          <w:tcPr>
            <w:tcW w:w="1131" w:type="dxa"/>
            <w:vAlign w:val="top"/>
          </w:tcPr>
          <w:p w14:paraId="451A1466">
            <w:pPr>
              <w:rPr>
                <w:rFonts w:ascii="Arial"/>
                <w:sz w:val="21"/>
              </w:rPr>
            </w:pPr>
          </w:p>
        </w:tc>
      </w:tr>
      <w:tr w14:paraId="0165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60AC6AB2">
            <w:pPr>
              <w:rPr>
                <w:rFonts w:ascii="Arial"/>
                <w:sz w:val="21"/>
              </w:rPr>
            </w:pPr>
          </w:p>
        </w:tc>
        <w:tc>
          <w:tcPr>
            <w:tcW w:w="2462" w:type="dxa"/>
            <w:gridSpan w:val="2"/>
            <w:vAlign w:val="top"/>
          </w:tcPr>
          <w:p w14:paraId="6BE7AE9A">
            <w:pPr>
              <w:pStyle w:val="27"/>
              <w:spacing w:before="70" w:line="219" w:lineRule="auto"/>
              <w:ind w:left="751"/>
            </w:pPr>
            <w:r>
              <w:rPr>
                <w:spacing w:val="-2"/>
              </w:rPr>
              <w:t>上年结转资金</w:t>
            </w:r>
          </w:p>
        </w:tc>
        <w:tc>
          <w:tcPr>
            <w:tcW w:w="1472" w:type="dxa"/>
            <w:vAlign w:val="top"/>
          </w:tcPr>
          <w:p w14:paraId="5E96321E">
            <w:pPr>
              <w:rPr>
                <w:rFonts w:ascii="Arial"/>
                <w:sz w:val="21"/>
              </w:rPr>
            </w:pPr>
          </w:p>
        </w:tc>
        <w:tc>
          <w:tcPr>
            <w:tcW w:w="1005" w:type="dxa"/>
            <w:vAlign w:val="top"/>
          </w:tcPr>
          <w:p w14:paraId="479E083B">
            <w:pPr>
              <w:rPr>
                <w:rFonts w:ascii="Arial"/>
                <w:sz w:val="21"/>
              </w:rPr>
            </w:pPr>
          </w:p>
        </w:tc>
        <w:tc>
          <w:tcPr>
            <w:tcW w:w="1125" w:type="dxa"/>
            <w:vAlign w:val="top"/>
          </w:tcPr>
          <w:p w14:paraId="009E81C4">
            <w:pPr>
              <w:rPr>
                <w:rFonts w:ascii="Arial"/>
                <w:sz w:val="21"/>
              </w:rPr>
            </w:pPr>
          </w:p>
        </w:tc>
        <w:tc>
          <w:tcPr>
            <w:tcW w:w="720" w:type="dxa"/>
            <w:vAlign w:val="top"/>
          </w:tcPr>
          <w:p w14:paraId="4F940315">
            <w:pPr>
              <w:rPr>
                <w:rFonts w:ascii="Arial"/>
                <w:sz w:val="21"/>
              </w:rPr>
            </w:pPr>
          </w:p>
        </w:tc>
        <w:tc>
          <w:tcPr>
            <w:tcW w:w="870" w:type="dxa"/>
            <w:vAlign w:val="top"/>
          </w:tcPr>
          <w:p w14:paraId="6649F678">
            <w:pPr>
              <w:rPr>
                <w:rFonts w:ascii="Arial"/>
                <w:sz w:val="21"/>
              </w:rPr>
            </w:pPr>
          </w:p>
        </w:tc>
        <w:tc>
          <w:tcPr>
            <w:tcW w:w="1131" w:type="dxa"/>
            <w:vAlign w:val="top"/>
          </w:tcPr>
          <w:p w14:paraId="2FE1F214">
            <w:pPr>
              <w:rPr>
                <w:rFonts w:ascii="Arial"/>
                <w:sz w:val="21"/>
              </w:rPr>
            </w:pPr>
          </w:p>
        </w:tc>
      </w:tr>
      <w:tr w14:paraId="08607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22492275">
            <w:pPr>
              <w:rPr>
                <w:rFonts w:ascii="Arial"/>
                <w:sz w:val="21"/>
              </w:rPr>
            </w:pPr>
          </w:p>
        </w:tc>
        <w:tc>
          <w:tcPr>
            <w:tcW w:w="2462" w:type="dxa"/>
            <w:gridSpan w:val="2"/>
            <w:vAlign w:val="top"/>
          </w:tcPr>
          <w:p w14:paraId="5B5CE00A">
            <w:pPr>
              <w:pStyle w:val="27"/>
              <w:spacing w:before="61" w:line="220" w:lineRule="auto"/>
              <w:ind w:left="650"/>
            </w:pPr>
            <w:r>
              <w:rPr>
                <w:spacing w:val="-2"/>
              </w:rPr>
              <w:t>其他资金</w:t>
            </w:r>
          </w:p>
        </w:tc>
        <w:tc>
          <w:tcPr>
            <w:tcW w:w="1472" w:type="dxa"/>
            <w:vAlign w:val="top"/>
          </w:tcPr>
          <w:p w14:paraId="1A755795">
            <w:pPr>
              <w:rPr>
                <w:rFonts w:ascii="Arial"/>
                <w:sz w:val="21"/>
              </w:rPr>
            </w:pPr>
          </w:p>
        </w:tc>
        <w:tc>
          <w:tcPr>
            <w:tcW w:w="1005" w:type="dxa"/>
            <w:vAlign w:val="top"/>
          </w:tcPr>
          <w:p w14:paraId="716F5404">
            <w:pPr>
              <w:rPr>
                <w:rFonts w:ascii="Arial"/>
                <w:sz w:val="21"/>
              </w:rPr>
            </w:pPr>
          </w:p>
        </w:tc>
        <w:tc>
          <w:tcPr>
            <w:tcW w:w="1125" w:type="dxa"/>
            <w:vAlign w:val="top"/>
          </w:tcPr>
          <w:p w14:paraId="1787C8FB">
            <w:pPr>
              <w:rPr>
                <w:rFonts w:ascii="Arial"/>
                <w:sz w:val="21"/>
              </w:rPr>
            </w:pPr>
          </w:p>
        </w:tc>
        <w:tc>
          <w:tcPr>
            <w:tcW w:w="720" w:type="dxa"/>
            <w:vAlign w:val="top"/>
          </w:tcPr>
          <w:p w14:paraId="7E48B39C">
            <w:pPr>
              <w:rPr>
                <w:rFonts w:ascii="Arial"/>
                <w:sz w:val="21"/>
              </w:rPr>
            </w:pPr>
          </w:p>
        </w:tc>
        <w:tc>
          <w:tcPr>
            <w:tcW w:w="870" w:type="dxa"/>
            <w:vAlign w:val="top"/>
          </w:tcPr>
          <w:p w14:paraId="596B94B1">
            <w:pPr>
              <w:rPr>
                <w:rFonts w:ascii="Arial"/>
                <w:sz w:val="21"/>
              </w:rPr>
            </w:pPr>
          </w:p>
        </w:tc>
        <w:tc>
          <w:tcPr>
            <w:tcW w:w="1131" w:type="dxa"/>
            <w:vAlign w:val="top"/>
          </w:tcPr>
          <w:p w14:paraId="1599C38E">
            <w:pPr>
              <w:rPr>
                <w:rFonts w:ascii="Arial"/>
                <w:sz w:val="21"/>
              </w:rPr>
            </w:pPr>
          </w:p>
        </w:tc>
      </w:tr>
      <w:tr w14:paraId="76C6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69544E53">
            <w:pPr>
              <w:pStyle w:val="27"/>
              <w:spacing w:before="260" w:line="219" w:lineRule="auto"/>
              <w:jc w:val="center"/>
              <w:rPr>
                <w:spacing w:val="-2"/>
              </w:rPr>
            </w:pPr>
            <w:r>
              <w:rPr>
                <w:spacing w:val="-2"/>
              </w:rPr>
              <w:t>年度总体</w:t>
            </w:r>
          </w:p>
          <w:p w14:paraId="37612770">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939" w:type="dxa"/>
            <w:gridSpan w:val="4"/>
            <w:vAlign w:val="top"/>
          </w:tcPr>
          <w:p w14:paraId="3549BEB0">
            <w:pPr>
              <w:pStyle w:val="27"/>
              <w:spacing w:before="71" w:line="220" w:lineRule="auto"/>
              <w:ind w:left="1851"/>
            </w:pPr>
            <w:r>
              <w:rPr>
                <w:spacing w:val="-2"/>
              </w:rPr>
              <w:t>预期目标</w:t>
            </w:r>
          </w:p>
        </w:tc>
        <w:tc>
          <w:tcPr>
            <w:tcW w:w="3846" w:type="dxa"/>
            <w:gridSpan w:val="4"/>
            <w:vAlign w:val="top"/>
          </w:tcPr>
          <w:p w14:paraId="588DDD74">
            <w:pPr>
              <w:pStyle w:val="27"/>
              <w:spacing w:before="70" w:line="219" w:lineRule="auto"/>
              <w:ind w:left="1535"/>
            </w:pPr>
            <w:r>
              <w:rPr>
                <w:spacing w:val="1"/>
              </w:rPr>
              <w:t>实际完成情况</w:t>
            </w:r>
          </w:p>
        </w:tc>
      </w:tr>
      <w:tr w14:paraId="5CD27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653F220E">
            <w:pPr>
              <w:rPr>
                <w:rFonts w:ascii="Arial"/>
                <w:sz w:val="21"/>
              </w:rPr>
            </w:pPr>
          </w:p>
        </w:tc>
        <w:tc>
          <w:tcPr>
            <w:tcW w:w="4939" w:type="dxa"/>
            <w:gridSpan w:val="4"/>
            <w:vAlign w:val="top"/>
          </w:tcPr>
          <w:p w14:paraId="02D2790E">
            <w:pPr>
              <w:rPr>
                <w:rFonts w:hint="eastAsia" w:ascii="Arial" w:eastAsia="宋体"/>
                <w:sz w:val="21"/>
                <w:lang w:eastAsia="zh-CN"/>
              </w:rPr>
            </w:pPr>
            <w:r>
              <w:rPr>
                <w:rFonts w:hint="eastAsia" w:ascii="Arial"/>
                <w:sz w:val="21"/>
              </w:rPr>
              <w:t>用于普通国省干线公路138.661公里的日常养护和小修保养</w:t>
            </w:r>
            <w:r>
              <w:rPr>
                <w:rFonts w:hint="eastAsia" w:eastAsia="宋体"/>
                <w:sz w:val="21"/>
                <w:lang w:eastAsia="zh-CN"/>
              </w:rPr>
              <w:t>。</w:t>
            </w:r>
          </w:p>
        </w:tc>
        <w:tc>
          <w:tcPr>
            <w:tcW w:w="3846" w:type="dxa"/>
            <w:gridSpan w:val="4"/>
            <w:vAlign w:val="top"/>
          </w:tcPr>
          <w:p w14:paraId="36D19A59">
            <w:pPr>
              <w:rPr>
                <w:rFonts w:hint="default" w:ascii="Arial" w:eastAsia="宋体"/>
                <w:sz w:val="21"/>
                <w:lang w:val="en-US" w:eastAsia="zh-CN"/>
              </w:rPr>
            </w:pPr>
            <w:r>
              <w:rPr>
                <w:rFonts w:hint="eastAsia" w:eastAsia="宋体"/>
                <w:sz w:val="21"/>
                <w:lang w:val="en-US" w:eastAsia="zh-CN"/>
              </w:rPr>
              <w:t>完成公路日常养护和小修保养护工作，保障公路安全通畅。</w:t>
            </w:r>
          </w:p>
        </w:tc>
      </w:tr>
      <w:tr w14:paraId="315B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796E2A3B">
            <w:pPr>
              <w:spacing w:line="364" w:lineRule="auto"/>
              <w:rPr>
                <w:rFonts w:ascii="Arial"/>
                <w:sz w:val="21"/>
              </w:rPr>
            </w:pPr>
          </w:p>
          <w:p w14:paraId="31281ABF">
            <w:pPr>
              <w:pStyle w:val="27"/>
              <w:spacing w:before="70" w:line="202" w:lineRule="auto"/>
              <w:ind w:left="3062"/>
            </w:pPr>
            <w:r>
              <w:rPr>
                <w:rFonts w:ascii="宋体" w:hAnsi="宋体" w:eastAsia="宋体" w:cs="宋体"/>
                <w:spacing w:val="2"/>
              </w:rPr>
              <w:t>绩效指标</w:t>
            </w:r>
          </w:p>
        </w:tc>
        <w:tc>
          <w:tcPr>
            <w:tcW w:w="1069" w:type="dxa"/>
            <w:vAlign w:val="center"/>
          </w:tcPr>
          <w:p w14:paraId="3C05BEE2">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35C23472">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472" w:type="dxa"/>
            <w:vAlign w:val="center"/>
          </w:tcPr>
          <w:p w14:paraId="12DC8536">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1005" w:type="dxa"/>
            <w:vAlign w:val="center"/>
          </w:tcPr>
          <w:p w14:paraId="33A1F45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125" w:type="dxa"/>
            <w:vAlign w:val="center"/>
          </w:tcPr>
          <w:p w14:paraId="2160CF1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720" w:type="dxa"/>
            <w:vAlign w:val="center"/>
          </w:tcPr>
          <w:p w14:paraId="29D749E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870" w:type="dxa"/>
            <w:vAlign w:val="center"/>
          </w:tcPr>
          <w:p w14:paraId="25172DD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131" w:type="dxa"/>
            <w:vAlign w:val="center"/>
          </w:tcPr>
          <w:p w14:paraId="74BE27AD">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0F5DC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19EF3F02">
            <w:pPr>
              <w:rPr>
                <w:rFonts w:ascii="Arial"/>
                <w:sz w:val="21"/>
              </w:rPr>
            </w:pPr>
          </w:p>
        </w:tc>
        <w:tc>
          <w:tcPr>
            <w:tcW w:w="1069" w:type="dxa"/>
            <w:vMerge w:val="restart"/>
            <w:tcBorders>
              <w:bottom w:val="nil"/>
            </w:tcBorders>
            <w:vAlign w:val="center"/>
          </w:tcPr>
          <w:p w14:paraId="5B28BFE5">
            <w:pPr>
              <w:pStyle w:val="27"/>
              <w:spacing w:before="69" w:line="219" w:lineRule="auto"/>
              <w:ind w:left="100"/>
              <w:jc w:val="center"/>
            </w:pPr>
            <w:r>
              <w:rPr>
                <w:spacing w:val="-2"/>
              </w:rPr>
              <w:t>产出指标</w:t>
            </w:r>
          </w:p>
          <w:p w14:paraId="76744E33">
            <w:pPr>
              <w:pStyle w:val="27"/>
              <w:spacing w:before="91" w:line="220" w:lineRule="auto"/>
              <w:ind w:left="210"/>
              <w:jc w:val="center"/>
            </w:pPr>
            <w:r>
              <w:rPr>
                <w:spacing w:val="9"/>
              </w:rPr>
              <w:t>(50分)</w:t>
            </w:r>
          </w:p>
        </w:tc>
        <w:tc>
          <w:tcPr>
            <w:tcW w:w="1393" w:type="dxa"/>
            <w:tcBorders>
              <w:bottom w:val="nil"/>
            </w:tcBorders>
            <w:vAlign w:val="center"/>
          </w:tcPr>
          <w:p w14:paraId="63547951">
            <w:pPr>
              <w:pStyle w:val="27"/>
              <w:spacing w:before="242" w:line="219" w:lineRule="auto"/>
              <w:ind w:left="111"/>
              <w:jc w:val="center"/>
            </w:pPr>
            <w:r>
              <w:rPr>
                <w:spacing w:val="-2"/>
              </w:rPr>
              <w:t>数量指标</w:t>
            </w:r>
          </w:p>
        </w:tc>
        <w:tc>
          <w:tcPr>
            <w:tcW w:w="1472" w:type="dxa"/>
            <w:vAlign w:val="center"/>
          </w:tcPr>
          <w:p w14:paraId="6FE58AD9">
            <w:pPr>
              <w:jc w:val="center"/>
              <w:rPr>
                <w:rFonts w:hint="default" w:ascii="Arial" w:eastAsia="宋体"/>
                <w:sz w:val="21"/>
                <w:lang w:val="en-US" w:eastAsia="zh-CN"/>
              </w:rPr>
            </w:pPr>
            <w:r>
              <w:rPr>
                <w:rFonts w:hint="eastAsia" w:eastAsia="宋体"/>
                <w:sz w:val="21"/>
                <w:lang w:val="en-US" w:eastAsia="zh-CN"/>
              </w:rPr>
              <w:t>养护里程</w:t>
            </w:r>
          </w:p>
        </w:tc>
        <w:tc>
          <w:tcPr>
            <w:tcW w:w="1005" w:type="dxa"/>
            <w:vAlign w:val="center"/>
          </w:tcPr>
          <w:p w14:paraId="0451E7CD">
            <w:pPr>
              <w:pStyle w:val="27"/>
              <w:spacing w:before="242" w:line="219" w:lineRule="auto"/>
              <w:jc w:val="center"/>
              <w:rPr>
                <w:rFonts w:hint="default" w:ascii="Arial" w:eastAsia="宋体"/>
                <w:sz w:val="21"/>
                <w:lang w:val="en-US" w:eastAsia="zh-CN"/>
              </w:rPr>
            </w:pPr>
            <w:r>
              <w:rPr>
                <w:rFonts w:hint="eastAsia"/>
                <w:spacing w:val="-2"/>
                <w:lang w:val="en-US" w:eastAsia="zh-CN"/>
              </w:rPr>
              <w:t>138.661公里</w:t>
            </w:r>
          </w:p>
        </w:tc>
        <w:tc>
          <w:tcPr>
            <w:tcW w:w="1125" w:type="dxa"/>
            <w:shd w:val="clear" w:color="auto" w:fill="auto"/>
            <w:vAlign w:val="center"/>
          </w:tcPr>
          <w:p w14:paraId="392D9DE3">
            <w:pPr>
              <w:jc w:val="center"/>
              <w:rPr>
                <w:rFonts w:hint="default" w:ascii="Arial" w:hAnsi="Arial" w:eastAsia="宋体" w:cs="Arial"/>
                <w:snapToGrid w:val="0"/>
                <w:color w:val="000000"/>
                <w:kern w:val="0"/>
                <w:sz w:val="21"/>
                <w:szCs w:val="21"/>
                <w:lang w:val="en-US" w:eastAsia="zh-CN" w:bidi="ar-SA"/>
              </w:rPr>
            </w:pPr>
            <w:r>
              <w:rPr>
                <w:rFonts w:hint="eastAsia"/>
                <w:spacing w:val="-2"/>
                <w:lang w:val="en-US" w:eastAsia="zh-CN"/>
              </w:rPr>
              <w:t>138.661公里</w:t>
            </w:r>
          </w:p>
        </w:tc>
        <w:tc>
          <w:tcPr>
            <w:tcW w:w="720" w:type="dxa"/>
            <w:shd w:val="clear" w:color="auto" w:fill="auto"/>
            <w:vAlign w:val="center"/>
          </w:tcPr>
          <w:p w14:paraId="6DA591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70" w:type="dxa"/>
            <w:shd w:val="clear" w:color="auto" w:fill="auto"/>
            <w:vAlign w:val="center"/>
          </w:tcPr>
          <w:p w14:paraId="26EC97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31" w:type="dxa"/>
            <w:vAlign w:val="top"/>
          </w:tcPr>
          <w:p w14:paraId="213FC290">
            <w:pPr>
              <w:rPr>
                <w:rFonts w:ascii="Arial"/>
                <w:sz w:val="21"/>
              </w:rPr>
            </w:pPr>
          </w:p>
        </w:tc>
      </w:tr>
      <w:tr w14:paraId="38414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4D9D9893">
            <w:pPr>
              <w:rPr>
                <w:rFonts w:ascii="Arial"/>
                <w:sz w:val="21"/>
              </w:rPr>
            </w:pPr>
          </w:p>
        </w:tc>
        <w:tc>
          <w:tcPr>
            <w:tcW w:w="1069" w:type="dxa"/>
            <w:vMerge w:val="continue"/>
            <w:tcBorders>
              <w:top w:val="nil"/>
              <w:bottom w:val="nil"/>
            </w:tcBorders>
            <w:vAlign w:val="top"/>
          </w:tcPr>
          <w:p w14:paraId="601913EA">
            <w:pPr>
              <w:rPr>
                <w:rFonts w:ascii="Arial"/>
                <w:sz w:val="21"/>
              </w:rPr>
            </w:pPr>
          </w:p>
        </w:tc>
        <w:tc>
          <w:tcPr>
            <w:tcW w:w="1393" w:type="dxa"/>
            <w:tcBorders>
              <w:bottom w:val="nil"/>
            </w:tcBorders>
            <w:vAlign w:val="center"/>
          </w:tcPr>
          <w:p w14:paraId="6B73C39F">
            <w:pPr>
              <w:pStyle w:val="27"/>
              <w:spacing w:before="254" w:line="220" w:lineRule="auto"/>
              <w:ind w:left="111"/>
              <w:jc w:val="center"/>
            </w:pPr>
            <w:r>
              <w:rPr>
                <w:spacing w:val="-2"/>
              </w:rPr>
              <w:t>质量指标</w:t>
            </w:r>
          </w:p>
        </w:tc>
        <w:tc>
          <w:tcPr>
            <w:tcW w:w="1472" w:type="dxa"/>
            <w:vAlign w:val="top"/>
          </w:tcPr>
          <w:p w14:paraId="77AC7BE5">
            <w:pPr>
              <w:rPr>
                <w:rFonts w:ascii="Arial"/>
                <w:sz w:val="21"/>
              </w:rPr>
            </w:pPr>
            <w:r>
              <w:rPr>
                <w:rFonts w:hint="eastAsia" w:ascii="Arial"/>
                <w:sz w:val="21"/>
              </w:rPr>
              <w:t>养护工程基本合格率</w:t>
            </w:r>
          </w:p>
        </w:tc>
        <w:tc>
          <w:tcPr>
            <w:tcW w:w="1005" w:type="dxa"/>
            <w:vAlign w:val="top"/>
          </w:tcPr>
          <w:p w14:paraId="450F2239">
            <w:pPr>
              <w:rPr>
                <w:rFonts w:hint="default" w:ascii="Arial" w:eastAsia="宋体"/>
                <w:sz w:val="21"/>
                <w:lang w:val="en-US" w:eastAsia="zh-CN"/>
              </w:rPr>
            </w:pPr>
            <w:r>
              <w:rPr>
                <w:rFonts w:hint="eastAsia" w:eastAsia="宋体"/>
                <w:sz w:val="21"/>
                <w:lang w:val="en-US" w:eastAsia="zh-CN"/>
              </w:rPr>
              <w:t>100%</w:t>
            </w:r>
          </w:p>
        </w:tc>
        <w:tc>
          <w:tcPr>
            <w:tcW w:w="1125" w:type="dxa"/>
            <w:shd w:val="clear" w:color="auto" w:fill="auto"/>
            <w:vAlign w:val="top"/>
          </w:tcPr>
          <w:p w14:paraId="5B12DED5">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720" w:type="dxa"/>
            <w:shd w:val="clear" w:color="auto" w:fill="auto"/>
            <w:vAlign w:val="center"/>
          </w:tcPr>
          <w:p w14:paraId="11E606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70" w:type="dxa"/>
            <w:shd w:val="clear" w:color="auto" w:fill="auto"/>
            <w:vAlign w:val="center"/>
          </w:tcPr>
          <w:p w14:paraId="000DF5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31" w:type="dxa"/>
            <w:vAlign w:val="top"/>
          </w:tcPr>
          <w:p w14:paraId="7A01A60A">
            <w:pPr>
              <w:rPr>
                <w:rFonts w:ascii="Arial"/>
                <w:sz w:val="21"/>
              </w:rPr>
            </w:pPr>
          </w:p>
        </w:tc>
      </w:tr>
      <w:tr w14:paraId="328EF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307B2604">
            <w:pPr>
              <w:rPr>
                <w:rFonts w:ascii="Arial"/>
                <w:sz w:val="21"/>
              </w:rPr>
            </w:pPr>
          </w:p>
        </w:tc>
        <w:tc>
          <w:tcPr>
            <w:tcW w:w="1069" w:type="dxa"/>
            <w:vMerge w:val="continue"/>
            <w:tcBorders>
              <w:top w:val="nil"/>
              <w:bottom w:val="nil"/>
            </w:tcBorders>
            <w:vAlign w:val="top"/>
          </w:tcPr>
          <w:p w14:paraId="3F988CB7">
            <w:pPr>
              <w:rPr>
                <w:rFonts w:ascii="Arial"/>
                <w:sz w:val="21"/>
              </w:rPr>
            </w:pPr>
          </w:p>
        </w:tc>
        <w:tc>
          <w:tcPr>
            <w:tcW w:w="1393" w:type="dxa"/>
            <w:tcBorders>
              <w:bottom w:val="nil"/>
            </w:tcBorders>
            <w:vAlign w:val="center"/>
          </w:tcPr>
          <w:p w14:paraId="712F9A1A">
            <w:pPr>
              <w:pStyle w:val="27"/>
              <w:spacing w:before="255" w:line="220" w:lineRule="auto"/>
              <w:ind w:left="111"/>
              <w:jc w:val="center"/>
            </w:pPr>
            <w:r>
              <w:rPr>
                <w:spacing w:val="2"/>
              </w:rPr>
              <w:t>时效指标</w:t>
            </w:r>
          </w:p>
        </w:tc>
        <w:tc>
          <w:tcPr>
            <w:tcW w:w="1472" w:type="dxa"/>
            <w:vAlign w:val="top"/>
          </w:tcPr>
          <w:p w14:paraId="353F7052">
            <w:pPr>
              <w:rPr>
                <w:rFonts w:ascii="Arial"/>
                <w:sz w:val="21"/>
              </w:rPr>
            </w:pPr>
            <w:r>
              <w:rPr>
                <w:rFonts w:hint="eastAsia" w:ascii="Arial"/>
                <w:sz w:val="21"/>
              </w:rPr>
              <w:t>养护工作完成及时率</w:t>
            </w:r>
          </w:p>
        </w:tc>
        <w:tc>
          <w:tcPr>
            <w:tcW w:w="1005" w:type="dxa"/>
            <w:vAlign w:val="top"/>
          </w:tcPr>
          <w:p w14:paraId="2257D1A8">
            <w:pPr>
              <w:rPr>
                <w:rFonts w:hint="default" w:ascii="Arial" w:eastAsia="宋体"/>
                <w:sz w:val="21"/>
                <w:lang w:val="en-US" w:eastAsia="zh-CN"/>
              </w:rPr>
            </w:pPr>
            <w:r>
              <w:rPr>
                <w:rFonts w:hint="eastAsia" w:eastAsia="宋体"/>
                <w:sz w:val="21"/>
                <w:lang w:val="en-US" w:eastAsia="zh-CN"/>
              </w:rPr>
              <w:t>100%</w:t>
            </w:r>
          </w:p>
        </w:tc>
        <w:tc>
          <w:tcPr>
            <w:tcW w:w="1125" w:type="dxa"/>
            <w:shd w:val="clear" w:color="auto" w:fill="auto"/>
            <w:vAlign w:val="top"/>
          </w:tcPr>
          <w:p w14:paraId="41E89B24">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720" w:type="dxa"/>
            <w:shd w:val="clear" w:color="auto" w:fill="auto"/>
            <w:vAlign w:val="center"/>
          </w:tcPr>
          <w:p w14:paraId="5E0437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70" w:type="dxa"/>
            <w:shd w:val="clear" w:color="auto" w:fill="auto"/>
            <w:vAlign w:val="center"/>
          </w:tcPr>
          <w:p w14:paraId="21CD0A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31" w:type="dxa"/>
            <w:vAlign w:val="top"/>
          </w:tcPr>
          <w:p w14:paraId="0F9F1309">
            <w:pPr>
              <w:rPr>
                <w:rFonts w:ascii="Arial"/>
                <w:sz w:val="21"/>
              </w:rPr>
            </w:pPr>
          </w:p>
        </w:tc>
      </w:tr>
      <w:tr w14:paraId="2004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26056AEE">
            <w:pPr>
              <w:rPr>
                <w:rFonts w:ascii="Arial"/>
                <w:sz w:val="21"/>
              </w:rPr>
            </w:pPr>
          </w:p>
        </w:tc>
        <w:tc>
          <w:tcPr>
            <w:tcW w:w="1069" w:type="dxa"/>
            <w:vMerge w:val="continue"/>
            <w:tcBorders>
              <w:top w:val="nil"/>
              <w:bottom w:val="nil"/>
            </w:tcBorders>
            <w:vAlign w:val="top"/>
          </w:tcPr>
          <w:p w14:paraId="347DC581">
            <w:pPr>
              <w:rPr>
                <w:rFonts w:ascii="Arial"/>
                <w:sz w:val="21"/>
              </w:rPr>
            </w:pPr>
          </w:p>
        </w:tc>
        <w:tc>
          <w:tcPr>
            <w:tcW w:w="1393" w:type="dxa"/>
            <w:tcBorders>
              <w:bottom w:val="nil"/>
            </w:tcBorders>
            <w:vAlign w:val="center"/>
          </w:tcPr>
          <w:p w14:paraId="6B460205">
            <w:pPr>
              <w:pStyle w:val="27"/>
              <w:spacing w:before="243" w:line="219" w:lineRule="auto"/>
              <w:ind w:left="111"/>
              <w:jc w:val="center"/>
            </w:pPr>
            <w:r>
              <w:rPr>
                <w:spacing w:val="-2"/>
              </w:rPr>
              <w:t>成本指标</w:t>
            </w:r>
          </w:p>
        </w:tc>
        <w:tc>
          <w:tcPr>
            <w:tcW w:w="1472" w:type="dxa"/>
            <w:vAlign w:val="top"/>
          </w:tcPr>
          <w:p w14:paraId="008E7343">
            <w:pPr>
              <w:rPr>
                <w:rFonts w:ascii="Arial"/>
                <w:sz w:val="21"/>
              </w:rPr>
            </w:pPr>
            <w:r>
              <w:rPr>
                <w:rFonts w:hint="eastAsia" w:ascii="Arial"/>
                <w:sz w:val="21"/>
              </w:rPr>
              <w:t>公路养护成本</w:t>
            </w:r>
          </w:p>
        </w:tc>
        <w:tc>
          <w:tcPr>
            <w:tcW w:w="1005" w:type="dxa"/>
            <w:vAlign w:val="top"/>
          </w:tcPr>
          <w:p w14:paraId="21C3E2E3">
            <w:pPr>
              <w:rPr>
                <w:rFonts w:hint="default" w:ascii="Arial" w:eastAsia="宋体"/>
                <w:sz w:val="21"/>
                <w:lang w:val="en-US" w:eastAsia="zh-CN"/>
              </w:rPr>
            </w:pPr>
            <w:r>
              <w:rPr>
                <w:rFonts w:hint="eastAsia" w:ascii="Arial"/>
                <w:sz w:val="21"/>
              </w:rPr>
              <w:t>≤</w:t>
            </w:r>
            <w:r>
              <w:rPr>
                <w:rFonts w:hint="eastAsia" w:eastAsia="宋体"/>
                <w:sz w:val="21"/>
                <w:lang w:val="en-US" w:eastAsia="zh-CN"/>
              </w:rPr>
              <w:t>183.8</w:t>
            </w:r>
          </w:p>
        </w:tc>
        <w:tc>
          <w:tcPr>
            <w:tcW w:w="1125" w:type="dxa"/>
            <w:shd w:val="clear" w:color="auto" w:fill="auto"/>
            <w:vAlign w:val="top"/>
          </w:tcPr>
          <w:p w14:paraId="47EA9862">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183.8</w:t>
            </w:r>
          </w:p>
        </w:tc>
        <w:tc>
          <w:tcPr>
            <w:tcW w:w="720" w:type="dxa"/>
            <w:shd w:val="clear" w:color="auto" w:fill="auto"/>
            <w:vAlign w:val="center"/>
          </w:tcPr>
          <w:p w14:paraId="28E612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70" w:type="dxa"/>
            <w:shd w:val="clear" w:color="auto" w:fill="auto"/>
            <w:vAlign w:val="center"/>
          </w:tcPr>
          <w:p w14:paraId="3DBC46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31" w:type="dxa"/>
            <w:vAlign w:val="top"/>
          </w:tcPr>
          <w:p w14:paraId="5D93E07F">
            <w:pPr>
              <w:rPr>
                <w:rFonts w:ascii="Arial"/>
                <w:sz w:val="21"/>
              </w:rPr>
            </w:pPr>
          </w:p>
        </w:tc>
      </w:tr>
      <w:tr w14:paraId="2639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7AD826D9">
            <w:pPr>
              <w:rPr>
                <w:rFonts w:ascii="Arial"/>
                <w:sz w:val="21"/>
              </w:rPr>
            </w:pPr>
          </w:p>
        </w:tc>
        <w:tc>
          <w:tcPr>
            <w:tcW w:w="1069" w:type="dxa"/>
            <w:vMerge w:val="restart"/>
            <w:tcBorders>
              <w:bottom w:val="nil"/>
            </w:tcBorders>
            <w:vAlign w:val="center"/>
          </w:tcPr>
          <w:p w14:paraId="11E7AB81">
            <w:pPr>
              <w:pStyle w:val="27"/>
              <w:spacing w:before="68" w:line="220" w:lineRule="auto"/>
              <w:ind w:left="100"/>
              <w:jc w:val="center"/>
            </w:pPr>
            <w:r>
              <w:rPr>
                <w:spacing w:val="2"/>
              </w:rPr>
              <w:t>效益指标</w:t>
            </w:r>
          </w:p>
          <w:p w14:paraId="2AC11882">
            <w:pPr>
              <w:pStyle w:val="27"/>
              <w:spacing w:before="69" w:line="220" w:lineRule="auto"/>
              <w:ind w:left="210"/>
              <w:jc w:val="center"/>
            </w:pPr>
            <w:r>
              <w:rPr>
                <w:spacing w:val="9"/>
              </w:rPr>
              <w:t>(30分)</w:t>
            </w:r>
          </w:p>
        </w:tc>
        <w:tc>
          <w:tcPr>
            <w:tcW w:w="1393" w:type="dxa"/>
            <w:tcBorders>
              <w:bottom w:val="nil"/>
            </w:tcBorders>
            <w:vAlign w:val="center"/>
          </w:tcPr>
          <w:p w14:paraId="1368DECC">
            <w:pPr>
              <w:pStyle w:val="27"/>
              <w:spacing w:before="115" w:line="220" w:lineRule="auto"/>
              <w:ind w:left="222"/>
              <w:jc w:val="center"/>
            </w:pPr>
            <w:r>
              <w:rPr>
                <w:spacing w:val="-3"/>
              </w:rPr>
              <w:t>经济效益指标</w:t>
            </w:r>
          </w:p>
        </w:tc>
        <w:tc>
          <w:tcPr>
            <w:tcW w:w="1472" w:type="dxa"/>
            <w:vAlign w:val="top"/>
          </w:tcPr>
          <w:p w14:paraId="3BF969F0">
            <w:pPr>
              <w:rPr>
                <w:rFonts w:ascii="Arial"/>
                <w:sz w:val="21"/>
              </w:rPr>
            </w:pPr>
            <w:r>
              <w:rPr>
                <w:rFonts w:hint="eastAsia" w:ascii="Arial"/>
                <w:sz w:val="21"/>
              </w:rPr>
              <w:t>充分发挥专项资金效益</w:t>
            </w:r>
          </w:p>
        </w:tc>
        <w:tc>
          <w:tcPr>
            <w:tcW w:w="1005" w:type="dxa"/>
            <w:vAlign w:val="top"/>
          </w:tcPr>
          <w:p w14:paraId="46C6F113">
            <w:pPr>
              <w:rPr>
                <w:rFonts w:hint="default" w:ascii="Arial" w:eastAsia="宋体"/>
                <w:sz w:val="21"/>
                <w:lang w:val="en-US" w:eastAsia="zh-CN"/>
              </w:rPr>
            </w:pPr>
            <w:r>
              <w:rPr>
                <w:rFonts w:hint="eastAsia" w:ascii="Arial"/>
                <w:sz w:val="21"/>
              </w:rPr>
              <w:t>效果明显</w:t>
            </w:r>
          </w:p>
        </w:tc>
        <w:tc>
          <w:tcPr>
            <w:tcW w:w="1125" w:type="dxa"/>
            <w:vAlign w:val="top"/>
          </w:tcPr>
          <w:p w14:paraId="48C12513">
            <w:pPr>
              <w:rPr>
                <w:rFonts w:ascii="Arial"/>
                <w:sz w:val="21"/>
              </w:rPr>
            </w:pPr>
            <w:r>
              <w:rPr>
                <w:rFonts w:hint="eastAsia" w:ascii="Arial"/>
                <w:sz w:val="21"/>
              </w:rPr>
              <w:t>效果明显</w:t>
            </w:r>
          </w:p>
        </w:tc>
        <w:tc>
          <w:tcPr>
            <w:tcW w:w="720" w:type="dxa"/>
            <w:shd w:val="clear" w:color="auto" w:fill="auto"/>
            <w:vAlign w:val="center"/>
          </w:tcPr>
          <w:p w14:paraId="7150AA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70" w:type="dxa"/>
            <w:shd w:val="clear" w:color="auto" w:fill="auto"/>
            <w:vAlign w:val="center"/>
          </w:tcPr>
          <w:p w14:paraId="7FB329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31" w:type="dxa"/>
            <w:vAlign w:val="top"/>
          </w:tcPr>
          <w:p w14:paraId="19514DBF">
            <w:pPr>
              <w:rPr>
                <w:rFonts w:ascii="Arial"/>
                <w:sz w:val="21"/>
              </w:rPr>
            </w:pPr>
          </w:p>
        </w:tc>
      </w:tr>
      <w:tr w14:paraId="0DB4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2BE22D7E">
            <w:pPr>
              <w:rPr>
                <w:rFonts w:ascii="Arial"/>
                <w:sz w:val="21"/>
              </w:rPr>
            </w:pPr>
          </w:p>
        </w:tc>
        <w:tc>
          <w:tcPr>
            <w:tcW w:w="1069" w:type="dxa"/>
            <w:vMerge w:val="continue"/>
            <w:tcBorders>
              <w:top w:val="nil"/>
              <w:bottom w:val="nil"/>
            </w:tcBorders>
            <w:vAlign w:val="top"/>
          </w:tcPr>
          <w:p w14:paraId="5A6B4C7A">
            <w:pPr>
              <w:rPr>
                <w:rFonts w:ascii="Arial"/>
                <w:sz w:val="21"/>
              </w:rPr>
            </w:pPr>
          </w:p>
        </w:tc>
        <w:tc>
          <w:tcPr>
            <w:tcW w:w="1393" w:type="dxa"/>
            <w:tcBorders>
              <w:bottom w:val="nil"/>
            </w:tcBorders>
            <w:vAlign w:val="center"/>
          </w:tcPr>
          <w:p w14:paraId="645DCFEB">
            <w:pPr>
              <w:pStyle w:val="27"/>
              <w:spacing w:before="104" w:line="219" w:lineRule="auto"/>
              <w:ind w:left="222"/>
              <w:jc w:val="center"/>
            </w:pPr>
            <w:r>
              <w:rPr>
                <w:spacing w:val="-3"/>
              </w:rPr>
              <w:t>社会效益指标</w:t>
            </w:r>
          </w:p>
        </w:tc>
        <w:tc>
          <w:tcPr>
            <w:tcW w:w="1472" w:type="dxa"/>
            <w:vAlign w:val="top"/>
          </w:tcPr>
          <w:p w14:paraId="2726E098">
            <w:pPr>
              <w:rPr>
                <w:rFonts w:ascii="Arial"/>
                <w:sz w:val="21"/>
              </w:rPr>
            </w:pPr>
            <w:r>
              <w:rPr>
                <w:rFonts w:hint="eastAsia" w:ascii="Arial"/>
                <w:sz w:val="21"/>
              </w:rPr>
              <w:t>公路安全畅通</w:t>
            </w:r>
          </w:p>
        </w:tc>
        <w:tc>
          <w:tcPr>
            <w:tcW w:w="1005" w:type="dxa"/>
            <w:vAlign w:val="top"/>
          </w:tcPr>
          <w:p w14:paraId="315AFE89">
            <w:pPr>
              <w:rPr>
                <w:rFonts w:ascii="Arial"/>
                <w:sz w:val="21"/>
              </w:rPr>
            </w:pPr>
            <w:r>
              <w:rPr>
                <w:rFonts w:hint="eastAsia" w:ascii="Arial"/>
                <w:sz w:val="21"/>
              </w:rPr>
              <w:t>效果明显</w:t>
            </w:r>
          </w:p>
        </w:tc>
        <w:tc>
          <w:tcPr>
            <w:tcW w:w="1125" w:type="dxa"/>
            <w:vAlign w:val="top"/>
          </w:tcPr>
          <w:p w14:paraId="3F1EA3D0">
            <w:pPr>
              <w:rPr>
                <w:rFonts w:ascii="Arial"/>
                <w:sz w:val="21"/>
              </w:rPr>
            </w:pPr>
            <w:r>
              <w:rPr>
                <w:rFonts w:hint="eastAsia" w:ascii="Arial"/>
                <w:sz w:val="21"/>
              </w:rPr>
              <w:t>效果明显</w:t>
            </w:r>
          </w:p>
        </w:tc>
        <w:tc>
          <w:tcPr>
            <w:tcW w:w="720" w:type="dxa"/>
            <w:shd w:val="clear" w:color="auto" w:fill="auto"/>
            <w:vAlign w:val="center"/>
          </w:tcPr>
          <w:p w14:paraId="65303F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70" w:type="dxa"/>
            <w:shd w:val="clear" w:color="auto" w:fill="auto"/>
            <w:vAlign w:val="center"/>
          </w:tcPr>
          <w:p w14:paraId="5AE273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31" w:type="dxa"/>
            <w:vAlign w:val="top"/>
          </w:tcPr>
          <w:p w14:paraId="2200F280">
            <w:pPr>
              <w:rPr>
                <w:rFonts w:ascii="Arial"/>
                <w:sz w:val="21"/>
              </w:rPr>
            </w:pPr>
          </w:p>
        </w:tc>
      </w:tr>
      <w:tr w14:paraId="0A19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72AE42DF">
            <w:pPr>
              <w:rPr>
                <w:rFonts w:ascii="Arial"/>
                <w:sz w:val="21"/>
              </w:rPr>
            </w:pPr>
          </w:p>
        </w:tc>
        <w:tc>
          <w:tcPr>
            <w:tcW w:w="1069" w:type="dxa"/>
            <w:vMerge w:val="continue"/>
            <w:tcBorders>
              <w:top w:val="nil"/>
              <w:bottom w:val="nil"/>
            </w:tcBorders>
            <w:vAlign w:val="top"/>
          </w:tcPr>
          <w:p w14:paraId="736B9806">
            <w:pPr>
              <w:rPr>
                <w:rFonts w:ascii="Arial"/>
                <w:sz w:val="21"/>
              </w:rPr>
            </w:pPr>
          </w:p>
        </w:tc>
        <w:tc>
          <w:tcPr>
            <w:tcW w:w="1393" w:type="dxa"/>
            <w:tcBorders>
              <w:bottom w:val="nil"/>
            </w:tcBorders>
            <w:vAlign w:val="center"/>
          </w:tcPr>
          <w:p w14:paraId="78CDBB4A">
            <w:pPr>
              <w:pStyle w:val="27"/>
              <w:spacing w:before="108" w:line="220" w:lineRule="auto"/>
              <w:ind w:left="222"/>
              <w:jc w:val="center"/>
            </w:pPr>
            <w:r>
              <w:rPr>
                <w:spacing w:val="-3"/>
              </w:rPr>
              <w:t>生态效益指标</w:t>
            </w:r>
          </w:p>
        </w:tc>
        <w:tc>
          <w:tcPr>
            <w:tcW w:w="1472" w:type="dxa"/>
            <w:vAlign w:val="top"/>
          </w:tcPr>
          <w:p w14:paraId="541B1897">
            <w:pPr>
              <w:rPr>
                <w:rFonts w:ascii="Arial"/>
                <w:sz w:val="21"/>
              </w:rPr>
            </w:pPr>
            <w:r>
              <w:rPr>
                <w:rFonts w:hint="eastAsia" w:ascii="Arial"/>
                <w:sz w:val="21"/>
              </w:rPr>
              <w:t>生态效益情况</w:t>
            </w:r>
          </w:p>
        </w:tc>
        <w:tc>
          <w:tcPr>
            <w:tcW w:w="1005" w:type="dxa"/>
            <w:vAlign w:val="top"/>
          </w:tcPr>
          <w:p w14:paraId="2AEF8DA0">
            <w:pPr>
              <w:rPr>
                <w:rFonts w:ascii="Arial"/>
                <w:sz w:val="21"/>
              </w:rPr>
            </w:pPr>
            <w:r>
              <w:rPr>
                <w:rFonts w:hint="eastAsia" w:ascii="Arial"/>
                <w:sz w:val="21"/>
              </w:rPr>
              <w:t>效果明显</w:t>
            </w:r>
          </w:p>
        </w:tc>
        <w:tc>
          <w:tcPr>
            <w:tcW w:w="1125" w:type="dxa"/>
            <w:vAlign w:val="top"/>
          </w:tcPr>
          <w:p w14:paraId="4B23B7A9">
            <w:pPr>
              <w:rPr>
                <w:rFonts w:ascii="Arial"/>
                <w:sz w:val="21"/>
              </w:rPr>
            </w:pPr>
            <w:r>
              <w:rPr>
                <w:rFonts w:hint="eastAsia" w:ascii="Arial"/>
                <w:sz w:val="21"/>
              </w:rPr>
              <w:t>效果明显</w:t>
            </w:r>
          </w:p>
        </w:tc>
        <w:tc>
          <w:tcPr>
            <w:tcW w:w="720" w:type="dxa"/>
            <w:shd w:val="clear" w:color="auto" w:fill="auto"/>
            <w:vAlign w:val="center"/>
          </w:tcPr>
          <w:p w14:paraId="650CB5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70" w:type="dxa"/>
            <w:shd w:val="clear" w:color="auto" w:fill="auto"/>
            <w:vAlign w:val="center"/>
          </w:tcPr>
          <w:p w14:paraId="0A43F5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31" w:type="dxa"/>
            <w:vAlign w:val="top"/>
          </w:tcPr>
          <w:p w14:paraId="347DC1FF">
            <w:pPr>
              <w:rPr>
                <w:rFonts w:ascii="Arial"/>
                <w:sz w:val="21"/>
              </w:rPr>
            </w:pPr>
          </w:p>
        </w:tc>
      </w:tr>
      <w:tr w14:paraId="6214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7B0B245E">
            <w:pPr>
              <w:rPr>
                <w:rFonts w:ascii="Arial"/>
                <w:sz w:val="21"/>
              </w:rPr>
            </w:pPr>
          </w:p>
        </w:tc>
        <w:tc>
          <w:tcPr>
            <w:tcW w:w="1069" w:type="dxa"/>
            <w:vMerge w:val="continue"/>
            <w:tcBorders>
              <w:top w:val="nil"/>
              <w:bottom w:val="nil"/>
            </w:tcBorders>
            <w:vAlign w:val="top"/>
          </w:tcPr>
          <w:p w14:paraId="0537032D">
            <w:pPr>
              <w:rPr>
                <w:rFonts w:ascii="Arial"/>
                <w:sz w:val="21"/>
              </w:rPr>
            </w:pPr>
          </w:p>
        </w:tc>
        <w:tc>
          <w:tcPr>
            <w:tcW w:w="1393" w:type="dxa"/>
            <w:tcBorders>
              <w:bottom w:val="nil"/>
            </w:tcBorders>
            <w:vAlign w:val="center"/>
          </w:tcPr>
          <w:p w14:paraId="739D78B1">
            <w:pPr>
              <w:pStyle w:val="27"/>
              <w:spacing w:before="128" w:line="247" w:lineRule="auto"/>
              <w:ind w:left="221" w:right="136" w:hanging="110"/>
              <w:jc w:val="center"/>
            </w:pPr>
            <w:r>
              <w:rPr>
                <w:spacing w:val="-3"/>
              </w:rPr>
              <w:t>可持续影</w:t>
            </w:r>
            <w:r>
              <w:rPr>
                <w:spacing w:val="2"/>
              </w:rPr>
              <w:t>响指标</w:t>
            </w:r>
          </w:p>
        </w:tc>
        <w:tc>
          <w:tcPr>
            <w:tcW w:w="1472" w:type="dxa"/>
            <w:vAlign w:val="top"/>
          </w:tcPr>
          <w:p w14:paraId="1BE2684D">
            <w:pPr>
              <w:rPr>
                <w:rFonts w:ascii="Arial"/>
                <w:sz w:val="21"/>
              </w:rPr>
            </w:pPr>
            <w:r>
              <w:rPr>
                <w:rFonts w:hint="eastAsia" w:ascii="Arial"/>
                <w:sz w:val="21"/>
              </w:rPr>
              <w:t>方便群众安全出行</w:t>
            </w:r>
          </w:p>
        </w:tc>
        <w:tc>
          <w:tcPr>
            <w:tcW w:w="1005" w:type="dxa"/>
            <w:vAlign w:val="top"/>
          </w:tcPr>
          <w:p w14:paraId="79149827">
            <w:pPr>
              <w:rPr>
                <w:rFonts w:ascii="Arial"/>
                <w:sz w:val="21"/>
              </w:rPr>
            </w:pPr>
            <w:r>
              <w:rPr>
                <w:rFonts w:hint="eastAsia" w:ascii="Arial"/>
                <w:sz w:val="21"/>
              </w:rPr>
              <w:t>效果明显</w:t>
            </w:r>
          </w:p>
        </w:tc>
        <w:tc>
          <w:tcPr>
            <w:tcW w:w="1125" w:type="dxa"/>
            <w:vAlign w:val="top"/>
          </w:tcPr>
          <w:p w14:paraId="1E1B9C57">
            <w:pPr>
              <w:rPr>
                <w:rFonts w:ascii="Arial"/>
                <w:sz w:val="21"/>
              </w:rPr>
            </w:pPr>
            <w:r>
              <w:rPr>
                <w:rFonts w:hint="eastAsia" w:ascii="Arial"/>
                <w:sz w:val="21"/>
              </w:rPr>
              <w:t>效果明显</w:t>
            </w:r>
          </w:p>
        </w:tc>
        <w:tc>
          <w:tcPr>
            <w:tcW w:w="720" w:type="dxa"/>
            <w:shd w:val="clear" w:color="auto" w:fill="auto"/>
            <w:vAlign w:val="center"/>
          </w:tcPr>
          <w:p w14:paraId="520D9B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70" w:type="dxa"/>
            <w:shd w:val="clear" w:color="auto" w:fill="auto"/>
            <w:vAlign w:val="center"/>
          </w:tcPr>
          <w:p w14:paraId="061F50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31" w:type="dxa"/>
            <w:vAlign w:val="top"/>
          </w:tcPr>
          <w:p w14:paraId="57FD8713">
            <w:pPr>
              <w:rPr>
                <w:rFonts w:ascii="Arial"/>
                <w:sz w:val="21"/>
              </w:rPr>
            </w:pPr>
          </w:p>
        </w:tc>
      </w:tr>
      <w:tr w14:paraId="6378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7FBA78B2">
            <w:pPr>
              <w:rPr>
                <w:rFonts w:ascii="Arial"/>
                <w:sz w:val="21"/>
              </w:rPr>
            </w:pPr>
          </w:p>
        </w:tc>
        <w:tc>
          <w:tcPr>
            <w:tcW w:w="1069" w:type="dxa"/>
            <w:tcBorders>
              <w:bottom w:val="nil"/>
            </w:tcBorders>
            <w:vAlign w:val="center"/>
          </w:tcPr>
          <w:p w14:paraId="00F1628F">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2D67560E">
            <w:pPr>
              <w:pStyle w:val="27"/>
              <w:spacing w:before="77" w:line="257" w:lineRule="auto"/>
              <w:ind w:left="111" w:right="113"/>
              <w:jc w:val="center"/>
            </w:pPr>
            <w:r>
              <w:rPr>
                <w:spacing w:val="-3"/>
              </w:rPr>
              <w:t>服务对象</w:t>
            </w:r>
            <w:r>
              <w:rPr>
                <w:spacing w:val="3"/>
              </w:rPr>
              <w:t>满意度指</w:t>
            </w:r>
            <w:r>
              <w:t>标</w:t>
            </w:r>
          </w:p>
        </w:tc>
        <w:tc>
          <w:tcPr>
            <w:tcW w:w="1472" w:type="dxa"/>
            <w:vAlign w:val="center"/>
          </w:tcPr>
          <w:p w14:paraId="11CAA0BB">
            <w:pPr>
              <w:jc w:val="center"/>
              <w:rPr>
                <w:rFonts w:ascii="Arial"/>
                <w:sz w:val="21"/>
              </w:rPr>
            </w:pPr>
            <w:r>
              <w:rPr>
                <w:rFonts w:hint="eastAsia" w:ascii="Arial"/>
                <w:sz w:val="21"/>
              </w:rPr>
              <w:t>司乘人员满意度</w:t>
            </w:r>
          </w:p>
        </w:tc>
        <w:tc>
          <w:tcPr>
            <w:tcW w:w="1005" w:type="dxa"/>
            <w:vAlign w:val="center"/>
          </w:tcPr>
          <w:p w14:paraId="471184CC">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125" w:type="dxa"/>
            <w:vAlign w:val="center"/>
          </w:tcPr>
          <w:p w14:paraId="37008DB7">
            <w:pPr>
              <w:jc w:val="center"/>
              <w:rPr>
                <w:rFonts w:ascii="Arial"/>
                <w:sz w:val="21"/>
              </w:rPr>
            </w:pPr>
            <w:r>
              <w:rPr>
                <w:rFonts w:hint="eastAsia" w:ascii="Arial"/>
                <w:sz w:val="21"/>
              </w:rPr>
              <w:t>≥</w:t>
            </w:r>
            <w:r>
              <w:rPr>
                <w:rFonts w:hint="eastAsia" w:eastAsia="宋体"/>
                <w:sz w:val="21"/>
                <w:lang w:val="en-US" w:eastAsia="zh-CN"/>
              </w:rPr>
              <w:t>90%</w:t>
            </w:r>
          </w:p>
        </w:tc>
        <w:tc>
          <w:tcPr>
            <w:tcW w:w="720" w:type="dxa"/>
            <w:vAlign w:val="center"/>
          </w:tcPr>
          <w:p w14:paraId="28D2379F">
            <w:pPr>
              <w:jc w:val="center"/>
              <w:rPr>
                <w:rFonts w:hint="default" w:ascii="Arial" w:eastAsia="宋体"/>
                <w:sz w:val="21"/>
                <w:lang w:val="en-US" w:eastAsia="zh-CN"/>
              </w:rPr>
            </w:pPr>
            <w:r>
              <w:rPr>
                <w:rFonts w:hint="eastAsia" w:eastAsia="宋体"/>
                <w:sz w:val="21"/>
                <w:lang w:val="en-US" w:eastAsia="zh-CN"/>
              </w:rPr>
              <w:t>10</w:t>
            </w:r>
          </w:p>
        </w:tc>
        <w:tc>
          <w:tcPr>
            <w:tcW w:w="870" w:type="dxa"/>
            <w:vAlign w:val="center"/>
          </w:tcPr>
          <w:p w14:paraId="22215540">
            <w:pPr>
              <w:jc w:val="center"/>
              <w:rPr>
                <w:rFonts w:hint="default" w:ascii="Arial" w:eastAsia="宋体"/>
                <w:sz w:val="21"/>
                <w:lang w:val="en-US" w:eastAsia="zh-CN"/>
              </w:rPr>
            </w:pPr>
            <w:r>
              <w:rPr>
                <w:rFonts w:hint="eastAsia" w:eastAsia="宋体"/>
                <w:sz w:val="21"/>
                <w:lang w:val="en-US" w:eastAsia="zh-CN"/>
              </w:rPr>
              <w:t>10</w:t>
            </w:r>
          </w:p>
        </w:tc>
        <w:tc>
          <w:tcPr>
            <w:tcW w:w="1131" w:type="dxa"/>
            <w:vAlign w:val="top"/>
          </w:tcPr>
          <w:p w14:paraId="4A8DDCBF">
            <w:pPr>
              <w:rPr>
                <w:rFonts w:ascii="Arial"/>
                <w:sz w:val="21"/>
              </w:rPr>
            </w:pPr>
          </w:p>
        </w:tc>
      </w:tr>
      <w:tr w14:paraId="75CE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148" w:type="dxa"/>
            <w:gridSpan w:val="6"/>
            <w:vAlign w:val="top"/>
          </w:tcPr>
          <w:p w14:paraId="32B95DE9">
            <w:pPr>
              <w:pStyle w:val="27"/>
              <w:spacing w:before="79" w:line="220" w:lineRule="auto"/>
              <w:ind w:left="3165"/>
            </w:pPr>
            <w:r>
              <w:rPr>
                <w:spacing w:val="4"/>
              </w:rPr>
              <w:t>总分</w:t>
            </w:r>
          </w:p>
        </w:tc>
        <w:tc>
          <w:tcPr>
            <w:tcW w:w="720" w:type="dxa"/>
            <w:vAlign w:val="top"/>
          </w:tcPr>
          <w:p w14:paraId="4187BB62">
            <w:pPr>
              <w:pStyle w:val="27"/>
              <w:spacing w:before="99" w:line="207" w:lineRule="auto"/>
              <w:ind w:left="247"/>
            </w:pPr>
            <w:r>
              <w:rPr>
                <w:spacing w:val="-6"/>
              </w:rPr>
              <w:t>100</w:t>
            </w:r>
          </w:p>
        </w:tc>
        <w:tc>
          <w:tcPr>
            <w:tcW w:w="870" w:type="dxa"/>
            <w:vAlign w:val="center"/>
          </w:tcPr>
          <w:p w14:paraId="1A040DFF">
            <w:pPr>
              <w:jc w:val="center"/>
              <w:rPr>
                <w:rFonts w:hint="default" w:ascii="Arial" w:eastAsia="宋体"/>
                <w:sz w:val="21"/>
                <w:lang w:val="en-US" w:eastAsia="zh-CN"/>
              </w:rPr>
            </w:pPr>
            <w:r>
              <w:rPr>
                <w:rFonts w:hint="eastAsia" w:eastAsia="宋体"/>
                <w:sz w:val="21"/>
                <w:lang w:val="en-US" w:eastAsia="zh-CN"/>
              </w:rPr>
              <w:t>100</w:t>
            </w:r>
          </w:p>
        </w:tc>
        <w:tc>
          <w:tcPr>
            <w:tcW w:w="1131" w:type="dxa"/>
            <w:vAlign w:val="top"/>
          </w:tcPr>
          <w:p w14:paraId="12C3DF6A">
            <w:pPr>
              <w:rPr>
                <w:rFonts w:ascii="Arial"/>
                <w:sz w:val="21"/>
              </w:rPr>
            </w:pPr>
          </w:p>
        </w:tc>
      </w:tr>
    </w:tbl>
    <w:p w14:paraId="578449F2">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5ACF7B8A">
      <w:pPr>
        <w:rPr>
          <w:rFonts w:ascii="黑体" w:hAnsi="宋体" w:eastAsia="黑体" w:cs="黑体"/>
          <w:snapToGrid/>
          <w:color w:val="000000"/>
          <w:sz w:val="31"/>
          <w:szCs w:val="31"/>
        </w:rPr>
      </w:pPr>
      <w:r>
        <w:rPr>
          <w:rFonts w:ascii="黑体" w:hAnsi="宋体" w:eastAsia="黑体" w:cs="黑体"/>
          <w:snapToGrid/>
          <w:color w:val="000000"/>
          <w:sz w:val="31"/>
          <w:szCs w:val="31"/>
        </w:rPr>
        <w:br w:type="page"/>
      </w:r>
    </w:p>
    <w:p w14:paraId="36962591">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607395E7">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2024年度公路养护经费（非税资金）项目支出绩效自评报告</w:t>
      </w:r>
    </w:p>
    <w:p w14:paraId="3E2E4D78">
      <w:pPr>
        <w:spacing w:line="243" w:lineRule="auto"/>
        <w:rPr>
          <w:rFonts w:ascii="Arial"/>
          <w:sz w:val="21"/>
        </w:rPr>
      </w:pPr>
    </w:p>
    <w:p w14:paraId="152B6430">
      <w:pPr>
        <w:spacing w:line="243" w:lineRule="auto"/>
        <w:rPr>
          <w:rFonts w:ascii="Arial"/>
          <w:sz w:val="21"/>
        </w:rPr>
      </w:pPr>
    </w:p>
    <w:p w14:paraId="7E6F9352">
      <w:pPr>
        <w:spacing w:line="243" w:lineRule="auto"/>
        <w:rPr>
          <w:rFonts w:ascii="Arial"/>
          <w:sz w:val="21"/>
        </w:rPr>
      </w:pPr>
    </w:p>
    <w:p w14:paraId="346ECCEB">
      <w:pPr>
        <w:spacing w:line="243" w:lineRule="auto"/>
        <w:rPr>
          <w:rFonts w:ascii="Arial"/>
          <w:sz w:val="21"/>
        </w:rPr>
      </w:pPr>
    </w:p>
    <w:p w14:paraId="28F003D7">
      <w:pPr>
        <w:spacing w:line="243" w:lineRule="auto"/>
        <w:rPr>
          <w:rFonts w:ascii="Arial"/>
          <w:sz w:val="21"/>
        </w:rPr>
      </w:pPr>
    </w:p>
    <w:p w14:paraId="7D35F334">
      <w:pPr>
        <w:spacing w:line="243" w:lineRule="auto"/>
        <w:rPr>
          <w:rFonts w:ascii="Arial"/>
          <w:sz w:val="21"/>
        </w:rPr>
      </w:pPr>
    </w:p>
    <w:p w14:paraId="288A91DB">
      <w:pPr>
        <w:spacing w:line="243" w:lineRule="auto"/>
        <w:rPr>
          <w:rFonts w:ascii="Arial"/>
          <w:sz w:val="21"/>
        </w:rPr>
      </w:pPr>
    </w:p>
    <w:p w14:paraId="6DBF4017">
      <w:pPr>
        <w:spacing w:line="244" w:lineRule="auto"/>
        <w:rPr>
          <w:rFonts w:ascii="Arial"/>
          <w:sz w:val="21"/>
        </w:rPr>
      </w:pPr>
    </w:p>
    <w:p w14:paraId="1B0CB67F">
      <w:pPr>
        <w:spacing w:line="244" w:lineRule="auto"/>
        <w:rPr>
          <w:rFonts w:ascii="Arial"/>
          <w:sz w:val="21"/>
        </w:rPr>
      </w:pPr>
    </w:p>
    <w:p w14:paraId="0B50BB3B">
      <w:pPr>
        <w:spacing w:line="244" w:lineRule="auto"/>
        <w:rPr>
          <w:rFonts w:ascii="Arial"/>
          <w:sz w:val="21"/>
        </w:rPr>
      </w:pPr>
    </w:p>
    <w:p w14:paraId="78B2638D">
      <w:pPr>
        <w:spacing w:line="244" w:lineRule="auto"/>
        <w:rPr>
          <w:rFonts w:ascii="Arial"/>
          <w:sz w:val="21"/>
        </w:rPr>
      </w:pPr>
    </w:p>
    <w:p w14:paraId="1CA718B7">
      <w:pPr>
        <w:spacing w:line="244" w:lineRule="auto"/>
        <w:rPr>
          <w:rFonts w:ascii="Arial"/>
          <w:sz w:val="21"/>
        </w:rPr>
      </w:pPr>
    </w:p>
    <w:p w14:paraId="58B4B4E4">
      <w:pPr>
        <w:spacing w:line="244" w:lineRule="auto"/>
        <w:rPr>
          <w:rFonts w:ascii="Arial"/>
          <w:sz w:val="21"/>
        </w:rPr>
      </w:pPr>
    </w:p>
    <w:p w14:paraId="4499C825">
      <w:pPr>
        <w:spacing w:line="244" w:lineRule="auto"/>
        <w:rPr>
          <w:rFonts w:ascii="Arial"/>
          <w:sz w:val="21"/>
        </w:rPr>
      </w:pPr>
    </w:p>
    <w:p w14:paraId="38D118E0">
      <w:pPr>
        <w:spacing w:line="244" w:lineRule="auto"/>
        <w:rPr>
          <w:rFonts w:ascii="Arial"/>
          <w:sz w:val="21"/>
        </w:rPr>
      </w:pPr>
    </w:p>
    <w:p w14:paraId="0980B7F9">
      <w:pPr>
        <w:spacing w:line="244" w:lineRule="auto"/>
        <w:rPr>
          <w:rFonts w:ascii="Arial"/>
          <w:sz w:val="21"/>
        </w:rPr>
      </w:pPr>
    </w:p>
    <w:p w14:paraId="1E78B347">
      <w:pPr>
        <w:spacing w:line="244" w:lineRule="auto"/>
        <w:rPr>
          <w:rFonts w:ascii="Arial"/>
          <w:sz w:val="21"/>
        </w:rPr>
      </w:pPr>
    </w:p>
    <w:p w14:paraId="1021C040">
      <w:pPr>
        <w:spacing w:line="244" w:lineRule="auto"/>
        <w:rPr>
          <w:rFonts w:ascii="Arial"/>
          <w:sz w:val="21"/>
        </w:rPr>
      </w:pPr>
    </w:p>
    <w:p w14:paraId="232B0D10">
      <w:pPr>
        <w:spacing w:line="244" w:lineRule="auto"/>
        <w:rPr>
          <w:rFonts w:ascii="Arial"/>
          <w:sz w:val="21"/>
        </w:rPr>
      </w:pPr>
    </w:p>
    <w:p w14:paraId="3D997F93">
      <w:pPr>
        <w:spacing w:line="244" w:lineRule="auto"/>
        <w:rPr>
          <w:rFonts w:ascii="Arial"/>
          <w:sz w:val="21"/>
        </w:rPr>
      </w:pPr>
    </w:p>
    <w:p w14:paraId="39DE8E9E">
      <w:pPr>
        <w:spacing w:line="244" w:lineRule="auto"/>
        <w:rPr>
          <w:rFonts w:ascii="Arial"/>
          <w:sz w:val="21"/>
        </w:rPr>
      </w:pPr>
    </w:p>
    <w:p w14:paraId="0BC9C038">
      <w:pPr>
        <w:spacing w:line="244" w:lineRule="auto"/>
        <w:rPr>
          <w:rFonts w:ascii="Arial"/>
          <w:sz w:val="21"/>
        </w:rPr>
      </w:pPr>
    </w:p>
    <w:p w14:paraId="70498D4C">
      <w:pPr>
        <w:spacing w:line="244" w:lineRule="auto"/>
        <w:rPr>
          <w:rFonts w:ascii="Arial"/>
          <w:sz w:val="21"/>
        </w:rPr>
      </w:pPr>
    </w:p>
    <w:p w14:paraId="1772D34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72EC8E8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616C418C">
      <w:pPr>
        <w:spacing w:line="225" w:lineRule="auto"/>
        <w:rPr>
          <w:rFonts w:ascii="楷体" w:hAnsi="楷体" w:eastAsia="楷体" w:cs="楷体"/>
          <w:sz w:val="26"/>
          <w:szCs w:val="26"/>
        </w:rPr>
        <w:sectPr>
          <w:footerReference r:id="rId14" w:type="default"/>
          <w:pgSz w:w="12040" w:h="16950"/>
          <w:pgMar w:top="2041" w:right="1531" w:bottom="1757" w:left="1531" w:header="0" w:footer="921" w:gutter="0"/>
          <w:pgNumType w:fmt="numberInDash"/>
          <w:cols w:space="720" w:num="1"/>
        </w:sectPr>
      </w:pPr>
    </w:p>
    <w:p w14:paraId="39E62814">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607606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565CCE1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7923B03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2024年公路养护经费（非税资金）项目资金预算76.6万元。主要用于沥青路面挖补、水泥路面清灌缝、路面基层修复；安全设施修复标志牌的更换、波形护栏的修复、防撞墙的修复、公里碑维护等；道班房维护围墙油漆、门窗、屋面等设施的检查；养护机械车辆及设备的运行和维修以及养护生产工具购置等费用。</w:t>
      </w:r>
    </w:p>
    <w:p w14:paraId="526803DF">
      <w:pPr>
        <w:pStyle w:val="5"/>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4A550EE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568756D3">
      <w:pPr>
        <w:pStyle w:val="5"/>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6A488754">
      <w:pPr>
        <w:pStyle w:val="29"/>
        <w:widowControl w:val="0"/>
        <w:spacing w:line="560" w:lineRule="exact"/>
        <w:ind w:firstLine="640" w:firstLineChars="200"/>
        <w:rPr>
          <w:rFonts w:hint="eastAsia" w:ascii="仿宋_GB2312" w:hAnsi="仿宋"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该项目</w:t>
      </w:r>
      <w:r>
        <w:rPr>
          <w:rFonts w:hint="eastAsia" w:ascii="仿宋_GB2312" w:hAnsi="仿宋" w:eastAsia="仿宋_GB2312"/>
          <w:sz w:val="32"/>
          <w:szCs w:val="32"/>
          <w:lang w:val="en-US" w:eastAsia="zh-CN"/>
        </w:rPr>
        <w:t>主要用于我县干线公路138.661公里日常养护。</w:t>
      </w:r>
    </w:p>
    <w:p w14:paraId="688C77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157FC60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46B07A0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干线公路138.661公里</w:t>
      </w:r>
      <w:r>
        <w:rPr>
          <w:rFonts w:hint="eastAsia" w:ascii="仿宋_GB2312" w:hAnsi="宋体" w:eastAsia="仿宋_GB2312" w:cs="仿宋_GB2312"/>
          <w:snapToGrid/>
          <w:color w:val="000000"/>
          <w:kern w:val="0"/>
          <w:sz w:val="32"/>
          <w:szCs w:val="32"/>
          <w:lang w:val="en-US" w:eastAsia="zh-CN" w:bidi="ar"/>
        </w:rPr>
        <w:t>交通安全通畅。</w:t>
      </w:r>
    </w:p>
    <w:p w14:paraId="6B5AC98A">
      <w:pPr>
        <w:pStyle w:val="5"/>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24922A4B">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rPr>
        <w:t>有效</w:t>
      </w:r>
      <w:r>
        <w:rPr>
          <w:rFonts w:hint="eastAsia" w:ascii="仿宋" w:hAnsi="仿宋" w:eastAsia="仿宋"/>
          <w:sz w:val="32"/>
          <w:szCs w:val="32"/>
          <w:lang w:val="en-US" w:eastAsia="zh-CN"/>
        </w:rPr>
        <w:t>保持了公路路况，降低了汽车的轮胎及机件损耗，从而降低了汽车运输成本。有效保证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w:t>
      </w:r>
    </w:p>
    <w:p w14:paraId="0B5D29A7">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4652EF87">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2D7F94C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29196F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13C21D7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74066849">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年县财政下达我</w:t>
      </w:r>
      <w:r>
        <w:rPr>
          <w:rFonts w:hint="eastAsia" w:ascii="仿宋_GB2312" w:hAnsi="仿宋" w:eastAsia="仿宋_GB2312"/>
          <w:sz w:val="32"/>
          <w:szCs w:val="32"/>
          <w:lang w:val="en-US" w:eastAsia="zh-CN"/>
        </w:rPr>
        <w:t>中心</w:t>
      </w:r>
      <w:r>
        <w:rPr>
          <w:rFonts w:hint="eastAsia" w:ascii="仿宋_GB2312" w:hAnsi="仿宋" w:eastAsia="仿宋_GB2312"/>
          <w:sz w:val="32"/>
          <w:szCs w:val="32"/>
        </w:rPr>
        <w:t>公路养护经费（非税资金）专项资金合计</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3DB78595">
      <w:pPr>
        <w:pStyle w:val="5"/>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45671568">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100</w:t>
      </w:r>
      <w:r>
        <w:rPr>
          <w:rFonts w:hint="eastAsia" w:ascii="仿宋" w:hAnsi="仿宋" w:eastAsia="仿宋"/>
          <w:sz w:val="32"/>
          <w:szCs w:val="32"/>
        </w:rPr>
        <w:t>%。</w:t>
      </w:r>
    </w:p>
    <w:p w14:paraId="6519B091">
      <w:pPr>
        <w:pStyle w:val="5"/>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61B4FDFE">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4AF55D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21B4D70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41C281A1">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265F4A2D">
      <w:pPr>
        <w:pStyle w:val="5"/>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6DEFEBF7">
      <w:pPr>
        <w:keepNext w:val="0"/>
        <w:keepLines w:val="0"/>
        <w:pageBreakBefore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_GB2312" w:eastAsia="仿宋_GB2312"/>
          <w:sz w:val="32"/>
          <w:szCs w:val="32"/>
          <w:lang w:val="en-US" w:eastAsia="zh-CN"/>
        </w:rPr>
        <w:t>本单位</w:t>
      </w:r>
      <w:r>
        <w:rPr>
          <w:rFonts w:hint="eastAsia" w:ascii="仿宋" w:hAnsi="仿宋" w:eastAsia="仿宋"/>
          <w:sz w:val="32"/>
          <w:szCs w:val="32"/>
        </w:rPr>
        <w:t>制定《会同县公路建设养护中心小修保养管理办法》及相关管理措施，对各实施项目进行规范管理。项目资金实行分项核算的管理模</w:t>
      </w:r>
      <w:r>
        <w:rPr>
          <w:rFonts w:hint="eastAsia" w:ascii="仿宋" w:hAnsi="仿宋" w:eastAsia="仿宋"/>
          <w:spacing w:val="-6"/>
          <w:sz w:val="32"/>
          <w:szCs w:val="32"/>
        </w:rPr>
        <w:t>式，做到专款专用，无挤占、挪用、串用的现象。</w:t>
      </w:r>
      <w:r>
        <w:rPr>
          <w:rFonts w:hint="eastAsia" w:ascii="仿宋_GB2312" w:eastAsia="仿宋_GB2312"/>
          <w:sz w:val="32"/>
          <w:szCs w:val="32"/>
        </w:rPr>
        <w:t>资金使用严格按照事业单位会计核算管理办法进行，无虚列、截留、挤占、挪用现象，严格按照县政府和县财政相关文件及相关标准执行。</w:t>
      </w:r>
      <w:r>
        <w:rPr>
          <w:rFonts w:hint="eastAsia" w:ascii="仿宋" w:hAnsi="仿宋" w:eastAsia="仿宋"/>
          <w:sz w:val="32"/>
          <w:szCs w:val="32"/>
          <w:lang w:val="en-US" w:eastAsia="zh-CN"/>
        </w:rPr>
        <w:t>公路养护经费专项实际支出</w:t>
      </w:r>
      <w:r>
        <w:rPr>
          <w:rFonts w:hint="eastAsia" w:ascii="仿宋_GB2312" w:eastAsia="仿宋_GB2312"/>
          <w:sz w:val="32"/>
          <w:szCs w:val="32"/>
          <w:lang w:val="en-US" w:eastAsia="zh-CN"/>
        </w:rPr>
        <w:t>30</w:t>
      </w:r>
      <w:r>
        <w:rPr>
          <w:rFonts w:hint="eastAsia" w:ascii="仿宋" w:hAnsi="仿宋" w:eastAsia="仿宋"/>
          <w:sz w:val="32"/>
          <w:szCs w:val="32"/>
          <w:lang w:val="en-US" w:eastAsia="zh-CN"/>
        </w:rPr>
        <w:t>万元，主要用于公路日常小修维护，如挡土墙修复、清运塌方等。</w:t>
      </w:r>
    </w:p>
    <w:p w14:paraId="72A275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703390F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12AF664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03E261A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实际执行的预算数等于财政部门批复的本年度部门的（调整）预算数，项目成本(预算)控制率为100%。</w:t>
      </w:r>
    </w:p>
    <w:p w14:paraId="7D1F680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19AAAE9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4354F0B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2BFA78F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0B4FC27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4AD8030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4E17969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县管养的国省道日常养护工作分别签订协议承包到人，既拓展养护市场空间，构建开放有序、公平竞争的养护市场规则，又持续提升路况服务水平，提高应急保障和服务能力。公路管养率和常养率均达100%，路面PQI优良路比率99.38%。</w:t>
      </w:r>
    </w:p>
    <w:p w14:paraId="5F39EB3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4159902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76A9ECB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干线公路138.661公里</w:t>
      </w:r>
      <w:r>
        <w:rPr>
          <w:rFonts w:hint="eastAsia" w:ascii="仿宋_GB2312" w:hAnsi="宋体" w:eastAsia="仿宋_GB2312" w:cs="仿宋_GB2312"/>
          <w:snapToGrid/>
          <w:color w:val="000000"/>
          <w:kern w:val="0"/>
          <w:sz w:val="32"/>
          <w:szCs w:val="32"/>
          <w:lang w:val="en-US" w:eastAsia="zh-CN" w:bidi="ar"/>
        </w:rPr>
        <w:t>交通安全通畅。</w:t>
      </w:r>
    </w:p>
    <w:p w14:paraId="13DD5FB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(2)项目实施对经济和社会的影响</w:t>
      </w:r>
    </w:p>
    <w:p w14:paraId="0FF64BB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lang w:val="en-US" w:eastAsia="zh-CN"/>
        </w:rPr>
        <w:t>公路养护是交通运输生产的重要组成部分，它为汽车运输提供良好的道路条件。为了适应日益的社会经济对公路行车服务质量的需要，实现公路工程的预期使用寿命和功能，就必须加强公路的养护管理。</w:t>
      </w:r>
      <w:r>
        <w:rPr>
          <w:rFonts w:hint="eastAsia" w:ascii="仿宋" w:hAnsi="仿宋" w:eastAsia="仿宋"/>
          <w:sz w:val="32"/>
          <w:szCs w:val="32"/>
        </w:rPr>
        <w:t>项目实施后，有效地</w:t>
      </w:r>
      <w:r>
        <w:rPr>
          <w:rFonts w:hint="eastAsia" w:ascii="仿宋" w:hAnsi="仿宋" w:eastAsia="仿宋"/>
          <w:sz w:val="32"/>
          <w:szCs w:val="32"/>
          <w:lang w:val="en-US" w:eastAsia="zh-CN"/>
        </w:rPr>
        <w:t>保持了公路路况，降低了汽车的轮胎及机件损耗，从而降低了汽车运输成本。同时也有效保证了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更好地服务公众出行，使广大司乘人员满意。</w:t>
      </w:r>
    </w:p>
    <w:p w14:paraId="722F343F">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2AFBBD92">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6F0EFDED">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202A54D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完成事业单位体制改革。按照政事分开、事企分开原则，稳定好职工队伍，积极推进行政执法职能剥离。认真落实公路建设养护中心定位职能，突出主职主业和重点，理顺工作机制，加快单位“三定”方案落实落地，确保体制改革尽早到位，重整队伍继续前行。</w:t>
      </w:r>
    </w:p>
    <w:p w14:paraId="645BA3C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推进科学化、制度化管理。面对新形势新要求，立足基层实际积极探索治理体系与治理能力现代化路子，更加注重制度建设，以提高效率效能为目标，推进内部竞争与激励机制建设；以提高养护生产力为主要任务，健全完善适宜的工作目标考核制度；加强和完善职工代表大会制度，凝心聚力推进民主管理。</w:t>
      </w:r>
    </w:p>
    <w:p w14:paraId="1DDC6EA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三是持续抓好“四好农村路”建设。重点在管好和护好上发力，按照标准和要求，集中力量建设“畅、安、舒、美”农村公路，为乡村振兴提供交通支撑。</w:t>
      </w:r>
    </w:p>
    <w:p w14:paraId="10DB931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rPr>
      </w:pPr>
      <w:r>
        <w:rPr>
          <w:rFonts w:hint="eastAsia" w:ascii="仿宋_GB2312" w:hAnsi="仿宋_GB2312" w:eastAsia="仿宋_GB2312" w:cs="仿宋_GB2312"/>
          <w:sz w:val="32"/>
          <w:szCs w:val="32"/>
        </w:rPr>
        <w:t>四是强化科技兴路、创新兴路。坚持科学态度与精神，充分运用新技术、新工艺提升公路养护水平，努力提高公路养护机械化程度，解放和发展生产力。</w:t>
      </w:r>
    </w:p>
    <w:p w14:paraId="6CE9DB68">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15"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70B9B55E">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0DEED80C">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5777965E">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066E884B">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017"/>
        <w:gridCol w:w="983"/>
        <w:gridCol w:w="1202"/>
        <w:gridCol w:w="698"/>
        <w:gridCol w:w="784"/>
        <w:gridCol w:w="1639"/>
      </w:tblGrid>
      <w:tr w14:paraId="7561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1F08AB50">
            <w:pPr>
              <w:pStyle w:val="27"/>
              <w:spacing w:before="44" w:line="220" w:lineRule="auto"/>
              <w:ind w:left="214"/>
            </w:pPr>
            <w:r>
              <w:rPr>
                <w:spacing w:val="3"/>
              </w:rPr>
              <w:t>项目支</w:t>
            </w:r>
          </w:p>
          <w:p w14:paraId="18FB3313">
            <w:pPr>
              <w:pStyle w:val="27"/>
              <w:spacing w:before="11" w:line="200" w:lineRule="auto"/>
              <w:ind w:left="214"/>
            </w:pPr>
            <w:r>
              <w:rPr>
                <w:spacing w:val="3"/>
              </w:rPr>
              <w:t>出名称</w:t>
            </w:r>
          </w:p>
        </w:tc>
        <w:tc>
          <w:tcPr>
            <w:tcW w:w="8785" w:type="dxa"/>
            <w:gridSpan w:val="8"/>
            <w:vAlign w:val="top"/>
          </w:tcPr>
          <w:p w14:paraId="37E79C37">
            <w:pPr>
              <w:rPr>
                <w:rFonts w:hint="default" w:ascii="Arial" w:eastAsia="宋体"/>
                <w:sz w:val="21"/>
                <w:lang w:val="en-US" w:eastAsia="zh-CN"/>
              </w:rPr>
            </w:pPr>
            <w:r>
              <w:rPr>
                <w:rFonts w:hint="eastAsia" w:eastAsia="宋体"/>
                <w:sz w:val="21"/>
                <w:lang w:val="en-US" w:eastAsia="zh-CN"/>
              </w:rPr>
              <w:t>公路养护经费（非税资金）</w:t>
            </w:r>
          </w:p>
        </w:tc>
      </w:tr>
      <w:tr w14:paraId="0337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7868F819">
            <w:pPr>
              <w:pStyle w:val="27"/>
              <w:spacing w:before="69" w:line="219" w:lineRule="auto"/>
              <w:ind w:left="115"/>
            </w:pPr>
            <w:r>
              <w:rPr>
                <w:spacing w:val="5"/>
              </w:rPr>
              <w:t>主管部门</w:t>
            </w:r>
          </w:p>
        </w:tc>
        <w:tc>
          <w:tcPr>
            <w:tcW w:w="4462" w:type="dxa"/>
            <w:gridSpan w:val="4"/>
            <w:vAlign w:val="top"/>
          </w:tcPr>
          <w:p w14:paraId="1874AF96">
            <w:pPr>
              <w:rPr>
                <w:rFonts w:hint="default" w:ascii="Arial" w:eastAsia="宋体"/>
                <w:sz w:val="21"/>
                <w:lang w:val="en-US" w:eastAsia="zh-CN"/>
              </w:rPr>
            </w:pPr>
            <w:r>
              <w:rPr>
                <w:rFonts w:hint="eastAsia" w:eastAsia="宋体"/>
                <w:sz w:val="21"/>
                <w:lang w:val="en-US" w:eastAsia="zh-CN"/>
              </w:rPr>
              <w:t>会同县交通局</w:t>
            </w:r>
          </w:p>
        </w:tc>
        <w:tc>
          <w:tcPr>
            <w:tcW w:w="1202" w:type="dxa"/>
            <w:vAlign w:val="top"/>
          </w:tcPr>
          <w:p w14:paraId="1791AE0E">
            <w:pPr>
              <w:pStyle w:val="27"/>
              <w:spacing w:before="70" w:line="220" w:lineRule="auto"/>
              <w:ind w:left="146"/>
            </w:pPr>
            <w:r>
              <w:rPr>
                <w:spacing w:val="2"/>
              </w:rPr>
              <w:t>实施单位</w:t>
            </w:r>
          </w:p>
        </w:tc>
        <w:tc>
          <w:tcPr>
            <w:tcW w:w="3121" w:type="dxa"/>
            <w:gridSpan w:val="3"/>
            <w:vAlign w:val="top"/>
          </w:tcPr>
          <w:p w14:paraId="2CF81D48">
            <w:pPr>
              <w:rPr>
                <w:rFonts w:hint="default" w:ascii="Arial" w:eastAsia="宋体"/>
                <w:sz w:val="21"/>
                <w:lang w:val="en-US" w:eastAsia="zh-CN"/>
              </w:rPr>
            </w:pPr>
            <w:r>
              <w:rPr>
                <w:rFonts w:hint="eastAsia" w:eastAsia="宋体"/>
                <w:sz w:val="21"/>
                <w:lang w:val="en-US" w:eastAsia="zh-CN"/>
              </w:rPr>
              <w:t>会同县公路建设养护中心</w:t>
            </w:r>
          </w:p>
        </w:tc>
      </w:tr>
      <w:tr w14:paraId="1422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3AA3DF44">
            <w:pPr>
              <w:pStyle w:val="27"/>
              <w:spacing w:before="68" w:line="220" w:lineRule="auto"/>
              <w:ind w:left="115"/>
              <w:jc w:val="center"/>
            </w:pPr>
            <w:r>
              <w:rPr>
                <w:spacing w:val="2"/>
              </w:rPr>
              <w:t>项目资金</w:t>
            </w:r>
          </w:p>
          <w:p w14:paraId="553FE9D7">
            <w:pPr>
              <w:pStyle w:val="27"/>
              <w:spacing w:before="59" w:line="220" w:lineRule="auto"/>
              <w:ind w:left="214"/>
              <w:jc w:val="center"/>
            </w:pPr>
            <w:r>
              <w:rPr>
                <w:spacing w:val="11"/>
              </w:rPr>
              <w:t>(万元)</w:t>
            </w:r>
          </w:p>
        </w:tc>
        <w:tc>
          <w:tcPr>
            <w:tcW w:w="2462" w:type="dxa"/>
            <w:gridSpan w:val="2"/>
            <w:vAlign w:val="top"/>
          </w:tcPr>
          <w:p w14:paraId="6171AC5E">
            <w:pPr>
              <w:rPr>
                <w:rFonts w:ascii="Arial"/>
                <w:sz w:val="21"/>
              </w:rPr>
            </w:pPr>
          </w:p>
        </w:tc>
        <w:tc>
          <w:tcPr>
            <w:tcW w:w="1017" w:type="dxa"/>
            <w:vAlign w:val="center"/>
          </w:tcPr>
          <w:p w14:paraId="6CF8BA7D">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983" w:type="dxa"/>
            <w:vAlign w:val="center"/>
          </w:tcPr>
          <w:p w14:paraId="69EF3EB5">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202" w:type="dxa"/>
            <w:vAlign w:val="center"/>
          </w:tcPr>
          <w:p w14:paraId="5836FF4D">
            <w:pPr>
              <w:pStyle w:val="27"/>
              <w:spacing w:before="58" w:line="242" w:lineRule="auto"/>
              <w:ind w:left="256" w:right="261" w:firstLine="100"/>
              <w:jc w:val="center"/>
            </w:pPr>
            <w:r>
              <w:rPr>
                <w:spacing w:val="-5"/>
              </w:rPr>
              <w:t>全年</w:t>
            </w:r>
            <w:r>
              <w:rPr>
                <w:spacing w:val="-3"/>
              </w:rPr>
              <w:t>执行数</w:t>
            </w:r>
          </w:p>
        </w:tc>
        <w:tc>
          <w:tcPr>
            <w:tcW w:w="698" w:type="dxa"/>
            <w:vAlign w:val="center"/>
          </w:tcPr>
          <w:p w14:paraId="54BF0ECC">
            <w:pPr>
              <w:pStyle w:val="27"/>
              <w:spacing w:before="209" w:line="219" w:lineRule="auto"/>
              <w:jc w:val="center"/>
            </w:pPr>
            <w:r>
              <w:rPr>
                <w:spacing w:val="-3"/>
              </w:rPr>
              <w:t>分值</w:t>
            </w:r>
          </w:p>
        </w:tc>
        <w:tc>
          <w:tcPr>
            <w:tcW w:w="784" w:type="dxa"/>
            <w:vAlign w:val="center"/>
          </w:tcPr>
          <w:p w14:paraId="6699A5A1">
            <w:pPr>
              <w:pStyle w:val="27"/>
              <w:spacing w:before="209" w:line="219" w:lineRule="auto"/>
              <w:ind w:left="118"/>
              <w:jc w:val="center"/>
            </w:pPr>
            <w:r>
              <w:rPr>
                <w:spacing w:val="-2"/>
              </w:rPr>
              <w:t>执行率</w:t>
            </w:r>
          </w:p>
        </w:tc>
        <w:tc>
          <w:tcPr>
            <w:tcW w:w="1639" w:type="dxa"/>
            <w:vAlign w:val="center"/>
          </w:tcPr>
          <w:p w14:paraId="0368CCF8">
            <w:pPr>
              <w:pStyle w:val="27"/>
              <w:spacing w:before="209" w:line="219" w:lineRule="auto"/>
              <w:jc w:val="center"/>
            </w:pPr>
            <w:r>
              <w:rPr>
                <w:spacing w:val="-3"/>
              </w:rPr>
              <w:t>得分</w:t>
            </w:r>
          </w:p>
        </w:tc>
      </w:tr>
      <w:tr w14:paraId="1F1A4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4EAED716">
            <w:pPr>
              <w:rPr>
                <w:rFonts w:ascii="Arial"/>
                <w:sz w:val="21"/>
              </w:rPr>
            </w:pPr>
          </w:p>
        </w:tc>
        <w:tc>
          <w:tcPr>
            <w:tcW w:w="2462" w:type="dxa"/>
            <w:gridSpan w:val="2"/>
            <w:vAlign w:val="top"/>
          </w:tcPr>
          <w:p w14:paraId="79DA2FC1">
            <w:pPr>
              <w:pStyle w:val="27"/>
              <w:spacing w:before="70" w:line="219" w:lineRule="auto"/>
              <w:ind w:left="111"/>
              <w:jc w:val="center"/>
            </w:pPr>
            <w:r>
              <w:rPr>
                <w:spacing w:val="-2"/>
              </w:rPr>
              <w:t>年度资金总额</w:t>
            </w:r>
          </w:p>
        </w:tc>
        <w:tc>
          <w:tcPr>
            <w:tcW w:w="1017" w:type="dxa"/>
            <w:vAlign w:val="top"/>
          </w:tcPr>
          <w:p w14:paraId="34652DD6">
            <w:pPr>
              <w:rPr>
                <w:rFonts w:hint="default" w:ascii="Arial" w:eastAsia="宋体"/>
                <w:sz w:val="21"/>
                <w:lang w:val="en-US" w:eastAsia="zh-CN"/>
              </w:rPr>
            </w:pPr>
            <w:r>
              <w:rPr>
                <w:rFonts w:hint="eastAsia" w:eastAsia="宋体"/>
                <w:sz w:val="21"/>
                <w:lang w:val="en-US" w:eastAsia="zh-CN"/>
              </w:rPr>
              <w:t>76.6</w:t>
            </w:r>
          </w:p>
        </w:tc>
        <w:tc>
          <w:tcPr>
            <w:tcW w:w="983" w:type="dxa"/>
            <w:vAlign w:val="top"/>
          </w:tcPr>
          <w:p w14:paraId="4AED8E11">
            <w:pPr>
              <w:rPr>
                <w:rFonts w:hint="default" w:ascii="Arial" w:eastAsia="宋体"/>
                <w:sz w:val="21"/>
                <w:lang w:val="en-US" w:eastAsia="zh-CN"/>
              </w:rPr>
            </w:pPr>
            <w:r>
              <w:rPr>
                <w:rFonts w:hint="eastAsia" w:eastAsia="宋体"/>
                <w:sz w:val="21"/>
                <w:lang w:val="en-US" w:eastAsia="zh-CN"/>
              </w:rPr>
              <w:t>30</w:t>
            </w:r>
          </w:p>
        </w:tc>
        <w:tc>
          <w:tcPr>
            <w:tcW w:w="1202" w:type="dxa"/>
            <w:vAlign w:val="top"/>
          </w:tcPr>
          <w:p w14:paraId="5D7C1E46">
            <w:pPr>
              <w:rPr>
                <w:rFonts w:hint="default" w:ascii="Arial" w:eastAsia="宋体"/>
                <w:sz w:val="21"/>
                <w:lang w:val="en-US" w:eastAsia="zh-CN"/>
              </w:rPr>
            </w:pPr>
            <w:r>
              <w:rPr>
                <w:rFonts w:hint="eastAsia" w:eastAsia="宋体"/>
                <w:sz w:val="21"/>
                <w:lang w:val="en-US" w:eastAsia="zh-CN"/>
              </w:rPr>
              <w:t>30</w:t>
            </w:r>
          </w:p>
        </w:tc>
        <w:tc>
          <w:tcPr>
            <w:tcW w:w="698" w:type="dxa"/>
            <w:vAlign w:val="top"/>
          </w:tcPr>
          <w:p w14:paraId="61386CDE">
            <w:pPr>
              <w:pStyle w:val="27"/>
              <w:spacing w:before="92" w:line="218" w:lineRule="auto"/>
              <w:ind w:left="307"/>
            </w:pPr>
            <w:r>
              <w:rPr>
                <w:spacing w:val="-6"/>
              </w:rPr>
              <w:t>10</w:t>
            </w:r>
          </w:p>
        </w:tc>
        <w:tc>
          <w:tcPr>
            <w:tcW w:w="784" w:type="dxa"/>
            <w:vAlign w:val="top"/>
          </w:tcPr>
          <w:p w14:paraId="6F53FAC2">
            <w:pP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206EC2F1">
            <w:pPr>
              <w:rPr>
                <w:rFonts w:hint="default" w:ascii="Arial" w:eastAsia="宋体"/>
                <w:sz w:val="21"/>
                <w:lang w:val="en-US" w:eastAsia="zh-CN"/>
              </w:rPr>
            </w:pPr>
            <w:r>
              <w:rPr>
                <w:rFonts w:hint="eastAsia" w:eastAsia="宋体"/>
                <w:sz w:val="21"/>
                <w:lang w:val="en-US" w:eastAsia="zh-CN"/>
              </w:rPr>
              <w:t>10</w:t>
            </w:r>
          </w:p>
        </w:tc>
      </w:tr>
      <w:tr w14:paraId="47A8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3F971708">
            <w:pPr>
              <w:rPr>
                <w:rFonts w:ascii="Arial"/>
                <w:sz w:val="21"/>
              </w:rPr>
            </w:pPr>
          </w:p>
        </w:tc>
        <w:tc>
          <w:tcPr>
            <w:tcW w:w="2462" w:type="dxa"/>
            <w:gridSpan w:val="2"/>
            <w:vAlign w:val="top"/>
          </w:tcPr>
          <w:p w14:paraId="5381028C">
            <w:pPr>
              <w:pStyle w:val="27"/>
              <w:spacing w:before="70" w:line="219" w:lineRule="auto"/>
              <w:ind w:left="120"/>
            </w:pPr>
            <w:r>
              <w:rPr>
                <w:spacing w:val="-1"/>
              </w:rPr>
              <w:t>其中：当年财政拨款</w:t>
            </w:r>
          </w:p>
        </w:tc>
        <w:tc>
          <w:tcPr>
            <w:tcW w:w="1017" w:type="dxa"/>
            <w:vAlign w:val="top"/>
          </w:tcPr>
          <w:p w14:paraId="20900BCF">
            <w:pPr>
              <w:rPr>
                <w:rFonts w:ascii="Arial"/>
                <w:sz w:val="21"/>
              </w:rPr>
            </w:pPr>
          </w:p>
        </w:tc>
        <w:tc>
          <w:tcPr>
            <w:tcW w:w="983" w:type="dxa"/>
            <w:vAlign w:val="top"/>
          </w:tcPr>
          <w:p w14:paraId="1F3844E8">
            <w:pPr>
              <w:rPr>
                <w:rFonts w:ascii="Arial"/>
                <w:sz w:val="21"/>
              </w:rPr>
            </w:pPr>
          </w:p>
        </w:tc>
        <w:tc>
          <w:tcPr>
            <w:tcW w:w="1202" w:type="dxa"/>
            <w:vAlign w:val="top"/>
          </w:tcPr>
          <w:p w14:paraId="52E860F5">
            <w:pPr>
              <w:rPr>
                <w:rFonts w:ascii="Arial"/>
                <w:sz w:val="21"/>
              </w:rPr>
            </w:pPr>
          </w:p>
        </w:tc>
        <w:tc>
          <w:tcPr>
            <w:tcW w:w="698" w:type="dxa"/>
            <w:vAlign w:val="top"/>
          </w:tcPr>
          <w:p w14:paraId="70A75D18">
            <w:pPr>
              <w:rPr>
                <w:rFonts w:ascii="Arial"/>
                <w:sz w:val="21"/>
              </w:rPr>
            </w:pPr>
          </w:p>
        </w:tc>
        <w:tc>
          <w:tcPr>
            <w:tcW w:w="784" w:type="dxa"/>
            <w:vAlign w:val="top"/>
          </w:tcPr>
          <w:p w14:paraId="7E3440CE">
            <w:pPr>
              <w:rPr>
                <w:rFonts w:ascii="Arial"/>
                <w:sz w:val="21"/>
              </w:rPr>
            </w:pPr>
          </w:p>
        </w:tc>
        <w:tc>
          <w:tcPr>
            <w:tcW w:w="1639" w:type="dxa"/>
            <w:vAlign w:val="top"/>
          </w:tcPr>
          <w:p w14:paraId="419B539B">
            <w:pPr>
              <w:rPr>
                <w:rFonts w:ascii="Arial"/>
                <w:sz w:val="21"/>
              </w:rPr>
            </w:pPr>
          </w:p>
        </w:tc>
      </w:tr>
      <w:tr w14:paraId="10321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7F413DEA">
            <w:pPr>
              <w:rPr>
                <w:rFonts w:ascii="Arial"/>
                <w:sz w:val="21"/>
              </w:rPr>
            </w:pPr>
          </w:p>
        </w:tc>
        <w:tc>
          <w:tcPr>
            <w:tcW w:w="2462" w:type="dxa"/>
            <w:gridSpan w:val="2"/>
            <w:vAlign w:val="top"/>
          </w:tcPr>
          <w:p w14:paraId="0B3F01CD">
            <w:pPr>
              <w:pStyle w:val="27"/>
              <w:spacing w:before="70" w:line="219" w:lineRule="auto"/>
              <w:ind w:left="751"/>
            </w:pPr>
            <w:r>
              <w:rPr>
                <w:spacing w:val="-2"/>
              </w:rPr>
              <w:t>上年结转资金</w:t>
            </w:r>
          </w:p>
        </w:tc>
        <w:tc>
          <w:tcPr>
            <w:tcW w:w="1017" w:type="dxa"/>
            <w:vAlign w:val="top"/>
          </w:tcPr>
          <w:p w14:paraId="53CC5A90">
            <w:pPr>
              <w:rPr>
                <w:rFonts w:ascii="Arial"/>
                <w:sz w:val="21"/>
              </w:rPr>
            </w:pPr>
          </w:p>
        </w:tc>
        <w:tc>
          <w:tcPr>
            <w:tcW w:w="983" w:type="dxa"/>
            <w:vAlign w:val="top"/>
          </w:tcPr>
          <w:p w14:paraId="50DD40A7">
            <w:pPr>
              <w:rPr>
                <w:rFonts w:ascii="Arial"/>
                <w:sz w:val="21"/>
              </w:rPr>
            </w:pPr>
          </w:p>
        </w:tc>
        <w:tc>
          <w:tcPr>
            <w:tcW w:w="1202" w:type="dxa"/>
            <w:vAlign w:val="top"/>
          </w:tcPr>
          <w:p w14:paraId="5F5012B3">
            <w:pPr>
              <w:rPr>
                <w:rFonts w:ascii="Arial"/>
                <w:sz w:val="21"/>
              </w:rPr>
            </w:pPr>
          </w:p>
        </w:tc>
        <w:tc>
          <w:tcPr>
            <w:tcW w:w="698" w:type="dxa"/>
            <w:vAlign w:val="top"/>
          </w:tcPr>
          <w:p w14:paraId="18968196">
            <w:pPr>
              <w:rPr>
                <w:rFonts w:ascii="Arial"/>
                <w:sz w:val="21"/>
              </w:rPr>
            </w:pPr>
          </w:p>
        </w:tc>
        <w:tc>
          <w:tcPr>
            <w:tcW w:w="784" w:type="dxa"/>
            <w:vAlign w:val="top"/>
          </w:tcPr>
          <w:p w14:paraId="08341BD3">
            <w:pPr>
              <w:rPr>
                <w:rFonts w:ascii="Arial"/>
                <w:sz w:val="21"/>
              </w:rPr>
            </w:pPr>
          </w:p>
        </w:tc>
        <w:tc>
          <w:tcPr>
            <w:tcW w:w="1639" w:type="dxa"/>
            <w:vAlign w:val="top"/>
          </w:tcPr>
          <w:p w14:paraId="78E0E2C7">
            <w:pPr>
              <w:rPr>
                <w:rFonts w:ascii="Arial"/>
                <w:sz w:val="21"/>
              </w:rPr>
            </w:pPr>
          </w:p>
        </w:tc>
      </w:tr>
      <w:tr w14:paraId="0E84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1B1D9EA6">
            <w:pPr>
              <w:rPr>
                <w:rFonts w:ascii="Arial"/>
                <w:sz w:val="21"/>
              </w:rPr>
            </w:pPr>
          </w:p>
        </w:tc>
        <w:tc>
          <w:tcPr>
            <w:tcW w:w="2462" w:type="dxa"/>
            <w:gridSpan w:val="2"/>
            <w:vAlign w:val="top"/>
          </w:tcPr>
          <w:p w14:paraId="03189A5E">
            <w:pPr>
              <w:pStyle w:val="27"/>
              <w:spacing w:before="61" w:line="220" w:lineRule="auto"/>
              <w:ind w:left="650"/>
            </w:pPr>
            <w:r>
              <w:rPr>
                <w:spacing w:val="-2"/>
              </w:rPr>
              <w:t>其他资金</w:t>
            </w:r>
          </w:p>
        </w:tc>
        <w:tc>
          <w:tcPr>
            <w:tcW w:w="1017" w:type="dxa"/>
            <w:vAlign w:val="top"/>
          </w:tcPr>
          <w:p w14:paraId="0B36D00B">
            <w:pPr>
              <w:rPr>
                <w:rFonts w:ascii="Arial"/>
                <w:sz w:val="21"/>
              </w:rPr>
            </w:pPr>
          </w:p>
        </w:tc>
        <w:tc>
          <w:tcPr>
            <w:tcW w:w="983" w:type="dxa"/>
            <w:vAlign w:val="top"/>
          </w:tcPr>
          <w:p w14:paraId="18844CD6">
            <w:pPr>
              <w:rPr>
                <w:rFonts w:ascii="Arial"/>
                <w:sz w:val="21"/>
              </w:rPr>
            </w:pPr>
          </w:p>
        </w:tc>
        <w:tc>
          <w:tcPr>
            <w:tcW w:w="1202" w:type="dxa"/>
            <w:vAlign w:val="top"/>
          </w:tcPr>
          <w:p w14:paraId="4A518FB0">
            <w:pPr>
              <w:rPr>
                <w:rFonts w:ascii="Arial"/>
                <w:sz w:val="21"/>
              </w:rPr>
            </w:pPr>
          </w:p>
        </w:tc>
        <w:tc>
          <w:tcPr>
            <w:tcW w:w="698" w:type="dxa"/>
            <w:vAlign w:val="top"/>
          </w:tcPr>
          <w:p w14:paraId="377D17DF">
            <w:pPr>
              <w:rPr>
                <w:rFonts w:ascii="Arial"/>
                <w:sz w:val="21"/>
              </w:rPr>
            </w:pPr>
          </w:p>
        </w:tc>
        <w:tc>
          <w:tcPr>
            <w:tcW w:w="784" w:type="dxa"/>
            <w:vAlign w:val="top"/>
          </w:tcPr>
          <w:p w14:paraId="3D6B20D1">
            <w:pPr>
              <w:rPr>
                <w:rFonts w:ascii="Arial"/>
                <w:sz w:val="21"/>
              </w:rPr>
            </w:pPr>
          </w:p>
        </w:tc>
        <w:tc>
          <w:tcPr>
            <w:tcW w:w="1639" w:type="dxa"/>
            <w:vAlign w:val="top"/>
          </w:tcPr>
          <w:p w14:paraId="13812922">
            <w:pPr>
              <w:rPr>
                <w:rFonts w:ascii="Arial"/>
                <w:sz w:val="21"/>
              </w:rPr>
            </w:pPr>
          </w:p>
        </w:tc>
      </w:tr>
      <w:tr w14:paraId="34C7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387823A5">
            <w:pPr>
              <w:pStyle w:val="27"/>
              <w:spacing w:before="260" w:line="219" w:lineRule="auto"/>
              <w:jc w:val="center"/>
              <w:rPr>
                <w:spacing w:val="-2"/>
              </w:rPr>
            </w:pPr>
            <w:r>
              <w:rPr>
                <w:spacing w:val="-2"/>
              </w:rPr>
              <w:t>年度总体</w:t>
            </w:r>
          </w:p>
          <w:p w14:paraId="60E8DB26">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462" w:type="dxa"/>
            <w:gridSpan w:val="4"/>
            <w:vAlign w:val="top"/>
          </w:tcPr>
          <w:p w14:paraId="60958BE7">
            <w:pPr>
              <w:pStyle w:val="27"/>
              <w:spacing w:before="71" w:line="220" w:lineRule="auto"/>
              <w:ind w:left="1851"/>
            </w:pPr>
            <w:r>
              <w:rPr>
                <w:spacing w:val="-2"/>
              </w:rPr>
              <w:t>预期目标</w:t>
            </w:r>
          </w:p>
        </w:tc>
        <w:tc>
          <w:tcPr>
            <w:tcW w:w="4323" w:type="dxa"/>
            <w:gridSpan w:val="4"/>
            <w:vAlign w:val="top"/>
          </w:tcPr>
          <w:p w14:paraId="6E2A95EE">
            <w:pPr>
              <w:pStyle w:val="27"/>
              <w:spacing w:before="70" w:line="219" w:lineRule="auto"/>
              <w:ind w:left="1535"/>
            </w:pPr>
            <w:r>
              <w:rPr>
                <w:spacing w:val="1"/>
              </w:rPr>
              <w:t>实际完成情况</w:t>
            </w:r>
          </w:p>
        </w:tc>
      </w:tr>
      <w:tr w14:paraId="09E84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0FEAD83F">
            <w:pPr>
              <w:rPr>
                <w:rFonts w:ascii="Arial"/>
                <w:sz w:val="21"/>
              </w:rPr>
            </w:pPr>
          </w:p>
        </w:tc>
        <w:tc>
          <w:tcPr>
            <w:tcW w:w="4462" w:type="dxa"/>
            <w:gridSpan w:val="4"/>
            <w:vAlign w:val="top"/>
          </w:tcPr>
          <w:p w14:paraId="1B05106E">
            <w:pPr>
              <w:rPr>
                <w:rFonts w:ascii="Arial"/>
                <w:sz w:val="21"/>
              </w:rPr>
            </w:pPr>
            <w:r>
              <w:rPr>
                <w:rFonts w:hint="eastAsia" w:ascii="Arial"/>
                <w:sz w:val="21"/>
              </w:rPr>
              <w:t>用于普通国省干线公路138.661公里的日常养护和小修保养</w:t>
            </w:r>
            <w:r>
              <w:rPr>
                <w:rFonts w:hint="eastAsia" w:eastAsia="宋体"/>
                <w:sz w:val="21"/>
                <w:lang w:eastAsia="zh-CN"/>
              </w:rPr>
              <w:t>。</w:t>
            </w:r>
          </w:p>
        </w:tc>
        <w:tc>
          <w:tcPr>
            <w:tcW w:w="4323" w:type="dxa"/>
            <w:gridSpan w:val="4"/>
            <w:vAlign w:val="top"/>
          </w:tcPr>
          <w:p w14:paraId="482DBDBA">
            <w:pPr>
              <w:rPr>
                <w:rFonts w:hint="default" w:ascii="Arial" w:eastAsia="宋体"/>
                <w:sz w:val="21"/>
                <w:lang w:val="en-US" w:eastAsia="zh-CN"/>
              </w:rPr>
            </w:pPr>
            <w:r>
              <w:rPr>
                <w:rFonts w:hint="eastAsia" w:eastAsia="宋体"/>
                <w:sz w:val="21"/>
                <w:lang w:val="en-US" w:eastAsia="zh-CN"/>
              </w:rPr>
              <w:t>完成公路日常养护和小修保养护工作，保障公路安全通畅。</w:t>
            </w:r>
          </w:p>
        </w:tc>
      </w:tr>
      <w:tr w14:paraId="1046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318A89C9">
            <w:pPr>
              <w:spacing w:line="364" w:lineRule="auto"/>
              <w:rPr>
                <w:rFonts w:ascii="Arial"/>
                <w:sz w:val="21"/>
              </w:rPr>
            </w:pPr>
          </w:p>
          <w:p w14:paraId="5B77FCE4">
            <w:pPr>
              <w:pStyle w:val="27"/>
              <w:spacing w:before="70" w:line="202" w:lineRule="auto"/>
              <w:ind w:left="3062"/>
            </w:pPr>
            <w:r>
              <w:rPr>
                <w:rFonts w:ascii="宋体" w:hAnsi="宋体" w:eastAsia="宋体" w:cs="宋体"/>
                <w:spacing w:val="2"/>
              </w:rPr>
              <w:t>绩效指标</w:t>
            </w:r>
          </w:p>
        </w:tc>
        <w:tc>
          <w:tcPr>
            <w:tcW w:w="1069" w:type="dxa"/>
            <w:vAlign w:val="center"/>
          </w:tcPr>
          <w:p w14:paraId="2F5F758C">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2EEE27B9">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017" w:type="dxa"/>
            <w:vAlign w:val="center"/>
          </w:tcPr>
          <w:p w14:paraId="3AB4825C">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983" w:type="dxa"/>
            <w:vAlign w:val="center"/>
          </w:tcPr>
          <w:p w14:paraId="1F12D9C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202" w:type="dxa"/>
            <w:vAlign w:val="center"/>
          </w:tcPr>
          <w:p w14:paraId="357B6EB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698" w:type="dxa"/>
            <w:vAlign w:val="center"/>
          </w:tcPr>
          <w:p w14:paraId="0E4618DD">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84" w:type="dxa"/>
            <w:vAlign w:val="center"/>
          </w:tcPr>
          <w:p w14:paraId="7F13738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39" w:type="dxa"/>
            <w:vAlign w:val="center"/>
          </w:tcPr>
          <w:p w14:paraId="22123E3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479A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103933CF">
            <w:pPr>
              <w:rPr>
                <w:rFonts w:ascii="Arial"/>
                <w:sz w:val="21"/>
              </w:rPr>
            </w:pPr>
          </w:p>
        </w:tc>
        <w:tc>
          <w:tcPr>
            <w:tcW w:w="1069" w:type="dxa"/>
            <w:vMerge w:val="restart"/>
            <w:tcBorders>
              <w:bottom w:val="nil"/>
            </w:tcBorders>
            <w:vAlign w:val="center"/>
          </w:tcPr>
          <w:p w14:paraId="49163516">
            <w:pPr>
              <w:pStyle w:val="27"/>
              <w:spacing w:before="69" w:line="219" w:lineRule="auto"/>
              <w:ind w:left="100"/>
              <w:jc w:val="center"/>
            </w:pPr>
            <w:r>
              <w:rPr>
                <w:spacing w:val="-2"/>
              </w:rPr>
              <w:t>产出指标</w:t>
            </w:r>
          </w:p>
          <w:p w14:paraId="1A5B85EA">
            <w:pPr>
              <w:pStyle w:val="27"/>
              <w:spacing w:before="91" w:line="220" w:lineRule="auto"/>
              <w:ind w:left="210"/>
              <w:jc w:val="center"/>
            </w:pPr>
            <w:r>
              <w:rPr>
                <w:spacing w:val="9"/>
              </w:rPr>
              <w:t>(50分)</w:t>
            </w:r>
          </w:p>
        </w:tc>
        <w:tc>
          <w:tcPr>
            <w:tcW w:w="1393" w:type="dxa"/>
            <w:tcBorders>
              <w:bottom w:val="nil"/>
            </w:tcBorders>
            <w:vAlign w:val="center"/>
          </w:tcPr>
          <w:p w14:paraId="35B832BA">
            <w:pPr>
              <w:pStyle w:val="27"/>
              <w:spacing w:before="242" w:line="219" w:lineRule="auto"/>
              <w:ind w:left="111"/>
              <w:jc w:val="center"/>
            </w:pPr>
            <w:r>
              <w:rPr>
                <w:spacing w:val="-2"/>
              </w:rPr>
              <w:t>数量指标</w:t>
            </w:r>
          </w:p>
        </w:tc>
        <w:tc>
          <w:tcPr>
            <w:tcW w:w="1017" w:type="dxa"/>
            <w:vAlign w:val="center"/>
          </w:tcPr>
          <w:p w14:paraId="7F65B200">
            <w:pPr>
              <w:jc w:val="center"/>
              <w:rPr>
                <w:rFonts w:hint="default" w:ascii="Arial" w:eastAsia="宋体"/>
                <w:sz w:val="21"/>
                <w:lang w:val="en-US" w:eastAsia="zh-CN"/>
              </w:rPr>
            </w:pPr>
            <w:r>
              <w:rPr>
                <w:rFonts w:hint="eastAsia" w:eastAsia="宋体"/>
                <w:sz w:val="21"/>
                <w:lang w:val="en-US" w:eastAsia="zh-CN"/>
              </w:rPr>
              <w:t>养护里程</w:t>
            </w:r>
          </w:p>
        </w:tc>
        <w:tc>
          <w:tcPr>
            <w:tcW w:w="983" w:type="dxa"/>
            <w:vAlign w:val="center"/>
          </w:tcPr>
          <w:p w14:paraId="28602CD4">
            <w:pPr>
              <w:pStyle w:val="27"/>
              <w:spacing w:before="242" w:line="219" w:lineRule="auto"/>
              <w:jc w:val="center"/>
              <w:rPr>
                <w:rFonts w:hint="default" w:ascii="Arial" w:eastAsia="宋体"/>
                <w:sz w:val="21"/>
                <w:lang w:val="en-US" w:eastAsia="zh-CN"/>
              </w:rPr>
            </w:pPr>
            <w:r>
              <w:rPr>
                <w:rFonts w:hint="eastAsia"/>
                <w:spacing w:val="-2"/>
                <w:lang w:val="en-US" w:eastAsia="zh-CN"/>
              </w:rPr>
              <w:t>138.661公里</w:t>
            </w:r>
          </w:p>
        </w:tc>
        <w:tc>
          <w:tcPr>
            <w:tcW w:w="1202" w:type="dxa"/>
            <w:shd w:val="clear" w:color="auto" w:fill="auto"/>
            <w:vAlign w:val="center"/>
          </w:tcPr>
          <w:p w14:paraId="6C2A47C3">
            <w:pPr>
              <w:jc w:val="center"/>
              <w:rPr>
                <w:rFonts w:hint="default" w:ascii="Arial" w:hAnsi="Arial" w:eastAsia="宋体" w:cs="Arial"/>
                <w:snapToGrid w:val="0"/>
                <w:color w:val="000000"/>
                <w:kern w:val="0"/>
                <w:sz w:val="21"/>
                <w:szCs w:val="21"/>
                <w:lang w:val="en-US" w:eastAsia="zh-CN" w:bidi="ar-SA"/>
              </w:rPr>
            </w:pPr>
            <w:r>
              <w:rPr>
                <w:rFonts w:hint="eastAsia"/>
                <w:spacing w:val="-2"/>
                <w:lang w:val="en-US" w:eastAsia="zh-CN"/>
              </w:rPr>
              <w:t>138.661公里</w:t>
            </w:r>
          </w:p>
        </w:tc>
        <w:tc>
          <w:tcPr>
            <w:tcW w:w="698" w:type="dxa"/>
            <w:shd w:val="clear" w:color="auto" w:fill="auto"/>
            <w:vAlign w:val="center"/>
          </w:tcPr>
          <w:p w14:paraId="490FC1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171C49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2785000E">
            <w:pPr>
              <w:rPr>
                <w:rFonts w:ascii="Arial"/>
                <w:sz w:val="21"/>
              </w:rPr>
            </w:pPr>
          </w:p>
        </w:tc>
      </w:tr>
      <w:tr w14:paraId="7DF6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52BDB508">
            <w:pPr>
              <w:rPr>
                <w:rFonts w:ascii="Arial"/>
                <w:sz w:val="21"/>
              </w:rPr>
            </w:pPr>
          </w:p>
        </w:tc>
        <w:tc>
          <w:tcPr>
            <w:tcW w:w="1069" w:type="dxa"/>
            <w:vMerge w:val="continue"/>
            <w:tcBorders>
              <w:top w:val="nil"/>
              <w:bottom w:val="nil"/>
            </w:tcBorders>
            <w:vAlign w:val="top"/>
          </w:tcPr>
          <w:p w14:paraId="0106951C">
            <w:pPr>
              <w:rPr>
                <w:rFonts w:ascii="Arial"/>
                <w:sz w:val="21"/>
              </w:rPr>
            </w:pPr>
          </w:p>
        </w:tc>
        <w:tc>
          <w:tcPr>
            <w:tcW w:w="1393" w:type="dxa"/>
            <w:tcBorders>
              <w:bottom w:val="nil"/>
            </w:tcBorders>
            <w:vAlign w:val="center"/>
          </w:tcPr>
          <w:p w14:paraId="438ABF1C">
            <w:pPr>
              <w:pStyle w:val="27"/>
              <w:spacing w:before="254" w:line="220" w:lineRule="auto"/>
              <w:ind w:left="111"/>
              <w:jc w:val="center"/>
            </w:pPr>
            <w:r>
              <w:rPr>
                <w:spacing w:val="-2"/>
              </w:rPr>
              <w:t>质量指标</w:t>
            </w:r>
          </w:p>
        </w:tc>
        <w:tc>
          <w:tcPr>
            <w:tcW w:w="1017" w:type="dxa"/>
            <w:vAlign w:val="top"/>
          </w:tcPr>
          <w:p w14:paraId="6E54C12D">
            <w:pPr>
              <w:rPr>
                <w:rFonts w:ascii="Arial"/>
                <w:sz w:val="21"/>
              </w:rPr>
            </w:pPr>
            <w:r>
              <w:rPr>
                <w:rFonts w:hint="eastAsia" w:ascii="Arial"/>
                <w:sz w:val="21"/>
              </w:rPr>
              <w:t>养护工程基本合格率</w:t>
            </w:r>
          </w:p>
        </w:tc>
        <w:tc>
          <w:tcPr>
            <w:tcW w:w="983" w:type="dxa"/>
            <w:vAlign w:val="top"/>
          </w:tcPr>
          <w:p w14:paraId="5455487D">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26447EE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60B4FC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69D7D5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1135F4AA">
            <w:pPr>
              <w:rPr>
                <w:rFonts w:ascii="Arial"/>
                <w:sz w:val="21"/>
              </w:rPr>
            </w:pPr>
          </w:p>
        </w:tc>
      </w:tr>
      <w:tr w14:paraId="4CD4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5B290A06">
            <w:pPr>
              <w:rPr>
                <w:rFonts w:ascii="Arial"/>
                <w:sz w:val="21"/>
              </w:rPr>
            </w:pPr>
          </w:p>
        </w:tc>
        <w:tc>
          <w:tcPr>
            <w:tcW w:w="1069" w:type="dxa"/>
            <w:vMerge w:val="continue"/>
            <w:tcBorders>
              <w:top w:val="nil"/>
              <w:bottom w:val="nil"/>
            </w:tcBorders>
            <w:vAlign w:val="top"/>
          </w:tcPr>
          <w:p w14:paraId="511F7A46">
            <w:pPr>
              <w:rPr>
                <w:rFonts w:ascii="Arial"/>
                <w:sz w:val="21"/>
              </w:rPr>
            </w:pPr>
          </w:p>
        </w:tc>
        <w:tc>
          <w:tcPr>
            <w:tcW w:w="1393" w:type="dxa"/>
            <w:tcBorders>
              <w:bottom w:val="nil"/>
            </w:tcBorders>
            <w:vAlign w:val="center"/>
          </w:tcPr>
          <w:p w14:paraId="5257DB2C">
            <w:pPr>
              <w:pStyle w:val="27"/>
              <w:spacing w:before="255" w:line="220" w:lineRule="auto"/>
              <w:ind w:left="111"/>
              <w:jc w:val="center"/>
            </w:pPr>
            <w:r>
              <w:rPr>
                <w:spacing w:val="2"/>
              </w:rPr>
              <w:t>时效指标</w:t>
            </w:r>
          </w:p>
        </w:tc>
        <w:tc>
          <w:tcPr>
            <w:tcW w:w="1017" w:type="dxa"/>
            <w:vAlign w:val="top"/>
          </w:tcPr>
          <w:p w14:paraId="12A62362">
            <w:pPr>
              <w:rPr>
                <w:rFonts w:ascii="Arial"/>
                <w:sz w:val="21"/>
              </w:rPr>
            </w:pPr>
            <w:r>
              <w:rPr>
                <w:rFonts w:hint="eastAsia" w:ascii="Arial"/>
                <w:sz w:val="21"/>
              </w:rPr>
              <w:t>养护工作完成及时率</w:t>
            </w:r>
          </w:p>
        </w:tc>
        <w:tc>
          <w:tcPr>
            <w:tcW w:w="983" w:type="dxa"/>
            <w:vAlign w:val="top"/>
          </w:tcPr>
          <w:p w14:paraId="5808C226">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4F93EC1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6195CE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574891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4825005A">
            <w:pPr>
              <w:rPr>
                <w:rFonts w:ascii="Arial"/>
                <w:sz w:val="21"/>
              </w:rPr>
            </w:pPr>
          </w:p>
        </w:tc>
      </w:tr>
      <w:tr w14:paraId="3FAD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7E26AE31">
            <w:pPr>
              <w:rPr>
                <w:rFonts w:ascii="Arial"/>
                <w:sz w:val="21"/>
              </w:rPr>
            </w:pPr>
          </w:p>
        </w:tc>
        <w:tc>
          <w:tcPr>
            <w:tcW w:w="1069" w:type="dxa"/>
            <w:vMerge w:val="continue"/>
            <w:tcBorders>
              <w:top w:val="nil"/>
              <w:bottom w:val="nil"/>
            </w:tcBorders>
            <w:vAlign w:val="top"/>
          </w:tcPr>
          <w:p w14:paraId="5BFDD999">
            <w:pPr>
              <w:rPr>
                <w:rFonts w:ascii="Arial"/>
                <w:sz w:val="21"/>
              </w:rPr>
            </w:pPr>
          </w:p>
        </w:tc>
        <w:tc>
          <w:tcPr>
            <w:tcW w:w="1393" w:type="dxa"/>
            <w:tcBorders>
              <w:bottom w:val="nil"/>
            </w:tcBorders>
            <w:vAlign w:val="center"/>
          </w:tcPr>
          <w:p w14:paraId="4CD551C8">
            <w:pPr>
              <w:pStyle w:val="27"/>
              <w:spacing w:before="243" w:line="219" w:lineRule="auto"/>
              <w:ind w:left="111"/>
              <w:jc w:val="center"/>
            </w:pPr>
            <w:r>
              <w:rPr>
                <w:spacing w:val="-2"/>
              </w:rPr>
              <w:t>成本指标</w:t>
            </w:r>
          </w:p>
        </w:tc>
        <w:tc>
          <w:tcPr>
            <w:tcW w:w="1017" w:type="dxa"/>
            <w:vAlign w:val="top"/>
          </w:tcPr>
          <w:p w14:paraId="5C560C77">
            <w:pPr>
              <w:rPr>
                <w:rFonts w:ascii="Arial"/>
                <w:sz w:val="21"/>
              </w:rPr>
            </w:pPr>
            <w:r>
              <w:rPr>
                <w:rFonts w:hint="eastAsia" w:ascii="Arial"/>
                <w:sz w:val="21"/>
              </w:rPr>
              <w:t>公路养护成本</w:t>
            </w:r>
          </w:p>
        </w:tc>
        <w:tc>
          <w:tcPr>
            <w:tcW w:w="983" w:type="dxa"/>
            <w:vAlign w:val="top"/>
          </w:tcPr>
          <w:p w14:paraId="66A61089">
            <w:pPr>
              <w:rPr>
                <w:rFonts w:hint="default" w:ascii="Arial" w:eastAsia="宋体"/>
                <w:sz w:val="21"/>
                <w:lang w:val="en-US" w:eastAsia="zh-CN"/>
              </w:rPr>
            </w:pPr>
            <w:r>
              <w:rPr>
                <w:rFonts w:hint="eastAsia" w:ascii="Arial"/>
                <w:sz w:val="21"/>
              </w:rPr>
              <w:t>≤</w:t>
            </w:r>
            <w:r>
              <w:rPr>
                <w:rFonts w:hint="eastAsia" w:eastAsia="宋体"/>
                <w:sz w:val="21"/>
                <w:lang w:val="en-US" w:eastAsia="zh-CN"/>
              </w:rPr>
              <w:t>30</w:t>
            </w:r>
          </w:p>
        </w:tc>
        <w:tc>
          <w:tcPr>
            <w:tcW w:w="1202" w:type="dxa"/>
            <w:shd w:val="clear" w:color="auto" w:fill="auto"/>
            <w:vAlign w:val="top"/>
          </w:tcPr>
          <w:p w14:paraId="1FE714BE">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30</w:t>
            </w:r>
          </w:p>
        </w:tc>
        <w:tc>
          <w:tcPr>
            <w:tcW w:w="698" w:type="dxa"/>
            <w:shd w:val="clear" w:color="auto" w:fill="auto"/>
            <w:vAlign w:val="center"/>
          </w:tcPr>
          <w:p w14:paraId="716829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1F9207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5FB78AA6">
            <w:pPr>
              <w:rPr>
                <w:rFonts w:ascii="Arial"/>
                <w:sz w:val="21"/>
              </w:rPr>
            </w:pPr>
          </w:p>
        </w:tc>
      </w:tr>
      <w:tr w14:paraId="20C3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1C933BF7">
            <w:pPr>
              <w:rPr>
                <w:rFonts w:ascii="Arial"/>
                <w:sz w:val="21"/>
              </w:rPr>
            </w:pPr>
          </w:p>
        </w:tc>
        <w:tc>
          <w:tcPr>
            <w:tcW w:w="1069" w:type="dxa"/>
            <w:vMerge w:val="restart"/>
            <w:tcBorders>
              <w:bottom w:val="nil"/>
            </w:tcBorders>
            <w:vAlign w:val="center"/>
          </w:tcPr>
          <w:p w14:paraId="59A49A5D">
            <w:pPr>
              <w:pStyle w:val="27"/>
              <w:spacing w:before="68" w:line="220" w:lineRule="auto"/>
              <w:ind w:left="100"/>
              <w:jc w:val="center"/>
            </w:pPr>
            <w:r>
              <w:rPr>
                <w:spacing w:val="2"/>
              </w:rPr>
              <w:t>效益指标</w:t>
            </w:r>
          </w:p>
          <w:p w14:paraId="4DC0AE5A">
            <w:pPr>
              <w:pStyle w:val="27"/>
              <w:spacing w:before="69" w:line="220" w:lineRule="auto"/>
              <w:ind w:left="210"/>
              <w:jc w:val="center"/>
            </w:pPr>
            <w:r>
              <w:rPr>
                <w:spacing w:val="9"/>
              </w:rPr>
              <w:t>(30分)</w:t>
            </w:r>
          </w:p>
        </w:tc>
        <w:tc>
          <w:tcPr>
            <w:tcW w:w="1393" w:type="dxa"/>
            <w:tcBorders>
              <w:bottom w:val="nil"/>
            </w:tcBorders>
            <w:vAlign w:val="center"/>
          </w:tcPr>
          <w:p w14:paraId="67A25EA9">
            <w:pPr>
              <w:pStyle w:val="27"/>
              <w:spacing w:before="115" w:line="220" w:lineRule="auto"/>
              <w:ind w:left="222"/>
              <w:jc w:val="center"/>
            </w:pPr>
            <w:r>
              <w:rPr>
                <w:spacing w:val="-3"/>
              </w:rPr>
              <w:t>经济效益指标</w:t>
            </w:r>
          </w:p>
        </w:tc>
        <w:tc>
          <w:tcPr>
            <w:tcW w:w="1017" w:type="dxa"/>
            <w:vAlign w:val="top"/>
          </w:tcPr>
          <w:p w14:paraId="0B78CDC8">
            <w:pPr>
              <w:rPr>
                <w:rFonts w:ascii="Arial"/>
                <w:sz w:val="21"/>
              </w:rPr>
            </w:pPr>
            <w:r>
              <w:rPr>
                <w:rFonts w:hint="eastAsia" w:ascii="Arial"/>
                <w:sz w:val="21"/>
              </w:rPr>
              <w:t>充分发挥专项资金效益</w:t>
            </w:r>
          </w:p>
        </w:tc>
        <w:tc>
          <w:tcPr>
            <w:tcW w:w="983" w:type="dxa"/>
            <w:vAlign w:val="top"/>
          </w:tcPr>
          <w:p w14:paraId="0B162B77">
            <w:pPr>
              <w:rPr>
                <w:rFonts w:hint="default" w:ascii="Arial" w:eastAsia="宋体"/>
                <w:sz w:val="21"/>
                <w:lang w:val="en-US" w:eastAsia="zh-CN"/>
              </w:rPr>
            </w:pPr>
            <w:r>
              <w:rPr>
                <w:rFonts w:hint="eastAsia" w:ascii="Arial"/>
                <w:sz w:val="21"/>
              </w:rPr>
              <w:t>效果明显</w:t>
            </w:r>
          </w:p>
        </w:tc>
        <w:tc>
          <w:tcPr>
            <w:tcW w:w="1202" w:type="dxa"/>
            <w:vAlign w:val="top"/>
          </w:tcPr>
          <w:p w14:paraId="19BD457F">
            <w:pPr>
              <w:rPr>
                <w:rFonts w:ascii="Arial"/>
                <w:sz w:val="21"/>
              </w:rPr>
            </w:pPr>
            <w:r>
              <w:rPr>
                <w:rFonts w:hint="eastAsia" w:ascii="Arial"/>
                <w:sz w:val="21"/>
              </w:rPr>
              <w:t>效果明显</w:t>
            </w:r>
          </w:p>
        </w:tc>
        <w:tc>
          <w:tcPr>
            <w:tcW w:w="698" w:type="dxa"/>
            <w:shd w:val="clear" w:color="auto" w:fill="auto"/>
            <w:vAlign w:val="center"/>
          </w:tcPr>
          <w:p w14:paraId="117C7B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254608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76DA7208">
            <w:pPr>
              <w:rPr>
                <w:rFonts w:ascii="Arial"/>
                <w:sz w:val="21"/>
              </w:rPr>
            </w:pPr>
          </w:p>
        </w:tc>
      </w:tr>
      <w:tr w14:paraId="2D4F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7CD14EBD">
            <w:pPr>
              <w:rPr>
                <w:rFonts w:ascii="Arial"/>
                <w:sz w:val="21"/>
              </w:rPr>
            </w:pPr>
          </w:p>
        </w:tc>
        <w:tc>
          <w:tcPr>
            <w:tcW w:w="1069" w:type="dxa"/>
            <w:vMerge w:val="continue"/>
            <w:tcBorders>
              <w:top w:val="nil"/>
              <w:bottom w:val="nil"/>
            </w:tcBorders>
            <w:vAlign w:val="top"/>
          </w:tcPr>
          <w:p w14:paraId="36EE9778">
            <w:pPr>
              <w:rPr>
                <w:rFonts w:ascii="Arial"/>
                <w:sz w:val="21"/>
              </w:rPr>
            </w:pPr>
          </w:p>
        </w:tc>
        <w:tc>
          <w:tcPr>
            <w:tcW w:w="1393" w:type="dxa"/>
            <w:tcBorders>
              <w:bottom w:val="nil"/>
            </w:tcBorders>
            <w:vAlign w:val="center"/>
          </w:tcPr>
          <w:p w14:paraId="2D148ACE">
            <w:pPr>
              <w:pStyle w:val="27"/>
              <w:spacing w:before="104" w:line="219" w:lineRule="auto"/>
              <w:ind w:left="222"/>
              <w:jc w:val="center"/>
            </w:pPr>
            <w:r>
              <w:rPr>
                <w:spacing w:val="-3"/>
              </w:rPr>
              <w:t>社会效益指标</w:t>
            </w:r>
          </w:p>
        </w:tc>
        <w:tc>
          <w:tcPr>
            <w:tcW w:w="1017" w:type="dxa"/>
            <w:vAlign w:val="top"/>
          </w:tcPr>
          <w:p w14:paraId="308C5E32">
            <w:pPr>
              <w:rPr>
                <w:rFonts w:ascii="Arial"/>
                <w:sz w:val="21"/>
              </w:rPr>
            </w:pPr>
            <w:r>
              <w:rPr>
                <w:rFonts w:hint="eastAsia" w:ascii="Arial"/>
                <w:sz w:val="21"/>
              </w:rPr>
              <w:t>公路安全畅通</w:t>
            </w:r>
          </w:p>
        </w:tc>
        <w:tc>
          <w:tcPr>
            <w:tcW w:w="983" w:type="dxa"/>
            <w:vAlign w:val="top"/>
          </w:tcPr>
          <w:p w14:paraId="7D8E70EE">
            <w:pPr>
              <w:rPr>
                <w:rFonts w:ascii="Arial"/>
                <w:sz w:val="21"/>
              </w:rPr>
            </w:pPr>
            <w:r>
              <w:rPr>
                <w:rFonts w:hint="eastAsia" w:ascii="Arial"/>
                <w:sz w:val="21"/>
              </w:rPr>
              <w:t>效果明显</w:t>
            </w:r>
          </w:p>
        </w:tc>
        <w:tc>
          <w:tcPr>
            <w:tcW w:w="1202" w:type="dxa"/>
            <w:vAlign w:val="top"/>
          </w:tcPr>
          <w:p w14:paraId="0FA828A8">
            <w:pPr>
              <w:rPr>
                <w:rFonts w:ascii="Arial"/>
                <w:sz w:val="21"/>
              </w:rPr>
            </w:pPr>
            <w:r>
              <w:rPr>
                <w:rFonts w:hint="eastAsia" w:ascii="Arial"/>
                <w:sz w:val="21"/>
              </w:rPr>
              <w:t>效果明显</w:t>
            </w:r>
          </w:p>
        </w:tc>
        <w:tc>
          <w:tcPr>
            <w:tcW w:w="698" w:type="dxa"/>
            <w:shd w:val="clear" w:color="auto" w:fill="auto"/>
            <w:vAlign w:val="center"/>
          </w:tcPr>
          <w:p w14:paraId="395614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602E52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731B80FD">
            <w:pPr>
              <w:rPr>
                <w:rFonts w:ascii="Arial"/>
                <w:sz w:val="21"/>
              </w:rPr>
            </w:pPr>
          </w:p>
        </w:tc>
      </w:tr>
      <w:tr w14:paraId="2A007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52611483">
            <w:pPr>
              <w:rPr>
                <w:rFonts w:ascii="Arial"/>
                <w:sz w:val="21"/>
              </w:rPr>
            </w:pPr>
          </w:p>
        </w:tc>
        <w:tc>
          <w:tcPr>
            <w:tcW w:w="1069" w:type="dxa"/>
            <w:vMerge w:val="continue"/>
            <w:tcBorders>
              <w:top w:val="nil"/>
              <w:bottom w:val="nil"/>
            </w:tcBorders>
            <w:vAlign w:val="top"/>
          </w:tcPr>
          <w:p w14:paraId="57465134">
            <w:pPr>
              <w:rPr>
                <w:rFonts w:ascii="Arial"/>
                <w:sz w:val="21"/>
              </w:rPr>
            </w:pPr>
          </w:p>
        </w:tc>
        <w:tc>
          <w:tcPr>
            <w:tcW w:w="1393" w:type="dxa"/>
            <w:tcBorders>
              <w:bottom w:val="nil"/>
            </w:tcBorders>
            <w:vAlign w:val="center"/>
          </w:tcPr>
          <w:p w14:paraId="4E27499E">
            <w:pPr>
              <w:pStyle w:val="27"/>
              <w:spacing w:before="108" w:line="220" w:lineRule="auto"/>
              <w:ind w:left="222"/>
              <w:jc w:val="center"/>
            </w:pPr>
            <w:r>
              <w:rPr>
                <w:spacing w:val="-3"/>
              </w:rPr>
              <w:t>生态效益指标</w:t>
            </w:r>
          </w:p>
        </w:tc>
        <w:tc>
          <w:tcPr>
            <w:tcW w:w="1017" w:type="dxa"/>
            <w:vAlign w:val="top"/>
          </w:tcPr>
          <w:p w14:paraId="40D0D906">
            <w:pPr>
              <w:rPr>
                <w:rFonts w:ascii="Arial"/>
                <w:sz w:val="21"/>
              </w:rPr>
            </w:pPr>
            <w:r>
              <w:rPr>
                <w:rFonts w:hint="eastAsia" w:ascii="Arial"/>
                <w:sz w:val="21"/>
              </w:rPr>
              <w:t>生态效益情况</w:t>
            </w:r>
          </w:p>
        </w:tc>
        <w:tc>
          <w:tcPr>
            <w:tcW w:w="983" w:type="dxa"/>
            <w:vAlign w:val="top"/>
          </w:tcPr>
          <w:p w14:paraId="23BFD9C7">
            <w:pPr>
              <w:rPr>
                <w:rFonts w:ascii="Arial"/>
                <w:sz w:val="21"/>
              </w:rPr>
            </w:pPr>
            <w:r>
              <w:rPr>
                <w:rFonts w:hint="eastAsia" w:ascii="Arial"/>
                <w:sz w:val="21"/>
              </w:rPr>
              <w:t>效果明显</w:t>
            </w:r>
          </w:p>
        </w:tc>
        <w:tc>
          <w:tcPr>
            <w:tcW w:w="1202" w:type="dxa"/>
            <w:vAlign w:val="top"/>
          </w:tcPr>
          <w:p w14:paraId="031B0F43">
            <w:pPr>
              <w:rPr>
                <w:rFonts w:ascii="Arial"/>
                <w:sz w:val="21"/>
              </w:rPr>
            </w:pPr>
            <w:r>
              <w:rPr>
                <w:rFonts w:hint="eastAsia" w:ascii="Arial"/>
                <w:sz w:val="21"/>
              </w:rPr>
              <w:t>效果明显</w:t>
            </w:r>
          </w:p>
        </w:tc>
        <w:tc>
          <w:tcPr>
            <w:tcW w:w="698" w:type="dxa"/>
            <w:shd w:val="clear" w:color="auto" w:fill="auto"/>
            <w:vAlign w:val="center"/>
          </w:tcPr>
          <w:p w14:paraId="6E4E73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304E69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154F5BAD">
            <w:pPr>
              <w:rPr>
                <w:rFonts w:ascii="Arial"/>
                <w:sz w:val="21"/>
              </w:rPr>
            </w:pPr>
          </w:p>
        </w:tc>
      </w:tr>
      <w:tr w14:paraId="6661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12F94D8F">
            <w:pPr>
              <w:rPr>
                <w:rFonts w:ascii="Arial"/>
                <w:sz w:val="21"/>
              </w:rPr>
            </w:pPr>
          </w:p>
        </w:tc>
        <w:tc>
          <w:tcPr>
            <w:tcW w:w="1069" w:type="dxa"/>
            <w:vMerge w:val="continue"/>
            <w:tcBorders>
              <w:top w:val="nil"/>
              <w:bottom w:val="nil"/>
            </w:tcBorders>
            <w:vAlign w:val="top"/>
          </w:tcPr>
          <w:p w14:paraId="4C373A21">
            <w:pPr>
              <w:rPr>
                <w:rFonts w:ascii="Arial"/>
                <w:sz w:val="21"/>
              </w:rPr>
            </w:pPr>
          </w:p>
        </w:tc>
        <w:tc>
          <w:tcPr>
            <w:tcW w:w="1393" w:type="dxa"/>
            <w:tcBorders>
              <w:bottom w:val="nil"/>
            </w:tcBorders>
            <w:vAlign w:val="center"/>
          </w:tcPr>
          <w:p w14:paraId="6EB47133">
            <w:pPr>
              <w:pStyle w:val="27"/>
              <w:spacing w:before="128" w:line="247" w:lineRule="auto"/>
              <w:ind w:left="221" w:right="136" w:hanging="110"/>
              <w:jc w:val="center"/>
            </w:pPr>
            <w:r>
              <w:rPr>
                <w:spacing w:val="-3"/>
              </w:rPr>
              <w:t>可持续影</w:t>
            </w:r>
            <w:r>
              <w:rPr>
                <w:spacing w:val="2"/>
              </w:rPr>
              <w:t>响指标</w:t>
            </w:r>
          </w:p>
        </w:tc>
        <w:tc>
          <w:tcPr>
            <w:tcW w:w="1017" w:type="dxa"/>
            <w:vAlign w:val="top"/>
          </w:tcPr>
          <w:p w14:paraId="49BC2FA0">
            <w:pPr>
              <w:rPr>
                <w:rFonts w:ascii="Arial"/>
                <w:sz w:val="21"/>
              </w:rPr>
            </w:pPr>
            <w:r>
              <w:rPr>
                <w:rFonts w:hint="eastAsia" w:ascii="Arial"/>
                <w:sz w:val="21"/>
              </w:rPr>
              <w:t>方便群众安全出行</w:t>
            </w:r>
          </w:p>
        </w:tc>
        <w:tc>
          <w:tcPr>
            <w:tcW w:w="983" w:type="dxa"/>
            <w:vAlign w:val="top"/>
          </w:tcPr>
          <w:p w14:paraId="75A0877B">
            <w:pPr>
              <w:rPr>
                <w:rFonts w:ascii="Arial"/>
                <w:sz w:val="21"/>
              </w:rPr>
            </w:pPr>
            <w:r>
              <w:rPr>
                <w:rFonts w:hint="eastAsia" w:ascii="Arial"/>
                <w:sz w:val="21"/>
              </w:rPr>
              <w:t>效果明显</w:t>
            </w:r>
          </w:p>
        </w:tc>
        <w:tc>
          <w:tcPr>
            <w:tcW w:w="1202" w:type="dxa"/>
            <w:vAlign w:val="top"/>
          </w:tcPr>
          <w:p w14:paraId="17038B47">
            <w:pPr>
              <w:rPr>
                <w:rFonts w:ascii="Arial"/>
                <w:sz w:val="21"/>
              </w:rPr>
            </w:pPr>
            <w:r>
              <w:rPr>
                <w:rFonts w:hint="eastAsia" w:ascii="Arial"/>
                <w:sz w:val="21"/>
              </w:rPr>
              <w:t>效果明显</w:t>
            </w:r>
          </w:p>
        </w:tc>
        <w:tc>
          <w:tcPr>
            <w:tcW w:w="698" w:type="dxa"/>
            <w:shd w:val="clear" w:color="auto" w:fill="auto"/>
            <w:vAlign w:val="center"/>
          </w:tcPr>
          <w:p w14:paraId="3176ED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52854E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58C13AD8">
            <w:pPr>
              <w:rPr>
                <w:rFonts w:ascii="Arial"/>
                <w:sz w:val="21"/>
              </w:rPr>
            </w:pPr>
          </w:p>
        </w:tc>
      </w:tr>
      <w:tr w14:paraId="1FA0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4DFCD8F9">
            <w:pPr>
              <w:rPr>
                <w:rFonts w:ascii="Arial"/>
                <w:sz w:val="21"/>
              </w:rPr>
            </w:pPr>
          </w:p>
        </w:tc>
        <w:tc>
          <w:tcPr>
            <w:tcW w:w="1069" w:type="dxa"/>
            <w:tcBorders>
              <w:bottom w:val="nil"/>
            </w:tcBorders>
            <w:vAlign w:val="center"/>
          </w:tcPr>
          <w:p w14:paraId="5A5E5AF5">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0A8C5445">
            <w:pPr>
              <w:pStyle w:val="27"/>
              <w:spacing w:before="77" w:line="257" w:lineRule="auto"/>
              <w:ind w:left="111" w:right="113"/>
              <w:jc w:val="center"/>
            </w:pPr>
            <w:r>
              <w:rPr>
                <w:spacing w:val="-3"/>
              </w:rPr>
              <w:t>服务对象</w:t>
            </w:r>
            <w:r>
              <w:rPr>
                <w:spacing w:val="3"/>
              </w:rPr>
              <w:t>满意度指</w:t>
            </w:r>
            <w:r>
              <w:t>标</w:t>
            </w:r>
          </w:p>
        </w:tc>
        <w:tc>
          <w:tcPr>
            <w:tcW w:w="1017" w:type="dxa"/>
            <w:vAlign w:val="center"/>
          </w:tcPr>
          <w:p w14:paraId="201FBEB2">
            <w:pPr>
              <w:jc w:val="center"/>
              <w:rPr>
                <w:rFonts w:ascii="Arial"/>
                <w:sz w:val="21"/>
              </w:rPr>
            </w:pPr>
            <w:r>
              <w:rPr>
                <w:rFonts w:hint="eastAsia" w:ascii="Arial"/>
                <w:sz w:val="21"/>
              </w:rPr>
              <w:t>司乘人员满意度</w:t>
            </w:r>
          </w:p>
        </w:tc>
        <w:tc>
          <w:tcPr>
            <w:tcW w:w="983" w:type="dxa"/>
            <w:vAlign w:val="center"/>
          </w:tcPr>
          <w:p w14:paraId="51395A1D">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202" w:type="dxa"/>
            <w:vAlign w:val="center"/>
          </w:tcPr>
          <w:p w14:paraId="01AE7C75">
            <w:pPr>
              <w:jc w:val="center"/>
              <w:rPr>
                <w:rFonts w:ascii="Arial"/>
                <w:sz w:val="21"/>
              </w:rPr>
            </w:pPr>
            <w:r>
              <w:rPr>
                <w:rFonts w:hint="eastAsia" w:ascii="Arial"/>
                <w:sz w:val="21"/>
              </w:rPr>
              <w:t>≥</w:t>
            </w:r>
            <w:r>
              <w:rPr>
                <w:rFonts w:hint="eastAsia" w:eastAsia="宋体"/>
                <w:sz w:val="21"/>
                <w:lang w:val="en-US" w:eastAsia="zh-CN"/>
              </w:rPr>
              <w:t>90%</w:t>
            </w:r>
          </w:p>
        </w:tc>
        <w:tc>
          <w:tcPr>
            <w:tcW w:w="698" w:type="dxa"/>
            <w:vAlign w:val="center"/>
          </w:tcPr>
          <w:p w14:paraId="6B1E332D">
            <w:pPr>
              <w:jc w:val="center"/>
              <w:rPr>
                <w:rFonts w:hint="default" w:ascii="Arial" w:eastAsia="宋体"/>
                <w:sz w:val="21"/>
                <w:lang w:val="en-US" w:eastAsia="zh-CN"/>
              </w:rPr>
            </w:pPr>
            <w:r>
              <w:rPr>
                <w:rFonts w:hint="eastAsia" w:eastAsia="宋体"/>
                <w:sz w:val="21"/>
                <w:lang w:val="en-US" w:eastAsia="zh-CN"/>
              </w:rPr>
              <w:t>10</w:t>
            </w:r>
          </w:p>
        </w:tc>
        <w:tc>
          <w:tcPr>
            <w:tcW w:w="784" w:type="dxa"/>
            <w:vAlign w:val="center"/>
          </w:tcPr>
          <w:p w14:paraId="3DE5C60C">
            <w:pPr>
              <w:jc w:val="center"/>
              <w:rPr>
                <w:rFonts w:hint="default" w:ascii="Arial" w:eastAsia="宋体"/>
                <w:sz w:val="21"/>
                <w:lang w:val="en-US" w:eastAsia="zh-CN"/>
              </w:rPr>
            </w:pPr>
            <w:r>
              <w:rPr>
                <w:rFonts w:hint="eastAsia" w:eastAsia="宋体"/>
                <w:sz w:val="21"/>
                <w:lang w:val="en-US" w:eastAsia="zh-CN"/>
              </w:rPr>
              <w:t>10</w:t>
            </w:r>
          </w:p>
        </w:tc>
        <w:tc>
          <w:tcPr>
            <w:tcW w:w="1639" w:type="dxa"/>
            <w:vAlign w:val="top"/>
          </w:tcPr>
          <w:p w14:paraId="5D89EA09">
            <w:pPr>
              <w:rPr>
                <w:rFonts w:ascii="Arial"/>
                <w:sz w:val="21"/>
              </w:rPr>
            </w:pPr>
          </w:p>
        </w:tc>
      </w:tr>
      <w:tr w14:paraId="5095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748" w:type="dxa"/>
            <w:gridSpan w:val="6"/>
            <w:vAlign w:val="top"/>
          </w:tcPr>
          <w:p w14:paraId="03D37949">
            <w:pPr>
              <w:pStyle w:val="27"/>
              <w:spacing w:before="79" w:line="220" w:lineRule="auto"/>
              <w:ind w:left="3165"/>
            </w:pPr>
            <w:r>
              <w:rPr>
                <w:spacing w:val="4"/>
              </w:rPr>
              <w:t>总分</w:t>
            </w:r>
          </w:p>
        </w:tc>
        <w:tc>
          <w:tcPr>
            <w:tcW w:w="698" w:type="dxa"/>
            <w:vAlign w:val="top"/>
          </w:tcPr>
          <w:p w14:paraId="50AF031B">
            <w:pPr>
              <w:pStyle w:val="27"/>
              <w:spacing w:before="99" w:line="207" w:lineRule="auto"/>
              <w:ind w:left="247"/>
            </w:pPr>
            <w:r>
              <w:rPr>
                <w:spacing w:val="-6"/>
              </w:rPr>
              <w:t>100</w:t>
            </w:r>
          </w:p>
        </w:tc>
        <w:tc>
          <w:tcPr>
            <w:tcW w:w="784" w:type="dxa"/>
            <w:vAlign w:val="center"/>
          </w:tcPr>
          <w:p w14:paraId="69E71159">
            <w:pPr>
              <w:jc w:val="cente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5E4D48D2">
            <w:pPr>
              <w:rPr>
                <w:rFonts w:ascii="Arial"/>
                <w:sz w:val="21"/>
              </w:rPr>
            </w:pPr>
          </w:p>
        </w:tc>
      </w:tr>
    </w:tbl>
    <w:p w14:paraId="69E340BB">
      <w:pPr>
        <w:spacing w:before="63" w:line="230" w:lineRule="auto"/>
        <w:ind w:left="284"/>
        <w:rPr>
          <w:rFonts w:ascii="宋体" w:hAnsi="宋体" w:eastAsia="宋体" w:cs="宋体"/>
          <w:spacing w:val="-1"/>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21769FE6">
      <w:pPr>
        <w:rPr>
          <w:rFonts w:ascii="宋体" w:hAnsi="宋体" w:eastAsia="宋体" w:cs="宋体"/>
          <w:spacing w:val="-1"/>
          <w:sz w:val="21"/>
          <w:szCs w:val="21"/>
        </w:rPr>
      </w:pPr>
      <w:r>
        <w:rPr>
          <w:rFonts w:ascii="宋体" w:hAnsi="宋体" w:eastAsia="宋体" w:cs="宋体"/>
          <w:spacing w:val="-1"/>
          <w:sz w:val="21"/>
          <w:szCs w:val="21"/>
        </w:rPr>
        <w:br w:type="page"/>
      </w:r>
    </w:p>
    <w:p w14:paraId="1368F745">
      <w:pPr>
        <w:pStyle w:val="5"/>
      </w:pPr>
    </w:p>
    <w:p w14:paraId="3BE0538B">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504CA50C">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2024年度公路建设养护中心长期合同工工资项目支出绩效自评报告</w:t>
      </w:r>
    </w:p>
    <w:p w14:paraId="4B7F42C3">
      <w:pPr>
        <w:spacing w:line="243" w:lineRule="auto"/>
        <w:rPr>
          <w:rFonts w:ascii="Arial"/>
          <w:sz w:val="21"/>
        </w:rPr>
      </w:pPr>
    </w:p>
    <w:p w14:paraId="79B6B0FA">
      <w:pPr>
        <w:spacing w:line="243" w:lineRule="auto"/>
        <w:rPr>
          <w:rFonts w:ascii="Arial"/>
          <w:sz w:val="21"/>
        </w:rPr>
      </w:pPr>
    </w:p>
    <w:p w14:paraId="51D3B9F0">
      <w:pPr>
        <w:spacing w:line="243" w:lineRule="auto"/>
        <w:rPr>
          <w:rFonts w:ascii="Arial"/>
          <w:sz w:val="21"/>
        </w:rPr>
      </w:pPr>
    </w:p>
    <w:p w14:paraId="25B9B00D">
      <w:pPr>
        <w:spacing w:line="243" w:lineRule="auto"/>
        <w:rPr>
          <w:rFonts w:ascii="Arial"/>
          <w:sz w:val="21"/>
        </w:rPr>
      </w:pPr>
    </w:p>
    <w:p w14:paraId="07DB3BBF">
      <w:pPr>
        <w:spacing w:line="243" w:lineRule="auto"/>
        <w:rPr>
          <w:rFonts w:ascii="Arial"/>
          <w:sz w:val="21"/>
        </w:rPr>
      </w:pPr>
    </w:p>
    <w:p w14:paraId="3E32EBA4">
      <w:pPr>
        <w:spacing w:line="243" w:lineRule="auto"/>
        <w:rPr>
          <w:rFonts w:ascii="Arial"/>
          <w:sz w:val="21"/>
        </w:rPr>
      </w:pPr>
    </w:p>
    <w:p w14:paraId="78396AF4">
      <w:pPr>
        <w:spacing w:line="243" w:lineRule="auto"/>
        <w:rPr>
          <w:rFonts w:ascii="Arial"/>
          <w:sz w:val="21"/>
        </w:rPr>
      </w:pPr>
    </w:p>
    <w:p w14:paraId="3074479B">
      <w:pPr>
        <w:spacing w:line="244" w:lineRule="auto"/>
        <w:rPr>
          <w:rFonts w:ascii="Arial"/>
          <w:sz w:val="21"/>
        </w:rPr>
      </w:pPr>
    </w:p>
    <w:p w14:paraId="770F9C3B">
      <w:pPr>
        <w:spacing w:line="244" w:lineRule="auto"/>
        <w:rPr>
          <w:rFonts w:ascii="Arial"/>
          <w:sz w:val="21"/>
        </w:rPr>
      </w:pPr>
    </w:p>
    <w:p w14:paraId="5A71E0F7">
      <w:pPr>
        <w:spacing w:line="244" w:lineRule="auto"/>
        <w:rPr>
          <w:rFonts w:ascii="Arial"/>
          <w:sz w:val="21"/>
        </w:rPr>
      </w:pPr>
    </w:p>
    <w:p w14:paraId="63FDF9E3">
      <w:pPr>
        <w:spacing w:line="244" w:lineRule="auto"/>
        <w:rPr>
          <w:rFonts w:ascii="Arial"/>
          <w:sz w:val="21"/>
        </w:rPr>
      </w:pPr>
    </w:p>
    <w:p w14:paraId="4DA4FCF4">
      <w:pPr>
        <w:spacing w:line="244" w:lineRule="auto"/>
        <w:rPr>
          <w:rFonts w:ascii="Arial"/>
          <w:sz w:val="21"/>
        </w:rPr>
      </w:pPr>
    </w:p>
    <w:p w14:paraId="7AA2EDE7">
      <w:pPr>
        <w:spacing w:line="244" w:lineRule="auto"/>
        <w:rPr>
          <w:rFonts w:ascii="Arial"/>
          <w:sz w:val="21"/>
        </w:rPr>
      </w:pPr>
    </w:p>
    <w:p w14:paraId="1358AFAA">
      <w:pPr>
        <w:spacing w:line="244" w:lineRule="auto"/>
        <w:rPr>
          <w:rFonts w:ascii="Arial"/>
          <w:sz w:val="21"/>
        </w:rPr>
      </w:pPr>
    </w:p>
    <w:p w14:paraId="1220E1F7">
      <w:pPr>
        <w:spacing w:line="244" w:lineRule="auto"/>
        <w:rPr>
          <w:rFonts w:ascii="Arial"/>
          <w:sz w:val="21"/>
        </w:rPr>
      </w:pPr>
    </w:p>
    <w:p w14:paraId="20043B18">
      <w:pPr>
        <w:spacing w:line="244" w:lineRule="auto"/>
        <w:rPr>
          <w:rFonts w:ascii="Arial"/>
          <w:sz w:val="21"/>
        </w:rPr>
      </w:pPr>
    </w:p>
    <w:p w14:paraId="1EC8449F">
      <w:pPr>
        <w:spacing w:line="244" w:lineRule="auto"/>
        <w:rPr>
          <w:rFonts w:ascii="Arial"/>
          <w:sz w:val="21"/>
        </w:rPr>
      </w:pPr>
    </w:p>
    <w:p w14:paraId="27E454F4">
      <w:pPr>
        <w:spacing w:line="244" w:lineRule="auto"/>
        <w:rPr>
          <w:rFonts w:ascii="Arial"/>
          <w:sz w:val="21"/>
        </w:rPr>
      </w:pPr>
    </w:p>
    <w:p w14:paraId="5C6A2A90">
      <w:pPr>
        <w:spacing w:line="244" w:lineRule="auto"/>
        <w:rPr>
          <w:rFonts w:ascii="Arial"/>
          <w:sz w:val="21"/>
        </w:rPr>
      </w:pPr>
    </w:p>
    <w:p w14:paraId="25AEF9F0">
      <w:pPr>
        <w:spacing w:line="244" w:lineRule="auto"/>
        <w:rPr>
          <w:rFonts w:ascii="Arial"/>
          <w:sz w:val="21"/>
        </w:rPr>
      </w:pPr>
    </w:p>
    <w:p w14:paraId="10FE0309">
      <w:pPr>
        <w:spacing w:line="244" w:lineRule="auto"/>
        <w:rPr>
          <w:rFonts w:ascii="Arial"/>
          <w:sz w:val="21"/>
        </w:rPr>
      </w:pPr>
    </w:p>
    <w:p w14:paraId="27E33433">
      <w:pPr>
        <w:spacing w:line="244" w:lineRule="auto"/>
        <w:rPr>
          <w:rFonts w:ascii="Arial"/>
          <w:sz w:val="21"/>
        </w:rPr>
      </w:pPr>
    </w:p>
    <w:p w14:paraId="2F0E5DBE">
      <w:pPr>
        <w:spacing w:line="244" w:lineRule="auto"/>
        <w:rPr>
          <w:rFonts w:ascii="Arial"/>
          <w:sz w:val="21"/>
        </w:rPr>
      </w:pPr>
    </w:p>
    <w:p w14:paraId="1C42218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59D6D8E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1C15166A">
      <w:pPr>
        <w:spacing w:line="225" w:lineRule="auto"/>
        <w:rPr>
          <w:rFonts w:ascii="楷体" w:hAnsi="楷体" w:eastAsia="楷体" w:cs="楷体"/>
          <w:sz w:val="26"/>
          <w:szCs w:val="26"/>
        </w:rPr>
        <w:sectPr>
          <w:footerReference r:id="rId16" w:type="default"/>
          <w:pgSz w:w="12040" w:h="16950"/>
          <w:pgMar w:top="1440" w:right="1417" w:bottom="1440" w:left="1417" w:header="0" w:footer="921" w:gutter="0"/>
          <w:pgNumType w:fmt="numberInDash"/>
          <w:cols w:space="720" w:num="1"/>
        </w:sectPr>
      </w:pPr>
    </w:p>
    <w:p w14:paraId="18D7482C">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09D063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5922B3D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0256940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 w:hAnsi="仿宋" w:eastAsia="仿宋"/>
          <w:sz w:val="32"/>
          <w:szCs w:val="32"/>
          <w:lang w:val="en-US" w:eastAsia="zh-CN"/>
        </w:rPr>
        <w:t>2013年因公路体制改革，根据怀政发</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2014</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1号文件《怀化市人民政府关于妥善安置全市公路系统编外长期合同工的通知》要求，将我单位涉改的3名编外长期合同工和编内人员同时移交到县人民政府管理，根据怀委</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2013</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8号文件“改革后，市公路管理局系统各单位在职人员的待遇不变，按照怀政发</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2009</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14号文件‘涉改人员安置后级别不变，合理合规的待遇不变’的规定执行”的精神，编外长期合同工人员工资和工作经费纳入同级财政预算。</w:t>
      </w:r>
    </w:p>
    <w:p w14:paraId="4FA6C521">
      <w:pPr>
        <w:pStyle w:val="5"/>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4D421E7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15F73363">
      <w:pPr>
        <w:pStyle w:val="5"/>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6EF2AB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保障长期合同工3人工资、五险一金及工作经费。</w:t>
      </w:r>
    </w:p>
    <w:p w14:paraId="785F9C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53CDCB3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211BE68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保障长期合同工3人工资、五险一金发放到位及人员工作正常运转。</w:t>
      </w:r>
    </w:p>
    <w:p w14:paraId="5E701532">
      <w:pPr>
        <w:pStyle w:val="5"/>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7668BA83">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 w:cs="仿宋_GB2312"/>
          <w:snapToGrid/>
          <w:color w:val="000000"/>
          <w:kern w:val="0"/>
          <w:sz w:val="32"/>
          <w:szCs w:val="32"/>
          <w:lang w:val="en-US" w:eastAsia="zh-CN" w:bidi="ar"/>
        </w:rPr>
      </w:pPr>
      <w:r>
        <w:rPr>
          <w:rFonts w:hint="eastAsia" w:ascii="仿宋" w:hAnsi="仿宋" w:eastAsia="仿宋"/>
          <w:sz w:val="32"/>
          <w:szCs w:val="32"/>
        </w:rPr>
        <w:t>充分发挥专项资金效益</w:t>
      </w:r>
      <w:r>
        <w:rPr>
          <w:rFonts w:hint="eastAsia" w:ascii="仿宋" w:hAnsi="仿宋" w:eastAsia="仿宋"/>
          <w:sz w:val="32"/>
          <w:szCs w:val="32"/>
          <w:lang w:eastAsia="zh-CN"/>
        </w:rPr>
        <w:t>，</w:t>
      </w:r>
      <w:r>
        <w:rPr>
          <w:rFonts w:hint="eastAsia" w:ascii="仿宋" w:hAnsi="仿宋" w:eastAsia="仿宋"/>
          <w:sz w:val="32"/>
          <w:szCs w:val="32"/>
          <w:lang w:val="en-US" w:eastAsia="zh-CN"/>
        </w:rPr>
        <w:t>切实保障</w:t>
      </w:r>
      <w:r>
        <w:rPr>
          <w:rFonts w:hint="eastAsia" w:ascii="仿宋_GB2312" w:hAnsi="宋体" w:eastAsia="仿宋_GB2312" w:cs="仿宋_GB2312"/>
          <w:snapToGrid/>
          <w:color w:val="000000"/>
          <w:kern w:val="0"/>
          <w:sz w:val="32"/>
          <w:szCs w:val="32"/>
          <w:lang w:val="en-US" w:eastAsia="zh-CN" w:bidi="ar"/>
        </w:rPr>
        <w:t>长期合同工3人工资、五险一金发放到位，养护工作正常开展。</w:t>
      </w:r>
    </w:p>
    <w:p w14:paraId="3D0CBCA1">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2D187ACD">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0FA4034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405010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0291A1A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0532429F">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年县财政下达我</w:t>
      </w:r>
      <w:r>
        <w:rPr>
          <w:rFonts w:hint="eastAsia" w:ascii="仿宋_GB2312" w:hAnsi="仿宋" w:eastAsia="仿宋_GB2312"/>
          <w:sz w:val="32"/>
          <w:szCs w:val="32"/>
          <w:lang w:val="en-US" w:eastAsia="zh-CN"/>
        </w:rPr>
        <w:t>中心</w:t>
      </w:r>
      <w:r>
        <w:rPr>
          <w:rFonts w:hint="eastAsia" w:ascii="仿宋_GB2312" w:hAnsi="仿宋" w:eastAsia="仿宋_GB2312" w:cs="Times New Roman"/>
          <w:sz w:val="32"/>
          <w:szCs w:val="32"/>
          <w:lang w:val="en-US" w:eastAsia="zh-CN"/>
        </w:rPr>
        <w:t>长期合同工工资</w:t>
      </w:r>
      <w:r>
        <w:rPr>
          <w:rFonts w:hint="eastAsia" w:ascii="仿宋_GB2312" w:hAnsi="仿宋" w:eastAsia="仿宋_GB2312" w:cs="Times New Roman"/>
          <w:sz w:val="32"/>
          <w:szCs w:val="32"/>
        </w:rPr>
        <w:t>专</w:t>
      </w:r>
      <w:r>
        <w:rPr>
          <w:rFonts w:hint="eastAsia" w:ascii="仿宋_GB2312" w:hAnsi="仿宋" w:eastAsia="仿宋_GB2312"/>
          <w:sz w:val="32"/>
          <w:szCs w:val="32"/>
        </w:rPr>
        <w:t>项资金合计</w:t>
      </w:r>
      <w:r>
        <w:rPr>
          <w:rFonts w:hint="eastAsia" w:ascii="仿宋_GB2312" w:hAnsi="仿宋" w:eastAsia="仿宋_GB2312"/>
          <w:sz w:val="32"/>
          <w:szCs w:val="32"/>
          <w:lang w:val="en-US" w:eastAsia="zh-CN"/>
        </w:rPr>
        <w:t>31</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31</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571D61BB">
      <w:pPr>
        <w:pStyle w:val="5"/>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5AA1B804">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31</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100</w:t>
      </w:r>
      <w:r>
        <w:rPr>
          <w:rFonts w:hint="eastAsia" w:ascii="仿宋" w:hAnsi="仿宋" w:eastAsia="仿宋"/>
          <w:sz w:val="32"/>
          <w:szCs w:val="32"/>
        </w:rPr>
        <w:t>%。</w:t>
      </w:r>
    </w:p>
    <w:p w14:paraId="7A284B6B">
      <w:pPr>
        <w:pStyle w:val="5"/>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6461FD28">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5451E9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69A07A9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3F208699">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16FA9A58">
      <w:pPr>
        <w:pStyle w:val="5"/>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1E4F4DDF">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rPr>
        <w:t>项目资金实行分项核算的管理模</w:t>
      </w:r>
      <w:r>
        <w:rPr>
          <w:rFonts w:hint="eastAsia" w:ascii="仿宋" w:hAnsi="仿宋" w:eastAsia="仿宋"/>
          <w:spacing w:val="-6"/>
          <w:sz w:val="32"/>
          <w:szCs w:val="32"/>
        </w:rPr>
        <w:t>式，做到专款专用，无挤占、挪用、串用的现象。</w:t>
      </w:r>
      <w:r>
        <w:rPr>
          <w:rFonts w:hint="eastAsia" w:ascii="仿宋_GB2312" w:eastAsia="仿宋_GB2312"/>
          <w:sz w:val="32"/>
          <w:szCs w:val="32"/>
        </w:rPr>
        <w:t>资金使用严格按照事业单位会计核算管理办法进行，无虚列、截留、挤占、挪用现象，严格按照县政府和县财政相关文件及相关标准执行。</w:t>
      </w:r>
      <w:r>
        <w:rPr>
          <w:rFonts w:hint="eastAsia" w:ascii="仿宋_GB2312" w:hAnsi="仿宋" w:eastAsia="仿宋_GB2312" w:cs="Times New Roman"/>
          <w:sz w:val="32"/>
          <w:szCs w:val="32"/>
          <w:lang w:val="en-US" w:eastAsia="zh-CN"/>
        </w:rPr>
        <w:t>长期合同工工资</w:t>
      </w:r>
      <w:r>
        <w:rPr>
          <w:rFonts w:hint="eastAsia" w:ascii="仿宋" w:hAnsi="仿宋" w:eastAsia="仿宋"/>
          <w:sz w:val="32"/>
          <w:szCs w:val="32"/>
          <w:lang w:val="en-US" w:eastAsia="zh-CN"/>
        </w:rPr>
        <w:t>专项主要用于</w:t>
      </w:r>
      <w:r>
        <w:rPr>
          <w:rFonts w:hint="eastAsia" w:ascii="仿宋_GB2312" w:hAnsi="宋体" w:eastAsia="仿宋_GB2312" w:cs="仿宋_GB2312"/>
          <w:snapToGrid/>
          <w:color w:val="000000"/>
          <w:kern w:val="0"/>
          <w:sz w:val="32"/>
          <w:szCs w:val="32"/>
          <w:lang w:val="en-US" w:eastAsia="zh-CN" w:bidi="ar"/>
        </w:rPr>
        <w:t>3人工资、五险一金发放到位及人员工作经费。</w:t>
      </w:r>
    </w:p>
    <w:p w14:paraId="5AAA3F1B">
      <w:pPr>
        <w:keepNext w:val="0"/>
        <w:keepLines w:val="0"/>
        <w:pageBreakBefore w:val="0"/>
        <w:kinsoku/>
        <w:wordWrap/>
        <w:overflowPunct/>
        <w:topLinePunct w:val="0"/>
        <w:bidi w:val="0"/>
        <w:snapToGrid/>
        <w:spacing w:line="540" w:lineRule="exact"/>
        <w:ind w:firstLine="643" w:firstLineChars="200"/>
        <w:textAlignment w:val="auto"/>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3920EFA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195CD1D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275E1E8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实际执行的预算数等于财政部门批复的本年度部门的（调整）预算数，项目成本(预算)控制率为100%。</w:t>
      </w:r>
    </w:p>
    <w:p w14:paraId="0AF1AA5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5F438DB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380BD53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7316840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749296A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7481AF0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2CEB52C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人员工资及工作经费按财政规定要求发放到位。</w:t>
      </w:r>
    </w:p>
    <w:p w14:paraId="2E4DB53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0C57D60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44AE9E6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工资专项经费按月按进度足额发放到位。</w:t>
      </w:r>
    </w:p>
    <w:p w14:paraId="514F2EF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(2)项目实施对经济和社会的影响</w:t>
      </w:r>
    </w:p>
    <w:p w14:paraId="30483678">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合理保障合同工薪资待遇，促进单位养护生产工作顺利开展。</w:t>
      </w:r>
    </w:p>
    <w:p w14:paraId="479748A2">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7D73215D">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51678CF8">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6E5A70EA">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17"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42385658">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75A6AFFB">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1F70BA44">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36D409D5">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017"/>
        <w:gridCol w:w="983"/>
        <w:gridCol w:w="1202"/>
        <w:gridCol w:w="698"/>
        <w:gridCol w:w="784"/>
        <w:gridCol w:w="1639"/>
      </w:tblGrid>
      <w:tr w14:paraId="4AD9D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391A467C">
            <w:pPr>
              <w:pStyle w:val="27"/>
              <w:spacing w:before="44" w:line="220" w:lineRule="auto"/>
              <w:ind w:left="214"/>
            </w:pPr>
            <w:r>
              <w:rPr>
                <w:spacing w:val="3"/>
              </w:rPr>
              <w:t>项目支</w:t>
            </w:r>
          </w:p>
          <w:p w14:paraId="65ACF356">
            <w:pPr>
              <w:pStyle w:val="27"/>
              <w:spacing w:before="11" w:line="200" w:lineRule="auto"/>
              <w:ind w:left="214"/>
            </w:pPr>
            <w:r>
              <w:rPr>
                <w:spacing w:val="3"/>
              </w:rPr>
              <w:t>出名称</w:t>
            </w:r>
          </w:p>
        </w:tc>
        <w:tc>
          <w:tcPr>
            <w:tcW w:w="8785" w:type="dxa"/>
            <w:gridSpan w:val="8"/>
            <w:vAlign w:val="top"/>
          </w:tcPr>
          <w:p w14:paraId="25F2467C">
            <w:pPr>
              <w:rPr>
                <w:rFonts w:hint="default" w:ascii="Arial" w:eastAsia="宋体"/>
                <w:sz w:val="21"/>
                <w:lang w:val="en-US" w:eastAsia="zh-CN"/>
              </w:rPr>
            </w:pPr>
            <w:r>
              <w:rPr>
                <w:rFonts w:hint="eastAsia" w:eastAsia="宋体"/>
                <w:sz w:val="21"/>
                <w:lang w:val="en-US" w:eastAsia="zh-CN"/>
              </w:rPr>
              <w:t>长期合同工工资</w:t>
            </w:r>
          </w:p>
        </w:tc>
      </w:tr>
      <w:tr w14:paraId="3BD6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638E89C2">
            <w:pPr>
              <w:pStyle w:val="27"/>
              <w:spacing w:before="69" w:line="219" w:lineRule="auto"/>
              <w:ind w:left="115"/>
            </w:pPr>
            <w:r>
              <w:rPr>
                <w:spacing w:val="5"/>
              </w:rPr>
              <w:t>主管部门</w:t>
            </w:r>
          </w:p>
        </w:tc>
        <w:tc>
          <w:tcPr>
            <w:tcW w:w="4462" w:type="dxa"/>
            <w:gridSpan w:val="4"/>
            <w:vAlign w:val="top"/>
          </w:tcPr>
          <w:p w14:paraId="322392B1">
            <w:pPr>
              <w:rPr>
                <w:rFonts w:hint="default" w:ascii="Arial" w:eastAsia="宋体"/>
                <w:sz w:val="21"/>
                <w:lang w:val="en-US" w:eastAsia="zh-CN"/>
              </w:rPr>
            </w:pPr>
            <w:r>
              <w:rPr>
                <w:rFonts w:hint="eastAsia" w:eastAsia="宋体"/>
                <w:sz w:val="21"/>
                <w:lang w:val="en-US" w:eastAsia="zh-CN"/>
              </w:rPr>
              <w:t>会同县交通局</w:t>
            </w:r>
          </w:p>
        </w:tc>
        <w:tc>
          <w:tcPr>
            <w:tcW w:w="1202" w:type="dxa"/>
            <w:vAlign w:val="top"/>
          </w:tcPr>
          <w:p w14:paraId="5F7CA766">
            <w:pPr>
              <w:pStyle w:val="27"/>
              <w:spacing w:before="70" w:line="220" w:lineRule="auto"/>
              <w:ind w:left="146"/>
            </w:pPr>
            <w:r>
              <w:rPr>
                <w:spacing w:val="2"/>
              </w:rPr>
              <w:t>实施单位</w:t>
            </w:r>
          </w:p>
        </w:tc>
        <w:tc>
          <w:tcPr>
            <w:tcW w:w="3121" w:type="dxa"/>
            <w:gridSpan w:val="3"/>
            <w:vAlign w:val="top"/>
          </w:tcPr>
          <w:p w14:paraId="3F9963AD">
            <w:pPr>
              <w:rPr>
                <w:rFonts w:hint="default" w:ascii="Arial" w:eastAsia="宋体"/>
                <w:sz w:val="21"/>
                <w:lang w:val="en-US" w:eastAsia="zh-CN"/>
              </w:rPr>
            </w:pPr>
            <w:r>
              <w:rPr>
                <w:rFonts w:hint="eastAsia" w:eastAsia="宋体"/>
                <w:sz w:val="21"/>
                <w:lang w:val="en-US" w:eastAsia="zh-CN"/>
              </w:rPr>
              <w:t>会同县公路建设养护中心</w:t>
            </w:r>
          </w:p>
        </w:tc>
      </w:tr>
      <w:tr w14:paraId="2D15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00E196B3">
            <w:pPr>
              <w:pStyle w:val="27"/>
              <w:spacing w:before="68" w:line="220" w:lineRule="auto"/>
              <w:ind w:left="115"/>
              <w:jc w:val="center"/>
            </w:pPr>
            <w:r>
              <w:rPr>
                <w:spacing w:val="2"/>
              </w:rPr>
              <w:t>项目资金</w:t>
            </w:r>
          </w:p>
          <w:p w14:paraId="20062E88">
            <w:pPr>
              <w:pStyle w:val="27"/>
              <w:spacing w:before="59" w:line="220" w:lineRule="auto"/>
              <w:ind w:left="214"/>
              <w:jc w:val="center"/>
            </w:pPr>
            <w:r>
              <w:rPr>
                <w:spacing w:val="11"/>
              </w:rPr>
              <w:t>(万元)</w:t>
            </w:r>
          </w:p>
        </w:tc>
        <w:tc>
          <w:tcPr>
            <w:tcW w:w="2462" w:type="dxa"/>
            <w:gridSpan w:val="2"/>
            <w:vAlign w:val="top"/>
          </w:tcPr>
          <w:p w14:paraId="77B80111">
            <w:pPr>
              <w:rPr>
                <w:rFonts w:ascii="Arial"/>
                <w:sz w:val="21"/>
              </w:rPr>
            </w:pPr>
          </w:p>
        </w:tc>
        <w:tc>
          <w:tcPr>
            <w:tcW w:w="1017" w:type="dxa"/>
            <w:vAlign w:val="center"/>
          </w:tcPr>
          <w:p w14:paraId="62CC502E">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983" w:type="dxa"/>
            <w:vAlign w:val="center"/>
          </w:tcPr>
          <w:p w14:paraId="3CF3A11D">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202" w:type="dxa"/>
            <w:vAlign w:val="center"/>
          </w:tcPr>
          <w:p w14:paraId="4D0A8A1A">
            <w:pPr>
              <w:pStyle w:val="27"/>
              <w:spacing w:before="58" w:line="242" w:lineRule="auto"/>
              <w:ind w:left="256" w:right="261" w:firstLine="100"/>
              <w:jc w:val="center"/>
            </w:pPr>
            <w:r>
              <w:rPr>
                <w:spacing w:val="-5"/>
              </w:rPr>
              <w:t>全年</w:t>
            </w:r>
            <w:r>
              <w:rPr>
                <w:spacing w:val="-3"/>
              </w:rPr>
              <w:t>执行数</w:t>
            </w:r>
          </w:p>
        </w:tc>
        <w:tc>
          <w:tcPr>
            <w:tcW w:w="698" w:type="dxa"/>
            <w:vAlign w:val="center"/>
          </w:tcPr>
          <w:p w14:paraId="14B0C876">
            <w:pPr>
              <w:pStyle w:val="27"/>
              <w:spacing w:before="209" w:line="219" w:lineRule="auto"/>
              <w:jc w:val="center"/>
            </w:pPr>
            <w:r>
              <w:rPr>
                <w:spacing w:val="-3"/>
              </w:rPr>
              <w:t>分值</w:t>
            </w:r>
          </w:p>
        </w:tc>
        <w:tc>
          <w:tcPr>
            <w:tcW w:w="784" w:type="dxa"/>
            <w:vAlign w:val="center"/>
          </w:tcPr>
          <w:p w14:paraId="1CBD1D6C">
            <w:pPr>
              <w:pStyle w:val="27"/>
              <w:spacing w:before="209" w:line="219" w:lineRule="auto"/>
              <w:ind w:left="118"/>
              <w:jc w:val="center"/>
            </w:pPr>
            <w:r>
              <w:rPr>
                <w:spacing w:val="-2"/>
              </w:rPr>
              <w:t>执行率</w:t>
            </w:r>
          </w:p>
        </w:tc>
        <w:tc>
          <w:tcPr>
            <w:tcW w:w="1639" w:type="dxa"/>
            <w:vAlign w:val="center"/>
          </w:tcPr>
          <w:p w14:paraId="1F70AC12">
            <w:pPr>
              <w:pStyle w:val="27"/>
              <w:spacing w:before="209" w:line="219" w:lineRule="auto"/>
              <w:jc w:val="center"/>
            </w:pPr>
            <w:r>
              <w:rPr>
                <w:spacing w:val="-3"/>
              </w:rPr>
              <w:t>得分</w:t>
            </w:r>
          </w:p>
        </w:tc>
      </w:tr>
      <w:tr w14:paraId="2D21A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6E061D10">
            <w:pPr>
              <w:rPr>
                <w:rFonts w:ascii="Arial"/>
                <w:sz w:val="21"/>
              </w:rPr>
            </w:pPr>
          </w:p>
        </w:tc>
        <w:tc>
          <w:tcPr>
            <w:tcW w:w="2462" w:type="dxa"/>
            <w:gridSpan w:val="2"/>
            <w:vAlign w:val="top"/>
          </w:tcPr>
          <w:p w14:paraId="56CE8B7F">
            <w:pPr>
              <w:pStyle w:val="27"/>
              <w:spacing w:before="70" w:line="219" w:lineRule="auto"/>
              <w:ind w:left="111"/>
              <w:jc w:val="center"/>
            </w:pPr>
            <w:r>
              <w:rPr>
                <w:spacing w:val="-2"/>
              </w:rPr>
              <w:t>年度资金总额</w:t>
            </w:r>
          </w:p>
        </w:tc>
        <w:tc>
          <w:tcPr>
            <w:tcW w:w="1017" w:type="dxa"/>
            <w:vAlign w:val="top"/>
          </w:tcPr>
          <w:p w14:paraId="3A38595B">
            <w:pPr>
              <w:rPr>
                <w:rFonts w:hint="default" w:ascii="Arial" w:eastAsia="宋体"/>
                <w:sz w:val="21"/>
                <w:lang w:val="en-US" w:eastAsia="zh-CN"/>
              </w:rPr>
            </w:pPr>
            <w:r>
              <w:rPr>
                <w:rFonts w:hint="eastAsia" w:eastAsia="宋体"/>
                <w:sz w:val="21"/>
                <w:lang w:val="en-US" w:eastAsia="zh-CN"/>
              </w:rPr>
              <w:t>31</w:t>
            </w:r>
          </w:p>
        </w:tc>
        <w:tc>
          <w:tcPr>
            <w:tcW w:w="983" w:type="dxa"/>
            <w:vAlign w:val="top"/>
          </w:tcPr>
          <w:p w14:paraId="00FF0A9C">
            <w:pPr>
              <w:rPr>
                <w:rFonts w:hint="default" w:ascii="Arial" w:eastAsia="宋体"/>
                <w:sz w:val="21"/>
                <w:lang w:val="en-US" w:eastAsia="zh-CN"/>
              </w:rPr>
            </w:pPr>
            <w:r>
              <w:rPr>
                <w:rFonts w:hint="eastAsia" w:eastAsia="宋体"/>
                <w:sz w:val="21"/>
                <w:lang w:val="en-US" w:eastAsia="zh-CN"/>
              </w:rPr>
              <w:t>31</w:t>
            </w:r>
          </w:p>
        </w:tc>
        <w:tc>
          <w:tcPr>
            <w:tcW w:w="1202" w:type="dxa"/>
            <w:vAlign w:val="top"/>
          </w:tcPr>
          <w:p w14:paraId="57BC5EF2">
            <w:pPr>
              <w:rPr>
                <w:rFonts w:hint="default" w:ascii="Arial" w:eastAsia="宋体"/>
                <w:sz w:val="21"/>
                <w:lang w:val="en-US" w:eastAsia="zh-CN"/>
              </w:rPr>
            </w:pPr>
            <w:r>
              <w:rPr>
                <w:rFonts w:hint="eastAsia" w:eastAsia="宋体"/>
                <w:sz w:val="21"/>
                <w:lang w:val="en-US" w:eastAsia="zh-CN"/>
              </w:rPr>
              <w:t>31</w:t>
            </w:r>
          </w:p>
        </w:tc>
        <w:tc>
          <w:tcPr>
            <w:tcW w:w="698" w:type="dxa"/>
            <w:vAlign w:val="top"/>
          </w:tcPr>
          <w:p w14:paraId="67030DB3">
            <w:pPr>
              <w:pStyle w:val="27"/>
              <w:spacing w:before="92" w:line="218" w:lineRule="auto"/>
              <w:ind w:left="307"/>
            </w:pPr>
            <w:r>
              <w:rPr>
                <w:spacing w:val="-6"/>
              </w:rPr>
              <w:t>10</w:t>
            </w:r>
          </w:p>
        </w:tc>
        <w:tc>
          <w:tcPr>
            <w:tcW w:w="784" w:type="dxa"/>
            <w:vAlign w:val="top"/>
          </w:tcPr>
          <w:p w14:paraId="12FBE534">
            <w:pP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75F5B687">
            <w:pPr>
              <w:rPr>
                <w:rFonts w:hint="default" w:ascii="Arial" w:eastAsia="宋体"/>
                <w:sz w:val="21"/>
                <w:lang w:val="en-US" w:eastAsia="zh-CN"/>
              </w:rPr>
            </w:pPr>
            <w:r>
              <w:rPr>
                <w:rFonts w:hint="eastAsia" w:eastAsia="宋体"/>
                <w:sz w:val="21"/>
                <w:lang w:val="en-US" w:eastAsia="zh-CN"/>
              </w:rPr>
              <w:t>10</w:t>
            </w:r>
          </w:p>
        </w:tc>
      </w:tr>
      <w:tr w14:paraId="7F96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4ADCACB0">
            <w:pPr>
              <w:rPr>
                <w:rFonts w:ascii="Arial"/>
                <w:sz w:val="21"/>
              </w:rPr>
            </w:pPr>
          </w:p>
        </w:tc>
        <w:tc>
          <w:tcPr>
            <w:tcW w:w="2462" w:type="dxa"/>
            <w:gridSpan w:val="2"/>
            <w:vAlign w:val="top"/>
          </w:tcPr>
          <w:p w14:paraId="5916AA9D">
            <w:pPr>
              <w:pStyle w:val="27"/>
              <w:spacing w:before="70" w:line="219" w:lineRule="auto"/>
              <w:ind w:left="120"/>
            </w:pPr>
            <w:r>
              <w:rPr>
                <w:spacing w:val="-1"/>
              </w:rPr>
              <w:t>其中：当年财政拨款</w:t>
            </w:r>
          </w:p>
        </w:tc>
        <w:tc>
          <w:tcPr>
            <w:tcW w:w="1017" w:type="dxa"/>
            <w:vAlign w:val="top"/>
          </w:tcPr>
          <w:p w14:paraId="43A4D7F4">
            <w:pPr>
              <w:rPr>
                <w:rFonts w:ascii="Arial"/>
                <w:sz w:val="21"/>
              </w:rPr>
            </w:pPr>
          </w:p>
        </w:tc>
        <w:tc>
          <w:tcPr>
            <w:tcW w:w="983" w:type="dxa"/>
            <w:vAlign w:val="top"/>
          </w:tcPr>
          <w:p w14:paraId="0BB56DC9">
            <w:pPr>
              <w:rPr>
                <w:rFonts w:ascii="Arial"/>
                <w:sz w:val="21"/>
              </w:rPr>
            </w:pPr>
          </w:p>
        </w:tc>
        <w:tc>
          <w:tcPr>
            <w:tcW w:w="1202" w:type="dxa"/>
            <w:vAlign w:val="top"/>
          </w:tcPr>
          <w:p w14:paraId="611C066F">
            <w:pPr>
              <w:rPr>
                <w:rFonts w:ascii="Arial"/>
                <w:sz w:val="21"/>
              </w:rPr>
            </w:pPr>
          </w:p>
        </w:tc>
        <w:tc>
          <w:tcPr>
            <w:tcW w:w="698" w:type="dxa"/>
            <w:vAlign w:val="top"/>
          </w:tcPr>
          <w:p w14:paraId="5272D40A">
            <w:pPr>
              <w:rPr>
                <w:rFonts w:ascii="Arial"/>
                <w:sz w:val="21"/>
              </w:rPr>
            </w:pPr>
          </w:p>
        </w:tc>
        <w:tc>
          <w:tcPr>
            <w:tcW w:w="784" w:type="dxa"/>
            <w:vAlign w:val="top"/>
          </w:tcPr>
          <w:p w14:paraId="69087F9E">
            <w:pPr>
              <w:rPr>
                <w:rFonts w:ascii="Arial"/>
                <w:sz w:val="21"/>
              </w:rPr>
            </w:pPr>
          </w:p>
        </w:tc>
        <w:tc>
          <w:tcPr>
            <w:tcW w:w="1639" w:type="dxa"/>
            <w:vAlign w:val="top"/>
          </w:tcPr>
          <w:p w14:paraId="5AC91E71">
            <w:pPr>
              <w:rPr>
                <w:rFonts w:ascii="Arial"/>
                <w:sz w:val="21"/>
              </w:rPr>
            </w:pPr>
          </w:p>
        </w:tc>
      </w:tr>
      <w:tr w14:paraId="66A59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4D5B7B9E">
            <w:pPr>
              <w:rPr>
                <w:rFonts w:ascii="Arial"/>
                <w:sz w:val="21"/>
              </w:rPr>
            </w:pPr>
          </w:p>
        </w:tc>
        <w:tc>
          <w:tcPr>
            <w:tcW w:w="2462" w:type="dxa"/>
            <w:gridSpan w:val="2"/>
            <w:vAlign w:val="top"/>
          </w:tcPr>
          <w:p w14:paraId="29C1158B">
            <w:pPr>
              <w:pStyle w:val="27"/>
              <w:spacing w:before="70" w:line="219" w:lineRule="auto"/>
              <w:ind w:left="751"/>
            </w:pPr>
            <w:r>
              <w:rPr>
                <w:spacing w:val="-2"/>
              </w:rPr>
              <w:t>上年结转资金</w:t>
            </w:r>
          </w:p>
        </w:tc>
        <w:tc>
          <w:tcPr>
            <w:tcW w:w="1017" w:type="dxa"/>
            <w:vAlign w:val="top"/>
          </w:tcPr>
          <w:p w14:paraId="12657F34">
            <w:pPr>
              <w:rPr>
                <w:rFonts w:ascii="Arial"/>
                <w:sz w:val="21"/>
              </w:rPr>
            </w:pPr>
          </w:p>
        </w:tc>
        <w:tc>
          <w:tcPr>
            <w:tcW w:w="983" w:type="dxa"/>
            <w:vAlign w:val="top"/>
          </w:tcPr>
          <w:p w14:paraId="73AFF005">
            <w:pPr>
              <w:rPr>
                <w:rFonts w:ascii="Arial"/>
                <w:sz w:val="21"/>
              </w:rPr>
            </w:pPr>
          </w:p>
        </w:tc>
        <w:tc>
          <w:tcPr>
            <w:tcW w:w="1202" w:type="dxa"/>
            <w:vAlign w:val="top"/>
          </w:tcPr>
          <w:p w14:paraId="3153FA05">
            <w:pPr>
              <w:rPr>
                <w:rFonts w:ascii="Arial"/>
                <w:sz w:val="21"/>
              </w:rPr>
            </w:pPr>
          </w:p>
        </w:tc>
        <w:tc>
          <w:tcPr>
            <w:tcW w:w="698" w:type="dxa"/>
            <w:vAlign w:val="top"/>
          </w:tcPr>
          <w:p w14:paraId="0632D7DF">
            <w:pPr>
              <w:rPr>
                <w:rFonts w:ascii="Arial"/>
                <w:sz w:val="21"/>
              </w:rPr>
            </w:pPr>
          </w:p>
        </w:tc>
        <w:tc>
          <w:tcPr>
            <w:tcW w:w="784" w:type="dxa"/>
            <w:vAlign w:val="top"/>
          </w:tcPr>
          <w:p w14:paraId="5B7BC381">
            <w:pPr>
              <w:rPr>
                <w:rFonts w:ascii="Arial"/>
                <w:sz w:val="21"/>
              </w:rPr>
            </w:pPr>
          </w:p>
        </w:tc>
        <w:tc>
          <w:tcPr>
            <w:tcW w:w="1639" w:type="dxa"/>
            <w:vAlign w:val="top"/>
          </w:tcPr>
          <w:p w14:paraId="7CE7532F">
            <w:pPr>
              <w:rPr>
                <w:rFonts w:ascii="Arial"/>
                <w:sz w:val="21"/>
              </w:rPr>
            </w:pPr>
          </w:p>
        </w:tc>
      </w:tr>
      <w:tr w14:paraId="00EF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6002A3A4">
            <w:pPr>
              <w:rPr>
                <w:rFonts w:ascii="Arial"/>
                <w:sz w:val="21"/>
              </w:rPr>
            </w:pPr>
          </w:p>
        </w:tc>
        <w:tc>
          <w:tcPr>
            <w:tcW w:w="2462" w:type="dxa"/>
            <w:gridSpan w:val="2"/>
            <w:vAlign w:val="top"/>
          </w:tcPr>
          <w:p w14:paraId="4E01B2BC">
            <w:pPr>
              <w:pStyle w:val="27"/>
              <w:spacing w:before="61" w:line="220" w:lineRule="auto"/>
              <w:ind w:left="650"/>
            </w:pPr>
            <w:r>
              <w:rPr>
                <w:spacing w:val="-2"/>
              </w:rPr>
              <w:t>其他资金</w:t>
            </w:r>
          </w:p>
        </w:tc>
        <w:tc>
          <w:tcPr>
            <w:tcW w:w="1017" w:type="dxa"/>
            <w:vAlign w:val="top"/>
          </w:tcPr>
          <w:p w14:paraId="1C943612">
            <w:pPr>
              <w:rPr>
                <w:rFonts w:ascii="Arial"/>
                <w:sz w:val="21"/>
              </w:rPr>
            </w:pPr>
          </w:p>
        </w:tc>
        <w:tc>
          <w:tcPr>
            <w:tcW w:w="983" w:type="dxa"/>
            <w:vAlign w:val="top"/>
          </w:tcPr>
          <w:p w14:paraId="3161F4F6">
            <w:pPr>
              <w:rPr>
                <w:rFonts w:ascii="Arial"/>
                <w:sz w:val="21"/>
              </w:rPr>
            </w:pPr>
          </w:p>
        </w:tc>
        <w:tc>
          <w:tcPr>
            <w:tcW w:w="1202" w:type="dxa"/>
            <w:vAlign w:val="top"/>
          </w:tcPr>
          <w:p w14:paraId="230FD5D8">
            <w:pPr>
              <w:rPr>
                <w:rFonts w:ascii="Arial"/>
                <w:sz w:val="21"/>
              </w:rPr>
            </w:pPr>
          </w:p>
        </w:tc>
        <w:tc>
          <w:tcPr>
            <w:tcW w:w="698" w:type="dxa"/>
            <w:vAlign w:val="top"/>
          </w:tcPr>
          <w:p w14:paraId="5153CD69">
            <w:pPr>
              <w:rPr>
                <w:rFonts w:ascii="Arial"/>
                <w:sz w:val="21"/>
              </w:rPr>
            </w:pPr>
          </w:p>
        </w:tc>
        <w:tc>
          <w:tcPr>
            <w:tcW w:w="784" w:type="dxa"/>
            <w:vAlign w:val="top"/>
          </w:tcPr>
          <w:p w14:paraId="7EFC2578">
            <w:pPr>
              <w:rPr>
                <w:rFonts w:ascii="Arial"/>
                <w:sz w:val="21"/>
              </w:rPr>
            </w:pPr>
          </w:p>
        </w:tc>
        <w:tc>
          <w:tcPr>
            <w:tcW w:w="1639" w:type="dxa"/>
            <w:vAlign w:val="top"/>
          </w:tcPr>
          <w:p w14:paraId="27DDB632">
            <w:pPr>
              <w:rPr>
                <w:rFonts w:ascii="Arial"/>
                <w:sz w:val="21"/>
              </w:rPr>
            </w:pPr>
          </w:p>
        </w:tc>
      </w:tr>
      <w:tr w14:paraId="420E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31D04419">
            <w:pPr>
              <w:pStyle w:val="27"/>
              <w:spacing w:before="260" w:line="219" w:lineRule="auto"/>
              <w:jc w:val="center"/>
              <w:rPr>
                <w:spacing w:val="-2"/>
              </w:rPr>
            </w:pPr>
            <w:r>
              <w:rPr>
                <w:spacing w:val="-2"/>
              </w:rPr>
              <w:t>年度总体</w:t>
            </w:r>
          </w:p>
          <w:p w14:paraId="229B9EF5">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462" w:type="dxa"/>
            <w:gridSpan w:val="4"/>
            <w:vAlign w:val="top"/>
          </w:tcPr>
          <w:p w14:paraId="3113B786">
            <w:pPr>
              <w:pStyle w:val="27"/>
              <w:spacing w:before="71" w:line="220" w:lineRule="auto"/>
              <w:ind w:left="1851"/>
            </w:pPr>
            <w:r>
              <w:rPr>
                <w:spacing w:val="-2"/>
              </w:rPr>
              <w:t>预期目标</w:t>
            </w:r>
          </w:p>
        </w:tc>
        <w:tc>
          <w:tcPr>
            <w:tcW w:w="4323" w:type="dxa"/>
            <w:gridSpan w:val="4"/>
            <w:vAlign w:val="top"/>
          </w:tcPr>
          <w:p w14:paraId="7A567014">
            <w:pPr>
              <w:pStyle w:val="27"/>
              <w:spacing w:before="70" w:line="219" w:lineRule="auto"/>
              <w:ind w:left="1535"/>
            </w:pPr>
            <w:r>
              <w:rPr>
                <w:spacing w:val="1"/>
              </w:rPr>
              <w:t>实际完成情况</w:t>
            </w:r>
          </w:p>
        </w:tc>
      </w:tr>
      <w:tr w14:paraId="075F2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50D9F506">
            <w:pPr>
              <w:rPr>
                <w:rFonts w:ascii="Arial"/>
                <w:sz w:val="21"/>
              </w:rPr>
            </w:pPr>
          </w:p>
        </w:tc>
        <w:tc>
          <w:tcPr>
            <w:tcW w:w="4462" w:type="dxa"/>
            <w:gridSpan w:val="4"/>
            <w:vAlign w:val="top"/>
          </w:tcPr>
          <w:p w14:paraId="2AF31A93">
            <w:pPr>
              <w:rPr>
                <w:rFonts w:hint="default" w:ascii="Arial" w:eastAsia="宋体"/>
                <w:sz w:val="21"/>
                <w:lang w:val="en-US" w:eastAsia="zh-CN"/>
              </w:rPr>
            </w:pPr>
            <w:r>
              <w:rPr>
                <w:rFonts w:hint="eastAsia" w:eastAsia="宋体"/>
                <w:sz w:val="21"/>
                <w:lang w:val="en-US" w:eastAsia="zh-CN"/>
              </w:rPr>
              <w:t>长期合同工3人工资、五险一金和工作经费按时发放到位。</w:t>
            </w:r>
          </w:p>
        </w:tc>
        <w:tc>
          <w:tcPr>
            <w:tcW w:w="4323" w:type="dxa"/>
            <w:gridSpan w:val="4"/>
            <w:vAlign w:val="top"/>
          </w:tcPr>
          <w:p w14:paraId="7CE85C99">
            <w:pPr>
              <w:rPr>
                <w:rFonts w:hint="default" w:ascii="Arial" w:eastAsia="宋体"/>
                <w:sz w:val="21"/>
                <w:lang w:val="en-US" w:eastAsia="zh-CN"/>
              </w:rPr>
            </w:pPr>
            <w:r>
              <w:rPr>
                <w:rFonts w:hint="eastAsia" w:eastAsia="宋体"/>
                <w:sz w:val="21"/>
                <w:lang w:val="en-US" w:eastAsia="zh-CN"/>
              </w:rPr>
              <w:t>已完成。</w:t>
            </w:r>
          </w:p>
        </w:tc>
      </w:tr>
      <w:tr w14:paraId="3CDF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0FE31D8B">
            <w:pPr>
              <w:spacing w:line="364" w:lineRule="auto"/>
              <w:rPr>
                <w:rFonts w:ascii="Arial"/>
                <w:sz w:val="21"/>
              </w:rPr>
            </w:pPr>
          </w:p>
          <w:p w14:paraId="21E3527F">
            <w:pPr>
              <w:pStyle w:val="27"/>
              <w:spacing w:before="70" w:line="202" w:lineRule="auto"/>
              <w:ind w:left="3062"/>
            </w:pPr>
            <w:r>
              <w:rPr>
                <w:rFonts w:ascii="宋体" w:hAnsi="宋体" w:eastAsia="宋体" w:cs="宋体"/>
                <w:spacing w:val="2"/>
              </w:rPr>
              <w:t>绩效指标</w:t>
            </w:r>
          </w:p>
        </w:tc>
        <w:tc>
          <w:tcPr>
            <w:tcW w:w="1069" w:type="dxa"/>
            <w:vAlign w:val="center"/>
          </w:tcPr>
          <w:p w14:paraId="3AA4E3EB">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1DAC1ED1">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017" w:type="dxa"/>
            <w:vAlign w:val="center"/>
          </w:tcPr>
          <w:p w14:paraId="3FBE1642">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983" w:type="dxa"/>
            <w:vAlign w:val="center"/>
          </w:tcPr>
          <w:p w14:paraId="0440139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202" w:type="dxa"/>
            <w:vAlign w:val="center"/>
          </w:tcPr>
          <w:p w14:paraId="5E93290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698" w:type="dxa"/>
            <w:vAlign w:val="center"/>
          </w:tcPr>
          <w:p w14:paraId="69C3AEA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84" w:type="dxa"/>
            <w:vAlign w:val="center"/>
          </w:tcPr>
          <w:p w14:paraId="1FEF77BE">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39" w:type="dxa"/>
            <w:vAlign w:val="center"/>
          </w:tcPr>
          <w:p w14:paraId="0D09EC9E">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28D7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4263C003">
            <w:pPr>
              <w:rPr>
                <w:rFonts w:ascii="Arial"/>
                <w:sz w:val="21"/>
              </w:rPr>
            </w:pPr>
          </w:p>
        </w:tc>
        <w:tc>
          <w:tcPr>
            <w:tcW w:w="1069" w:type="dxa"/>
            <w:vMerge w:val="restart"/>
            <w:tcBorders>
              <w:bottom w:val="nil"/>
            </w:tcBorders>
            <w:vAlign w:val="center"/>
          </w:tcPr>
          <w:p w14:paraId="60D6D471">
            <w:pPr>
              <w:pStyle w:val="27"/>
              <w:spacing w:before="69" w:line="219" w:lineRule="auto"/>
              <w:ind w:left="100"/>
              <w:jc w:val="center"/>
            </w:pPr>
            <w:r>
              <w:rPr>
                <w:spacing w:val="-2"/>
              </w:rPr>
              <w:t>产出指标</w:t>
            </w:r>
          </w:p>
          <w:p w14:paraId="39AB6AB2">
            <w:pPr>
              <w:pStyle w:val="27"/>
              <w:spacing w:before="91" w:line="220" w:lineRule="auto"/>
              <w:ind w:left="210"/>
              <w:jc w:val="center"/>
            </w:pPr>
            <w:r>
              <w:rPr>
                <w:spacing w:val="9"/>
              </w:rPr>
              <w:t>(50分)</w:t>
            </w:r>
          </w:p>
        </w:tc>
        <w:tc>
          <w:tcPr>
            <w:tcW w:w="1393" w:type="dxa"/>
            <w:tcBorders>
              <w:bottom w:val="nil"/>
            </w:tcBorders>
            <w:vAlign w:val="center"/>
          </w:tcPr>
          <w:p w14:paraId="2128E3D2">
            <w:pPr>
              <w:pStyle w:val="27"/>
              <w:spacing w:before="242" w:line="219" w:lineRule="auto"/>
              <w:ind w:left="111"/>
              <w:jc w:val="center"/>
            </w:pPr>
            <w:r>
              <w:rPr>
                <w:spacing w:val="-2"/>
              </w:rPr>
              <w:t>数量指标</w:t>
            </w:r>
          </w:p>
        </w:tc>
        <w:tc>
          <w:tcPr>
            <w:tcW w:w="1017" w:type="dxa"/>
            <w:vAlign w:val="center"/>
          </w:tcPr>
          <w:p w14:paraId="2998F801">
            <w:pPr>
              <w:jc w:val="center"/>
              <w:rPr>
                <w:rFonts w:hint="default" w:ascii="Arial" w:eastAsia="宋体"/>
                <w:sz w:val="21"/>
                <w:lang w:val="en-US" w:eastAsia="zh-CN"/>
              </w:rPr>
            </w:pPr>
            <w:r>
              <w:rPr>
                <w:rFonts w:hint="eastAsia" w:eastAsia="宋体"/>
                <w:sz w:val="21"/>
                <w:lang w:val="en-US" w:eastAsia="zh-CN"/>
              </w:rPr>
              <w:t>聘请人数</w:t>
            </w:r>
          </w:p>
        </w:tc>
        <w:tc>
          <w:tcPr>
            <w:tcW w:w="983" w:type="dxa"/>
            <w:vAlign w:val="center"/>
          </w:tcPr>
          <w:p w14:paraId="1A2E8959">
            <w:pPr>
              <w:pStyle w:val="27"/>
              <w:spacing w:before="242" w:line="219" w:lineRule="auto"/>
              <w:jc w:val="center"/>
              <w:rPr>
                <w:rFonts w:hint="default" w:ascii="Arial" w:eastAsia="宋体"/>
                <w:sz w:val="21"/>
                <w:lang w:val="en-US" w:eastAsia="zh-CN"/>
              </w:rPr>
            </w:pPr>
            <w:r>
              <w:rPr>
                <w:rFonts w:hint="eastAsia"/>
                <w:spacing w:val="-2"/>
                <w:lang w:val="en-US" w:eastAsia="zh-CN"/>
              </w:rPr>
              <w:t>3人</w:t>
            </w:r>
          </w:p>
        </w:tc>
        <w:tc>
          <w:tcPr>
            <w:tcW w:w="1202" w:type="dxa"/>
            <w:shd w:val="clear" w:color="auto" w:fill="auto"/>
            <w:vAlign w:val="center"/>
          </w:tcPr>
          <w:p w14:paraId="486F09C6">
            <w:pPr>
              <w:jc w:val="center"/>
              <w:rPr>
                <w:rFonts w:hint="default" w:ascii="Arial" w:hAnsi="Arial" w:eastAsia="宋体" w:cs="Arial"/>
                <w:snapToGrid w:val="0"/>
                <w:color w:val="000000"/>
                <w:kern w:val="0"/>
                <w:sz w:val="21"/>
                <w:szCs w:val="21"/>
                <w:lang w:val="en-US" w:eastAsia="zh-CN" w:bidi="ar-SA"/>
              </w:rPr>
            </w:pPr>
            <w:r>
              <w:rPr>
                <w:rFonts w:hint="eastAsia"/>
                <w:spacing w:val="-2"/>
                <w:lang w:val="en-US" w:eastAsia="zh-CN"/>
              </w:rPr>
              <w:t>3人</w:t>
            </w:r>
          </w:p>
        </w:tc>
        <w:tc>
          <w:tcPr>
            <w:tcW w:w="698" w:type="dxa"/>
            <w:shd w:val="clear" w:color="auto" w:fill="auto"/>
            <w:vAlign w:val="center"/>
          </w:tcPr>
          <w:p w14:paraId="251028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059B95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center"/>
          </w:tcPr>
          <w:p w14:paraId="28CB26D5">
            <w:pPr>
              <w:jc w:val="center"/>
              <w:rPr>
                <w:rFonts w:ascii="Arial"/>
                <w:sz w:val="21"/>
              </w:rPr>
            </w:pPr>
          </w:p>
        </w:tc>
      </w:tr>
      <w:tr w14:paraId="3B94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13316E9A">
            <w:pPr>
              <w:rPr>
                <w:rFonts w:ascii="Arial"/>
                <w:sz w:val="21"/>
              </w:rPr>
            </w:pPr>
          </w:p>
        </w:tc>
        <w:tc>
          <w:tcPr>
            <w:tcW w:w="1069" w:type="dxa"/>
            <w:vMerge w:val="continue"/>
            <w:tcBorders>
              <w:top w:val="nil"/>
              <w:bottom w:val="nil"/>
            </w:tcBorders>
            <w:vAlign w:val="top"/>
          </w:tcPr>
          <w:p w14:paraId="0D44208F">
            <w:pPr>
              <w:rPr>
                <w:rFonts w:ascii="Arial"/>
                <w:sz w:val="21"/>
              </w:rPr>
            </w:pPr>
          </w:p>
        </w:tc>
        <w:tc>
          <w:tcPr>
            <w:tcW w:w="1393" w:type="dxa"/>
            <w:tcBorders>
              <w:bottom w:val="nil"/>
            </w:tcBorders>
            <w:vAlign w:val="center"/>
          </w:tcPr>
          <w:p w14:paraId="551C119D">
            <w:pPr>
              <w:pStyle w:val="27"/>
              <w:spacing w:before="254" w:line="220" w:lineRule="auto"/>
              <w:ind w:left="111"/>
              <w:jc w:val="center"/>
            </w:pPr>
            <w:r>
              <w:rPr>
                <w:spacing w:val="-2"/>
              </w:rPr>
              <w:t>质量指标</w:t>
            </w:r>
          </w:p>
        </w:tc>
        <w:tc>
          <w:tcPr>
            <w:tcW w:w="1017" w:type="dxa"/>
            <w:vAlign w:val="top"/>
          </w:tcPr>
          <w:p w14:paraId="33648D94">
            <w:pPr>
              <w:rPr>
                <w:rFonts w:ascii="Arial"/>
                <w:sz w:val="21"/>
              </w:rPr>
            </w:pPr>
            <w:r>
              <w:rPr>
                <w:rFonts w:hint="eastAsia" w:ascii="Arial"/>
                <w:sz w:val="21"/>
              </w:rPr>
              <w:t>经费使用合规率</w:t>
            </w:r>
          </w:p>
        </w:tc>
        <w:tc>
          <w:tcPr>
            <w:tcW w:w="983" w:type="dxa"/>
            <w:vAlign w:val="top"/>
          </w:tcPr>
          <w:p w14:paraId="2782E809">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4C50F07D">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216032A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75E6D3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28419835">
            <w:pPr>
              <w:rPr>
                <w:rFonts w:ascii="Arial"/>
                <w:sz w:val="21"/>
              </w:rPr>
            </w:pPr>
          </w:p>
        </w:tc>
      </w:tr>
      <w:tr w14:paraId="02D8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1C3A604B">
            <w:pPr>
              <w:rPr>
                <w:rFonts w:ascii="Arial"/>
                <w:sz w:val="21"/>
              </w:rPr>
            </w:pPr>
          </w:p>
        </w:tc>
        <w:tc>
          <w:tcPr>
            <w:tcW w:w="1069" w:type="dxa"/>
            <w:vMerge w:val="continue"/>
            <w:tcBorders>
              <w:top w:val="nil"/>
              <w:bottom w:val="nil"/>
            </w:tcBorders>
            <w:vAlign w:val="top"/>
          </w:tcPr>
          <w:p w14:paraId="349BA41E">
            <w:pPr>
              <w:rPr>
                <w:rFonts w:ascii="Arial"/>
                <w:sz w:val="21"/>
              </w:rPr>
            </w:pPr>
          </w:p>
        </w:tc>
        <w:tc>
          <w:tcPr>
            <w:tcW w:w="1393" w:type="dxa"/>
            <w:tcBorders>
              <w:bottom w:val="nil"/>
            </w:tcBorders>
            <w:vAlign w:val="center"/>
          </w:tcPr>
          <w:p w14:paraId="2228F465">
            <w:pPr>
              <w:pStyle w:val="27"/>
              <w:spacing w:before="255" w:line="220" w:lineRule="auto"/>
              <w:ind w:left="111"/>
              <w:jc w:val="center"/>
            </w:pPr>
            <w:r>
              <w:rPr>
                <w:spacing w:val="2"/>
              </w:rPr>
              <w:t>时效指标</w:t>
            </w:r>
          </w:p>
        </w:tc>
        <w:tc>
          <w:tcPr>
            <w:tcW w:w="1017" w:type="dxa"/>
            <w:vAlign w:val="top"/>
          </w:tcPr>
          <w:p w14:paraId="2B7026A9">
            <w:pPr>
              <w:rPr>
                <w:rFonts w:ascii="Arial"/>
                <w:sz w:val="21"/>
              </w:rPr>
            </w:pPr>
            <w:r>
              <w:rPr>
                <w:rFonts w:hint="eastAsia" w:ascii="Arial"/>
                <w:sz w:val="21"/>
              </w:rPr>
              <w:t>待遇发放及时率</w:t>
            </w:r>
          </w:p>
        </w:tc>
        <w:tc>
          <w:tcPr>
            <w:tcW w:w="983" w:type="dxa"/>
            <w:vAlign w:val="top"/>
          </w:tcPr>
          <w:p w14:paraId="405AF46F">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37126ED5">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091404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5412BC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1D63FD6C">
            <w:pPr>
              <w:rPr>
                <w:rFonts w:ascii="Arial"/>
                <w:sz w:val="21"/>
              </w:rPr>
            </w:pPr>
          </w:p>
        </w:tc>
      </w:tr>
      <w:tr w14:paraId="5ECC8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0C8FBE62">
            <w:pPr>
              <w:rPr>
                <w:rFonts w:ascii="Arial"/>
                <w:sz w:val="21"/>
              </w:rPr>
            </w:pPr>
          </w:p>
        </w:tc>
        <w:tc>
          <w:tcPr>
            <w:tcW w:w="1069" w:type="dxa"/>
            <w:vMerge w:val="continue"/>
            <w:tcBorders>
              <w:top w:val="nil"/>
              <w:bottom w:val="nil"/>
            </w:tcBorders>
            <w:vAlign w:val="top"/>
          </w:tcPr>
          <w:p w14:paraId="15EFBE70">
            <w:pPr>
              <w:rPr>
                <w:rFonts w:ascii="Arial"/>
                <w:sz w:val="21"/>
              </w:rPr>
            </w:pPr>
          </w:p>
        </w:tc>
        <w:tc>
          <w:tcPr>
            <w:tcW w:w="1393" w:type="dxa"/>
            <w:tcBorders>
              <w:bottom w:val="nil"/>
            </w:tcBorders>
            <w:vAlign w:val="center"/>
          </w:tcPr>
          <w:p w14:paraId="3F748783">
            <w:pPr>
              <w:pStyle w:val="27"/>
              <w:spacing w:before="243" w:line="219" w:lineRule="auto"/>
              <w:ind w:left="111"/>
              <w:jc w:val="center"/>
            </w:pPr>
            <w:r>
              <w:rPr>
                <w:spacing w:val="-2"/>
              </w:rPr>
              <w:t>成本指标</w:t>
            </w:r>
          </w:p>
        </w:tc>
        <w:tc>
          <w:tcPr>
            <w:tcW w:w="1017" w:type="dxa"/>
            <w:vAlign w:val="top"/>
          </w:tcPr>
          <w:p w14:paraId="3DD4DE57">
            <w:pPr>
              <w:rPr>
                <w:rFonts w:ascii="Arial"/>
                <w:sz w:val="21"/>
              </w:rPr>
            </w:pPr>
            <w:r>
              <w:rPr>
                <w:rFonts w:hint="eastAsia" w:ascii="Arial"/>
                <w:sz w:val="21"/>
              </w:rPr>
              <w:t>项目成本</w:t>
            </w:r>
          </w:p>
        </w:tc>
        <w:tc>
          <w:tcPr>
            <w:tcW w:w="983" w:type="dxa"/>
            <w:vAlign w:val="top"/>
          </w:tcPr>
          <w:p w14:paraId="799E0180">
            <w:pPr>
              <w:rPr>
                <w:rFonts w:hint="default" w:ascii="Arial" w:eastAsia="宋体"/>
                <w:sz w:val="21"/>
                <w:lang w:val="en-US" w:eastAsia="zh-CN"/>
              </w:rPr>
            </w:pPr>
            <w:r>
              <w:rPr>
                <w:rFonts w:hint="eastAsia" w:ascii="Arial"/>
                <w:sz w:val="21"/>
              </w:rPr>
              <w:t>≤</w:t>
            </w:r>
            <w:r>
              <w:rPr>
                <w:rFonts w:hint="eastAsia" w:eastAsia="宋体"/>
                <w:sz w:val="21"/>
                <w:lang w:val="en-US" w:eastAsia="zh-CN"/>
              </w:rPr>
              <w:t>31</w:t>
            </w:r>
          </w:p>
        </w:tc>
        <w:tc>
          <w:tcPr>
            <w:tcW w:w="1202" w:type="dxa"/>
            <w:shd w:val="clear" w:color="auto" w:fill="auto"/>
            <w:vAlign w:val="top"/>
          </w:tcPr>
          <w:p w14:paraId="69C525C6">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31</w:t>
            </w:r>
          </w:p>
        </w:tc>
        <w:tc>
          <w:tcPr>
            <w:tcW w:w="698" w:type="dxa"/>
            <w:shd w:val="clear" w:color="auto" w:fill="auto"/>
            <w:vAlign w:val="center"/>
          </w:tcPr>
          <w:p w14:paraId="30AA52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4C940B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5BDBFC30">
            <w:pPr>
              <w:rPr>
                <w:rFonts w:ascii="Arial"/>
                <w:sz w:val="21"/>
              </w:rPr>
            </w:pPr>
          </w:p>
        </w:tc>
      </w:tr>
      <w:tr w14:paraId="7335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7C8D14C1">
            <w:pPr>
              <w:rPr>
                <w:rFonts w:ascii="Arial"/>
                <w:sz w:val="21"/>
              </w:rPr>
            </w:pPr>
          </w:p>
        </w:tc>
        <w:tc>
          <w:tcPr>
            <w:tcW w:w="1069" w:type="dxa"/>
            <w:vMerge w:val="restart"/>
            <w:tcBorders>
              <w:bottom w:val="nil"/>
            </w:tcBorders>
            <w:vAlign w:val="center"/>
          </w:tcPr>
          <w:p w14:paraId="7D0574ED">
            <w:pPr>
              <w:pStyle w:val="27"/>
              <w:spacing w:before="68" w:line="220" w:lineRule="auto"/>
              <w:ind w:left="100"/>
              <w:jc w:val="center"/>
            </w:pPr>
            <w:r>
              <w:rPr>
                <w:spacing w:val="2"/>
              </w:rPr>
              <w:t>效益指标</w:t>
            </w:r>
          </w:p>
          <w:p w14:paraId="70D222D8">
            <w:pPr>
              <w:pStyle w:val="27"/>
              <w:spacing w:before="69" w:line="220" w:lineRule="auto"/>
              <w:ind w:left="210"/>
              <w:jc w:val="center"/>
            </w:pPr>
            <w:r>
              <w:rPr>
                <w:spacing w:val="9"/>
              </w:rPr>
              <w:t>(30分)</w:t>
            </w:r>
          </w:p>
        </w:tc>
        <w:tc>
          <w:tcPr>
            <w:tcW w:w="1393" w:type="dxa"/>
            <w:tcBorders>
              <w:bottom w:val="nil"/>
            </w:tcBorders>
            <w:vAlign w:val="center"/>
          </w:tcPr>
          <w:p w14:paraId="6A0DB1B9">
            <w:pPr>
              <w:pStyle w:val="27"/>
              <w:spacing w:before="115" w:line="220" w:lineRule="auto"/>
              <w:ind w:left="222"/>
              <w:jc w:val="center"/>
            </w:pPr>
            <w:r>
              <w:rPr>
                <w:spacing w:val="-3"/>
              </w:rPr>
              <w:t>经济效益指标</w:t>
            </w:r>
          </w:p>
        </w:tc>
        <w:tc>
          <w:tcPr>
            <w:tcW w:w="1017" w:type="dxa"/>
            <w:vAlign w:val="top"/>
          </w:tcPr>
          <w:p w14:paraId="7D24E9AB">
            <w:pPr>
              <w:rPr>
                <w:rFonts w:ascii="Arial"/>
                <w:sz w:val="21"/>
              </w:rPr>
            </w:pPr>
            <w:r>
              <w:rPr>
                <w:rFonts w:hint="eastAsia" w:ascii="Arial"/>
                <w:sz w:val="21"/>
              </w:rPr>
              <w:t>充分发挥专项资金效益</w:t>
            </w:r>
          </w:p>
        </w:tc>
        <w:tc>
          <w:tcPr>
            <w:tcW w:w="983" w:type="dxa"/>
            <w:vAlign w:val="top"/>
          </w:tcPr>
          <w:p w14:paraId="624499B0">
            <w:pPr>
              <w:rPr>
                <w:rFonts w:hint="default" w:ascii="Arial" w:eastAsia="宋体"/>
                <w:sz w:val="21"/>
                <w:lang w:val="en-US" w:eastAsia="zh-CN"/>
              </w:rPr>
            </w:pPr>
            <w:r>
              <w:rPr>
                <w:rFonts w:hint="eastAsia" w:ascii="Arial"/>
                <w:sz w:val="21"/>
              </w:rPr>
              <w:t>效果明显</w:t>
            </w:r>
          </w:p>
        </w:tc>
        <w:tc>
          <w:tcPr>
            <w:tcW w:w="1202" w:type="dxa"/>
            <w:vAlign w:val="top"/>
          </w:tcPr>
          <w:p w14:paraId="4D8EC5A4">
            <w:pPr>
              <w:rPr>
                <w:rFonts w:ascii="Arial"/>
                <w:sz w:val="21"/>
              </w:rPr>
            </w:pPr>
            <w:r>
              <w:rPr>
                <w:rFonts w:hint="eastAsia" w:ascii="Arial"/>
                <w:sz w:val="21"/>
              </w:rPr>
              <w:t>效果明显</w:t>
            </w:r>
          </w:p>
        </w:tc>
        <w:tc>
          <w:tcPr>
            <w:tcW w:w="698" w:type="dxa"/>
            <w:shd w:val="clear" w:color="auto" w:fill="auto"/>
            <w:vAlign w:val="center"/>
          </w:tcPr>
          <w:p w14:paraId="184C46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018C0C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414263BF">
            <w:pPr>
              <w:rPr>
                <w:rFonts w:ascii="Arial"/>
                <w:sz w:val="21"/>
              </w:rPr>
            </w:pPr>
          </w:p>
        </w:tc>
      </w:tr>
      <w:tr w14:paraId="1432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2B675459">
            <w:pPr>
              <w:rPr>
                <w:rFonts w:ascii="Arial"/>
                <w:sz w:val="21"/>
              </w:rPr>
            </w:pPr>
          </w:p>
        </w:tc>
        <w:tc>
          <w:tcPr>
            <w:tcW w:w="1069" w:type="dxa"/>
            <w:vMerge w:val="continue"/>
            <w:tcBorders>
              <w:top w:val="nil"/>
              <w:bottom w:val="nil"/>
            </w:tcBorders>
            <w:vAlign w:val="top"/>
          </w:tcPr>
          <w:p w14:paraId="1E1D3998">
            <w:pPr>
              <w:rPr>
                <w:rFonts w:ascii="Arial"/>
                <w:sz w:val="21"/>
              </w:rPr>
            </w:pPr>
          </w:p>
        </w:tc>
        <w:tc>
          <w:tcPr>
            <w:tcW w:w="1393" w:type="dxa"/>
            <w:tcBorders>
              <w:bottom w:val="nil"/>
            </w:tcBorders>
            <w:vAlign w:val="center"/>
          </w:tcPr>
          <w:p w14:paraId="4D4712DD">
            <w:pPr>
              <w:pStyle w:val="27"/>
              <w:spacing w:before="104" w:line="219" w:lineRule="auto"/>
              <w:ind w:left="222"/>
              <w:jc w:val="center"/>
            </w:pPr>
            <w:r>
              <w:rPr>
                <w:spacing w:val="-3"/>
              </w:rPr>
              <w:t>社会效益指标</w:t>
            </w:r>
          </w:p>
        </w:tc>
        <w:tc>
          <w:tcPr>
            <w:tcW w:w="1017" w:type="dxa"/>
            <w:vAlign w:val="top"/>
          </w:tcPr>
          <w:p w14:paraId="7909FAC3">
            <w:pPr>
              <w:rPr>
                <w:rFonts w:ascii="Arial"/>
                <w:sz w:val="21"/>
              </w:rPr>
            </w:pPr>
            <w:r>
              <w:rPr>
                <w:rFonts w:hint="eastAsia" w:ascii="Arial"/>
                <w:sz w:val="21"/>
              </w:rPr>
              <w:t>公路安全畅通</w:t>
            </w:r>
          </w:p>
        </w:tc>
        <w:tc>
          <w:tcPr>
            <w:tcW w:w="983" w:type="dxa"/>
            <w:vAlign w:val="top"/>
          </w:tcPr>
          <w:p w14:paraId="71512448">
            <w:pPr>
              <w:rPr>
                <w:rFonts w:ascii="Arial"/>
                <w:sz w:val="21"/>
              </w:rPr>
            </w:pPr>
            <w:r>
              <w:rPr>
                <w:rFonts w:hint="eastAsia" w:ascii="Arial"/>
                <w:sz w:val="21"/>
              </w:rPr>
              <w:t>效果明显</w:t>
            </w:r>
          </w:p>
        </w:tc>
        <w:tc>
          <w:tcPr>
            <w:tcW w:w="1202" w:type="dxa"/>
            <w:vAlign w:val="top"/>
          </w:tcPr>
          <w:p w14:paraId="65DE5870">
            <w:pPr>
              <w:rPr>
                <w:rFonts w:ascii="Arial"/>
                <w:sz w:val="21"/>
              </w:rPr>
            </w:pPr>
            <w:r>
              <w:rPr>
                <w:rFonts w:hint="eastAsia" w:ascii="Arial"/>
                <w:sz w:val="21"/>
              </w:rPr>
              <w:t>效果明显</w:t>
            </w:r>
          </w:p>
        </w:tc>
        <w:tc>
          <w:tcPr>
            <w:tcW w:w="698" w:type="dxa"/>
            <w:shd w:val="clear" w:color="auto" w:fill="auto"/>
            <w:vAlign w:val="center"/>
          </w:tcPr>
          <w:p w14:paraId="6503E2B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5782FC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076FD21A">
            <w:pPr>
              <w:rPr>
                <w:rFonts w:ascii="Arial"/>
                <w:sz w:val="21"/>
              </w:rPr>
            </w:pPr>
          </w:p>
        </w:tc>
      </w:tr>
      <w:tr w14:paraId="2E787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3BB868C2">
            <w:pPr>
              <w:rPr>
                <w:rFonts w:ascii="Arial"/>
                <w:sz w:val="21"/>
              </w:rPr>
            </w:pPr>
          </w:p>
        </w:tc>
        <w:tc>
          <w:tcPr>
            <w:tcW w:w="1069" w:type="dxa"/>
            <w:vMerge w:val="continue"/>
            <w:tcBorders>
              <w:top w:val="nil"/>
              <w:bottom w:val="nil"/>
            </w:tcBorders>
            <w:vAlign w:val="top"/>
          </w:tcPr>
          <w:p w14:paraId="3DF14B9C">
            <w:pPr>
              <w:rPr>
                <w:rFonts w:ascii="Arial"/>
                <w:sz w:val="21"/>
              </w:rPr>
            </w:pPr>
          </w:p>
        </w:tc>
        <w:tc>
          <w:tcPr>
            <w:tcW w:w="1393" w:type="dxa"/>
            <w:tcBorders>
              <w:bottom w:val="nil"/>
            </w:tcBorders>
            <w:vAlign w:val="center"/>
          </w:tcPr>
          <w:p w14:paraId="0601E9D0">
            <w:pPr>
              <w:pStyle w:val="27"/>
              <w:spacing w:before="108" w:line="220" w:lineRule="auto"/>
              <w:ind w:left="222"/>
              <w:jc w:val="center"/>
            </w:pPr>
            <w:r>
              <w:rPr>
                <w:spacing w:val="-3"/>
              </w:rPr>
              <w:t>生态效益指标</w:t>
            </w:r>
          </w:p>
        </w:tc>
        <w:tc>
          <w:tcPr>
            <w:tcW w:w="1017" w:type="dxa"/>
            <w:vAlign w:val="top"/>
          </w:tcPr>
          <w:p w14:paraId="21116388">
            <w:pPr>
              <w:rPr>
                <w:rFonts w:ascii="Arial"/>
                <w:sz w:val="21"/>
              </w:rPr>
            </w:pPr>
            <w:r>
              <w:rPr>
                <w:rFonts w:hint="eastAsia" w:ascii="Arial"/>
                <w:sz w:val="21"/>
              </w:rPr>
              <w:t>生态效益情况</w:t>
            </w:r>
          </w:p>
        </w:tc>
        <w:tc>
          <w:tcPr>
            <w:tcW w:w="983" w:type="dxa"/>
            <w:vAlign w:val="top"/>
          </w:tcPr>
          <w:p w14:paraId="4A4C8FB3">
            <w:pPr>
              <w:rPr>
                <w:rFonts w:ascii="Arial"/>
                <w:sz w:val="21"/>
              </w:rPr>
            </w:pPr>
            <w:r>
              <w:rPr>
                <w:rFonts w:hint="eastAsia" w:ascii="Arial"/>
                <w:sz w:val="21"/>
              </w:rPr>
              <w:t>效果明显</w:t>
            </w:r>
          </w:p>
        </w:tc>
        <w:tc>
          <w:tcPr>
            <w:tcW w:w="1202" w:type="dxa"/>
            <w:vAlign w:val="top"/>
          </w:tcPr>
          <w:p w14:paraId="48F3F03B">
            <w:pPr>
              <w:rPr>
                <w:rFonts w:ascii="Arial"/>
                <w:sz w:val="21"/>
              </w:rPr>
            </w:pPr>
            <w:r>
              <w:rPr>
                <w:rFonts w:hint="eastAsia" w:ascii="Arial"/>
                <w:sz w:val="21"/>
              </w:rPr>
              <w:t>效果明显</w:t>
            </w:r>
          </w:p>
        </w:tc>
        <w:tc>
          <w:tcPr>
            <w:tcW w:w="698" w:type="dxa"/>
            <w:shd w:val="clear" w:color="auto" w:fill="auto"/>
            <w:vAlign w:val="center"/>
          </w:tcPr>
          <w:p w14:paraId="44CFCE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3CA1C5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5F0D5AB1">
            <w:pPr>
              <w:rPr>
                <w:rFonts w:ascii="Arial"/>
                <w:sz w:val="21"/>
              </w:rPr>
            </w:pPr>
          </w:p>
        </w:tc>
      </w:tr>
      <w:tr w14:paraId="76FB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35D08C26">
            <w:pPr>
              <w:rPr>
                <w:rFonts w:ascii="Arial"/>
                <w:sz w:val="21"/>
              </w:rPr>
            </w:pPr>
          </w:p>
        </w:tc>
        <w:tc>
          <w:tcPr>
            <w:tcW w:w="1069" w:type="dxa"/>
            <w:vMerge w:val="continue"/>
            <w:tcBorders>
              <w:top w:val="nil"/>
              <w:bottom w:val="nil"/>
            </w:tcBorders>
            <w:vAlign w:val="top"/>
          </w:tcPr>
          <w:p w14:paraId="2757D075">
            <w:pPr>
              <w:rPr>
                <w:rFonts w:ascii="Arial"/>
                <w:sz w:val="21"/>
              </w:rPr>
            </w:pPr>
          </w:p>
        </w:tc>
        <w:tc>
          <w:tcPr>
            <w:tcW w:w="1393" w:type="dxa"/>
            <w:tcBorders>
              <w:bottom w:val="nil"/>
            </w:tcBorders>
            <w:vAlign w:val="center"/>
          </w:tcPr>
          <w:p w14:paraId="2C759E69">
            <w:pPr>
              <w:pStyle w:val="27"/>
              <w:spacing w:before="128" w:line="247" w:lineRule="auto"/>
              <w:ind w:left="221" w:right="136" w:hanging="110"/>
              <w:jc w:val="center"/>
            </w:pPr>
            <w:r>
              <w:rPr>
                <w:spacing w:val="-3"/>
              </w:rPr>
              <w:t>可持续影</w:t>
            </w:r>
            <w:r>
              <w:rPr>
                <w:spacing w:val="2"/>
              </w:rPr>
              <w:t>响指标</w:t>
            </w:r>
          </w:p>
        </w:tc>
        <w:tc>
          <w:tcPr>
            <w:tcW w:w="1017" w:type="dxa"/>
            <w:vAlign w:val="top"/>
          </w:tcPr>
          <w:p w14:paraId="5E25BFF8">
            <w:pPr>
              <w:rPr>
                <w:rFonts w:ascii="Arial"/>
                <w:sz w:val="21"/>
              </w:rPr>
            </w:pPr>
            <w:r>
              <w:rPr>
                <w:rFonts w:hint="eastAsia" w:ascii="Arial"/>
                <w:sz w:val="21"/>
              </w:rPr>
              <w:t>方便群众安全出行</w:t>
            </w:r>
          </w:p>
        </w:tc>
        <w:tc>
          <w:tcPr>
            <w:tcW w:w="983" w:type="dxa"/>
            <w:vAlign w:val="top"/>
          </w:tcPr>
          <w:p w14:paraId="35B7A787">
            <w:pPr>
              <w:rPr>
                <w:rFonts w:ascii="Arial"/>
                <w:sz w:val="21"/>
              </w:rPr>
            </w:pPr>
            <w:r>
              <w:rPr>
                <w:rFonts w:hint="eastAsia" w:ascii="Arial"/>
                <w:sz w:val="21"/>
              </w:rPr>
              <w:t>效果明显</w:t>
            </w:r>
          </w:p>
        </w:tc>
        <w:tc>
          <w:tcPr>
            <w:tcW w:w="1202" w:type="dxa"/>
            <w:vAlign w:val="top"/>
          </w:tcPr>
          <w:p w14:paraId="43601408">
            <w:pPr>
              <w:rPr>
                <w:rFonts w:ascii="Arial"/>
                <w:sz w:val="21"/>
              </w:rPr>
            </w:pPr>
            <w:r>
              <w:rPr>
                <w:rFonts w:hint="eastAsia" w:ascii="Arial"/>
                <w:sz w:val="21"/>
              </w:rPr>
              <w:t>效果明显</w:t>
            </w:r>
          </w:p>
        </w:tc>
        <w:tc>
          <w:tcPr>
            <w:tcW w:w="698" w:type="dxa"/>
            <w:shd w:val="clear" w:color="auto" w:fill="auto"/>
            <w:vAlign w:val="center"/>
          </w:tcPr>
          <w:p w14:paraId="4B6106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3994B4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5DBC226E">
            <w:pPr>
              <w:rPr>
                <w:rFonts w:ascii="Arial"/>
                <w:sz w:val="21"/>
              </w:rPr>
            </w:pPr>
          </w:p>
        </w:tc>
      </w:tr>
      <w:tr w14:paraId="7E479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44FBA3E6">
            <w:pPr>
              <w:rPr>
                <w:rFonts w:ascii="Arial"/>
                <w:sz w:val="21"/>
              </w:rPr>
            </w:pPr>
          </w:p>
        </w:tc>
        <w:tc>
          <w:tcPr>
            <w:tcW w:w="1069" w:type="dxa"/>
            <w:tcBorders>
              <w:bottom w:val="nil"/>
            </w:tcBorders>
            <w:vAlign w:val="center"/>
          </w:tcPr>
          <w:p w14:paraId="1B3CDEE9">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73E27A25">
            <w:pPr>
              <w:pStyle w:val="27"/>
              <w:spacing w:before="77" w:line="257" w:lineRule="auto"/>
              <w:ind w:left="111" w:right="113"/>
              <w:jc w:val="center"/>
            </w:pPr>
            <w:r>
              <w:rPr>
                <w:spacing w:val="-3"/>
              </w:rPr>
              <w:t>服务对象</w:t>
            </w:r>
            <w:r>
              <w:rPr>
                <w:spacing w:val="3"/>
              </w:rPr>
              <w:t>满意度指</w:t>
            </w:r>
            <w:r>
              <w:t>标</w:t>
            </w:r>
          </w:p>
        </w:tc>
        <w:tc>
          <w:tcPr>
            <w:tcW w:w="1017" w:type="dxa"/>
            <w:vAlign w:val="center"/>
          </w:tcPr>
          <w:p w14:paraId="692FB4FA">
            <w:pPr>
              <w:jc w:val="center"/>
              <w:rPr>
                <w:rFonts w:ascii="Arial"/>
                <w:sz w:val="21"/>
              </w:rPr>
            </w:pPr>
            <w:r>
              <w:rPr>
                <w:rFonts w:hint="eastAsia" w:ascii="Arial"/>
                <w:sz w:val="21"/>
              </w:rPr>
              <w:t>聘请人员满意度</w:t>
            </w:r>
          </w:p>
        </w:tc>
        <w:tc>
          <w:tcPr>
            <w:tcW w:w="983" w:type="dxa"/>
            <w:vAlign w:val="center"/>
          </w:tcPr>
          <w:p w14:paraId="6AD56DC5">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202" w:type="dxa"/>
            <w:vAlign w:val="center"/>
          </w:tcPr>
          <w:p w14:paraId="1B0C4224">
            <w:pPr>
              <w:jc w:val="center"/>
              <w:rPr>
                <w:rFonts w:ascii="Arial"/>
                <w:sz w:val="21"/>
              </w:rPr>
            </w:pPr>
            <w:r>
              <w:rPr>
                <w:rFonts w:hint="eastAsia" w:ascii="Arial"/>
                <w:sz w:val="21"/>
              </w:rPr>
              <w:t>≥</w:t>
            </w:r>
            <w:r>
              <w:rPr>
                <w:rFonts w:hint="eastAsia" w:eastAsia="宋体"/>
                <w:sz w:val="21"/>
                <w:lang w:val="en-US" w:eastAsia="zh-CN"/>
              </w:rPr>
              <w:t>90%</w:t>
            </w:r>
          </w:p>
        </w:tc>
        <w:tc>
          <w:tcPr>
            <w:tcW w:w="698" w:type="dxa"/>
            <w:vAlign w:val="center"/>
          </w:tcPr>
          <w:p w14:paraId="155FE3CD">
            <w:pPr>
              <w:jc w:val="center"/>
              <w:rPr>
                <w:rFonts w:hint="default" w:ascii="Arial" w:eastAsia="宋体"/>
                <w:sz w:val="21"/>
                <w:lang w:val="en-US" w:eastAsia="zh-CN"/>
              </w:rPr>
            </w:pPr>
            <w:r>
              <w:rPr>
                <w:rFonts w:hint="eastAsia" w:eastAsia="宋体"/>
                <w:sz w:val="21"/>
                <w:lang w:val="en-US" w:eastAsia="zh-CN"/>
              </w:rPr>
              <w:t>10</w:t>
            </w:r>
          </w:p>
        </w:tc>
        <w:tc>
          <w:tcPr>
            <w:tcW w:w="784" w:type="dxa"/>
            <w:vAlign w:val="center"/>
          </w:tcPr>
          <w:p w14:paraId="487AE70B">
            <w:pPr>
              <w:jc w:val="center"/>
              <w:rPr>
                <w:rFonts w:hint="default" w:ascii="Arial" w:eastAsia="宋体"/>
                <w:sz w:val="21"/>
                <w:lang w:val="en-US" w:eastAsia="zh-CN"/>
              </w:rPr>
            </w:pPr>
            <w:r>
              <w:rPr>
                <w:rFonts w:hint="eastAsia" w:eastAsia="宋体"/>
                <w:sz w:val="21"/>
                <w:lang w:val="en-US" w:eastAsia="zh-CN"/>
              </w:rPr>
              <w:t>10</w:t>
            </w:r>
          </w:p>
        </w:tc>
        <w:tc>
          <w:tcPr>
            <w:tcW w:w="1639" w:type="dxa"/>
            <w:vAlign w:val="top"/>
          </w:tcPr>
          <w:p w14:paraId="155CB3C2">
            <w:pPr>
              <w:rPr>
                <w:rFonts w:ascii="Arial"/>
                <w:sz w:val="21"/>
              </w:rPr>
            </w:pPr>
          </w:p>
        </w:tc>
      </w:tr>
      <w:tr w14:paraId="4211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748" w:type="dxa"/>
            <w:gridSpan w:val="6"/>
            <w:vAlign w:val="top"/>
          </w:tcPr>
          <w:p w14:paraId="5E6DE0A3">
            <w:pPr>
              <w:pStyle w:val="27"/>
              <w:spacing w:before="79" w:line="220" w:lineRule="auto"/>
              <w:ind w:left="3165"/>
            </w:pPr>
            <w:r>
              <w:rPr>
                <w:spacing w:val="4"/>
              </w:rPr>
              <w:t>总分</w:t>
            </w:r>
          </w:p>
        </w:tc>
        <w:tc>
          <w:tcPr>
            <w:tcW w:w="698" w:type="dxa"/>
            <w:vAlign w:val="top"/>
          </w:tcPr>
          <w:p w14:paraId="7DA41AD0">
            <w:pPr>
              <w:pStyle w:val="27"/>
              <w:spacing w:before="99" w:line="207" w:lineRule="auto"/>
              <w:ind w:left="247"/>
            </w:pPr>
            <w:r>
              <w:rPr>
                <w:spacing w:val="-6"/>
              </w:rPr>
              <w:t>100</w:t>
            </w:r>
          </w:p>
        </w:tc>
        <w:tc>
          <w:tcPr>
            <w:tcW w:w="784" w:type="dxa"/>
            <w:vAlign w:val="center"/>
          </w:tcPr>
          <w:p w14:paraId="071CB701">
            <w:pPr>
              <w:jc w:val="cente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39189F01">
            <w:pPr>
              <w:rPr>
                <w:rFonts w:ascii="Arial"/>
                <w:sz w:val="21"/>
              </w:rPr>
            </w:pPr>
          </w:p>
        </w:tc>
      </w:tr>
    </w:tbl>
    <w:p w14:paraId="07B4E3F4">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054D9FC5">
      <w:pPr>
        <w:rPr>
          <w:rFonts w:hint="eastAsia"/>
          <w:lang w:val="en-US" w:eastAsia="zh-CN"/>
        </w:rPr>
      </w:pPr>
      <w:r>
        <w:rPr>
          <w:rFonts w:hint="eastAsia"/>
          <w:lang w:val="en-US" w:eastAsia="zh-CN"/>
        </w:rPr>
        <w:br w:type="page"/>
      </w:r>
    </w:p>
    <w:p w14:paraId="0E403E07">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54C7D3CA">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2024年度公路养护经费（上级资金）项目支出绩效自评报告</w:t>
      </w:r>
    </w:p>
    <w:p w14:paraId="6E725C05">
      <w:pPr>
        <w:spacing w:line="243" w:lineRule="auto"/>
        <w:rPr>
          <w:rFonts w:ascii="Arial"/>
          <w:sz w:val="21"/>
        </w:rPr>
      </w:pPr>
    </w:p>
    <w:p w14:paraId="2FEA8249">
      <w:pPr>
        <w:spacing w:line="243" w:lineRule="auto"/>
        <w:rPr>
          <w:rFonts w:ascii="Arial"/>
          <w:sz w:val="21"/>
        </w:rPr>
      </w:pPr>
    </w:p>
    <w:p w14:paraId="02587D67">
      <w:pPr>
        <w:spacing w:line="243" w:lineRule="auto"/>
        <w:rPr>
          <w:rFonts w:ascii="Arial"/>
          <w:sz w:val="21"/>
        </w:rPr>
      </w:pPr>
    </w:p>
    <w:p w14:paraId="4F8D0623">
      <w:pPr>
        <w:spacing w:line="243" w:lineRule="auto"/>
        <w:rPr>
          <w:rFonts w:ascii="Arial"/>
          <w:sz w:val="21"/>
        </w:rPr>
      </w:pPr>
    </w:p>
    <w:p w14:paraId="67C4076A">
      <w:pPr>
        <w:spacing w:line="243" w:lineRule="auto"/>
        <w:rPr>
          <w:rFonts w:ascii="Arial"/>
          <w:sz w:val="21"/>
        </w:rPr>
      </w:pPr>
    </w:p>
    <w:p w14:paraId="670D387C">
      <w:pPr>
        <w:spacing w:line="243" w:lineRule="auto"/>
        <w:rPr>
          <w:rFonts w:ascii="Arial"/>
          <w:sz w:val="21"/>
        </w:rPr>
      </w:pPr>
    </w:p>
    <w:p w14:paraId="07E8D2AB">
      <w:pPr>
        <w:spacing w:line="243" w:lineRule="auto"/>
        <w:rPr>
          <w:rFonts w:ascii="Arial"/>
          <w:sz w:val="21"/>
        </w:rPr>
      </w:pPr>
    </w:p>
    <w:p w14:paraId="25FCF265">
      <w:pPr>
        <w:spacing w:line="244" w:lineRule="auto"/>
        <w:rPr>
          <w:rFonts w:ascii="Arial"/>
          <w:sz w:val="21"/>
        </w:rPr>
      </w:pPr>
    </w:p>
    <w:p w14:paraId="1F70A109">
      <w:pPr>
        <w:spacing w:line="244" w:lineRule="auto"/>
        <w:rPr>
          <w:rFonts w:ascii="Arial"/>
          <w:sz w:val="21"/>
        </w:rPr>
      </w:pPr>
    </w:p>
    <w:p w14:paraId="11239CF9">
      <w:pPr>
        <w:spacing w:line="244" w:lineRule="auto"/>
        <w:rPr>
          <w:rFonts w:ascii="Arial"/>
          <w:sz w:val="21"/>
        </w:rPr>
      </w:pPr>
    </w:p>
    <w:p w14:paraId="19B2D8BA">
      <w:pPr>
        <w:spacing w:line="244" w:lineRule="auto"/>
        <w:rPr>
          <w:rFonts w:ascii="Arial"/>
          <w:sz w:val="21"/>
        </w:rPr>
      </w:pPr>
    </w:p>
    <w:p w14:paraId="7101443A">
      <w:pPr>
        <w:spacing w:line="244" w:lineRule="auto"/>
        <w:rPr>
          <w:rFonts w:ascii="Arial"/>
          <w:sz w:val="21"/>
        </w:rPr>
      </w:pPr>
    </w:p>
    <w:p w14:paraId="5D393CA5">
      <w:pPr>
        <w:spacing w:line="244" w:lineRule="auto"/>
        <w:rPr>
          <w:rFonts w:ascii="Arial"/>
          <w:sz w:val="21"/>
        </w:rPr>
      </w:pPr>
    </w:p>
    <w:p w14:paraId="780ABA2E">
      <w:pPr>
        <w:spacing w:line="244" w:lineRule="auto"/>
        <w:rPr>
          <w:rFonts w:ascii="Arial"/>
          <w:sz w:val="21"/>
        </w:rPr>
      </w:pPr>
    </w:p>
    <w:p w14:paraId="64EFCE93">
      <w:pPr>
        <w:spacing w:line="244" w:lineRule="auto"/>
        <w:rPr>
          <w:rFonts w:ascii="Arial"/>
          <w:sz w:val="21"/>
        </w:rPr>
      </w:pPr>
    </w:p>
    <w:p w14:paraId="732D2E52">
      <w:pPr>
        <w:spacing w:line="244" w:lineRule="auto"/>
        <w:rPr>
          <w:rFonts w:ascii="Arial"/>
          <w:sz w:val="21"/>
        </w:rPr>
      </w:pPr>
    </w:p>
    <w:p w14:paraId="46574C3D">
      <w:pPr>
        <w:spacing w:line="244" w:lineRule="auto"/>
        <w:rPr>
          <w:rFonts w:ascii="Arial"/>
          <w:sz w:val="21"/>
        </w:rPr>
      </w:pPr>
    </w:p>
    <w:p w14:paraId="0C8855A1">
      <w:pPr>
        <w:spacing w:line="244" w:lineRule="auto"/>
        <w:rPr>
          <w:rFonts w:ascii="Arial"/>
          <w:sz w:val="21"/>
        </w:rPr>
      </w:pPr>
    </w:p>
    <w:p w14:paraId="0C48B64C">
      <w:pPr>
        <w:spacing w:line="244" w:lineRule="auto"/>
        <w:rPr>
          <w:rFonts w:ascii="Arial"/>
          <w:sz w:val="21"/>
        </w:rPr>
      </w:pPr>
    </w:p>
    <w:p w14:paraId="30C8BD71">
      <w:pPr>
        <w:spacing w:line="244" w:lineRule="auto"/>
        <w:rPr>
          <w:rFonts w:ascii="Arial"/>
          <w:sz w:val="21"/>
        </w:rPr>
      </w:pPr>
    </w:p>
    <w:p w14:paraId="726AED0C">
      <w:pPr>
        <w:spacing w:line="244" w:lineRule="auto"/>
        <w:rPr>
          <w:rFonts w:ascii="Arial"/>
          <w:sz w:val="21"/>
        </w:rPr>
      </w:pPr>
    </w:p>
    <w:p w14:paraId="0CD61D71">
      <w:pPr>
        <w:spacing w:line="244" w:lineRule="auto"/>
        <w:rPr>
          <w:rFonts w:ascii="Arial"/>
          <w:sz w:val="21"/>
        </w:rPr>
      </w:pPr>
    </w:p>
    <w:p w14:paraId="51C43F06">
      <w:pPr>
        <w:spacing w:line="244" w:lineRule="auto"/>
        <w:rPr>
          <w:rFonts w:ascii="Arial"/>
          <w:sz w:val="21"/>
        </w:rPr>
      </w:pPr>
    </w:p>
    <w:p w14:paraId="5D99CF3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29171E1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75853779">
      <w:pPr>
        <w:spacing w:line="225" w:lineRule="auto"/>
        <w:rPr>
          <w:rFonts w:ascii="楷体" w:hAnsi="楷体" w:eastAsia="楷体" w:cs="楷体"/>
          <w:sz w:val="26"/>
          <w:szCs w:val="26"/>
        </w:rPr>
        <w:sectPr>
          <w:footerReference r:id="rId18" w:type="default"/>
          <w:pgSz w:w="12040" w:h="16950"/>
          <w:pgMar w:top="2041" w:right="1531" w:bottom="1757" w:left="1531" w:header="0" w:footer="921" w:gutter="0"/>
          <w:pgNumType w:fmt="numberInDash"/>
          <w:cols w:space="720" w:num="1"/>
        </w:sectPr>
      </w:pPr>
    </w:p>
    <w:p w14:paraId="7C95FBB5">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55AE33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4216C27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48B12DC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2024年公路养护经费（上级资金）项目资金267万元。主要用于沥青路面挖补、水泥路面清灌缝、路面基层修复；安全设施修复标志牌的更换、波形护栏的修复、防撞墙的修复、公里碑维护等；道班房维护围墙油漆、门窗、屋面等设施的检查；养护机械车辆及设备的运行和维修以及养护生产工具购置等费用。</w:t>
      </w:r>
    </w:p>
    <w:p w14:paraId="0C61F8A8">
      <w:pPr>
        <w:pStyle w:val="5"/>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602A0FA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72249FDC">
      <w:pPr>
        <w:pStyle w:val="5"/>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2C28C1CD">
      <w:pPr>
        <w:pStyle w:val="29"/>
        <w:widowControl w:val="0"/>
        <w:spacing w:line="560" w:lineRule="exact"/>
        <w:ind w:firstLine="640" w:firstLineChars="200"/>
        <w:rPr>
          <w:rFonts w:hint="eastAsia" w:ascii="仿宋_GB2312" w:hAnsi="仿宋"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该项目</w:t>
      </w:r>
      <w:r>
        <w:rPr>
          <w:rFonts w:hint="eastAsia" w:ascii="仿宋_GB2312" w:hAnsi="仿宋" w:eastAsia="仿宋_GB2312"/>
          <w:sz w:val="32"/>
          <w:szCs w:val="32"/>
          <w:lang w:val="en-US" w:eastAsia="zh-CN"/>
        </w:rPr>
        <w:t>主要用于主要用于普通国省干线公路138.661公里的日常养护和小修保养，水毁抢险、抢通及修复、公路附属设施的维护更新，桥梁定期检查，路域环境整治等。</w:t>
      </w:r>
    </w:p>
    <w:p w14:paraId="185692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2A8FD67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50F123C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干线公路138.661公里</w:t>
      </w:r>
      <w:r>
        <w:rPr>
          <w:rFonts w:hint="eastAsia" w:ascii="仿宋_GB2312" w:hAnsi="宋体" w:eastAsia="仿宋_GB2312" w:cs="仿宋_GB2312"/>
          <w:snapToGrid/>
          <w:color w:val="000000"/>
          <w:kern w:val="0"/>
          <w:sz w:val="32"/>
          <w:szCs w:val="32"/>
          <w:lang w:val="en-US" w:eastAsia="zh-CN" w:bidi="ar"/>
        </w:rPr>
        <w:t>交通安全通畅。</w:t>
      </w:r>
    </w:p>
    <w:p w14:paraId="11E6ACDE">
      <w:pPr>
        <w:pStyle w:val="5"/>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1B602AA3">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rPr>
        <w:t>有效</w:t>
      </w:r>
      <w:r>
        <w:rPr>
          <w:rFonts w:hint="eastAsia" w:ascii="仿宋" w:hAnsi="仿宋" w:eastAsia="仿宋"/>
          <w:sz w:val="32"/>
          <w:szCs w:val="32"/>
          <w:lang w:val="en-US" w:eastAsia="zh-CN"/>
        </w:rPr>
        <w:t>保持了公路路况，降低了汽车的轮胎及机件损耗，从而降低了汽车运输成本。有效保证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w:t>
      </w:r>
    </w:p>
    <w:p w14:paraId="61184D97">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5939B3A9">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564231E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3082DD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35DF7EC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778B773D">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w:t>
      </w:r>
      <w:r>
        <w:rPr>
          <w:rFonts w:hint="eastAsia" w:ascii="仿宋_GB2312" w:hAnsi="仿宋" w:eastAsia="仿宋_GB2312"/>
          <w:sz w:val="32"/>
          <w:szCs w:val="32"/>
          <w:lang w:val="en-US" w:eastAsia="zh-CN"/>
        </w:rPr>
        <w:t>预算</w:t>
      </w:r>
      <w:r>
        <w:rPr>
          <w:rFonts w:hint="eastAsia" w:ascii="仿宋_GB2312" w:hAnsi="仿宋" w:eastAsia="仿宋_GB2312"/>
          <w:sz w:val="32"/>
          <w:szCs w:val="32"/>
        </w:rPr>
        <w:t>下达我</w:t>
      </w:r>
      <w:r>
        <w:rPr>
          <w:rFonts w:hint="eastAsia" w:ascii="仿宋_GB2312" w:hAnsi="仿宋" w:eastAsia="仿宋_GB2312"/>
          <w:sz w:val="32"/>
          <w:szCs w:val="32"/>
          <w:lang w:val="en-US" w:eastAsia="zh-CN"/>
        </w:rPr>
        <w:t>中心</w:t>
      </w:r>
      <w:r>
        <w:rPr>
          <w:rFonts w:hint="eastAsia" w:ascii="仿宋_GB2312" w:hAnsi="仿宋" w:eastAsia="仿宋_GB2312"/>
          <w:sz w:val="32"/>
          <w:szCs w:val="32"/>
        </w:rPr>
        <w:t>公路养护经费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上级资金）</w:t>
      </w:r>
      <w:r>
        <w:rPr>
          <w:rFonts w:hint="eastAsia" w:ascii="仿宋_GB2312" w:hAnsi="仿宋" w:eastAsia="仿宋_GB2312"/>
          <w:sz w:val="32"/>
          <w:szCs w:val="32"/>
        </w:rPr>
        <w:t>专项资金合计</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188</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70.41</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7D350058">
      <w:pPr>
        <w:pStyle w:val="5"/>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27FA3401">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188</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100</w:t>
      </w:r>
      <w:r>
        <w:rPr>
          <w:rFonts w:hint="eastAsia" w:ascii="仿宋" w:hAnsi="仿宋" w:eastAsia="仿宋"/>
          <w:sz w:val="32"/>
          <w:szCs w:val="32"/>
        </w:rPr>
        <w:t>%。</w:t>
      </w:r>
    </w:p>
    <w:p w14:paraId="24462FFF">
      <w:pPr>
        <w:pStyle w:val="5"/>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7FE3DC5B">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6A5CFB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1BB00E4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4E7F41AF">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4754FEE2">
      <w:pPr>
        <w:pStyle w:val="5"/>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4DCF31C8">
      <w:pPr>
        <w:keepNext w:val="0"/>
        <w:keepLines w:val="0"/>
        <w:pageBreakBefore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_GB2312" w:eastAsia="仿宋_GB2312"/>
          <w:sz w:val="32"/>
          <w:szCs w:val="32"/>
          <w:lang w:val="en-US" w:eastAsia="zh-CN"/>
        </w:rPr>
        <w:t>本单位</w:t>
      </w:r>
      <w:r>
        <w:rPr>
          <w:rFonts w:hint="eastAsia" w:ascii="仿宋" w:hAnsi="仿宋" w:eastAsia="仿宋"/>
          <w:sz w:val="32"/>
          <w:szCs w:val="32"/>
        </w:rPr>
        <w:t>制定《会同县公路建设养护中心小修保养管理办法》及相关管理措施，对各实施项目进行规范管理。项目资金实行分项核算的管理模</w:t>
      </w:r>
      <w:r>
        <w:rPr>
          <w:rFonts w:hint="eastAsia" w:ascii="仿宋" w:hAnsi="仿宋" w:eastAsia="仿宋"/>
          <w:spacing w:val="-6"/>
          <w:sz w:val="32"/>
          <w:szCs w:val="32"/>
        </w:rPr>
        <w:t>式，做到专款专用，无挤占、挪用、串用的现象。</w:t>
      </w:r>
      <w:r>
        <w:rPr>
          <w:rFonts w:hint="eastAsia" w:ascii="仿宋_GB2312" w:eastAsia="仿宋_GB2312"/>
          <w:sz w:val="32"/>
          <w:szCs w:val="32"/>
        </w:rPr>
        <w:t>资金使用严格按照事业单位会计核算管理办法进行，无虚列、截留、挤占、挪用现象，严格按照县政府和县财政相关文件及相关标准执行。</w:t>
      </w:r>
      <w:r>
        <w:rPr>
          <w:rFonts w:hint="eastAsia" w:ascii="仿宋" w:hAnsi="仿宋" w:eastAsia="仿宋"/>
          <w:sz w:val="32"/>
          <w:szCs w:val="32"/>
          <w:lang w:val="en-US" w:eastAsia="zh-CN"/>
        </w:rPr>
        <w:t>公路养护经费（上级资金）专项实际支出</w:t>
      </w:r>
      <w:r>
        <w:rPr>
          <w:rFonts w:hint="eastAsia" w:ascii="仿宋_GB2312" w:eastAsia="仿宋_GB2312"/>
          <w:sz w:val="32"/>
          <w:szCs w:val="32"/>
          <w:lang w:val="en-US" w:eastAsia="zh-CN"/>
        </w:rPr>
        <w:t>188</w:t>
      </w:r>
      <w:r>
        <w:rPr>
          <w:rFonts w:hint="eastAsia" w:ascii="仿宋" w:hAnsi="仿宋" w:eastAsia="仿宋"/>
          <w:sz w:val="32"/>
          <w:szCs w:val="32"/>
          <w:lang w:val="en-US" w:eastAsia="zh-CN"/>
        </w:rPr>
        <w:t>万元，主要为公路小修养护工程建安费用支出。</w:t>
      </w:r>
    </w:p>
    <w:p w14:paraId="38A69A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6145B6A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4F0C2D8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7C95CEC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实际执行的预算数等于财政部门批复的本年度部门的（调整）预算数，项目成本(预算)控制率为100%。</w:t>
      </w:r>
    </w:p>
    <w:p w14:paraId="088DAAB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7134834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4F6C5A5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23DAE2A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4F32C8F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03DF7B6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1D0C559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公路</w:t>
      </w:r>
      <w:r>
        <w:rPr>
          <w:rFonts w:hint="eastAsia" w:ascii="仿宋_GB2312" w:hAnsi="仿宋_GB2312" w:eastAsia="仿宋_GB2312" w:cs="仿宋_GB2312"/>
          <w:spacing w:val="0"/>
          <w:sz w:val="32"/>
          <w:szCs w:val="32"/>
          <w:lang w:val="en-US" w:eastAsia="zh-CN"/>
        </w:rPr>
        <w:t>安全隐患</w:t>
      </w:r>
      <w:r>
        <w:rPr>
          <w:rFonts w:hint="eastAsia" w:ascii="仿宋_GB2312" w:hAnsi="仿宋_GB2312" w:eastAsia="仿宋_GB2312" w:cs="仿宋_GB2312"/>
          <w:spacing w:val="0"/>
          <w:sz w:val="32"/>
          <w:szCs w:val="32"/>
        </w:rPr>
        <w:t>处治及时，</w:t>
      </w:r>
      <w:r>
        <w:rPr>
          <w:rFonts w:hint="eastAsia" w:ascii="仿宋_GB2312" w:hAnsi="仿宋_GB2312" w:eastAsia="仿宋_GB2312" w:cs="仿宋_GB2312"/>
          <w:spacing w:val="0"/>
          <w:sz w:val="32"/>
          <w:szCs w:val="32"/>
          <w:lang w:eastAsia="zh-CN"/>
        </w:rPr>
        <w:t>基本完成了水毁路面的维护维修</w:t>
      </w:r>
      <w:r>
        <w:rPr>
          <w:rFonts w:hint="eastAsia" w:ascii="仿宋_GB2312" w:hAnsi="仿宋_GB2312" w:eastAsia="仿宋_GB2312" w:cs="仿宋_GB2312"/>
          <w:spacing w:val="0"/>
          <w:sz w:val="32"/>
          <w:szCs w:val="32"/>
        </w:rPr>
        <w:t>。</w:t>
      </w:r>
    </w:p>
    <w:p w14:paraId="02FBF29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0BC44A2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7A822FB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干线公路138.661公里</w:t>
      </w:r>
      <w:r>
        <w:rPr>
          <w:rFonts w:hint="eastAsia" w:ascii="仿宋_GB2312" w:hAnsi="宋体" w:eastAsia="仿宋_GB2312" w:cs="仿宋_GB2312"/>
          <w:snapToGrid/>
          <w:color w:val="000000"/>
          <w:kern w:val="0"/>
          <w:sz w:val="32"/>
          <w:szCs w:val="32"/>
          <w:lang w:val="en-US" w:eastAsia="zh-CN" w:bidi="ar"/>
        </w:rPr>
        <w:t>交通安全通畅。</w:t>
      </w:r>
    </w:p>
    <w:p w14:paraId="769708F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(2)项目实施对经济和社会的影响</w:t>
      </w:r>
    </w:p>
    <w:p w14:paraId="657F3A2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lang w:val="en-US" w:eastAsia="zh-CN"/>
        </w:rPr>
        <w:t>公路养护是交通运输生产的重要组成部分，它为汽车运输提供良好的道路条件。为了适应日益的社会经济对公路行车服务质量的需要，实现公路工程的预期使用寿命和功能，就必须加强公路的养护管理。</w:t>
      </w:r>
      <w:r>
        <w:rPr>
          <w:rFonts w:hint="eastAsia" w:ascii="仿宋" w:hAnsi="仿宋" w:eastAsia="仿宋"/>
          <w:sz w:val="32"/>
          <w:szCs w:val="32"/>
        </w:rPr>
        <w:t>项目实施后，有效地</w:t>
      </w:r>
      <w:r>
        <w:rPr>
          <w:rFonts w:hint="eastAsia" w:ascii="仿宋" w:hAnsi="仿宋" w:eastAsia="仿宋"/>
          <w:sz w:val="32"/>
          <w:szCs w:val="32"/>
          <w:lang w:val="en-US" w:eastAsia="zh-CN"/>
        </w:rPr>
        <w:t>保持了公路路况，降低了汽车的轮胎及机件损耗，从而降低了汽车运输成本。同时也有效保证了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更好地服务公众出行，使广大司乘人员满意。</w:t>
      </w:r>
    </w:p>
    <w:p w14:paraId="61A02472">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5AC63511">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19AE2A55">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7CDDF5D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完成事业单位体制改革。按照政事分开、事企分开原则，稳定好职工队伍，积极推进行政执法职能剥离。认真落实公路建设养护中心定位职能，突出主职主业和重点，理顺工作机制，加快单位“三定”方案落实落地，确保体制改革尽早到位，重整队伍继续前行。</w:t>
      </w:r>
    </w:p>
    <w:p w14:paraId="468FC12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推进科学化、制度化管理。面对新形势新要求，立足基层实际积极探索治理体系与治理能力现代化路子，更加注重制度建设，以提高效率效能为目标，推进内部竞争与激励机制建设；以提高养护生产力为主要任务，健全完善适宜的工作目标考核制度；加强和完善职工代表大会制度，凝心聚力推进民主管理。</w:t>
      </w:r>
    </w:p>
    <w:p w14:paraId="199D325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三是持续抓好“四好农村路”建设。重点在管好和护好上发力，按照标准和要求，集中力量建设“畅、安、舒、美”农村公路，为乡村振兴提供交通支撑。</w:t>
      </w:r>
    </w:p>
    <w:p w14:paraId="15E44DF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rPr>
      </w:pPr>
      <w:r>
        <w:rPr>
          <w:rFonts w:hint="eastAsia" w:ascii="仿宋_GB2312" w:hAnsi="仿宋_GB2312" w:eastAsia="仿宋_GB2312" w:cs="仿宋_GB2312"/>
          <w:sz w:val="32"/>
          <w:szCs w:val="32"/>
        </w:rPr>
        <w:t>四是强化科技兴路、创新兴路。坚持科学态度与精神，充分运用新技术、新工艺提升公路养护水平，努力提高公路养护机械化程度，解放和发展生产力。</w:t>
      </w:r>
    </w:p>
    <w:p w14:paraId="75D49079">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19"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4E0CEDB8">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2C7360F4">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jc w:val="center"/>
        <w:textAlignment w:val="auto"/>
        <w:rPr>
          <w:rFonts w:ascii="黑体" w:hAnsi="黑体" w:eastAsia="黑体" w:cs="黑体"/>
          <w:sz w:val="43"/>
          <w:szCs w:val="43"/>
        </w:rPr>
      </w:pPr>
      <w:r>
        <w:rPr>
          <w:rFonts w:ascii="黑体" w:hAnsi="黑体" w:eastAsia="黑体" w:cs="黑体"/>
          <w:b/>
          <w:bCs/>
          <w:sz w:val="43"/>
          <w:szCs w:val="43"/>
        </w:rPr>
        <w:t>项目支出绩效自评表</w:t>
      </w:r>
    </w:p>
    <w:p w14:paraId="32053524">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5D5BACDA">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337"/>
        <w:gridCol w:w="1080"/>
        <w:gridCol w:w="1080"/>
        <w:gridCol w:w="870"/>
        <w:gridCol w:w="900"/>
        <w:gridCol w:w="1056"/>
      </w:tblGrid>
      <w:tr w14:paraId="159D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60E17001">
            <w:pPr>
              <w:pStyle w:val="27"/>
              <w:spacing w:before="44" w:line="220" w:lineRule="auto"/>
              <w:ind w:left="214"/>
            </w:pPr>
            <w:r>
              <w:rPr>
                <w:spacing w:val="3"/>
              </w:rPr>
              <w:t>项目支</w:t>
            </w:r>
          </w:p>
          <w:p w14:paraId="23A336DD">
            <w:pPr>
              <w:pStyle w:val="27"/>
              <w:spacing w:before="11" w:line="200" w:lineRule="auto"/>
              <w:ind w:left="214"/>
            </w:pPr>
            <w:r>
              <w:rPr>
                <w:spacing w:val="3"/>
              </w:rPr>
              <w:t>出名称</w:t>
            </w:r>
          </w:p>
        </w:tc>
        <w:tc>
          <w:tcPr>
            <w:tcW w:w="8785" w:type="dxa"/>
            <w:gridSpan w:val="8"/>
            <w:vAlign w:val="top"/>
          </w:tcPr>
          <w:p w14:paraId="31DD2A09">
            <w:pPr>
              <w:rPr>
                <w:rFonts w:hint="default" w:ascii="Arial" w:eastAsia="宋体"/>
                <w:sz w:val="21"/>
                <w:lang w:val="en-US" w:eastAsia="zh-CN"/>
              </w:rPr>
            </w:pPr>
            <w:r>
              <w:rPr>
                <w:rFonts w:hint="eastAsia" w:eastAsia="宋体"/>
                <w:sz w:val="21"/>
                <w:lang w:val="en-US" w:eastAsia="zh-CN"/>
              </w:rPr>
              <w:t>公路养护经费（上级资金）</w:t>
            </w:r>
          </w:p>
        </w:tc>
      </w:tr>
      <w:tr w14:paraId="3C9EA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1011C25D">
            <w:pPr>
              <w:pStyle w:val="27"/>
              <w:spacing w:before="69" w:line="219" w:lineRule="auto"/>
              <w:ind w:left="115"/>
            </w:pPr>
            <w:r>
              <w:rPr>
                <w:spacing w:val="5"/>
              </w:rPr>
              <w:t>主管部门</w:t>
            </w:r>
          </w:p>
        </w:tc>
        <w:tc>
          <w:tcPr>
            <w:tcW w:w="4879" w:type="dxa"/>
            <w:gridSpan w:val="4"/>
            <w:vAlign w:val="top"/>
          </w:tcPr>
          <w:p w14:paraId="38CD0642">
            <w:pPr>
              <w:rPr>
                <w:rFonts w:hint="default" w:ascii="Arial" w:eastAsia="宋体"/>
                <w:sz w:val="21"/>
                <w:lang w:val="en-US" w:eastAsia="zh-CN"/>
              </w:rPr>
            </w:pPr>
            <w:r>
              <w:rPr>
                <w:rFonts w:hint="eastAsia" w:eastAsia="宋体"/>
                <w:sz w:val="21"/>
                <w:lang w:val="en-US" w:eastAsia="zh-CN"/>
              </w:rPr>
              <w:t>会同县交通局</w:t>
            </w:r>
          </w:p>
        </w:tc>
        <w:tc>
          <w:tcPr>
            <w:tcW w:w="1080" w:type="dxa"/>
            <w:vAlign w:val="top"/>
          </w:tcPr>
          <w:p w14:paraId="20F08FB8">
            <w:pPr>
              <w:pStyle w:val="27"/>
              <w:spacing w:before="70" w:line="220" w:lineRule="auto"/>
              <w:ind w:left="146"/>
            </w:pPr>
            <w:r>
              <w:rPr>
                <w:spacing w:val="2"/>
              </w:rPr>
              <w:t>实施单位</w:t>
            </w:r>
          </w:p>
        </w:tc>
        <w:tc>
          <w:tcPr>
            <w:tcW w:w="2826" w:type="dxa"/>
            <w:gridSpan w:val="3"/>
            <w:vAlign w:val="top"/>
          </w:tcPr>
          <w:p w14:paraId="652BE4C5">
            <w:pPr>
              <w:rPr>
                <w:rFonts w:hint="default" w:ascii="Arial" w:eastAsia="宋体"/>
                <w:sz w:val="21"/>
                <w:lang w:val="en-US" w:eastAsia="zh-CN"/>
              </w:rPr>
            </w:pPr>
            <w:r>
              <w:rPr>
                <w:rFonts w:hint="eastAsia" w:eastAsia="宋体"/>
                <w:sz w:val="21"/>
                <w:lang w:val="en-US" w:eastAsia="zh-CN"/>
              </w:rPr>
              <w:t>会同县公路建设养护中心</w:t>
            </w:r>
          </w:p>
        </w:tc>
      </w:tr>
      <w:tr w14:paraId="6364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4AEF0361">
            <w:pPr>
              <w:pStyle w:val="27"/>
              <w:spacing w:before="68" w:line="220" w:lineRule="auto"/>
              <w:ind w:left="115"/>
              <w:jc w:val="center"/>
            </w:pPr>
            <w:r>
              <w:rPr>
                <w:spacing w:val="2"/>
              </w:rPr>
              <w:t>项目资金</w:t>
            </w:r>
          </w:p>
          <w:p w14:paraId="5EA5F917">
            <w:pPr>
              <w:pStyle w:val="27"/>
              <w:spacing w:before="59" w:line="220" w:lineRule="auto"/>
              <w:ind w:left="214"/>
              <w:jc w:val="center"/>
            </w:pPr>
            <w:r>
              <w:rPr>
                <w:spacing w:val="11"/>
              </w:rPr>
              <w:t>(万元)</w:t>
            </w:r>
          </w:p>
        </w:tc>
        <w:tc>
          <w:tcPr>
            <w:tcW w:w="2462" w:type="dxa"/>
            <w:gridSpan w:val="2"/>
            <w:vAlign w:val="top"/>
          </w:tcPr>
          <w:p w14:paraId="23E55B9D">
            <w:pPr>
              <w:rPr>
                <w:rFonts w:ascii="Arial"/>
                <w:sz w:val="21"/>
              </w:rPr>
            </w:pPr>
          </w:p>
        </w:tc>
        <w:tc>
          <w:tcPr>
            <w:tcW w:w="1337" w:type="dxa"/>
            <w:vAlign w:val="center"/>
          </w:tcPr>
          <w:p w14:paraId="44F5420B">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1080" w:type="dxa"/>
            <w:vAlign w:val="center"/>
          </w:tcPr>
          <w:p w14:paraId="28740FBB">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080" w:type="dxa"/>
            <w:vAlign w:val="center"/>
          </w:tcPr>
          <w:p w14:paraId="75E736D0">
            <w:pPr>
              <w:pStyle w:val="27"/>
              <w:spacing w:before="58" w:line="242" w:lineRule="auto"/>
              <w:ind w:left="256" w:right="261" w:firstLine="100"/>
              <w:jc w:val="center"/>
            </w:pPr>
            <w:r>
              <w:rPr>
                <w:spacing w:val="-5"/>
              </w:rPr>
              <w:t>全年</w:t>
            </w:r>
            <w:r>
              <w:rPr>
                <w:spacing w:val="-3"/>
              </w:rPr>
              <w:t>执行数</w:t>
            </w:r>
          </w:p>
        </w:tc>
        <w:tc>
          <w:tcPr>
            <w:tcW w:w="870" w:type="dxa"/>
            <w:vAlign w:val="center"/>
          </w:tcPr>
          <w:p w14:paraId="41D72673">
            <w:pPr>
              <w:pStyle w:val="27"/>
              <w:spacing w:before="209" w:line="219" w:lineRule="auto"/>
              <w:jc w:val="center"/>
            </w:pPr>
            <w:r>
              <w:rPr>
                <w:spacing w:val="-3"/>
              </w:rPr>
              <w:t>分值</w:t>
            </w:r>
          </w:p>
        </w:tc>
        <w:tc>
          <w:tcPr>
            <w:tcW w:w="900" w:type="dxa"/>
            <w:vAlign w:val="center"/>
          </w:tcPr>
          <w:p w14:paraId="0221771E">
            <w:pPr>
              <w:pStyle w:val="27"/>
              <w:spacing w:before="209" w:line="219" w:lineRule="auto"/>
              <w:ind w:left="118"/>
              <w:jc w:val="center"/>
            </w:pPr>
            <w:r>
              <w:rPr>
                <w:spacing w:val="-2"/>
              </w:rPr>
              <w:t>执行率</w:t>
            </w:r>
          </w:p>
        </w:tc>
        <w:tc>
          <w:tcPr>
            <w:tcW w:w="1056" w:type="dxa"/>
            <w:vAlign w:val="center"/>
          </w:tcPr>
          <w:p w14:paraId="4F8C134E">
            <w:pPr>
              <w:pStyle w:val="27"/>
              <w:spacing w:before="209" w:line="219" w:lineRule="auto"/>
              <w:jc w:val="center"/>
            </w:pPr>
            <w:r>
              <w:rPr>
                <w:spacing w:val="-3"/>
              </w:rPr>
              <w:t>得分</w:t>
            </w:r>
          </w:p>
        </w:tc>
      </w:tr>
      <w:tr w14:paraId="1330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1C193689">
            <w:pPr>
              <w:rPr>
                <w:rFonts w:ascii="Arial"/>
                <w:sz w:val="21"/>
              </w:rPr>
            </w:pPr>
          </w:p>
        </w:tc>
        <w:tc>
          <w:tcPr>
            <w:tcW w:w="2462" w:type="dxa"/>
            <w:gridSpan w:val="2"/>
            <w:vAlign w:val="top"/>
          </w:tcPr>
          <w:p w14:paraId="5B6ACC30">
            <w:pPr>
              <w:pStyle w:val="27"/>
              <w:spacing w:before="70" w:line="219" w:lineRule="auto"/>
              <w:ind w:left="111"/>
              <w:jc w:val="center"/>
            </w:pPr>
            <w:r>
              <w:rPr>
                <w:spacing w:val="-2"/>
              </w:rPr>
              <w:t>年度资金总额</w:t>
            </w:r>
          </w:p>
        </w:tc>
        <w:tc>
          <w:tcPr>
            <w:tcW w:w="1337" w:type="dxa"/>
            <w:vAlign w:val="top"/>
          </w:tcPr>
          <w:p w14:paraId="56D29BCA">
            <w:pPr>
              <w:rPr>
                <w:rFonts w:hint="default" w:ascii="Arial" w:eastAsia="宋体"/>
                <w:sz w:val="21"/>
                <w:lang w:val="en-US" w:eastAsia="zh-CN"/>
              </w:rPr>
            </w:pPr>
            <w:r>
              <w:rPr>
                <w:rFonts w:hint="eastAsia" w:eastAsia="宋体"/>
                <w:sz w:val="21"/>
                <w:lang w:val="en-US" w:eastAsia="zh-CN"/>
              </w:rPr>
              <w:t>267</w:t>
            </w:r>
          </w:p>
        </w:tc>
        <w:tc>
          <w:tcPr>
            <w:tcW w:w="1080" w:type="dxa"/>
            <w:vAlign w:val="top"/>
          </w:tcPr>
          <w:p w14:paraId="4784F179">
            <w:pPr>
              <w:rPr>
                <w:rFonts w:hint="default" w:ascii="Arial" w:eastAsia="宋体"/>
                <w:sz w:val="21"/>
                <w:lang w:val="en-US" w:eastAsia="zh-CN"/>
              </w:rPr>
            </w:pPr>
            <w:r>
              <w:rPr>
                <w:rFonts w:hint="eastAsia" w:eastAsia="宋体"/>
                <w:sz w:val="21"/>
                <w:lang w:val="en-US" w:eastAsia="zh-CN"/>
              </w:rPr>
              <w:t>188</w:t>
            </w:r>
          </w:p>
        </w:tc>
        <w:tc>
          <w:tcPr>
            <w:tcW w:w="1080" w:type="dxa"/>
            <w:vAlign w:val="top"/>
          </w:tcPr>
          <w:p w14:paraId="778087D2">
            <w:pPr>
              <w:rPr>
                <w:rFonts w:hint="default" w:ascii="Arial" w:eastAsia="宋体"/>
                <w:sz w:val="21"/>
                <w:lang w:val="en-US" w:eastAsia="zh-CN"/>
              </w:rPr>
            </w:pPr>
            <w:r>
              <w:rPr>
                <w:rFonts w:hint="eastAsia" w:eastAsia="宋体"/>
                <w:sz w:val="21"/>
                <w:lang w:val="en-US" w:eastAsia="zh-CN"/>
              </w:rPr>
              <w:t>188</w:t>
            </w:r>
          </w:p>
        </w:tc>
        <w:tc>
          <w:tcPr>
            <w:tcW w:w="870" w:type="dxa"/>
            <w:vAlign w:val="top"/>
          </w:tcPr>
          <w:p w14:paraId="60D1D268">
            <w:pPr>
              <w:pStyle w:val="27"/>
              <w:spacing w:before="92" w:line="218" w:lineRule="auto"/>
              <w:ind w:left="307"/>
            </w:pPr>
            <w:r>
              <w:rPr>
                <w:spacing w:val="-6"/>
              </w:rPr>
              <w:t>10</w:t>
            </w:r>
          </w:p>
        </w:tc>
        <w:tc>
          <w:tcPr>
            <w:tcW w:w="900" w:type="dxa"/>
            <w:vAlign w:val="top"/>
          </w:tcPr>
          <w:p w14:paraId="0F2BA508">
            <w:pPr>
              <w:rPr>
                <w:rFonts w:hint="default" w:ascii="Arial" w:eastAsia="宋体"/>
                <w:sz w:val="21"/>
                <w:lang w:val="en-US" w:eastAsia="zh-CN"/>
              </w:rPr>
            </w:pPr>
            <w:r>
              <w:rPr>
                <w:rFonts w:hint="eastAsia" w:eastAsia="宋体"/>
                <w:sz w:val="21"/>
                <w:lang w:val="en-US" w:eastAsia="zh-CN"/>
              </w:rPr>
              <w:t>100%</w:t>
            </w:r>
          </w:p>
        </w:tc>
        <w:tc>
          <w:tcPr>
            <w:tcW w:w="1056" w:type="dxa"/>
            <w:vAlign w:val="top"/>
          </w:tcPr>
          <w:p w14:paraId="43ED7EF7">
            <w:pPr>
              <w:rPr>
                <w:rFonts w:hint="default" w:ascii="Arial" w:eastAsia="宋体"/>
                <w:sz w:val="21"/>
                <w:lang w:val="en-US" w:eastAsia="zh-CN"/>
              </w:rPr>
            </w:pPr>
            <w:r>
              <w:rPr>
                <w:rFonts w:hint="eastAsia" w:eastAsia="宋体"/>
                <w:sz w:val="21"/>
                <w:lang w:val="en-US" w:eastAsia="zh-CN"/>
              </w:rPr>
              <w:t>10</w:t>
            </w:r>
          </w:p>
        </w:tc>
      </w:tr>
      <w:tr w14:paraId="77B3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2A9D4B64">
            <w:pPr>
              <w:rPr>
                <w:rFonts w:ascii="Arial"/>
                <w:sz w:val="21"/>
              </w:rPr>
            </w:pPr>
          </w:p>
        </w:tc>
        <w:tc>
          <w:tcPr>
            <w:tcW w:w="2462" w:type="dxa"/>
            <w:gridSpan w:val="2"/>
            <w:vAlign w:val="top"/>
          </w:tcPr>
          <w:p w14:paraId="28EA96EF">
            <w:pPr>
              <w:pStyle w:val="27"/>
              <w:spacing w:before="70" w:line="219" w:lineRule="auto"/>
              <w:ind w:left="120"/>
            </w:pPr>
            <w:r>
              <w:rPr>
                <w:spacing w:val="-1"/>
              </w:rPr>
              <w:t>其中：当年财政拨款</w:t>
            </w:r>
          </w:p>
        </w:tc>
        <w:tc>
          <w:tcPr>
            <w:tcW w:w="1337" w:type="dxa"/>
            <w:vAlign w:val="top"/>
          </w:tcPr>
          <w:p w14:paraId="67A0FCB4">
            <w:pPr>
              <w:rPr>
                <w:rFonts w:ascii="Arial"/>
                <w:sz w:val="21"/>
              </w:rPr>
            </w:pPr>
          </w:p>
        </w:tc>
        <w:tc>
          <w:tcPr>
            <w:tcW w:w="1080" w:type="dxa"/>
            <w:vAlign w:val="top"/>
          </w:tcPr>
          <w:p w14:paraId="1E287477">
            <w:pPr>
              <w:rPr>
                <w:rFonts w:ascii="Arial"/>
                <w:sz w:val="21"/>
              </w:rPr>
            </w:pPr>
          </w:p>
        </w:tc>
        <w:tc>
          <w:tcPr>
            <w:tcW w:w="1080" w:type="dxa"/>
            <w:vAlign w:val="top"/>
          </w:tcPr>
          <w:p w14:paraId="11A70208">
            <w:pPr>
              <w:rPr>
                <w:rFonts w:ascii="Arial"/>
                <w:sz w:val="21"/>
              </w:rPr>
            </w:pPr>
          </w:p>
        </w:tc>
        <w:tc>
          <w:tcPr>
            <w:tcW w:w="870" w:type="dxa"/>
            <w:vAlign w:val="top"/>
          </w:tcPr>
          <w:p w14:paraId="4DA6C39D">
            <w:pPr>
              <w:rPr>
                <w:rFonts w:ascii="Arial"/>
                <w:sz w:val="21"/>
              </w:rPr>
            </w:pPr>
          </w:p>
        </w:tc>
        <w:tc>
          <w:tcPr>
            <w:tcW w:w="900" w:type="dxa"/>
            <w:vAlign w:val="top"/>
          </w:tcPr>
          <w:p w14:paraId="39A73344">
            <w:pPr>
              <w:rPr>
                <w:rFonts w:ascii="Arial"/>
                <w:sz w:val="21"/>
              </w:rPr>
            </w:pPr>
          </w:p>
        </w:tc>
        <w:tc>
          <w:tcPr>
            <w:tcW w:w="1056" w:type="dxa"/>
            <w:vAlign w:val="top"/>
          </w:tcPr>
          <w:p w14:paraId="7A34EB62">
            <w:pPr>
              <w:rPr>
                <w:rFonts w:ascii="Arial"/>
                <w:sz w:val="21"/>
              </w:rPr>
            </w:pPr>
          </w:p>
        </w:tc>
      </w:tr>
      <w:tr w14:paraId="163A9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70397150">
            <w:pPr>
              <w:rPr>
                <w:rFonts w:ascii="Arial"/>
                <w:sz w:val="21"/>
              </w:rPr>
            </w:pPr>
          </w:p>
        </w:tc>
        <w:tc>
          <w:tcPr>
            <w:tcW w:w="2462" w:type="dxa"/>
            <w:gridSpan w:val="2"/>
            <w:vAlign w:val="top"/>
          </w:tcPr>
          <w:p w14:paraId="071703C3">
            <w:pPr>
              <w:pStyle w:val="27"/>
              <w:spacing w:before="70" w:line="219" w:lineRule="auto"/>
              <w:ind w:left="751"/>
            </w:pPr>
            <w:r>
              <w:rPr>
                <w:spacing w:val="-2"/>
              </w:rPr>
              <w:t>上年结转资金</w:t>
            </w:r>
          </w:p>
        </w:tc>
        <w:tc>
          <w:tcPr>
            <w:tcW w:w="1337" w:type="dxa"/>
            <w:vAlign w:val="top"/>
          </w:tcPr>
          <w:p w14:paraId="2BFDD4AF">
            <w:pPr>
              <w:rPr>
                <w:rFonts w:ascii="Arial"/>
                <w:sz w:val="21"/>
              </w:rPr>
            </w:pPr>
          </w:p>
        </w:tc>
        <w:tc>
          <w:tcPr>
            <w:tcW w:w="1080" w:type="dxa"/>
            <w:vAlign w:val="top"/>
          </w:tcPr>
          <w:p w14:paraId="4F226752">
            <w:pPr>
              <w:rPr>
                <w:rFonts w:ascii="Arial"/>
                <w:sz w:val="21"/>
              </w:rPr>
            </w:pPr>
          </w:p>
        </w:tc>
        <w:tc>
          <w:tcPr>
            <w:tcW w:w="1080" w:type="dxa"/>
            <w:vAlign w:val="top"/>
          </w:tcPr>
          <w:p w14:paraId="35B47603">
            <w:pPr>
              <w:rPr>
                <w:rFonts w:ascii="Arial"/>
                <w:sz w:val="21"/>
              </w:rPr>
            </w:pPr>
          </w:p>
        </w:tc>
        <w:tc>
          <w:tcPr>
            <w:tcW w:w="870" w:type="dxa"/>
            <w:vAlign w:val="top"/>
          </w:tcPr>
          <w:p w14:paraId="56E0E789">
            <w:pPr>
              <w:rPr>
                <w:rFonts w:ascii="Arial"/>
                <w:sz w:val="21"/>
              </w:rPr>
            </w:pPr>
          </w:p>
        </w:tc>
        <w:tc>
          <w:tcPr>
            <w:tcW w:w="900" w:type="dxa"/>
            <w:vAlign w:val="top"/>
          </w:tcPr>
          <w:p w14:paraId="42549898">
            <w:pPr>
              <w:rPr>
                <w:rFonts w:ascii="Arial"/>
                <w:sz w:val="21"/>
              </w:rPr>
            </w:pPr>
          </w:p>
        </w:tc>
        <w:tc>
          <w:tcPr>
            <w:tcW w:w="1056" w:type="dxa"/>
            <w:vAlign w:val="top"/>
          </w:tcPr>
          <w:p w14:paraId="12ECDEB2">
            <w:pPr>
              <w:rPr>
                <w:rFonts w:ascii="Arial"/>
                <w:sz w:val="21"/>
              </w:rPr>
            </w:pPr>
          </w:p>
        </w:tc>
      </w:tr>
      <w:tr w14:paraId="485E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7039A25C">
            <w:pPr>
              <w:rPr>
                <w:rFonts w:ascii="Arial"/>
                <w:sz w:val="21"/>
              </w:rPr>
            </w:pPr>
          </w:p>
        </w:tc>
        <w:tc>
          <w:tcPr>
            <w:tcW w:w="2462" w:type="dxa"/>
            <w:gridSpan w:val="2"/>
            <w:vAlign w:val="top"/>
          </w:tcPr>
          <w:p w14:paraId="7D3630CC">
            <w:pPr>
              <w:pStyle w:val="27"/>
              <w:spacing w:before="61" w:line="220" w:lineRule="auto"/>
              <w:ind w:left="650"/>
            </w:pPr>
            <w:r>
              <w:rPr>
                <w:spacing w:val="-2"/>
              </w:rPr>
              <w:t>其他资金</w:t>
            </w:r>
          </w:p>
        </w:tc>
        <w:tc>
          <w:tcPr>
            <w:tcW w:w="1337" w:type="dxa"/>
            <w:vAlign w:val="top"/>
          </w:tcPr>
          <w:p w14:paraId="7CDFD590">
            <w:pPr>
              <w:rPr>
                <w:rFonts w:ascii="Arial"/>
                <w:sz w:val="21"/>
              </w:rPr>
            </w:pPr>
          </w:p>
        </w:tc>
        <w:tc>
          <w:tcPr>
            <w:tcW w:w="1080" w:type="dxa"/>
            <w:vAlign w:val="top"/>
          </w:tcPr>
          <w:p w14:paraId="070BC481">
            <w:pPr>
              <w:rPr>
                <w:rFonts w:ascii="Arial"/>
                <w:sz w:val="21"/>
              </w:rPr>
            </w:pPr>
          </w:p>
        </w:tc>
        <w:tc>
          <w:tcPr>
            <w:tcW w:w="1080" w:type="dxa"/>
            <w:vAlign w:val="top"/>
          </w:tcPr>
          <w:p w14:paraId="0772DFA5">
            <w:pPr>
              <w:rPr>
                <w:rFonts w:ascii="Arial"/>
                <w:sz w:val="21"/>
              </w:rPr>
            </w:pPr>
          </w:p>
        </w:tc>
        <w:tc>
          <w:tcPr>
            <w:tcW w:w="870" w:type="dxa"/>
            <w:vAlign w:val="top"/>
          </w:tcPr>
          <w:p w14:paraId="4734EE51">
            <w:pPr>
              <w:rPr>
                <w:rFonts w:ascii="Arial"/>
                <w:sz w:val="21"/>
              </w:rPr>
            </w:pPr>
          </w:p>
        </w:tc>
        <w:tc>
          <w:tcPr>
            <w:tcW w:w="900" w:type="dxa"/>
            <w:vAlign w:val="top"/>
          </w:tcPr>
          <w:p w14:paraId="7ABB1457">
            <w:pPr>
              <w:rPr>
                <w:rFonts w:ascii="Arial"/>
                <w:sz w:val="21"/>
              </w:rPr>
            </w:pPr>
          </w:p>
        </w:tc>
        <w:tc>
          <w:tcPr>
            <w:tcW w:w="1056" w:type="dxa"/>
            <w:vAlign w:val="top"/>
          </w:tcPr>
          <w:p w14:paraId="5C233E2C">
            <w:pPr>
              <w:rPr>
                <w:rFonts w:ascii="Arial"/>
                <w:sz w:val="21"/>
              </w:rPr>
            </w:pPr>
          </w:p>
        </w:tc>
      </w:tr>
      <w:tr w14:paraId="5781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0777F454">
            <w:pPr>
              <w:pStyle w:val="27"/>
              <w:spacing w:before="260" w:line="219" w:lineRule="auto"/>
              <w:jc w:val="center"/>
              <w:rPr>
                <w:spacing w:val="-2"/>
              </w:rPr>
            </w:pPr>
            <w:r>
              <w:rPr>
                <w:spacing w:val="-2"/>
              </w:rPr>
              <w:t>年度总体</w:t>
            </w:r>
          </w:p>
          <w:p w14:paraId="0892FD5D">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879" w:type="dxa"/>
            <w:gridSpan w:val="4"/>
            <w:vAlign w:val="top"/>
          </w:tcPr>
          <w:p w14:paraId="6BF90E3B">
            <w:pPr>
              <w:pStyle w:val="27"/>
              <w:spacing w:before="71" w:line="220" w:lineRule="auto"/>
              <w:ind w:left="1851"/>
            </w:pPr>
            <w:r>
              <w:rPr>
                <w:spacing w:val="-2"/>
              </w:rPr>
              <w:t>预期目标</w:t>
            </w:r>
          </w:p>
        </w:tc>
        <w:tc>
          <w:tcPr>
            <w:tcW w:w="3906" w:type="dxa"/>
            <w:gridSpan w:val="4"/>
            <w:vAlign w:val="top"/>
          </w:tcPr>
          <w:p w14:paraId="1106B938">
            <w:pPr>
              <w:pStyle w:val="27"/>
              <w:spacing w:before="70" w:line="219" w:lineRule="auto"/>
              <w:ind w:left="1535"/>
            </w:pPr>
            <w:r>
              <w:rPr>
                <w:spacing w:val="1"/>
              </w:rPr>
              <w:t>实际完成情况</w:t>
            </w:r>
          </w:p>
        </w:tc>
      </w:tr>
      <w:tr w14:paraId="00C1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3EDF87E6">
            <w:pPr>
              <w:rPr>
                <w:rFonts w:ascii="Arial"/>
                <w:sz w:val="21"/>
              </w:rPr>
            </w:pPr>
          </w:p>
        </w:tc>
        <w:tc>
          <w:tcPr>
            <w:tcW w:w="4879" w:type="dxa"/>
            <w:gridSpan w:val="4"/>
            <w:vAlign w:val="top"/>
          </w:tcPr>
          <w:p w14:paraId="6CB816A0">
            <w:pPr>
              <w:rPr>
                <w:rFonts w:ascii="Arial"/>
                <w:sz w:val="21"/>
              </w:rPr>
            </w:pPr>
            <w:r>
              <w:rPr>
                <w:rFonts w:hint="eastAsia" w:ascii="Arial"/>
                <w:sz w:val="21"/>
              </w:rPr>
              <w:t>用于普通国省干线公路138.661公里的日常养护和小修保养</w:t>
            </w:r>
            <w:r>
              <w:rPr>
                <w:rFonts w:hint="eastAsia" w:eastAsia="宋体"/>
                <w:sz w:val="21"/>
                <w:lang w:eastAsia="zh-CN"/>
              </w:rPr>
              <w:t>。</w:t>
            </w:r>
          </w:p>
        </w:tc>
        <w:tc>
          <w:tcPr>
            <w:tcW w:w="3906" w:type="dxa"/>
            <w:gridSpan w:val="4"/>
            <w:vAlign w:val="top"/>
          </w:tcPr>
          <w:p w14:paraId="1CCD8C91">
            <w:pPr>
              <w:rPr>
                <w:rFonts w:hint="default" w:ascii="Arial" w:eastAsia="宋体"/>
                <w:sz w:val="21"/>
                <w:lang w:val="en-US" w:eastAsia="zh-CN"/>
              </w:rPr>
            </w:pPr>
            <w:r>
              <w:rPr>
                <w:rFonts w:hint="eastAsia" w:eastAsia="宋体"/>
                <w:sz w:val="21"/>
                <w:lang w:val="en-US" w:eastAsia="zh-CN"/>
              </w:rPr>
              <w:t>完成公路日常养护和小修保养护工作，保障公路安全通畅。</w:t>
            </w:r>
          </w:p>
        </w:tc>
      </w:tr>
      <w:tr w14:paraId="4320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4EBF19C1">
            <w:pPr>
              <w:spacing w:line="364" w:lineRule="auto"/>
              <w:rPr>
                <w:rFonts w:ascii="Arial"/>
                <w:sz w:val="21"/>
              </w:rPr>
            </w:pPr>
          </w:p>
          <w:p w14:paraId="162F75F8">
            <w:pPr>
              <w:pStyle w:val="27"/>
              <w:spacing w:before="70" w:line="202" w:lineRule="auto"/>
              <w:ind w:left="3062"/>
            </w:pPr>
            <w:r>
              <w:rPr>
                <w:rFonts w:ascii="宋体" w:hAnsi="宋体" w:eastAsia="宋体" w:cs="宋体"/>
                <w:spacing w:val="2"/>
              </w:rPr>
              <w:t>绩效指标</w:t>
            </w:r>
          </w:p>
        </w:tc>
        <w:tc>
          <w:tcPr>
            <w:tcW w:w="1069" w:type="dxa"/>
            <w:vAlign w:val="center"/>
          </w:tcPr>
          <w:p w14:paraId="6561CCF2">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725F8B7E">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337" w:type="dxa"/>
            <w:vAlign w:val="center"/>
          </w:tcPr>
          <w:p w14:paraId="32C6D96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1080" w:type="dxa"/>
            <w:vAlign w:val="center"/>
          </w:tcPr>
          <w:p w14:paraId="6E52D7CD">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080" w:type="dxa"/>
            <w:vAlign w:val="center"/>
          </w:tcPr>
          <w:p w14:paraId="632103B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870" w:type="dxa"/>
            <w:vAlign w:val="center"/>
          </w:tcPr>
          <w:p w14:paraId="297064CC">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900" w:type="dxa"/>
            <w:vAlign w:val="center"/>
          </w:tcPr>
          <w:p w14:paraId="3B0CF89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056" w:type="dxa"/>
            <w:vAlign w:val="center"/>
          </w:tcPr>
          <w:p w14:paraId="766D192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3E44A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1FB51813">
            <w:pPr>
              <w:rPr>
                <w:rFonts w:ascii="Arial"/>
                <w:sz w:val="21"/>
              </w:rPr>
            </w:pPr>
          </w:p>
        </w:tc>
        <w:tc>
          <w:tcPr>
            <w:tcW w:w="1069" w:type="dxa"/>
            <w:vMerge w:val="restart"/>
            <w:tcBorders>
              <w:bottom w:val="nil"/>
            </w:tcBorders>
            <w:vAlign w:val="center"/>
          </w:tcPr>
          <w:p w14:paraId="117E0EAD">
            <w:pPr>
              <w:pStyle w:val="27"/>
              <w:spacing w:before="69" w:line="219" w:lineRule="auto"/>
              <w:ind w:left="100"/>
              <w:jc w:val="center"/>
            </w:pPr>
            <w:r>
              <w:rPr>
                <w:spacing w:val="-2"/>
              </w:rPr>
              <w:t>产出指标</w:t>
            </w:r>
          </w:p>
          <w:p w14:paraId="56AD679F">
            <w:pPr>
              <w:pStyle w:val="27"/>
              <w:spacing w:before="91" w:line="220" w:lineRule="auto"/>
              <w:ind w:left="210"/>
              <w:jc w:val="center"/>
            </w:pPr>
            <w:r>
              <w:rPr>
                <w:spacing w:val="9"/>
              </w:rPr>
              <w:t>(50分)</w:t>
            </w:r>
          </w:p>
        </w:tc>
        <w:tc>
          <w:tcPr>
            <w:tcW w:w="1393" w:type="dxa"/>
            <w:tcBorders>
              <w:bottom w:val="nil"/>
            </w:tcBorders>
            <w:vAlign w:val="center"/>
          </w:tcPr>
          <w:p w14:paraId="4A4039A0">
            <w:pPr>
              <w:pStyle w:val="27"/>
              <w:spacing w:before="242" w:line="219" w:lineRule="auto"/>
              <w:ind w:left="111"/>
              <w:jc w:val="center"/>
            </w:pPr>
            <w:r>
              <w:rPr>
                <w:spacing w:val="-2"/>
              </w:rPr>
              <w:t>数量指标</w:t>
            </w:r>
          </w:p>
        </w:tc>
        <w:tc>
          <w:tcPr>
            <w:tcW w:w="1337" w:type="dxa"/>
            <w:vAlign w:val="center"/>
          </w:tcPr>
          <w:p w14:paraId="4396D1AB">
            <w:pPr>
              <w:jc w:val="center"/>
              <w:rPr>
                <w:rFonts w:hint="default" w:ascii="Arial" w:eastAsia="宋体"/>
                <w:sz w:val="21"/>
                <w:lang w:val="en-US" w:eastAsia="zh-CN"/>
              </w:rPr>
            </w:pPr>
            <w:r>
              <w:rPr>
                <w:rFonts w:hint="eastAsia" w:eastAsia="宋体"/>
                <w:sz w:val="21"/>
                <w:lang w:val="en-US" w:eastAsia="zh-CN"/>
              </w:rPr>
              <w:t>养护里程</w:t>
            </w:r>
          </w:p>
        </w:tc>
        <w:tc>
          <w:tcPr>
            <w:tcW w:w="1080" w:type="dxa"/>
            <w:vAlign w:val="center"/>
          </w:tcPr>
          <w:p w14:paraId="084B0633">
            <w:pPr>
              <w:pStyle w:val="27"/>
              <w:spacing w:before="242" w:line="219" w:lineRule="auto"/>
              <w:jc w:val="center"/>
              <w:rPr>
                <w:rFonts w:hint="default" w:ascii="Arial" w:eastAsia="宋体"/>
                <w:sz w:val="21"/>
                <w:lang w:val="en-US" w:eastAsia="zh-CN"/>
              </w:rPr>
            </w:pPr>
            <w:r>
              <w:rPr>
                <w:rFonts w:hint="eastAsia"/>
                <w:spacing w:val="-2"/>
                <w:lang w:val="en-US" w:eastAsia="zh-CN"/>
              </w:rPr>
              <w:t>138.661公里</w:t>
            </w:r>
          </w:p>
        </w:tc>
        <w:tc>
          <w:tcPr>
            <w:tcW w:w="1080" w:type="dxa"/>
            <w:shd w:val="clear" w:color="auto" w:fill="auto"/>
            <w:vAlign w:val="center"/>
          </w:tcPr>
          <w:p w14:paraId="73A60343">
            <w:pPr>
              <w:jc w:val="center"/>
              <w:rPr>
                <w:rFonts w:hint="default" w:ascii="Arial" w:hAnsi="Arial" w:eastAsia="宋体" w:cs="Arial"/>
                <w:snapToGrid w:val="0"/>
                <w:color w:val="000000"/>
                <w:kern w:val="0"/>
                <w:sz w:val="21"/>
                <w:szCs w:val="21"/>
                <w:lang w:val="en-US" w:eastAsia="zh-CN" w:bidi="ar-SA"/>
              </w:rPr>
            </w:pPr>
            <w:r>
              <w:rPr>
                <w:rFonts w:hint="eastAsia"/>
                <w:spacing w:val="-2"/>
                <w:lang w:val="en-US" w:eastAsia="zh-CN"/>
              </w:rPr>
              <w:t>138.661公里</w:t>
            </w:r>
          </w:p>
        </w:tc>
        <w:tc>
          <w:tcPr>
            <w:tcW w:w="870" w:type="dxa"/>
            <w:shd w:val="clear" w:color="auto" w:fill="auto"/>
            <w:vAlign w:val="center"/>
          </w:tcPr>
          <w:p w14:paraId="186F5A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900" w:type="dxa"/>
            <w:shd w:val="clear" w:color="auto" w:fill="auto"/>
            <w:vAlign w:val="center"/>
          </w:tcPr>
          <w:p w14:paraId="21364C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056" w:type="dxa"/>
            <w:vAlign w:val="top"/>
          </w:tcPr>
          <w:p w14:paraId="6CCA0529">
            <w:pPr>
              <w:rPr>
                <w:rFonts w:ascii="Arial"/>
                <w:sz w:val="21"/>
              </w:rPr>
            </w:pPr>
          </w:p>
        </w:tc>
      </w:tr>
      <w:tr w14:paraId="08C3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4D92D93D">
            <w:pPr>
              <w:rPr>
                <w:rFonts w:ascii="Arial"/>
                <w:sz w:val="21"/>
              </w:rPr>
            </w:pPr>
          </w:p>
        </w:tc>
        <w:tc>
          <w:tcPr>
            <w:tcW w:w="1069" w:type="dxa"/>
            <w:vMerge w:val="continue"/>
            <w:tcBorders>
              <w:top w:val="nil"/>
              <w:bottom w:val="nil"/>
            </w:tcBorders>
            <w:vAlign w:val="top"/>
          </w:tcPr>
          <w:p w14:paraId="7D80215B">
            <w:pPr>
              <w:rPr>
                <w:rFonts w:ascii="Arial"/>
                <w:sz w:val="21"/>
              </w:rPr>
            </w:pPr>
          </w:p>
        </w:tc>
        <w:tc>
          <w:tcPr>
            <w:tcW w:w="1393" w:type="dxa"/>
            <w:tcBorders>
              <w:bottom w:val="nil"/>
            </w:tcBorders>
            <w:vAlign w:val="center"/>
          </w:tcPr>
          <w:p w14:paraId="03B5CA2C">
            <w:pPr>
              <w:pStyle w:val="27"/>
              <w:spacing w:before="254" w:line="220" w:lineRule="auto"/>
              <w:ind w:left="111"/>
              <w:jc w:val="center"/>
            </w:pPr>
            <w:r>
              <w:rPr>
                <w:spacing w:val="-2"/>
              </w:rPr>
              <w:t>质量指标</w:t>
            </w:r>
          </w:p>
        </w:tc>
        <w:tc>
          <w:tcPr>
            <w:tcW w:w="1337" w:type="dxa"/>
            <w:vAlign w:val="top"/>
          </w:tcPr>
          <w:p w14:paraId="5AF14E25">
            <w:pPr>
              <w:rPr>
                <w:rFonts w:ascii="Arial"/>
                <w:sz w:val="21"/>
              </w:rPr>
            </w:pPr>
            <w:r>
              <w:rPr>
                <w:rFonts w:hint="eastAsia" w:ascii="Arial"/>
                <w:sz w:val="21"/>
              </w:rPr>
              <w:t>养护工程基本合格率</w:t>
            </w:r>
          </w:p>
        </w:tc>
        <w:tc>
          <w:tcPr>
            <w:tcW w:w="1080" w:type="dxa"/>
            <w:vAlign w:val="top"/>
          </w:tcPr>
          <w:p w14:paraId="6CB36644">
            <w:pPr>
              <w:rPr>
                <w:rFonts w:hint="default" w:ascii="Arial" w:eastAsia="宋体"/>
                <w:sz w:val="21"/>
                <w:lang w:val="en-US" w:eastAsia="zh-CN"/>
              </w:rPr>
            </w:pPr>
            <w:r>
              <w:rPr>
                <w:rFonts w:hint="eastAsia" w:eastAsia="宋体"/>
                <w:sz w:val="21"/>
                <w:lang w:val="en-US" w:eastAsia="zh-CN"/>
              </w:rPr>
              <w:t>100%</w:t>
            </w:r>
          </w:p>
        </w:tc>
        <w:tc>
          <w:tcPr>
            <w:tcW w:w="1080" w:type="dxa"/>
            <w:shd w:val="clear" w:color="auto" w:fill="auto"/>
            <w:vAlign w:val="top"/>
          </w:tcPr>
          <w:p w14:paraId="61F6F16E">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870" w:type="dxa"/>
            <w:shd w:val="clear" w:color="auto" w:fill="auto"/>
            <w:vAlign w:val="center"/>
          </w:tcPr>
          <w:p w14:paraId="6343B8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900" w:type="dxa"/>
            <w:shd w:val="clear" w:color="auto" w:fill="auto"/>
            <w:vAlign w:val="center"/>
          </w:tcPr>
          <w:p w14:paraId="10DF9F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056" w:type="dxa"/>
            <w:vAlign w:val="top"/>
          </w:tcPr>
          <w:p w14:paraId="636889CB">
            <w:pPr>
              <w:rPr>
                <w:rFonts w:ascii="Arial"/>
                <w:sz w:val="21"/>
              </w:rPr>
            </w:pPr>
          </w:p>
        </w:tc>
      </w:tr>
      <w:tr w14:paraId="21BF4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5C50D974">
            <w:pPr>
              <w:rPr>
                <w:rFonts w:ascii="Arial"/>
                <w:sz w:val="21"/>
              </w:rPr>
            </w:pPr>
          </w:p>
        </w:tc>
        <w:tc>
          <w:tcPr>
            <w:tcW w:w="1069" w:type="dxa"/>
            <w:vMerge w:val="continue"/>
            <w:tcBorders>
              <w:top w:val="nil"/>
              <w:bottom w:val="nil"/>
            </w:tcBorders>
            <w:vAlign w:val="top"/>
          </w:tcPr>
          <w:p w14:paraId="4D7173AB">
            <w:pPr>
              <w:rPr>
                <w:rFonts w:ascii="Arial"/>
                <w:sz w:val="21"/>
              </w:rPr>
            </w:pPr>
          </w:p>
        </w:tc>
        <w:tc>
          <w:tcPr>
            <w:tcW w:w="1393" w:type="dxa"/>
            <w:tcBorders>
              <w:bottom w:val="nil"/>
            </w:tcBorders>
            <w:vAlign w:val="center"/>
          </w:tcPr>
          <w:p w14:paraId="25445023">
            <w:pPr>
              <w:pStyle w:val="27"/>
              <w:spacing w:before="255" w:line="220" w:lineRule="auto"/>
              <w:ind w:left="111"/>
              <w:jc w:val="center"/>
            </w:pPr>
            <w:r>
              <w:rPr>
                <w:spacing w:val="2"/>
              </w:rPr>
              <w:t>时效指标</w:t>
            </w:r>
          </w:p>
        </w:tc>
        <w:tc>
          <w:tcPr>
            <w:tcW w:w="1337" w:type="dxa"/>
            <w:vAlign w:val="top"/>
          </w:tcPr>
          <w:p w14:paraId="494049CC">
            <w:pPr>
              <w:rPr>
                <w:rFonts w:ascii="Arial"/>
                <w:sz w:val="21"/>
              </w:rPr>
            </w:pPr>
            <w:r>
              <w:rPr>
                <w:rFonts w:hint="eastAsia" w:ascii="Arial"/>
                <w:sz w:val="21"/>
              </w:rPr>
              <w:t>养护工作完成及时率</w:t>
            </w:r>
          </w:p>
        </w:tc>
        <w:tc>
          <w:tcPr>
            <w:tcW w:w="1080" w:type="dxa"/>
            <w:vAlign w:val="top"/>
          </w:tcPr>
          <w:p w14:paraId="7968ADAB">
            <w:pPr>
              <w:rPr>
                <w:rFonts w:hint="default" w:ascii="Arial" w:eastAsia="宋体"/>
                <w:sz w:val="21"/>
                <w:lang w:val="en-US" w:eastAsia="zh-CN"/>
              </w:rPr>
            </w:pPr>
            <w:r>
              <w:rPr>
                <w:rFonts w:hint="eastAsia" w:eastAsia="宋体"/>
                <w:sz w:val="21"/>
                <w:lang w:val="en-US" w:eastAsia="zh-CN"/>
              </w:rPr>
              <w:t>100%</w:t>
            </w:r>
          </w:p>
        </w:tc>
        <w:tc>
          <w:tcPr>
            <w:tcW w:w="1080" w:type="dxa"/>
            <w:shd w:val="clear" w:color="auto" w:fill="auto"/>
            <w:vAlign w:val="top"/>
          </w:tcPr>
          <w:p w14:paraId="6D72316B">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870" w:type="dxa"/>
            <w:shd w:val="clear" w:color="auto" w:fill="auto"/>
            <w:vAlign w:val="center"/>
          </w:tcPr>
          <w:p w14:paraId="0553FA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900" w:type="dxa"/>
            <w:shd w:val="clear" w:color="auto" w:fill="auto"/>
            <w:vAlign w:val="center"/>
          </w:tcPr>
          <w:p w14:paraId="4467AE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056" w:type="dxa"/>
            <w:vAlign w:val="top"/>
          </w:tcPr>
          <w:p w14:paraId="3FB8E768">
            <w:pPr>
              <w:rPr>
                <w:rFonts w:ascii="Arial"/>
                <w:sz w:val="21"/>
              </w:rPr>
            </w:pPr>
          </w:p>
        </w:tc>
      </w:tr>
      <w:tr w14:paraId="47DE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0B5084FE">
            <w:pPr>
              <w:rPr>
                <w:rFonts w:ascii="Arial"/>
                <w:sz w:val="21"/>
              </w:rPr>
            </w:pPr>
          </w:p>
        </w:tc>
        <w:tc>
          <w:tcPr>
            <w:tcW w:w="1069" w:type="dxa"/>
            <w:vMerge w:val="continue"/>
            <w:tcBorders>
              <w:top w:val="nil"/>
              <w:bottom w:val="nil"/>
            </w:tcBorders>
            <w:vAlign w:val="top"/>
          </w:tcPr>
          <w:p w14:paraId="291A4392">
            <w:pPr>
              <w:rPr>
                <w:rFonts w:ascii="Arial"/>
                <w:sz w:val="21"/>
              </w:rPr>
            </w:pPr>
          </w:p>
        </w:tc>
        <w:tc>
          <w:tcPr>
            <w:tcW w:w="1393" w:type="dxa"/>
            <w:tcBorders>
              <w:bottom w:val="nil"/>
            </w:tcBorders>
            <w:vAlign w:val="center"/>
          </w:tcPr>
          <w:p w14:paraId="01062B5A">
            <w:pPr>
              <w:pStyle w:val="27"/>
              <w:spacing w:before="243" w:line="219" w:lineRule="auto"/>
              <w:ind w:left="111"/>
              <w:jc w:val="center"/>
            </w:pPr>
            <w:r>
              <w:rPr>
                <w:spacing w:val="-2"/>
              </w:rPr>
              <w:t>成本指标</w:t>
            </w:r>
          </w:p>
        </w:tc>
        <w:tc>
          <w:tcPr>
            <w:tcW w:w="1337" w:type="dxa"/>
            <w:vAlign w:val="top"/>
          </w:tcPr>
          <w:p w14:paraId="7EE3B2C0">
            <w:pPr>
              <w:rPr>
                <w:rFonts w:ascii="Arial"/>
                <w:sz w:val="21"/>
              </w:rPr>
            </w:pPr>
            <w:r>
              <w:rPr>
                <w:rFonts w:hint="eastAsia" w:ascii="Arial"/>
                <w:sz w:val="21"/>
              </w:rPr>
              <w:t>公路养护成本</w:t>
            </w:r>
          </w:p>
        </w:tc>
        <w:tc>
          <w:tcPr>
            <w:tcW w:w="1080" w:type="dxa"/>
            <w:vAlign w:val="top"/>
          </w:tcPr>
          <w:p w14:paraId="10D0163D">
            <w:pPr>
              <w:rPr>
                <w:rFonts w:hint="default" w:ascii="Arial" w:eastAsia="宋体"/>
                <w:sz w:val="21"/>
                <w:lang w:val="en-US" w:eastAsia="zh-CN"/>
              </w:rPr>
            </w:pPr>
            <w:r>
              <w:rPr>
                <w:rFonts w:hint="eastAsia" w:ascii="Arial"/>
                <w:sz w:val="21"/>
              </w:rPr>
              <w:t>≤</w:t>
            </w:r>
            <w:r>
              <w:rPr>
                <w:rFonts w:hint="eastAsia" w:eastAsia="宋体"/>
                <w:sz w:val="21"/>
                <w:lang w:val="en-US" w:eastAsia="zh-CN"/>
              </w:rPr>
              <w:t>267</w:t>
            </w:r>
          </w:p>
        </w:tc>
        <w:tc>
          <w:tcPr>
            <w:tcW w:w="1080" w:type="dxa"/>
            <w:shd w:val="clear" w:color="auto" w:fill="auto"/>
            <w:vAlign w:val="top"/>
          </w:tcPr>
          <w:p w14:paraId="316138D5">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267</w:t>
            </w:r>
          </w:p>
        </w:tc>
        <w:tc>
          <w:tcPr>
            <w:tcW w:w="870" w:type="dxa"/>
            <w:shd w:val="clear" w:color="auto" w:fill="auto"/>
            <w:vAlign w:val="center"/>
          </w:tcPr>
          <w:p w14:paraId="0D0404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900" w:type="dxa"/>
            <w:shd w:val="clear" w:color="auto" w:fill="auto"/>
            <w:vAlign w:val="center"/>
          </w:tcPr>
          <w:p w14:paraId="7C130DE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056" w:type="dxa"/>
            <w:vAlign w:val="top"/>
          </w:tcPr>
          <w:p w14:paraId="40621B3C">
            <w:pPr>
              <w:rPr>
                <w:rFonts w:ascii="Arial"/>
                <w:sz w:val="21"/>
              </w:rPr>
            </w:pPr>
          </w:p>
        </w:tc>
      </w:tr>
      <w:tr w14:paraId="58A9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05A51D58">
            <w:pPr>
              <w:rPr>
                <w:rFonts w:ascii="Arial"/>
                <w:sz w:val="21"/>
              </w:rPr>
            </w:pPr>
          </w:p>
        </w:tc>
        <w:tc>
          <w:tcPr>
            <w:tcW w:w="1069" w:type="dxa"/>
            <w:vMerge w:val="restart"/>
            <w:tcBorders>
              <w:bottom w:val="nil"/>
            </w:tcBorders>
            <w:vAlign w:val="center"/>
          </w:tcPr>
          <w:p w14:paraId="33019609">
            <w:pPr>
              <w:pStyle w:val="27"/>
              <w:spacing w:before="68" w:line="220" w:lineRule="auto"/>
              <w:ind w:left="100"/>
              <w:jc w:val="center"/>
            </w:pPr>
            <w:r>
              <w:rPr>
                <w:spacing w:val="2"/>
              </w:rPr>
              <w:t>效益指标</w:t>
            </w:r>
          </w:p>
          <w:p w14:paraId="10169FDD">
            <w:pPr>
              <w:pStyle w:val="27"/>
              <w:spacing w:before="69" w:line="220" w:lineRule="auto"/>
              <w:ind w:left="210"/>
              <w:jc w:val="center"/>
            </w:pPr>
            <w:r>
              <w:rPr>
                <w:spacing w:val="9"/>
              </w:rPr>
              <w:t>(30分)</w:t>
            </w:r>
          </w:p>
        </w:tc>
        <w:tc>
          <w:tcPr>
            <w:tcW w:w="1393" w:type="dxa"/>
            <w:tcBorders>
              <w:bottom w:val="nil"/>
            </w:tcBorders>
            <w:vAlign w:val="center"/>
          </w:tcPr>
          <w:p w14:paraId="281744E6">
            <w:pPr>
              <w:pStyle w:val="27"/>
              <w:spacing w:before="115" w:line="220" w:lineRule="auto"/>
              <w:ind w:left="222"/>
              <w:jc w:val="center"/>
            </w:pPr>
            <w:r>
              <w:rPr>
                <w:spacing w:val="-3"/>
              </w:rPr>
              <w:t>经济效益指标</w:t>
            </w:r>
          </w:p>
        </w:tc>
        <w:tc>
          <w:tcPr>
            <w:tcW w:w="1337" w:type="dxa"/>
            <w:vAlign w:val="top"/>
          </w:tcPr>
          <w:p w14:paraId="53331055">
            <w:pPr>
              <w:rPr>
                <w:rFonts w:ascii="Arial"/>
                <w:sz w:val="21"/>
              </w:rPr>
            </w:pPr>
            <w:r>
              <w:rPr>
                <w:rFonts w:hint="eastAsia" w:ascii="Arial"/>
                <w:sz w:val="21"/>
              </w:rPr>
              <w:t>充分发挥专项资金效益</w:t>
            </w:r>
          </w:p>
        </w:tc>
        <w:tc>
          <w:tcPr>
            <w:tcW w:w="1080" w:type="dxa"/>
            <w:vAlign w:val="top"/>
          </w:tcPr>
          <w:p w14:paraId="1083486A">
            <w:pPr>
              <w:rPr>
                <w:rFonts w:hint="default" w:ascii="Arial" w:eastAsia="宋体"/>
                <w:sz w:val="21"/>
                <w:lang w:val="en-US" w:eastAsia="zh-CN"/>
              </w:rPr>
            </w:pPr>
            <w:r>
              <w:rPr>
                <w:rFonts w:hint="eastAsia" w:ascii="Arial"/>
                <w:sz w:val="21"/>
              </w:rPr>
              <w:t>效果明显</w:t>
            </w:r>
          </w:p>
        </w:tc>
        <w:tc>
          <w:tcPr>
            <w:tcW w:w="1080" w:type="dxa"/>
            <w:vAlign w:val="top"/>
          </w:tcPr>
          <w:p w14:paraId="42A5B56C">
            <w:pPr>
              <w:rPr>
                <w:rFonts w:ascii="Arial"/>
                <w:sz w:val="21"/>
              </w:rPr>
            </w:pPr>
            <w:r>
              <w:rPr>
                <w:rFonts w:hint="eastAsia" w:ascii="Arial"/>
                <w:sz w:val="21"/>
              </w:rPr>
              <w:t>效果明显</w:t>
            </w:r>
          </w:p>
        </w:tc>
        <w:tc>
          <w:tcPr>
            <w:tcW w:w="870" w:type="dxa"/>
            <w:shd w:val="clear" w:color="auto" w:fill="auto"/>
            <w:vAlign w:val="center"/>
          </w:tcPr>
          <w:p w14:paraId="3A066F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900" w:type="dxa"/>
            <w:shd w:val="clear" w:color="auto" w:fill="auto"/>
            <w:vAlign w:val="center"/>
          </w:tcPr>
          <w:p w14:paraId="5D4430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056" w:type="dxa"/>
            <w:vAlign w:val="top"/>
          </w:tcPr>
          <w:p w14:paraId="61CED659">
            <w:pPr>
              <w:rPr>
                <w:rFonts w:ascii="Arial"/>
                <w:sz w:val="21"/>
              </w:rPr>
            </w:pPr>
          </w:p>
        </w:tc>
      </w:tr>
      <w:tr w14:paraId="0ECD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1B66AB47">
            <w:pPr>
              <w:rPr>
                <w:rFonts w:ascii="Arial"/>
                <w:sz w:val="21"/>
              </w:rPr>
            </w:pPr>
          </w:p>
        </w:tc>
        <w:tc>
          <w:tcPr>
            <w:tcW w:w="1069" w:type="dxa"/>
            <w:vMerge w:val="continue"/>
            <w:tcBorders>
              <w:top w:val="nil"/>
              <w:bottom w:val="nil"/>
            </w:tcBorders>
            <w:vAlign w:val="top"/>
          </w:tcPr>
          <w:p w14:paraId="33B6F074">
            <w:pPr>
              <w:rPr>
                <w:rFonts w:ascii="Arial"/>
                <w:sz w:val="21"/>
              </w:rPr>
            </w:pPr>
          </w:p>
        </w:tc>
        <w:tc>
          <w:tcPr>
            <w:tcW w:w="1393" w:type="dxa"/>
            <w:tcBorders>
              <w:bottom w:val="nil"/>
            </w:tcBorders>
            <w:vAlign w:val="center"/>
          </w:tcPr>
          <w:p w14:paraId="07041975">
            <w:pPr>
              <w:pStyle w:val="27"/>
              <w:spacing w:before="104" w:line="219" w:lineRule="auto"/>
              <w:ind w:left="222"/>
              <w:jc w:val="center"/>
            </w:pPr>
            <w:r>
              <w:rPr>
                <w:spacing w:val="-3"/>
              </w:rPr>
              <w:t>社会效益指标</w:t>
            </w:r>
          </w:p>
        </w:tc>
        <w:tc>
          <w:tcPr>
            <w:tcW w:w="1337" w:type="dxa"/>
            <w:vAlign w:val="top"/>
          </w:tcPr>
          <w:p w14:paraId="1B12E1A4">
            <w:pPr>
              <w:rPr>
                <w:rFonts w:ascii="Arial"/>
                <w:sz w:val="21"/>
              </w:rPr>
            </w:pPr>
            <w:r>
              <w:rPr>
                <w:rFonts w:hint="eastAsia" w:ascii="Arial"/>
                <w:sz w:val="21"/>
              </w:rPr>
              <w:t>公路安全畅通</w:t>
            </w:r>
          </w:p>
        </w:tc>
        <w:tc>
          <w:tcPr>
            <w:tcW w:w="1080" w:type="dxa"/>
            <w:vAlign w:val="top"/>
          </w:tcPr>
          <w:p w14:paraId="5B44BE8B">
            <w:pPr>
              <w:rPr>
                <w:rFonts w:ascii="Arial"/>
                <w:sz w:val="21"/>
              </w:rPr>
            </w:pPr>
            <w:r>
              <w:rPr>
                <w:rFonts w:hint="eastAsia" w:ascii="Arial"/>
                <w:sz w:val="21"/>
              </w:rPr>
              <w:t>效果明显</w:t>
            </w:r>
          </w:p>
        </w:tc>
        <w:tc>
          <w:tcPr>
            <w:tcW w:w="1080" w:type="dxa"/>
            <w:vAlign w:val="top"/>
          </w:tcPr>
          <w:p w14:paraId="574A321B">
            <w:pPr>
              <w:rPr>
                <w:rFonts w:ascii="Arial"/>
                <w:sz w:val="21"/>
              </w:rPr>
            </w:pPr>
            <w:r>
              <w:rPr>
                <w:rFonts w:hint="eastAsia" w:ascii="Arial"/>
                <w:sz w:val="21"/>
              </w:rPr>
              <w:t>效果明显</w:t>
            </w:r>
          </w:p>
        </w:tc>
        <w:tc>
          <w:tcPr>
            <w:tcW w:w="870" w:type="dxa"/>
            <w:shd w:val="clear" w:color="auto" w:fill="auto"/>
            <w:vAlign w:val="center"/>
          </w:tcPr>
          <w:p w14:paraId="2F1577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900" w:type="dxa"/>
            <w:shd w:val="clear" w:color="auto" w:fill="auto"/>
            <w:vAlign w:val="center"/>
          </w:tcPr>
          <w:p w14:paraId="7D4E56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056" w:type="dxa"/>
            <w:vAlign w:val="top"/>
          </w:tcPr>
          <w:p w14:paraId="300D07E3">
            <w:pPr>
              <w:rPr>
                <w:rFonts w:ascii="Arial"/>
                <w:sz w:val="21"/>
              </w:rPr>
            </w:pPr>
          </w:p>
        </w:tc>
      </w:tr>
      <w:tr w14:paraId="6DE37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72AC36F3">
            <w:pPr>
              <w:rPr>
                <w:rFonts w:ascii="Arial"/>
                <w:sz w:val="21"/>
              </w:rPr>
            </w:pPr>
          </w:p>
        </w:tc>
        <w:tc>
          <w:tcPr>
            <w:tcW w:w="1069" w:type="dxa"/>
            <w:vMerge w:val="continue"/>
            <w:tcBorders>
              <w:top w:val="nil"/>
              <w:bottom w:val="nil"/>
            </w:tcBorders>
            <w:vAlign w:val="top"/>
          </w:tcPr>
          <w:p w14:paraId="439E3C3F">
            <w:pPr>
              <w:rPr>
                <w:rFonts w:ascii="Arial"/>
                <w:sz w:val="21"/>
              </w:rPr>
            </w:pPr>
          </w:p>
        </w:tc>
        <w:tc>
          <w:tcPr>
            <w:tcW w:w="1393" w:type="dxa"/>
            <w:tcBorders>
              <w:bottom w:val="nil"/>
            </w:tcBorders>
            <w:vAlign w:val="center"/>
          </w:tcPr>
          <w:p w14:paraId="7747968D">
            <w:pPr>
              <w:pStyle w:val="27"/>
              <w:spacing w:before="108" w:line="220" w:lineRule="auto"/>
              <w:ind w:left="222"/>
              <w:jc w:val="center"/>
            </w:pPr>
            <w:r>
              <w:rPr>
                <w:spacing w:val="-3"/>
              </w:rPr>
              <w:t>生态效益指标</w:t>
            </w:r>
          </w:p>
        </w:tc>
        <w:tc>
          <w:tcPr>
            <w:tcW w:w="1337" w:type="dxa"/>
            <w:vAlign w:val="top"/>
          </w:tcPr>
          <w:p w14:paraId="048CEF63">
            <w:pPr>
              <w:rPr>
                <w:rFonts w:ascii="Arial"/>
                <w:sz w:val="21"/>
              </w:rPr>
            </w:pPr>
            <w:r>
              <w:rPr>
                <w:rFonts w:hint="eastAsia" w:ascii="Arial"/>
                <w:sz w:val="21"/>
              </w:rPr>
              <w:t>生态效益情况</w:t>
            </w:r>
          </w:p>
        </w:tc>
        <w:tc>
          <w:tcPr>
            <w:tcW w:w="1080" w:type="dxa"/>
            <w:vAlign w:val="top"/>
          </w:tcPr>
          <w:p w14:paraId="098BDF3B">
            <w:pPr>
              <w:rPr>
                <w:rFonts w:ascii="Arial"/>
                <w:sz w:val="21"/>
              </w:rPr>
            </w:pPr>
            <w:r>
              <w:rPr>
                <w:rFonts w:hint="eastAsia" w:ascii="Arial"/>
                <w:sz w:val="21"/>
              </w:rPr>
              <w:t>效果明显</w:t>
            </w:r>
          </w:p>
        </w:tc>
        <w:tc>
          <w:tcPr>
            <w:tcW w:w="1080" w:type="dxa"/>
            <w:vAlign w:val="top"/>
          </w:tcPr>
          <w:p w14:paraId="5C4FD2C6">
            <w:pPr>
              <w:rPr>
                <w:rFonts w:ascii="Arial"/>
                <w:sz w:val="21"/>
              </w:rPr>
            </w:pPr>
            <w:r>
              <w:rPr>
                <w:rFonts w:hint="eastAsia" w:ascii="Arial"/>
                <w:sz w:val="21"/>
              </w:rPr>
              <w:t>效果明显</w:t>
            </w:r>
          </w:p>
        </w:tc>
        <w:tc>
          <w:tcPr>
            <w:tcW w:w="870" w:type="dxa"/>
            <w:shd w:val="clear" w:color="auto" w:fill="auto"/>
            <w:vAlign w:val="center"/>
          </w:tcPr>
          <w:p w14:paraId="4F2E65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900" w:type="dxa"/>
            <w:shd w:val="clear" w:color="auto" w:fill="auto"/>
            <w:vAlign w:val="center"/>
          </w:tcPr>
          <w:p w14:paraId="2B13F6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056" w:type="dxa"/>
            <w:vAlign w:val="top"/>
          </w:tcPr>
          <w:p w14:paraId="5279CFE5">
            <w:pPr>
              <w:rPr>
                <w:rFonts w:ascii="Arial"/>
                <w:sz w:val="21"/>
              </w:rPr>
            </w:pPr>
          </w:p>
        </w:tc>
      </w:tr>
      <w:tr w14:paraId="3110F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47EC04B4">
            <w:pPr>
              <w:rPr>
                <w:rFonts w:ascii="Arial"/>
                <w:sz w:val="21"/>
              </w:rPr>
            </w:pPr>
          </w:p>
        </w:tc>
        <w:tc>
          <w:tcPr>
            <w:tcW w:w="1069" w:type="dxa"/>
            <w:vMerge w:val="continue"/>
            <w:tcBorders>
              <w:top w:val="nil"/>
              <w:bottom w:val="nil"/>
            </w:tcBorders>
            <w:vAlign w:val="top"/>
          </w:tcPr>
          <w:p w14:paraId="054F6954">
            <w:pPr>
              <w:rPr>
                <w:rFonts w:ascii="Arial"/>
                <w:sz w:val="21"/>
              </w:rPr>
            </w:pPr>
          </w:p>
        </w:tc>
        <w:tc>
          <w:tcPr>
            <w:tcW w:w="1393" w:type="dxa"/>
            <w:tcBorders>
              <w:bottom w:val="nil"/>
            </w:tcBorders>
            <w:vAlign w:val="center"/>
          </w:tcPr>
          <w:p w14:paraId="528B5459">
            <w:pPr>
              <w:pStyle w:val="27"/>
              <w:spacing w:before="128" w:line="247" w:lineRule="auto"/>
              <w:ind w:left="221" w:right="136" w:hanging="110"/>
              <w:jc w:val="center"/>
            </w:pPr>
            <w:r>
              <w:rPr>
                <w:spacing w:val="-3"/>
              </w:rPr>
              <w:t>可持续影</w:t>
            </w:r>
            <w:r>
              <w:rPr>
                <w:spacing w:val="2"/>
              </w:rPr>
              <w:t>响指标</w:t>
            </w:r>
          </w:p>
        </w:tc>
        <w:tc>
          <w:tcPr>
            <w:tcW w:w="1337" w:type="dxa"/>
            <w:vAlign w:val="top"/>
          </w:tcPr>
          <w:p w14:paraId="7B8ADB3A">
            <w:pPr>
              <w:rPr>
                <w:rFonts w:ascii="Arial"/>
                <w:sz w:val="21"/>
              </w:rPr>
            </w:pPr>
            <w:r>
              <w:rPr>
                <w:rFonts w:hint="eastAsia" w:ascii="Arial"/>
                <w:sz w:val="21"/>
              </w:rPr>
              <w:t>方便群众安全出行</w:t>
            </w:r>
          </w:p>
        </w:tc>
        <w:tc>
          <w:tcPr>
            <w:tcW w:w="1080" w:type="dxa"/>
            <w:vAlign w:val="top"/>
          </w:tcPr>
          <w:p w14:paraId="1BA41CE6">
            <w:pPr>
              <w:rPr>
                <w:rFonts w:ascii="Arial"/>
                <w:sz w:val="21"/>
              </w:rPr>
            </w:pPr>
            <w:r>
              <w:rPr>
                <w:rFonts w:hint="eastAsia" w:ascii="Arial"/>
                <w:sz w:val="21"/>
              </w:rPr>
              <w:t>效果明显</w:t>
            </w:r>
          </w:p>
        </w:tc>
        <w:tc>
          <w:tcPr>
            <w:tcW w:w="1080" w:type="dxa"/>
            <w:vAlign w:val="top"/>
          </w:tcPr>
          <w:p w14:paraId="62AC0625">
            <w:pPr>
              <w:rPr>
                <w:rFonts w:ascii="Arial"/>
                <w:sz w:val="21"/>
              </w:rPr>
            </w:pPr>
            <w:r>
              <w:rPr>
                <w:rFonts w:hint="eastAsia" w:ascii="Arial"/>
                <w:sz w:val="21"/>
              </w:rPr>
              <w:t>效果明显</w:t>
            </w:r>
          </w:p>
        </w:tc>
        <w:tc>
          <w:tcPr>
            <w:tcW w:w="870" w:type="dxa"/>
            <w:shd w:val="clear" w:color="auto" w:fill="auto"/>
            <w:vAlign w:val="center"/>
          </w:tcPr>
          <w:p w14:paraId="60FD6C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900" w:type="dxa"/>
            <w:shd w:val="clear" w:color="auto" w:fill="auto"/>
            <w:vAlign w:val="center"/>
          </w:tcPr>
          <w:p w14:paraId="2B5DA7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056" w:type="dxa"/>
            <w:vAlign w:val="top"/>
          </w:tcPr>
          <w:p w14:paraId="4812F7F9">
            <w:pPr>
              <w:rPr>
                <w:rFonts w:ascii="Arial"/>
                <w:sz w:val="21"/>
              </w:rPr>
            </w:pPr>
          </w:p>
        </w:tc>
      </w:tr>
      <w:tr w14:paraId="252D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3D7F62C7">
            <w:pPr>
              <w:rPr>
                <w:rFonts w:ascii="Arial"/>
                <w:sz w:val="21"/>
              </w:rPr>
            </w:pPr>
          </w:p>
        </w:tc>
        <w:tc>
          <w:tcPr>
            <w:tcW w:w="1069" w:type="dxa"/>
            <w:tcBorders>
              <w:bottom w:val="nil"/>
            </w:tcBorders>
            <w:vAlign w:val="center"/>
          </w:tcPr>
          <w:p w14:paraId="4540B2D2">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29E40D86">
            <w:pPr>
              <w:pStyle w:val="27"/>
              <w:spacing w:before="77" w:line="257" w:lineRule="auto"/>
              <w:ind w:left="111" w:right="113"/>
              <w:jc w:val="center"/>
            </w:pPr>
            <w:r>
              <w:rPr>
                <w:spacing w:val="-3"/>
              </w:rPr>
              <w:t>服务对象</w:t>
            </w:r>
            <w:r>
              <w:rPr>
                <w:spacing w:val="3"/>
              </w:rPr>
              <w:t>满意度指</w:t>
            </w:r>
            <w:r>
              <w:t>标</w:t>
            </w:r>
          </w:p>
        </w:tc>
        <w:tc>
          <w:tcPr>
            <w:tcW w:w="1337" w:type="dxa"/>
            <w:vAlign w:val="center"/>
          </w:tcPr>
          <w:p w14:paraId="691F89D6">
            <w:pPr>
              <w:jc w:val="center"/>
              <w:rPr>
                <w:rFonts w:ascii="Arial"/>
                <w:sz w:val="21"/>
              </w:rPr>
            </w:pPr>
            <w:r>
              <w:rPr>
                <w:rFonts w:hint="eastAsia" w:ascii="Arial"/>
                <w:sz w:val="21"/>
              </w:rPr>
              <w:t>司乘人员满意度</w:t>
            </w:r>
          </w:p>
        </w:tc>
        <w:tc>
          <w:tcPr>
            <w:tcW w:w="1080" w:type="dxa"/>
            <w:vAlign w:val="center"/>
          </w:tcPr>
          <w:p w14:paraId="20196483">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080" w:type="dxa"/>
            <w:vAlign w:val="center"/>
          </w:tcPr>
          <w:p w14:paraId="0636688A">
            <w:pPr>
              <w:jc w:val="center"/>
              <w:rPr>
                <w:rFonts w:ascii="Arial"/>
                <w:sz w:val="21"/>
              </w:rPr>
            </w:pPr>
            <w:r>
              <w:rPr>
                <w:rFonts w:hint="eastAsia" w:ascii="Arial"/>
                <w:sz w:val="21"/>
              </w:rPr>
              <w:t>≥</w:t>
            </w:r>
            <w:r>
              <w:rPr>
                <w:rFonts w:hint="eastAsia" w:eastAsia="宋体"/>
                <w:sz w:val="21"/>
                <w:lang w:val="en-US" w:eastAsia="zh-CN"/>
              </w:rPr>
              <w:t>90%</w:t>
            </w:r>
          </w:p>
        </w:tc>
        <w:tc>
          <w:tcPr>
            <w:tcW w:w="870" w:type="dxa"/>
            <w:vAlign w:val="center"/>
          </w:tcPr>
          <w:p w14:paraId="1F4CD1EE">
            <w:pPr>
              <w:jc w:val="center"/>
              <w:rPr>
                <w:rFonts w:hint="default" w:ascii="Arial" w:eastAsia="宋体"/>
                <w:sz w:val="21"/>
                <w:lang w:val="en-US" w:eastAsia="zh-CN"/>
              </w:rPr>
            </w:pPr>
            <w:r>
              <w:rPr>
                <w:rFonts w:hint="eastAsia" w:eastAsia="宋体"/>
                <w:sz w:val="21"/>
                <w:lang w:val="en-US" w:eastAsia="zh-CN"/>
              </w:rPr>
              <w:t>10</w:t>
            </w:r>
          </w:p>
        </w:tc>
        <w:tc>
          <w:tcPr>
            <w:tcW w:w="900" w:type="dxa"/>
            <w:vAlign w:val="center"/>
          </w:tcPr>
          <w:p w14:paraId="231CE83A">
            <w:pPr>
              <w:jc w:val="center"/>
              <w:rPr>
                <w:rFonts w:hint="default" w:ascii="Arial" w:eastAsia="宋体"/>
                <w:sz w:val="21"/>
                <w:lang w:val="en-US" w:eastAsia="zh-CN"/>
              </w:rPr>
            </w:pPr>
            <w:r>
              <w:rPr>
                <w:rFonts w:hint="eastAsia" w:eastAsia="宋体"/>
                <w:sz w:val="21"/>
                <w:lang w:val="en-US" w:eastAsia="zh-CN"/>
              </w:rPr>
              <w:t>10</w:t>
            </w:r>
          </w:p>
        </w:tc>
        <w:tc>
          <w:tcPr>
            <w:tcW w:w="1056" w:type="dxa"/>
            <w:vAlign w:val="top"/>
          </w:tcPr>
          <w:p w14:paraId="4558960F">
            <w:pPr>
              <w:rPr>
                <w:rFonts w:ascii="Arial"/>
                <w:sz w:val="21"/>
              </w:rPr>
            </w:pPr>
          </w:p>
        </w:tc>
      </w:tr>
      <w:tr w14:paraId="786E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043" w:type="dxa"/>
            <w:gridSpan w:val="6"/>
            <w:vAlign w:val="top"/>
          </w:tcPr>
          <w:p w14:paraId="09E92220">
            <w:pPr>
              <w:pStyle w:val="27"/>
              <w:spacing w:before="79" w:line="220" w:lineRule="auto"/>
              <w:ind w:left="3165"/>
            </w:pPr>
            <w:r>
              <w:rPr>
                <w:spacing w:val="4"/>
              </w:rPr>
              <w:t>总分</w:t>
            </w:r>
          </w:p>
        </w:tc>
        <w:tc>
          <w:tcPr>
            <w:tcW w:w="870" w:type="dxa"/>
            <w:vAlign w:val="top"/>
          </w:tcPr>
          <w:p w14:paraId="59FEE1C2">
            <w:pPr>
              <w:pStyle w:val="27"/>
              <w:spacing w:before="99" w:line="207" w:lineRule="auto"/>
              <w:ind w:left="247"/>
            </w:pPr>
            <w:r>
              <w:rPr>
                <w:spacing w:val="-6"/>
              </w:rPr>
              <w:t>100</w:t>
            </w:r>
          </w:p>
        </w:tc>
        <w:tc>
          <w:tcPr>
            <w:tcW w:w="900" w:type="dxa"/>
            <w:vAlign w:val="center"/>
          </w:tcPr>
          <w:p w14:paraId="655A1922">
            <w:pPr>
              <w:jc w:val="center"/>
              <w:rPr>
                <w:rFonts w:hint="default" w:ascii="Arial" w:eastAsia="宋体"/>
                <w:sz w:val="21"/>
                <w:lang w:val="en-US" w:eastAsia="zh-CN"/>
              </w:rPr>
            </w:pPr>
            <w:r>
              <w:rPr>
                <w:rFonts w:hint="eastAsia" w:eastAsia="宋体"/>
                <w:sz w:val="21"/>
                <w:lang w:val="en-US" w:eastAsia="zh-CN"/>
              </w:rPr>
              <w:t>100</w:t>
            </w:r>
          </w:p>
        </w:tc>
        <w:tc>
          <w:tcPr>
            <w:tcW w:w="1056" w:type="dxa"/>
            <w:vAlign w:val="top"/>
          </w:tcPr>
          <w:p w14:paraId="5F802590">
            <w:pPr>
              <w:rPr>
                <w:rFonts w:ascii="Arial"/>
                <w:sz w:val="21"/>
              </w:rPr>
            </w:pPr>
          </w:p>
        </w:tc>
      </w:tr>
    </w:tbl>
    <w:p w14:paraId="046EFF4E">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3A31F2B3">
      <w:pPr>
        <w:rPr>
          <w:rFonts w:ascii="黑体" w:hAnsi="宋体" w:eastAsia="黑体" w:cs="黑体"/>
          <w:snapToGrid/>
          <w:color w:val="000000"/>
          <w:sz w:val="31"/>
          <w:szCs w:val="31"/>
        </w:rPr>
      </w:pPr>
      <w:r>
        <w:rPr>
          <w:rFonts w:ascii="黑体" w:hAnsi="宋体" w:eastAsia="黑体" w:cs="黑体"/>
          <w:snapToGrid/>
          <w:color w:val="000000"/>
          <w:sz w:val="31"/>
          <w:szCs w:val="31"/>
        </w:rPr>
        <w:br w:type="page"/>
      </w:r>
    </w:p>
    <w:p w14:paraId="17ED84DD">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1DC1D1F3">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2024年度农村公路日常养护（上级资金）项目支出绩效自评报告</w:t>
      </w:r>
    </w:p>
    <w:p w14:paraId="01DED1F3">
      <w:pPr>
        <w:spacing w:line="243" w:lineRule="auto"/>
        <w:rPr>
          <w:rFonts w:ascii="Arial"/>
          <w:sz w:val="21"/>
        </w:rPr>
      </w:pPr>
    </w:p>
    <w:p w14:paraId="336F8ED7">
      <w:pPr>
        <w:spacing w:line="243" w:lineRule="auto"/>
        <w:rPr>
          <w:rFonts w:ascii="Arial"/>
          <w:sz w:val="21"/>
        </w:rPr>
      </w:pPr>
    </w:p>
    <w:p w14:paraId="4292052C">
      <w:pPr>
        <w:spacing w:line="243" w:lineRule="auto"/>
        <w:rPr>
          <w:rFonts w:ascii="Arial"/>
          <w:sz w:val="21"/>
        </w:rPr>
      </w:pPr>
    </w:p>
    <w:p w14:paraId="6B6C74AF">
      <w:pPr>
        <w:spacing w:line="243" w:lineRule="auto"/>
        <w:rPr>
          <w:rFonts w:ascii="Arial"/>
          <w:sz w:val="21"/>
        </w:rPr>
      </w:pPr>
    </w:p>
    <w:p w14:paraId="11B69D5C">
      <w:pPr>
        <w:spacing w:line="243" w:lineRule="auto"/>
        <w:rPr>
          <w:rFonts w:ascii="Arial"/>
          <w:sz w:val="21"/>
        </w:rPr>
      </w:pPr>
    </w:p>
    <w:p w14:paraId="5DCC91FC">
      <w:pPr>
        <w:spacing w:line="243" w:lineRule="auto"/>
        <w:rPr>
          <w:rFonts w:ascii="Arial"/>
          <w:sz w:val="21"/>
        </w:rPr>
      </w:pPr>
    </w:p>
    <w:p w14:paraId="62B64352">
      <w:pPr>
        <w:spacing w:line="243" w:lineRule="auto"/>
        <w:rPr>
          <w:rFonts w:ascii="Arial"/>
          <w:sz w:val="21"/>
        </w:rPr>
      </w:pPr>
    </w:p>
    <w:p w14:paraId="795E972C">
      <w:pPr>
        <w:spacing w:line="244" w:lineRule="auto"/>
        <w:rPr>
          <w:rFonts w:ascii="Arial"/>
          <w:sz w:val="21"/>
        </w:rPr>
      </w:pPr>
    </w:p>
    <w:p w14:paraId="3E7CEF8C">
      <w:pPr>
        <w:spacing w:line="244" w:lineRule="auto"/>
        <w:rPr>
          <w:rFonts w:ascii="Arial"/>
          <w:sz w:val="21"/>
        </w:rPr>
      </w:pPr>
    </w:p>
    <w:p w14:paraId="24657609">
      <w:pPr>
        <w:spacing w:line="244" w:lineRule="auto"/>
        <w:rPr>
          <w:rFonts w:ascii="Arial"/>
          <w:sz w:val="21"/>
        </w:rPr>
      </w:pPr>
    </w:p>
    <w:p w14:paraId="34E3E69D">
      <w:pPr>
        <w:spacing w:line="244" w:lineRule="auto"/>
        <w:rPr>
          <w:rFonts w:ascii="Arial"/>
          <w:sz w:val="21"/>
        </w:rPr>
      </w:pPr>
    </w:p>
    <w:p w14:paraId="05A5C205">
      <w:pPr>
        <w:spacing w:line="244" w:lineRule="auto"/>
        <w:rPr>
          <w:rFonts w:ascii="Arial"/>
          <w:sz w:val="21"/>
        </w:rPr>
      </w:pPr>
    </w:p>
    <w:p w14:paraId="6AA2DCB6">
      <w:pPr>
        <w:spacing w:line="244" w:lineRule="auto"/>
        <w:rPr>
          <w:rFonts w:ascii="Arial"/>
          <w:sz w:val="21"/>
        </w:rPr>
      </w:pPr>
    </w:p>
    <w:p w14:paraId="3D8DF918">
      <w:pPr>
        <w:spacing w:line="244" w:lineRule="auto"/>
        <w:rPr>
          <w:rFonts w:ascii="Arial"/>
          <w:sz w:val="21"/>
        </w:rPr>
      </w:pPr>
    </w:p>
    <w:p w14:paraId="7C41857A">
      <w:pPr>
        <w:spacing w:line="244" w:lineRule="auto"/>
        <w:rPr>
          <w:rFonts w:ascii="Arial"/>
          <w:sz w:val="21"/>
        </w:rPr>
      </w:pPr>
    </w:p>
    <w:p w14:paraId="5DD2B2E4">
      <w:pPr>
        <w:spacing w:line="244" w:lineRule="auto"/>
        <w:rPr>
          <w:rFonts w:ascii="Arial"/>
          <w:sz w:val="21"/>
        </w:rPr>
      </w:pPr>
    </w:p>
    <w:p w14:paraId="6F86AD80">
      <w:pPr>
        <w:spacing w:line="244" w:lineRule="auto"/>
        <w:rPr>
          <w:rFonts w:ascii="Arial"/>
          <w:sz w:val="21"/>
        </w:rPr>
      </w:pPr>
    </w:p>
    <w:p w14:paraId="6FBB1D72">
      <w:pPr>
        <w:spacing w:line="244" w:lineRule="auto"/>
        <w:rPr>
          <w:rFonts w:ascii="Arial"/>
          <w:sz w:val="21"/>
        </w:rPr>
      </w:pPr>
    </w:p>
    <w:p w14:paraId="4261B192">
      <w:pPr>
        <w:spacing w:line="244" w:lineRule="auto"/>
        <w:rPr>
          <w:rFonts w:ascii="Arial"/>
          <w:sz w:val="21"/>
        </w:rPr>
      </w:pPr>
    </w:p>
    <w:p w14:paraId="59D44588">
      <w:pPr>
        <w:spacing w:line="244" w:lineRule="auto"/>
        <w:rPr>
          <w:rFonts w:ascii="Arial"/>
          <w:sz w:val="21"/>
        </w:rPr>
      </w:pPr>
    </w:p>
    <w:p w14:paraId="1E0F5159">
      <w:pPr>
        <w:spacing w:line="244" w:lineRule="auto"/>
        <w:rPr>
          <w:rFonts w:ascii="Arial"/>
          <w:sz w:val="21"/>
        </w:rPr>
      </w:pPr>
    </w:p>
    <w:p w14:paraId="15CEF147">
      <w:pPr>
        <w:spacing w:line="244" w:lineRule="auto"/>
        <w:rPr>
          <w:rFonts w:ascii="Arial"/>
          <w:sz w:val="21"/>
        </w:rPr>
      </w:pPr>
    </w:p>
    <w:p w14:paraId="0C46FD66">
      <w:pPr>
        <w:spacing w:line="244" w:lineRule="auto"/>
        <w:rPr>
          <w:rFonts w:ascii="Arial"/>
          <w:sz w:val="21"/>
        </w:rPr>
      </w:pPr>
    </w:p>
    <w:p w14:paraId="5D34B7C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32D0928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4CAE60B8">
      <w:pPr>
        <w:spacing w:line="225" w:lineRule="auto"/>
        <w:rPr>
          <w:rFonts w:ascii="楷体" w:hAnsi="楷体" w:eastAsia="楷体" w:cs="楷体"/>
          <w:sz w:val="26"/>
          <w:szCs w:val="26"/>
        </w:rPr>
        <w:sectPr>
          <w:footerReference r:id="rId20" w:type="default"/>
          <w:pgSz w:w="12040" w:h="16950"/>
          <w:pgMar w:top="2041" w:right="1531" w:bottom="1757" w:left="1531" w:header="0" w:footer="921" w:gutter="0"/>
          <w:pgNumType w:fmt="numberInDash"/>
          <w:cols w:space="720" w:num="1"/>
        </w:sectPr>
      </w:pPr>
    </w:p>
    <w:p w14:paraId="4EE3E433">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3800F8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6B378FF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4E1F202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2024年农村公路日常养护（上级资金）项目资金322万元。主要用于沥青路面挖补、水泥路面清灌缝、路面基层修复；安全设施修复标志牌的更换、波形护栏的修复、防撞墙的修复、公里碑维护等；道班房维护围墙油漆、门窗、屋面等设施的检查；养护机械车辆及设备的运行和维修以及养护生产工具购置等费用。</w:t>
      </w:r>
    </w:p>
    <w:p w14:paraId="70B6D9B7">
      <w:pPr>
        <w:pStyle w:val="5"/>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562152C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64F406DC">
      <w:pPr>
        <w:pStyle w:val="5"/>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08ADEEC3">
      <w:pPr>
        <w:pStyle w:val="29"/>
        <w:widowControl w:val="0"/>
        <w:spacing w:line="560" w:lineRule="exact"/>
        <w:ind w:firstLine="640" w:firstLineChars="200"/>
        <w:rPr>
          <w:rFonts w:hint="eastAsia" w:ascii="仿宋_GB2312" w:hAnsi="仿宋"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该项目</w:t>
      </w:r>
      <w:r>
        <w:rPr>
          <w:rFonts w:hint="eastAsia" w:ascii="仿宋_GB2312" w:hAnsi="仿宋" w:eastAsia="仿宋_GB2312"/>
          <w:sz w:val="32"/>
          <w:szCs w:val="32"/>
          <w:lang w:val="en-US" w:eastAsia="zh-CN"/>
        </w:rPr>
        <w:t>主要用于主要用于养护农村公路1344.52公里的日常养护和小修保养，水毁抢险、抢通及修复、公路附属设施的维护更新，桥梁定期检查，路域环境整治等。</w:t>
      </w:r>
    </w:p>
    <w:p w14:paraId="3497BF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6AA239E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29EFBD8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农村公路1344.52公里</w:t>
      </w:r>
      <w:r>
        <w:rPr>
          <w:rFonts w:hint="eastAsia" w:ascii="仿宋_GB2312" w:hAnsi="宋体" w:eastAsia="仿宋_GB2312" w:cs="仿宋_GB2312"/>
          <w:snapToGrid/>
          <w:color w:val="000000"/>
          <w:kern w:val="0"/>
          <w:sz w:val="32"/>
          <w:szCs w:val="32"/>
          <w:lang w:val="en-US" w:eastAsia="zh-CN" w:bidi="ar"/>
        </w:rPr>
        <w:t>交通安全通畅。</w:t>
      </w:r>
    </w:p>
    <w:p w14:paraId="3375EBF0">
      <w:pPr>
        <w:pStyle w:val="5"/>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699C473B">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rPr>
        <w:t>有效</w:t>
      </w:r>
      <w:r>
        <w:rPr>
          <w:rFonts w:hint="eastAsia" w:ascii="仿宋" w:hAnsi="仿宋" w:eastAsia="仿宋"/>
          <w:sz w:val="32"/>
          <w:szCs w:val="32"/>
          <w:lang w:val="en-US" w:eastAsia="zh-CN"/>
        </w:rPr>
        <w:t>保持了公路路况，降低了汽车的轮胎及机件损耗，从而降低了汽车运输成本。有效保证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w:t>
      </w:r>
    </w:p>
    <w:p w14:paraId="565223CF">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2A69D88D">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159C5EA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661335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108CBEC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41E1E458">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w:t>
      </w:r>
      <w:r>
        <w:rPr>
          <w:rFonts w:hint="eastAsia" w:ascii="仿宋_GB2312" w:hAnsi="仿宋" w:eastAsia="仿宋_GB2312"/>
          <w:sz w:val="32"/>
          <w:szCs w:val="32"/>
          <w:lang w:val="en-US" w:eastAsia="zh-CN"/>
        </w:rPr>
        <w:t>预算</w:t>
      </w:r>
      <w:r>
        <w:rPr>
          <w:rFonts w:hint="eastAsia" w:ascii="仿宋_GB2312" w:hAnsi="仿宋" w:eastAsia="仿宋_GB2312"/>
          <w:sz w:val="32"/>
          <w:szCs w:val="32"/>
        </w:rPr>
        <w:t>下达我</w:t>
      </w:r>
      <w:r>
        <w:rPr>
          <w:rFonts w:hint="eastAsia" w:ascii="仿宋_GB2312" w:hAnsi="仿宋" w:eastAsia="仿宋_GB2312"/>
          <w:sz w:val="32"/>
          <w:szCs w:val="32"/>
          <w:lang w:val="en-US" w:eastAsia="zh-CN"/>
        </w:rPr>
        <w:t>中心</w:t>
      </w:r>
      <w:r>
        <w:rPr>
          <w:rFonts w:hint="eastAsia" w:ascii="仿宋_GB2312" w:eastAsia="仿宋_GB2312"/>
          <w:sz w:val="32"/>
          <w:szCs w:val="32"/>
          <w:lang w:val="en-US" w:eastAsia="zh-CN"/>
        </w:rPr>
        <w:t>农村公路日常养护（上级资金）</w:t>
      </w:r>
      <w:r>
        <w:rPr>
          <w:rFonts w:hint="eastAsia" w:ascii="仿宋_GB2312" w:hAnsi="仿宋" w:eastAsia="仿宋_GB2312"/>
          <w:sz w:val="32"/>
          <w:szCs w:val="32"/>
        </w:rPr>
        <w:t>专项资金合计</w:t>
      </w:r>
      <w:r>
        <w:rPr>
          <w:rFonts w:hint="eastAsia" w:ascii="仿宋_GB2312" w:hAnsi="仿宋" w:eastAsia="仿宋_GB2312"/>
          <w:sz w:val="32"/>
          <w:szCs w:val="32"/>
          <w:lang w:val="en-US" w:eastAsia="zh-CN"/>
        </w:rPr>
        <w:t>322</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293.19</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91.05</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07DE9F2E">
      <w:pPr>
        <w:pStyle w:val="5"/>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33F44CB9">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293.19</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100</w:t>
      </w:r>
      <w:r>
        <w:rPr>
          <w:rFonts w:hint="eastAsia" w:ascii="仿宋" w:hAnsi="仿宋" w:eastAsia="仿宋"/>
          <w:sz w:val="32"/>
          <w:szCs w:val="32"/>
        </w:rPr>
        <w:t>%。</w:t>
      </w:r>
    </w:p>
    <w:p w14:paraId="674DE7F6">
      <w:pPr>
        <w:pStyle w:val="5"/>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0835D0A5">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1F3D16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52E75E0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6037CFD1">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48CEE26C">
      <w:pPr>
        <w:pStyle w:val="5"/>
        <w:keepNext w:val="0"/>
        <w:keepLines w:val="0"/>
        <w:pageBreakBefore w:val="0"/>
        <w:widowControl/>
        <w:numPr>
          <w:ilvl w:val="0"/>
          <w:numId w:val="24"/>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42545A22">
      <w:pPr>
        <w:keepNext w:val="0"/>
        <w:keepLines w:val="0"/>
        <w:pageBreakBefore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_GB2312" w:eastAsia="仿宋_GB2312"/>
          <w:sz w:val="32"/>
          <w:szCs w:val="32"/>
          <w:lang w:val="en-US" w:eastAsia="zh-CN"/>
        </w:rPr>
        <w:t>本单位</w:t>
      </w:r>
      <w:r>
        <w:rPr>
          <w:rFonts w:hint="eastAsia" w:ascii="仿宋" w:hAnsi="仿宋" w:eastAsia="仿宋"/>
          <w:sz w:val="32"/>
          <w:szCs w:val="32"/>
        </w:rPr>
        <w:t>制定《会同县公路建设养护中心小修保养管理办法》及相关管理措施，对各实施项目进行规范管理。项目资金实行分项核算的管理模</w:t>
      </w:r>
      <w:r>
        <w:rPr>
          <w:rFonts w:hint="eastAsia" w:ascii="仿宋" w:hAnsi="仿宋" w:eastAsia="仿宋"/>
          <w:spacing w:val="-6"/>
          <w:sz w:val="32"/>
          <w:szCs w:val="32"/>
        </w:rPr>
        <w:t>式，做到专款专用，无挤占、挪用、串用的现象。</w:t>
      </w:r>
      <w:r>
        <w:rPr>
          <w:rFonts w:hint="eastAsia" w:ascii="仿宋_GB2312" w:eastAsia="仿宋_GB2312"/>
          <w:sz w:val="32"/>
          <w:szCs w:val="32"/>
        </w:rPr>
        <w:t>资金使用严格按照事业单位会计核算管理办法进行，无虚列、截留、挤占、挪用现象，严格按照县政府和县财政相关文件及相关标准执行。</w:t>
      </w:r>
      <w:r>
        <w:rPr>
          <w:rFonts w:hint="eastAsia" w:ascii="仿宋" w:hAnsi="仿宋" w:eastAsia="仿宋"/>
          <w:sz w:val="32"/>
          <w:szCs w:val="32"/>
          <w:lang w:val="en-US" w:eastAsia="zh-CN"/>
        </w:rPr>
        <w:t>公路养护经费（上级资金）专项实际支出</w:t>
      </w:r>
      <w:r>
        <w:rPr>
          <w:rFonts w:hint="eastAsia" w:ascii="仿宋_GB2312" w:hAnsi="仿宋" w:eastAsia="仿宋_GB2312"/>
          <w:sz w:val="32"/>
          <w:szCs w:val="32"/>
          <w:lang w:val="en-US" w:eastAsia="zh-CN"/>
        </w:rPr>
        <w:t>293.19</w:t>
      </w:r>
      <w:r>
        <w:rPr>
          <w:rFonts w:hint="eastAsia" w:ascii="仿宋" w:hAnsi="仿宋" w:eastAsia="仿宋"/>
          <w:sz w:val="32"/>
          <w:szCs w:val="32"/>
          <w:lang w:val="en-US" w:eastAsia="zh-CN"/>
        </w:rPr>
        <w:t>万元，主要为公路小修养护工程建安费用支出。</w:t>
      </w:r>
    </w:p>
    <w:p w14:paraId="2FD09F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53AE0D5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7FE83F5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77CD01D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实际执行的预算数等于财政部门批复的本年度部门的（调整）预算数，项目成本(预算)控制率为100%。</w:t>
      </w:r>
    </w:p>
    <w:p w14:paraId="153091E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78679CA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09F6E49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4842BE2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34509A9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480C37D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45AFE8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农村公路采用“养护站+家庭承包式+公益性特岗”养护管理模式。公路管养率和常养率均达100%，路面PQI中等以上比率87.21%。</w:t>
      </w:r>
      <w:r>
        <w:rPr>
          <w:rFonts w:hint="eastAsia" w:ascii="仿宋_GB2312" w:hAnsi="仿宋_GB2312" w:eastAsia="仿宋_GB2312" w:cs="仿宋_GB2312"/>
          <w:spacing w:val="0"/>
          <w:sz w:val="32"/>
          <w:szCs w:val="32"/>
          <w:lang w:val="en-US" w:eastAsia="zh-CN"/>
        </w:rPr>
        <w:t>公路安全隐患处治及时，保障公路安全畅通。</w:t>
      </w:r>
    </w:p>
    <w:p w14:paraId="1A6C70B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62C79FE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3EA46A8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农村公路1344.52公里</w:t>
      </w:r>
      <w:r>
        <w:rPr>
          <w:rFonts w:hint="eastAsia" w:ascii="仿宋_GB2312" w:hAnsi="宋体" w:eastAsia="仿宋_GB2312" w:cs="仿宋_GB2312"/>
          <w:snapToGrid/>
          <w:color w:val="000000"/>
          <w:kern w:val="0"/>
          <w:sz w:val="32"/>
          <w:szCs w:val="32"/>
          <w:lang w:val="en-US" w:eastAsia="zh-CN" w:bidi="ar"/>
        </w:rPr>
        <w:t>交通安全通畅。</w:t>
      </w:r>
    </w:p>
    <w:p w14:paraId="5A27013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(2)项目实施对经济和社会的影响</w:t>
      </w:r>
    </w:p>
    <w:p w14:paraId="7659488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lang w:val="en-US" w:eastAsia="zh-CN"/>
        </w:rPr>
        <w:t>公路养护是交通运输生产的重要组成部分，它为汽车运输提供良好的道路条件。为了适应日益的社会经济对公路行车服务质量的需要，实现公路工程的预期使用寿命和功能，就必须加强公路的养护管理。</w:t>
      </w:r>
      <w:r>
        <w:rPr>
          <w:rFonts w:hint="eastAsia" w:ascii="仿宋" w:hAnsi="仿宋" w:eastAsia="仿宋"/>
          <w:sz w:val="32"/>
          <w:szCs w:val="32"/>
        </w:rPr>
        <w:t>项目实施后，有效地</w:t>
      </w:r>
      <w:r>
        <w:rPr>
          <w:rFonts w:hint="eastAsia" w:ascii="仿宋" w:hAnsi="仿宋" w:eastAsia="仿宋"/>
          <w:sz w:val="32"/>
          <w:szCs w:val="32"/>
          <w:lang w:val="en-US" w:eastAsia="zh-CN"/>
        </w:rPr>
        <w:t>保持了公路路况，降低了汽车的轮胎及机件损耗，从而降低了汽车运输成本。同时也有效保证了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更好地服务公众出行，使广大司乘人员满意。</w:t>
      </w:r>
    </w:p>
    <w:p w14:paraId="385EF3DE">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6FD15BAA">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07EC777D">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604D997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完成事业单位体制改革。按照政事分开、事企分开原则，稳定好职工队伍，积极推进行政执法职能剥离。认真落实公路建设养护中心定位职能，突出主职主业和重点，理顺工作机制，加快单位“三定”方案落实落地，确保体制改革尽早到位，重整队伍继续前行。</w:t>
      </w:r>
    </w:p>
    <w:p w14:paraId="35CC98E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推进科学化、制度化管理。面对新形势新要求，立足基层实际积极探索治理体系与治理能力现代化路子，更加注重制度建设，以提高效率效能为目标，推进内部竞争与激励机制建设；以提高养护生产力为主要任务，健全完善适宜的工作目标考核制度；加强和完善职工代表大会制度，凝心聚力推进民主管理。</w:t>
      </w:r>
    </w:p>
    <w:p w14:paraId="6B63EF7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三是持续抓好“四好农村路”建设。重点在管好和护好上发力，按照标准和要求，集中力量建设“畅、安、舒、美”农村公路，为乡村振兴提供交通支撑。</w:t>
      </w:r>
    </w:p>
    <w:p w14:paraId="3DB6C2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rPr>
      </w:pPr>
      <w:r>
        <w:rPr>
          <w:rFonts w:hint="eastAsia" w:ascii="仿宋_GB2312" w:hAnsi="仿宋_GB2312" w:eastAsia="仿宋_GB2312" w:cs="仿宋_GB2312"/>
          <w:sz w:val="32"/>
          <w:szCs w:val="32"/>
        </w:rPr>
        <w:t>四是强化科技兴路、创新兴路。坚持科学态度与精神，充分运用新技术、新工艺提升公路养护水平，努力提高公路养护机械化程度，解放和发展生产力。</w:t>
      </w:r>
    </w:p>
    <w:p w14:paraId="1CBA8FB4">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21"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04A60788">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58096604">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12D954FC">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43369806">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382"/>
        <w:gridCol w:w="1035"/>
        <w:gridCol w:w="1170"/>
        <w:gridCol w:w="795"/>
        <w:gridCol w:w="825"/>
        <w:gridCol w:w="1116"/>
      </w:tblGrid>
      <w:tr w14:paraId="1CCC6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576DE04C">
            <w:pPr>
              <w:pStyle w:val="27"/>
              <w:spacing w:before="44" w:line="220" w:lineRule="auto"/>
              <w:ind w:left="214"/>
            </w:pPr>
            <w:r>
              <w:rPr>
                <w:spacing w:val="3"/>
              </w:rPr>
              <w:t>项目支</w:t>
            </w:r>
          </w:p>
          <w:p w14:paraId="7165D214">
            <w:pPr>
              <w:pStyle w:val="27"/>
              <w:spacing w:before="11" w:line="200" w:lineRule="auto"/>
              <w:ind w:left="214"/>
            </w:pPr>
            <w:r>
              <w:rPr>
                <w:spacing w:val="3"/>
              </w:rPr>
              <w:t>出名称</w:t>
            </w:r>
          </w:p>
        </w:tc>
        <w:tc>
          <w:tcPr>
            <w:tcW w:w="8785" w:type="dxa"/>
            <w:gridSpan w:val="8"/>
            <w:vAlign w:val="top"/>
          </w:tcPr>
          <w:p w14:paraId="0495D326">
            <w:pPr>
              <w:rPr>
                <w:rFonts w:hint="default" w:ascii="Arial" w:eastAsia="宋体"/>
                <w:sz w:val="21"/>
                <w:lang w:val="en-US" w:eastAsia="zh-CN"/>
              </w:rPr>
            </w:pPr>
            <w:r>
              <w:rPr>
                <w:rFonts w:hint="eastAsia" w:eastAsia="宋体"/>
                <w:sz w:val="21"/>
                <w:lang w:val="en-US" w:eastAsia="zh-CN"/>
              </w:rPr>
              <w:t>农村公路日常养护（上级资金）项目</w:t>
            </w:r>
          </w:p>
        </w:tc>
      </w:tr>
      <w:tr w14:paraId="6CEA5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5B751C16">
            <w:pPr>
              <w:pStyle w:val="27"/>
              <w:spacing w:before="69" w:line="219" w:lineRule="auto"/>
              <w:ind w:left="115"/>
            </w:pPr>
            <w:r>
              <w:rPr>
                <w:spacing w:val="5"/>
              </w:rPr>
              <w:t>主管部门</w:t>
            </w:r>
          </w:p>
        </w:tc>
        <w:tc>
          <w:tcPr>
            <w:tcW w:w="4879" w:type="dxa"/>
            <w:gridSpan w:val="4"/>
            <w:vAlign w:val="top"/>
          </w:tcPr>
          <w:p w14:paraId="56B5B148">
            <w:pPr>
              <w:rPr>
                <w:rFonts w:hint="default" w:ascii="Arial" w:eastAsia="宋体"/>
                <w:sz w:val="21"/>
                <w:lang w:val="en-US" w:eastAsia="zh-CN"/>
              </w:rPr>
            </w:pPr>
            <w:r>
              <w:rPr>
                <w:rFonts w:hint="eastAsia" w:eastAsia="宋体"/>
                <w:sz w:val="21"/>
                <w:lang w:val="en-US" w:eastAsia="zh-CN"/>
              </w:rPr>
              <w:t>会同县交通局</w:t>
            </w:r>
          </w:p>
        </w:tc>
        <w:tc>
          <w:tcPr>
            <w:tcW w:w="1170" w:type="dxa"/>
            <w:vAlign w:val="top"/>
          </w:tcPr>
          <w:p w14:paraId="682D0A5D">
            <w:pPr>
              <w:pStyle w:val="27"/>
              <w:spacing w:before="70" w:line="220" w:lineRule="auto"/>
              <w:ind w:left="146"/>
            </w:pPr>
            <w:r>
              <w:rPr>
                <w:spacing w:val="2"/>
              </w:rPr>
              <w:t>实施单位</w:t>
            </w:r>
          </w:p>
        </w:tc>
        <w:tc>
          <w:tcPr>
            <w:tcW w:w="2736" w:type="dxa"/>
            <w:gridSpan w:val="3"/>
            <w:vAlign w:val="top"/>
          </w:tcPr>
          <w:p w14:paraId="77B7BE7B">
            <w:pPr>
              <w:rPr>
                <w:rFonts w:hint="default" w:ascii="Arial" w:eastAsia="宋体"/>
                <w:sz w:val="21"/>
                <w:lang w:val="en-US" w:eastAsia="zh-CN"/>
              </w:rPr>
            </w:pPr>
            <w:r>
              <w:rPr>
                <w:rFonts w:hint="eastAsia" w:eastAsia="宋体"/>
                <w:sz w:val="21"/>
                <w:lang w:val="en-US" w:eastAsia="zh-CN"/>
              </w:rPr>
              <w:t>会同县公路建设养护中心</w:t>
            </w:r>
          </w:p>
        </w:tc>
      </w:tr>
      <w:tr w14:paraId="1F3B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2F4601FB">
            <w:pPr>
              <w:pStyle w:val="27"/>
              <w:spacing w:before="68" w:line="220" w:lineRule="auto"/>
              <w:ind w:left="115"/>
              <w:jc w:val="center"/>
            </w:pPr>
            <w:r>
              <w:rPr>
                <w:spacing w:val="2"/>
              </w:rPr>
              <w:t>项目资金</w:t>
            </w:r>
          </w:p>
          <w:p w14:paraId="42A7C2B2">
            <w:pPr>
              <w:pStyle w:val="27"/>
              <w:spacing w:before="59" w:line="220" w:lineRule="auto"/>
              <w:ind w:left="214"/>
              <w:jc w:val="center"/>
            </w:pPr>
            <w:r>
              <w:rPr>
                <w:spacing w:val="11"/>
              </w:rPr>
              <w:t>(万元)</w:t>
            </w:r>
          </w:p>
        </w:tc>
        <w:tc>
          <w:tcPr>
            <w:tcW w:w="2462" w:type="dxa"/>
            <w:gridSpan w:val="2"/>
            <w:vAlign w:val="top"/>
          </w:tcPr>
          <w:p w14:paraId="0696C1E7">
            <w:pPr>
              <w:rPr>
                <w:rFonts w:ascii="Arial"/>
                <w:sz w:val="21"/>
              </w:rPr>
            </w:pPr>
          </w:p>
        </w:tc>
        <w:tc>
          <w:tcPr>
            <w:tcW w:w="1382" w:type="dxa"/>
            <w:vAlign w:val="center"/>
          </w:tcPr>
          <w:p w14:paraId="69148072">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1035" w:type="dxa"/>
            <w:vAlign w:val="center"/>
          </w:tcPr>
          <w:p w14:paraId="12407C41">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170" w:type="dxa"/>
            <w:vAlign w:val="center"/>
          </w:tcPr>
          <w:p w14:paraId="7E7EC21E">
            <w:pPr>
              <w:pStyle w:val="27"/>
              <w:spacing w:before="58" w:line="242" w:lineRule="auto"/>
              <w:ind w:left="256" w:right="261" w:firstLine="100"/>
              <w:jc w:val="center"/>
            </w:pPr>
            <w:r>
              <w:rPr>
                <w:spacing w:val="-5"/>
              </w:rPr>
              <w:t>全年</w:t>
            </w:r>
            <w:r>
              <w:rPr>
                <w:spacing w:val="-3"/>
              </w:rPr>
              <w:t>执行数</w:t>
            </w:r>
          </w:p>
        </w:tc>
        <w:tc>
          <w:tcPr>
            <w:tcW w:w="795" w:type="dxa"/>
            <w:vAlign w:val="center"/>
          </w:tcPr>
          <w:p w14:paraId="09F6D0B0">
            <w:pPr>
              <w:pStyle w:val="27"/>
              <w:spacing w:before="209" w:line="219" w:lineRule="auto"/>
              <w:jc w:val="center"/>
            </w:pPr>
            <w:r>
              <w:rPr>
                <w:spacing w:val="-3"/>
              </w:rPr>
              <w:t>分值</w:t>
            </w:r>
          </w:p>
        </w:tc>
        <w:tc>
          <w:tcPr>
            <w:tcW w:w="825" w:type="dxa"/>
            <w:vAlign w:val="center"/>
          </w:tcPr>
          <w:p w14:paraId="42F4444D">
            <w:pPr>
              <w:pStyle w:val="27"/>
              <w:spacing w:before="209" w:line="219" w:lineRule="auto"/>
              <w:ind w:left="118"/>
              <w:jc w:val="center"/>
            </w:pPr>
            <w:r>
              <w:rPr>
                <w:spacing w:val="-2"/>
              </w:rPr>
              <w:t>执行率</w:t>
            </w:r>
          </w:p>
        </w:tc>
        <w:tc>
          <w:tcPr>
            <w:tcW w:w="1116" w:type="dxa"/>
            <w:vAlign w:val="center"/>
          </w:tcPr>
          <w:p w14:paraId="60861725">
            <w:pPr>
              <w:pStyle w:val="27"/>
              <w:spacing w:before="209" w:line="219" w:lineRule="auto"/>
              <w:jc w:val="center"/>
            </w:pPr>
            <w:r>
              <w:rPr>
                <w:spacing w:val="-3"/>
              </w:rPr>
              <w:t>得分</w:t>
            </w:r>
          </w:p>
        </w:tc>
      </w:tr>
      <w:tr w14:paraId="659F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2771A82B">
            <w:pPr>
              <w:rPr>
                <w:rFonts w:ascii="Arial"/>
                <w:sz w:val="21"/>
              </w:rPr>
            </w:pPr>
          </w:p>
        </w:tc>
        <w:tc>
          <w:tcPr>
            <w:tcW w:w="2462" w:type="dxa"/>
            <w:gridSpan w:val="2"/>
            <w:vAlign w:val="top"/>
          </w:tcPr>
          <w:p w14:paraId="6F7313D5">
            <w:pPr>
              <w:pStyle w:val="27"/>
              <w:spacing w:before="70" w:line="219" w:lineRule="auto"/>
              <w:ind w:left="111"/>
              <w:jc w:val="center"/>
            </w:pPr>
            <w:r>
              <w:rPr>
                <w:spacing w:val="-2"/>
              </w:rPr>
              <w:t>年度资金总额</w:t>
            </w:r>
          </w:p>
        </w:tc>
        <w:tc>
          <w:tcPr>
            <w:tcW w:w="1382" w:type="dxa"/>
            <w:vAlign w:val="top"/>
          </w:tcPr>
          <w:p w14:paraId="3FC27844">
            <w:pPr>
              <w:rPr>
                <w:rFonts w:hint="default" w:ascii="Arial" w:eastAsia="宋体"/>
                <w:sz w:val="21"/>
                <w:lang w:val="en-US" w:eastAsia="zh-CN"/>
              </w:rPr>
            </w:pPr>
            <w:r>
              <w:rPr>
                <w:rFonts w:hint="eastAsia" w:eastAsia="宋体"/>
                <w:sz w:val="21"/>
                <w:lang w:val="en-US" w:eastAsia="zh-CN"/>
              </w:rPr>
              <w:t>322</w:t>
            </w:r>
          </w:p>
        </w:tc>
        <w:tc>
          <w:tcPr>
            <w:tcW w:w="1035" w:type="dxa"/>
            <w:vAlign w:val="top"/>
          </w:tcPr>
          <w:p w14:paraId="54C00A7F">
            <w:pPr>
              <w:rPr>
                <w:rFonts w:hint="default" w:ascii="Arial" w:eastAsia="宋体"/>
                <w:sz w:val="21"/>
                <w:lang w:val="en-US" w:eastAsia="zh-CN"/>
              </w:rPr>
            </w:pPr>
            <w:r>
              <w:rPr>
                <w:rFonts w:hint="eastAsia" w:eastAsia="宋体"/>
                <w:sz w:val="21"/>
                <w:lang w:val="en-US" w:eastAsia="zh-CN"/>
              </w:rPr>
              <w:t>293.19</w:t>
            </w:r>
          </w:p>
        </w:tc>
        <w:tc>
          <w:tcPr>
            <w:tcW w:w="1170" w:type="dxa"/>
            <w:vAlign w:val="top"/>
          </w:tcPr>
          <w:p w14:paraId="383E7079">
            <w:pPr>
              <w:rPr>
                <w:rFonts w:hint="default" w:ascii="Arial" w:eastAsia="宋体"/>
                <w:sz w:val="21"/>
                <w:lang w:val="en-US" w:eastAsia="zh-CN"/>
              </w:rPr>
            </w:pPr>
            <w:r>
              <w:rPr>
                <w:rFonts w:hint="eastAsia" w:eastAsia="宋体"/>
                <w:sz w:val="21"/>
                <w:lang w:val="en-US" w:eastAsia="zh-CN"/>
              </w:rPr>
              <w:t>293.19</w:t>
            </w:r>
          </w:p>
        </w:tc>
        <w:tc>
          <w:tcPr>
            <w:tcW w:w="795" w:type="dxa"/>
            <w:vAlign w:val="top"/>
          </w:tcPr>
          <w:p w14:paraId="482D1EAA">
            <w:pPr>
              <w:pStyle w:val="27"/>
              <w:spacing w:before="92" w:line="218" w:lineRule="auto"/>
              <w:ind w:left="307"/>
            </w:pPr>
            <w:r>
              <w:rPr>
                <w:spacing w:val="-6"/>
              </w:rPr>
              <w:t>10</w:t>
            </w:r>
          </w:p>
        </w:tc>
        <w:tc>
          <w:tcPr>
            <w:tcW w:w="825" w:type="dxa"/>
            <w:vAlign w:val="top"/>
          </w:tcPr>
          <w:p w14:paraId="14FC665B">
            <w:pPr>
              <w:rPr>
                <w:rFonts w:hint="default" w:ascii="Arial" w:eastAsia="宋体"/>
                <w:sz w:val="21"/>
                <w:lang w:val="en-US" w:eastAsia="zh-CN"/>
              </w:rPr>
            </w:pPr>
            <w:r>
              <w:rPr>
                <w:rFonts w:hint="eastAsia" w:eastAsia="宋体"/>
                <w:sz w:val="21"/>
                <w:lang w:val="en-US" w:eastAsia="zh-CN"/>
              </w:rPr>
              <w:t>100%</w:t>
            </w:r>
          </w:p>
        </w:tc>
        <w:tc>
          <w:tcPr>
            <w:tcW w:w="1116" w:type="dxa"/>
            <w:vAlign w:val="top"/>
          </w:tcPr>
          <w:p w14:paraId="56E4B04D">
            <w:pPr>
              <w:rPr>
                <w:rFonts w:hint="default" w:ascii="Arial" w:eastAsia="宋体"/>
                <w:sz w:val="21"/>
                <w:lang w:val="en-US" w:eastAsia="zh-CN"/>
              </w:rPr>
            </w:pPr>
            <w:r>
              <w:rPr>
                <w:rFonts w:hint="eastAsia" w:eastAsia="宋体"/>
                <w:sz w:val="21"/>
                <w:lang w:val="en-US" w:eastAsia="zh-CN"/>
              </w:rPr>
              <w:t>10</w:t>
            </w:r>
          </w:p>
        </w:tc>
      </w:tr>
      <w:tr w14:paraId="78C3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75AC6BFF">
            <w:pPr>
              <w:rPr>
                <w:rFonts w:ascii="Arial"/>
                <w:sz w:val="21"/>
              </w:rPr>
            </w:pPr>
          </w:p>
        </w:tc>
        <w:tc>
          <w:tcPr>
            <w:tcW w:w="2462" w:type="dxa"/>
            <w:gridSpan w:val="2"/>
            <w:vAlign w:val="top"/>
          </w:tcPr>
          <w:p w14:paraId="18ABCC4B">
            <w:pPr>
              <w:pStyle w:val="27"/>
              <w:spacing w:before="70" w:line="219" w:lineRule="auto"/>
              <w:ind w:left="120"/>
            </w:pPr>
            <w:r>
              <w:rPr>
                <w:spacing w:val="-1"/>
              </w:rPr>
              <w:t>其中：当年财政拨款</w:t>
            </w:r>
          </w:p>
        </w:tc>
        <w:tc>
          <w:tcPr>
            <w:tcW w:w="1382" w:type="dxa"/>
            <w:vAlign w:val="top"/>
          </w:tcPr>
          <w:p w14:paraId="65AD13AB">
            <w:pPr>
              <w:rPr>
                <w:rFonts w:ascii="Arial"/>
                <w:sz w:val="21"/>
              </w:rPr>
            </w:pPr>
          </w:p>
        </w:tc>
        <w:tc>
          <w:tcPr>
            <w:tcW w:w="1035" w:type="dxa"/>
            <w:vAlign w:val="top"/>
          </w:tcPr>
          <w:p w14:paraId="0DC86CC9">
            <w:pPr>
              <w:rPr>
                <w:rFonts w:ascii="Arial"/>
                <w:sz w:val="21"/>
              </w:rPr>
            </w:pPr>
          </w:p>
        </w:tc>
        <w:tc>
          <w:tcPr>
            <w:tcW w:w="1170" w:type="dxa"/>
            <w:vAlign w:val="top"/>
          </w:tcPr>
          <w:p w14:paraId="6E6DA945">
            <w:pPr>
              <w:rPr>
                <w:rFonts w:ascii="Arial"/>
                <w:sz w:val="21"/>
              </w:rPr>
            </w:pPr>
          </w:p>
        </w:tc>
        <w:tc>
          <w:tcPr>
            <w:tcW w:w="795" w:type="dxa"/>
            <w:vAlign w:val="top"/>
          </w:tcPr>
          <w:p w14:paraId="74823FC1">
            <w:pPr>
              <w:rPr>
                <w:rFonts w:ascii="Arial"/>
                <w:sz w:val="21"/>
              </w:rPr>
            </w:pPr>
          </w:p>
        </w:tc>
        <w:tc>
          <w:tcPr>
            <w:tcW w:w="825" w:type="dxa"/>
            <w:vAlign w:val="top"/>
          </w:tcPr>
          <w:p w14:paraId="6D4A9C16">
            <w:pPr>
              <w:rPr>
                <w:rFonts w:ascii="Arial"/>
                <w:sz w:val="21"/>
              </w:rPr>
            </w:pPr>
          </w:p>
        </w:tc>
        <w:tc>
          <w:tcPr>
            <w:tcW w:w="1116" w:type="dxa"/>
            <w:vAlign w:val="top"/>
          </w:tcPr>
          <w:p w14:paraId="4001A424">
            <w:pPr>
              <w:rPr>
                <w:rFonts w:ascii="Arial"/>
                <w:sz w:val="21"/>
              </w:rPr>
            </w:pPr>
          </w:p>
        </w:tc>
      </w:tr>
      <w:tr w14:paraId="57D8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1CD48E3D">
            <w:pPr>
              <w:rPr>
                <w:rFonts w:ascii="Arial"/>
                <w:sz w:val="21"/>
              </w:rPr>
            </w:pPr>
          </w:p>
        </w:tc>
        <w:tc>
          <w:tcPr>
            <w:tcW w:w="2462" w:type="dxa"/>
            <w:gridSpan w:val="2"/>
            <w:vAlign w:val="top"/>
          </w:tcPr>
          <w:p w14:paraId="755E0C74">
            <w:pPr>
              <w:pStyle w:val="27"/>
              <w:spacing w:before="70" w:line="219" w:lineRule="auto"/>
              <w:ind w:left="751"/>
            </w:pPr>
            <w:r>
              <w:rPr>
                <w:spacing w:val="-2"/>
              </w:rPr>
              <w:t>上年结转资金</w:t>
            </w:r>
          </w:p>
        </w:tc>
        <w:tc>
          <w:tcPr>
            <w:tcW w:w="1382" w:type="dxa"/>
            <w:vAlign w:val="top"/>
          </w:tcPr>
          <w:p w14:paraId="518AB4E4">
            <w:pPr>
              <w:rPr>
                <w:rFonts w:ascii="Arial"/>
                <w:sz w:val="21"/>
              </w:rPr>
            </w:pPr>
          </w:p>
        </w:tc>
        <w:tc>
          <w:tcPr>
            <w:tcW w:w="1035" w:type="dxa"/>
            <w:vAlign w:val="top"/>
          </w:tcPr>
          <w:p w14:paraId="23642354">
            <w:pPr>
              <w:rPr>
                <w:rFonts w:ascii="Arial"/>
                <w:sz w:val="21"/>
              </w:rPr>
            </w:pPr>
          </w:p>
        </w:tc>
        <w:tc>
          <w:tcPr>
            <w:tcW w:w="1170" w:type="dxa"/>
            <w:vAlign w:val="top"/>
          </w:tcPr>
          <w:p w14:paraId="3ABAA1FA">
            <w:pPr>
              <w:rPr>
                <w:rFonts w:ascii="Arial"/>
                <w:sz w:val="21"/>
              </w:rPr>
            </w:pPr>
          </w:p>
        </w:tc>
        <w:tc>
          <w:tcPr>
            <w:tcW w:w="795" w:type="dxa"/>
            <w:vAlign w:val="top"/>
          </w:tcPr>
          <w:p w14:paraId="231B89B0">
            <w:pPr>
              <w:rPr>
                <w:rFonts w:ascii="Arial"/>
                <w:sz w:val="21"/>
              </w:rPr>
            </w:pPr>
          </w:p>
        </w:tc>
        <w:tc>
          <w:tcPr>
            <w:tcW w:w="825" w:type="dxa"/>
            <w:vAlign w:val="top"/>
          </w:tcPr>
          <w:p w14:paraId="3AB4CE0E">
            <w:pPr>
              <w:rPr>
                <w:rFonts w:ascii="Arial"/>
                <w:sz w:val="21"/>
              </w:rPr>
            </w:pPr>
          </w:p>
        </w:tc>
        <w:tc>
          <w:tcPr>
            <w:tcW w:w="1116" w:type="dxa"/>
            <w:vAlign w:val="top"/>
          </w:tcPr>
          <w:p w14:paraId="7546C9E4">
            <w:pPr>
              <w:rPr>
                <w:rFonts w:ascii="Arial"/>
                <w:sz w:val="21"/>
              </w:rPr>
            </w:pPr>
          </w:p>
        </w:tc>
      </w:tr>
      <w:tr w14:paraId="614CF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2AE237C6">
            <w:pPr>
              <w:rPr>
                <w:rFonts w:ascii="Arial"/>
                <w:sz w:val="21"/>
              </w:rPr>
            </w:pPr>
          </w:p>
        </w:tc>
        <w:tc>
          <w:tcPr>
            <w:tcW w:w="2462" w:type="dxa"/>
            <w:gridSpan w:val="2"/>
            <w:vAlign w:val="top"/>
          </w:tcPr>
          <w:p w14:paraId="749EBF1E">
            <w:pPr>
              <w:pStyle w:val="27"/>
              <w:spacing w:before="61" w:line="220" w:lineRule="auto"/>
              <w:ind w:left="650"/>
            </w:pPr>
            <w:r>
              <w:rPr>
                <w:spacing w:val="-2"/>
              </w:rPr>
              <w:t>其他资金</w:t>
            </w:r>
          </w:p>
        </w:tc>
        <w:tc>
          <w:tcPr>
            <w:tcW w:w="1382" w:type="dxa"/>
            <w:vAlign w:val="top"/>
          </w:tcPr>
          <w:p w14:paraId="29C165ED">
            <w:pPr>
              <w:rPr>
                <w:rFonts w:ascii="Arial"/>
                <w:sz w:val="21"/>
              </w:rPr>
            </w:pPr>
          </w:p>
        </w:tc>
        <w:tc>
          <w:tcPr>
            <w:tcW w:w="1035" w:type="dxa"/>
            <w:vAlign w:val="top"/>
          </w:tcPr>
          <w:p w14:paraId="1CD4FB6F">
            <w:pPr>
              <w:rPr>
                <w:rFonts w:ascii="Arial"/>
                <w:sz w:val="21"/>
              </w:rPr>
            </w:pPr>
          </w:p>
        </w:tc>
        <w:tc>
          <w:tcPr>
            <w:tcW w:w="1170" w:type="dxa"/>
            <w:vAlign w:val="top"/>
          </w:tcPr>
          <w:p w14:paraId="5EBC2AF3">
            <w:pPr>
              <w:rPr>
                <w:rFonts w:ascii="Arial"/>
                <w:sz w:val="21"/>
              </w:rPr>
            </w:pPr>
          </w:p>
        </w:tc>
        <w:tc>
          <w:tcPr>
            <w:tcW w:w="795" w:type="dxa"/>
            <w:vAlign w:val="top"/>
          </w:tcPr>
          <w:p w14:paraId="48AD5742">
            <w:pPr>
              <w:rPr>
                <w:rFonts w:ascii="Arial"/>
                <w:sz w:val="21"/>
              </w:rPr>
            </w:pPr>
          </w:p>
        </w:tc>
        <w:tc>
          <w:tcPr>
            <w:tcW w:w="825" w:type="dxa"/>
            <w:vAlign w:val="top"/>
          </w:tcPr>
          <w:p w14:paraId="2B274C7E">
            <w:pPr>
              <w:rPr>
                <w:rFonts w:ascii="Arial"/>
                <w:sz w:val="21"/>
              </w:rPr>
            </w:pPr>
          </w:p>
        </w:tc>
        <w:tc>
          <w:tcPr>
            <w:tcW w:w="1116" w:type="dxa"/>
            <w:vAlign w:val="top"/>
          </w:tcPr>
          <w:p w14:paraId="2A79E4B7">
            <w:pPr>
              <w:rPr>
                <w:rFonts w:ascii="Arial"/>
                <w:sz w:val="21"/>
              </w:rPr>
            </w:pPr>
          </w:p>
        </w:tc>
      </w:tr>
      <w:tr w14:paraId="1A05F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1D2B065D">
            <w:pPr>
              <w:pStyle w:val="27"/>
              <w:spacing w:before="260" w:line="219" w:lineRule="auto"/>
              <w:jc w:val="center"/>
              <w:rPr>
                <w:spacing w:val="-2"/>
              </w:rPr>
            </w:pPr>
            <w:r>
              <w:rPr>
                <w:spacing w:val="-2"/>
              </w:rPr>
              <w:t>年度总体</w:t>
            </w:r>
          </w:p>
          <w:p w14:paraId="2017D55F">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879" w:type="dxa"/>
            <w:gridSpan w:val="4"/>
            <w:vAlign w:val="top"/>
          </w:tcPr>
          <w:p w14:paraId="0B100F11">
            <w:pPr>
              <w:pStyle w:val="27"/>
              <w:spacing w:before="71" w:line="220" w:lineRule="auto"/>
              <w:ind w:left="1851"/>
            </w:pPr>
            <w:r>
              <w:rPr>
                <w:spacing w:val="-2"/>
              </w:rPr>
              <w:t>预期目标</w:t>
            </w:r>
          </w:p>
        </w:tc>
        <w:tc>
          <w:tcPr>
            <w:tcW w:w="3906" w:type="dxa"/>
            <w:gridSpan w:val="4"/>
            <w:vAlign w:val="top"/>
          </w:tcPr>
          <w:p w14:paraId="4558D52D">
            <w:pPr>
              <w:pStyle w:val="27"/>
              <w:spacing w:before="70" w:line="219" w:lineRule="auto"/>
              <w:ind w:left="1535"/>
            </w:pPr>
            <w:r>
              <w:rPr>
                <w:spacing w:val="1"/>
              </w:rPr>
              <w:t>实际完成情况</w:t>
            </w:r>
          </w:p>
        </w:tc>
      </w:tr>
      <w:tr w14:paraId="24F28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1D8C9288">
            <w:pPr>
              <w:rPr>
                <w:rFonts w:ascii="Arial"/>
                <w:sz w:val="21"/>
              </w:rPr>
            </w:pPr>
          </w:p>
        </w:tc>
        <w:tc>
          <w:tcPr>
            <w:tcW w:w="4879" w:type="dxa"/>
            <w:gridSpan w:val="4"/>
            <w:vAlign w:val="top"/>
          </w:tcPr>
          <w:p w14:paraId="478BDDCD">
            <w:pPr>
              <w:rPr>
                <w:rFonts w:ascii="Arial"/>
                <w:sz w:val="21"/>
              </w:rPr>
            </w:pPr>
            <w:r>
              <w:rPr>
                <w:rFonts w:hint="eastAsia" w:ascii="Arial"/>
                <w:sz w:val="21"/>
              </w:rPr>
              <w:t>用于</w:t>
            </w:r>
            <w:r>
              <w:rPr>
                <w:rFonts w:hint="eastAsia" w:eastAsia="宋体"/>
                <w:sz w:val="21"/>
                <w:lang w:val="en-US" w:eastAsia="zh-CN"/>
              </w:rPr>
              <w:t>农村公路</w:t>
            </w:r>
            <w:r>
              <w:rPr>
                <w:rFonts w:hint="eastAsia" w:ascii="Arial" w:hAnsi="Arial" w:eastAsia="宋体" w:cs="Arial"/>
                <w:snapToGrid w:val="0"/>
                <w:color w:val="000000"/>
                <w:kern w:val="0"/>
                <w:sz w:val="21"/>
                <w:szCs w:val="21"/>
                <w:lang w:val="en-US" w:eastAsia="zh-CN" w:bidi="ar-SA"/>
              </w:rPr>
              <w:t>1344.52</w:t>
            </w:r>
            <w:r>
              <w:rPr>
                <w:rFonts w:hint="eastAsia" w:ascii="Arial"/>
                <w:sz w:val="21"/>
              </w:rPr>
              <w:t>公里的日常养护和小修保养</w:t>
            </w:r>
            <w:r>
              <w:rPr>
                <w:rFonts w:hint="eastAsia" w:eastAsia="宋体"/>
                <w:sz w:val="21"/>
                <w:lang w:eastAsia="zh-CN"/>
              </w:rPr>
              <w:t>。</w:t>
            </w:r>
          </w:p>
        </w:tc>
        <w:tc>
          <w:tcPr>
            <w:tcW w:w="3906" w:type="dxa"/>
            <w:gridSpan w:val="4"/>
            <w:vAlign w:val="top"/>
          </w:tcPr>
          <w:p w14:paraId="77A05496">
            <w:pPr>
              <w:rPr>
                <w:rFonts w:hint="default" w:ascii="Arial" w:eastAsia="宋体"/>
                <w:sz w:val="21"/>
                <w:lang w:val="en-US" w:eastAsia="zh-CN"/>
              </w:rPr>
            </w:pPr>
            <w:r>
              <w:rPr>
                <w:rFonts w:hint="eastAsia" w:eastAsia="宋体"/>
                <w:sz w:val="21"/>
                <w:lang w:val="en-US" w:eastAsia="zh-CN"/>
              </w:rPr>
              <w:t>完成公路日常养护和小修保养护工作，保障公路安全通畅。</w:t>
            </w:r>
          </w:p>
        </w:tc>
      </w:tr>
      <w:tr w14:paraId="193D1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39E26C4D">
            <w:pPr>
              <w:spacing w:line="364" w:lineRule="auto"/>
              <w:rPr>
                <w:rFonts w:ascii="Arial"/>
                <w:sz w:val="21"/>
              </w:rPr>
            </w:pPr>
          </w:p>
          <w:p w14:paraId="0DD83266">
            <w:pPr>
              <w:pStyle w:val="27"/>
              <w:spacing w:before="70" w:line="202" w:lineRule="auto"/>
              <w:ind w:left="3062"/>
            </w:pPr>
            <w:r>
              <w:rPr>
                <w:rFonts w:ascii="宋体" w:hAnsi="宋体" w:eastAsia="宋体" w:cs="宋体"/>
                <w:spacing w:val="2"/>
              </w:rPr>
              <w:t>绩效指标</w:t>
            </w:r>
          </w:p>
        </w:tc>
        <w:tc>
          <w:tcPr>
            <w:tcW w:w="1069" w:type="dxa"/>
            <w:vAlign w:val="center"/>
          </w:tcPr>
          <w:p w14:paraId="327880EF">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694230DC">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382" w:type="dxa"/>
            <w:vAlign w:val="center"/>
          </w:tcPr>
          <w:p w14:paraId="2772531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1035" w:type="dxa"/>
            <w:vAlign w:val="center"/>
          </w:tcPr>
          <w:p w14:paraId="2776E4D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170" w:type="dxa"/>
            <w:vAlign w:val="center"/>
          </w:tcPr>
          <w:p w14:paraId="2BD5D949">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795" w:type="dxa"/>
            <w:vAlign w:val="center"/>
          </w:tcPr>
          <w:p w14:paraId="4A8B865E">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825" w:type="dxa"/>
            <w:vAlign w:val="center"/>
          </w:tcPr>
          <w:p w14:paraId="1F2A8E3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116" w:type="dxa"/>
            <w:vAlign w:val="center"/>
          </w:tcPr>
          <w:p w14:paraId="5D504B81">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1F1A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1AFA2859">
            <w:pPr>
              <w:rPr>
                <w:rFonts w:ascii="Arial"/>
                <w:sz w:val="21"/>
              </w:rPr>
            </w:pPr>
          </w:p>
        </w:tc>
        <w:tc>
          <w:tcPr>
            <w:tcW w:w="1069" w:type="dxa"/>
            <w:vMerge w:val="restart"/>
            <w:tcBorders>
              <w:bottom w:val="nil"/>
            </w:tcBorders>
            <w:vAlign w:val="center"/>
          </w:tcPr>
          <w:p w14:paraId="7E23E310">
            <w:pPr>
              <w:pStyle w:val="27"/>
              <w:spacing w:before="69" w:line="219" w:lineRule="auto"/>
              <w:ind w:left="100"/>
              <w:jc w:val="center"/>
            </w:pPr>
            <w:r>
              <w:rPr>
                <w:spacing w:val="-2"/>
              </w:rPr>
              <w:t>产出指标</w:t>
            </w:r>
          </w:p>
          <w:p w14:paraId="0732792A">
            <w:pPr>
              <w:pStyle w:val="27"/>
              <w:spacing w:before="91" w:line="220" w:lineRule="auto"/>
              <w:ind w:left="210"/>
              <w:jc w:val="center"/>
            </w:pPr>
            <w:r>
              <w:rPr>
                <w:spacing w:val="9"/>
              </w:rPr>
              <w:t>(50分)</w:t>
            </w:r>
          </w:p>
        </w:tc>
        <w:tc>
          <w:tcPr>
            <w:tcW w:w="1393" w:type="dxa"/>
            <w:tcBorders>
              <w:bottom w:val="nil"/>
            </w:tcBorders>
            <w:vAlign w:val="center"/>
          </w:tcPr>
          <w:p w14:paraId="5F2EF440">
            <w:pPr>
              <w:pStyle w:val="27"/>
              <w:spacing w:before="242" w:line="219" w:lineRule="auto"/>
              <w:ind w:left="111"/>
              <w:jc w:val="center"/>
            </w:pPr>
            <w:r>
              <w:rPr>
                <w:spacing w:val="-2"/>
              </w:rPr>
              <w:t>数量指标</w:t>
            </w:r>
          </w:p>
        </w:tc>
        <w:tc>
          <w:tcPr>
            <w:tcW w:w="1382" w:type="dxa"/>
            <w:vAlign w:val="center"/>
          </w:tcPr>
          <w:p w14:paraId="66064245">
            <w:pPr>
              <w:jc w:val="center"/>
              <w:rPr>
                <w:rFonts w:hint="default" w:ascii="Arial" w:eastAsia="宋体"/>
                <w:sz w:val="21"/>
                <w:lang w:val="en-US" w:eastAsia="zh-CN"/>
              </w:rPr>
            </w:pPr>
            <w:r>
              <w:rPr>
                <w:rFonts w:hint="eastAsia" w:eastAsia="宋体"/>
                <w:sz w:val="21"/>
                <w:lang w:val="en-US" w:eastAsia="zh-CN"/>
              </w:rPr>
              <w:t>养护里程</w:t>
            </w:r>
          </w:p>
        </w:tc>
        <w:tc>
          <w:tcPr>
            <w:tcW w:w="1035" w:type="dxa"/>
            <w:vAlign w:val="center"/>
          </w:tcPr>
          <w:p w14:paraId="42650B0F">
            <w:pPr>
              <w:pStyle w:val="27"/>
              <w:spacing w:before="242" w:line="219" w:lineRule="auto"/>
              <w:jc w:val="center"/>
              <w:rPr>
                <w:rFonts w:hint="default"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1344.52公里</w:t>
            </w:r>
          </w:p>
        </w:tc>
        <w:tc>
          <w:tcPr>
            <w:tcW w:w="1170" w:type="dxa"/>
            <w:shd w:val="clear" w:color="auto" w:fill="auto"/>
            <w:vAlign w:val="center"/>
          </w:tcPr>
          <w:p w14:paraId="3F92572D">
            <w:pPr>
              <w:jc w:val="center"/>
              <w:rPr>
                <w:rFonts w:hint="default"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1344.52公里</w:t>
            </w:r>
          </w:p>
        </w:tc>
        <w:tc>
          <w:tcPr>
            <w:tcW w:w="795" w:type="dxa"/>
            <w:shd w:val="clear" w:color="auto" w:fill="auto"/>
            <w:vAlign w:val="center"/>
          </w:tcPr>
          <w:p w14:paraId="68850E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25" w:type="dxa"/>
            <w:shd w:val="clear" w:color="auto" w:fill="auto"/>
            <w:vAlign w:val="center"/>
          </w:tcPr>
          <w:p w14:paraId="0579DB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16" w:type="dxa"/>
            <w:vAlign w:val="top"/>
          </w:tcPr>
          <w:p w14:paraId="4C9E7DF3">
            <w:pPr>
              <w:rPr>
                <w:rFonts w:ascii="Arial"/>
                <w:sz w:val="21"/>
              </w:rPr>
            </w:pPr>
          </w:p>
        </w:tc>
      </w:tr>
      <w:tr w14:paraId="7A07D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2976321A">
            <w:pPr>
              <w:rPr>
                <w:rFonts w:ascii="Arial"/>
                <w:sz w:val="21"/>
              </w:rPr>
            </w:pPr>
          </w:p>
        </w:tc>
        <w:tc>
          <w:tcPr>
            <w:tcW w:w="1069" w:type="dxa"/>
            <w:vMerge w:val="continue"/>
            <w:tcBorders>
              <w:top w:val="nil"/>
              <w:bottom w:val="nil"/>
            </w:tcBorders>
            <w:vAlign w:val="top"/>
          </w:tcPr>
          <w:p w14:paraId="00326CB9">
            <w:pPr>
              <w:rPr>
                <w:rFonts w:ascii="Arial"/>
                <w:sz w:val="21"/>
              </w:rPr>
            </w:pPr>
          </w:p>
        </w:tc>
        <w:tc>
          <w:tcPr>
            <w:tcW w:w="1393" w:type="dxa"/>
            <w:tcBorders>
              <w:bottom w:val="nil"/>
            </w:tcBorders>
            <w:vAlign w:val="center"/>
          </w:tcPr>
          <w:p w14:paraId="3193684A">
            <w:pPr>
              <w:pStyle w:val="27"/>
              <w:spacing w:before="254" w:line="220" w:lineRule="auto"/>
              <w:ind w:left="111"/>
              <w:jc w:val="center"/>
            </w:pPr>
            <w:r>
              <w:rPr>
                <w:spacing w:val="-2"/>
              </w:rPr>
              <w:t>质量指标</w:t>
            </w:r>
          </w:p>
        </w:tc>
        <w:tc>
          <w:tcPr>
            <w:tcW w:w="1382" w:type="dxa"/>
            <w:vAlign w:val="top"/>
          </w:tcPr>
          <w:p w14:paraId="366CB91B">
            <w:pPr>
              <w:rPr>
                <w:rFonts w:ascii="Arial"/>
                <w:sz w:val="21"/>
              </w:rPr>
            </w:pPr>
            <w:r>
              <w:rPr>
                <w:rFonts w:hint="eastAsia" w:ascii="Arial"/>
                <w:sz w:val="21"/>
              </w:rPr>
              <w:t>养护工程基本合格率</w:t>
            </w:r>
          </w:p>
        </w:tc>
        <w:tc>
          <w:tcPr>
            <w:tcW w:w="1035" w:type="dxa"/>
            <w:vAlign w:val="top"/>
          </w:tcPr>
          <w:p w14:paraId="5965C57E">
            <w:pPr>
              <w:rPr>
                <w:rFonts w:hint="default" w:ascii="Arial" w:eastAsia="宋体"/>
                <w:sz w:val="21"/>
                <w:lang w:val="en-US" w:eastAsia="zh-CN"/>
              </w:rPr>
            </w:pPr>
            <w:r>
              <w:rPr>
                <w:rFonts w:hint="eastAsia" w:eastAsia="宋体"/>
                <w:sz w:val="21"/>
                <w:lang w:val="en-US" w:eastAsia="zh-CN"/>
              </w:rPr>
              <w:t>100%</w:t>
            </w:r>
          </w:p>
        </w:tc>
        <w:tc>
          <w:tcPr>
            <w:tcW w:w="1170" w:type="dxa"/>
            <w:shd w:val="clear" w:color="auto" w:fill="auto"/>
            <w:vAlign w:val="top"/>
          </w:tcPr>
          <w:p w14:paraId="35498EE4">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795" w:type="dxa"/>
            <w:shd w:val="clear" w:color="auto" w:fill="auto"/>
            <w:vAlign w:val="center"/>
          </w:tcPr>
          <w:p w14:paraId="16E6AF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25" w:type="dxa"/>
            <w:shd w:val="clear" w:color="auto" w:fill="auto"/>
            <w:vAlign w:val="center"/>
          </w:tcPr>
          <w:p w14:paraId="73B971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16" w:type="dxa"/>
            <w:vAlign w:val="top"/>
          </w:tcPr>
          <w:p w14:paraId="0735BB57">
            <w:pPr>
              <w:rPr>
                <w:rFonts w:ascii="Arial"/>
                <w:sz w:val="21"/>
              </w:rPr>
            </w:pPr>
          </w:p>
        </w:tc>
      </w:tr>
      <w:tr w14:paraId="09E4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304435F2">
            <w:pPr>
              <w:rPr>
                <w:rFonts w:ascii="Arial"/>
                <w:sz w:val="21"/>
              </w:rPr>
            </w:pPr>
          </w:p>
        </w:tc>
        <w:tc>
          <w:tcPr>
            <w:tcW w:w="1069" w:type="dxa"/>
            <w:vMerge w:val="continue"/>
            <w:tcBorders>
              <w:top w:val="nil"/>
              <w:bottom w:val="nil"/>
            </w:tcBorders>
            <w:vAlign w:val="top"/>
          </w:tcPr>
          <w:p w14:paraId="5CFCE9BA">
            <w:pPr>
              <w:rPr>
                <w:rFonts w:ascii="Arial"/>
                <w:sz w:val="21"/>
              </w:rPr>
            </w:pPr>
          </w:p>
        </w:tc>
        <w:tc>
          <w:tcPr>
            <w:tcW w:w="1393" w:type="dxa"/>
            <w:tcBorders>
              <w:bottom w:val="nil"/>
            </w:tcBorders>
            <w:vAlign w:val="center"/>
          </w:tcPr>
          <w:p w14:paraId="197C8036">
            <w:pPr>
              <w:pStyle w:val="27"/>
              <w:spacing w:before="255" w:line="220" w:lineRule="auto"/>
              <w:ind w:left="111"/>
              <w:jc w:val="center"/>
            </w:pPr>
            <w:r>
              <w:rPr>
                <w:spacing w:val="2"/>
              </w:rPr>
              <w:t>时效指标</w:t>
            </w:r>
          </w:p>
        </w:tc>
        <w:tc>
          <w:tcPr>
            <w:tcW w:w="1382" w:type="dxa"/>
            <w:vAlign w:val="top"/>
          </w:tcPr>
          <w:p w14:paraId="0D5F6627">
            <w:pPr>
              <w:rPr>
                <w:rFonts w:ascii="Arial"/>
                <w:sz w:val="21"/>
              </w:rPr>
            </w:pPr>
            <w:r>
              <w:rPr>
                <w:rFonts w:hint="eastAsia" w:ascii="Arial"/>
                <w:sz w:val="21"/>
              </w:rPr>
              <w:t>养护工作完成及时率</w:t>
            </w:r>
          </w:p>
        </w:tc>
        <w:tc>
          <w:tcPr>
            <w:tcW w:w="1035" w:type="dxa"/>
            <w:vAlign w:val="top"/>
          </w:tcPr>
          <w:p w14:paraId="1705E5C3">
            <w:pPr>
              <w:rPr>
                <w:rFonts w:hint="default" w:ascii="Arial" w:eastAsia="宋体"/>
                <w:sz w:val="21"/>
                <w:lang w:val="en-US" w:eastAsia="zh-CN"/>
              </w:rPr>
            </w:pPr>
            <w:r>
              <w:rPr>
                <w:rFonts w:hint="eastAsia" w:eastAsia="宋体"/>
                <w:sz w:val="21"/>
                <w:lang w:val="en-US" w:eastAsia="zh-CN"/>
              </w:rPr>
              <w:t>100%</w:t>
            </w:r>
          </w:p>
        </w:tc>
        <w:tc>
          <w:tcPr>
            <w:tcW w:w="1170" w:type="dxa"/>
            <w:shd w:val="clear" w:color="auto" w:fill="auto"/>
            <w:vAlign w:val="top"/>
          </w:tcPr>
          <w:p w14:paraId="5D796FC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795" w:type="dxa"/>
            <w:shd w:val="clear" w:color="auto" w:fill="auto"/>
            <w:vAlign w:val="center"/>
          </w:tcPr>
          <w:p w14:paraId="18B152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25" w:type="dxa"/>
            <w:shd w:val="clear" w:color="auto" w:fill="auto"/>
            <w:vAlign w:val="center"/>
          </w:tcPr>
          <w:p w14:paraId="6C4517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16" w:type="dxa"/>
            <w:vAlign w:val="top"/>
          </w:tcPr>
          <w:p w14:paraId="63E5FA01">
            <w:pPr>
              <w:rPr>
                <w:rFonts w:ascii="Arial"/>
                <w:sz w:val="21"/>
              </w:rPr>
            </w:pPr>
          </w:p>
        </w:tc>
      </w:tr>
      <w:tr w14:paraId="7C8E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207144D9">
            <w:pPr>
              <w:rPr>
                <w:rFonts w:ascii="Arial"/>
                <w:sz w:val="21"/>
              </w:rPr>
            </w:pPr>
          </w:p>
        </w:tc>
        <w:tc>
          <w:tcPr>
            <w:tcW w:w="1069" w:type="dxa"/>
            <w:vMerge w:val="continue"/>
            <w:tcBorders>
              <w:top w:val="nil"/>
              <w:bottom w:val="nil"/>
            </w:tcBorders>
            <w:vAlign w:val="top"/>
          </w:tcPr>
          <w:p w14:paraId="27EB75EB">
            <w:pPr>
              <w:rPr>
                <w:rFonts w:ascii="Arial"/>
                <w:sz w:val="21"/>
              </w:rPr>
            </w:pPr>
          </w:p>
        </w:tc>
        <w:tc>
          <w:tcPr>
            <w:tcW w:w="1393" w:type="dxa"/>
            <w:tcBorders>
              <w:bottom w:val="nil"/>
            </w:tcBorders>
            <w:vAlign w:val="center"/>
          </w:tcPr>
          <w:p w14:paraId="131F668F">
            <w:pPr>
              <w:pStyle w:val="27"/>
              <w:spacing w:before="243" w:line="219" w:lineRule="auto"/>
              <w:ind w:left="111"/>
              <w:jc w:val="center"/>
            </w:pPr>
            <w:r>
              <w:rPr>
                <w:spacing w:val="-2"/>
              </w:rPr>
              <w:t>成本指标</w:t>
            </w:r>
          </w:p>
        </w:tc>
        <w:tc>
          <w:tcPr>
            <w:tcW w:w="1382" w:type="dxa"/>
            <w:vAlign w:val="top"/>
          </w:tcPr>
          <w:p w14:paraId="7317A23F">
            <w:pPr>
              <w:rPr>
                <w:rFonts w:ascii="Arial"/>
                <w:sz w:val="21"/>
              </w:rPr>
            </w:pPr>
            <w:r>
              <w:rPr>
                <w:rFonts w:hint="eastAsia" w:ascii="Arial"/>
                <w:sz w:val="21"/>
              </w:rPr>
              <w:t>公路养护成本</w:t>
            </w:r>
          </w:p>
        </w:tc>
        <w:tc>
          <w:tcPr>
            <w:tcW w:w="1035" w:type="dxa"/>
            <w:vAlign w:val="top"/>
          </w:tcPr>
          <w:p w14:paraId="4AF745B7">
            <w:pPr>
              <w:rPr>
                <w:rFonts w:hint="default" w:ascii="Arial" w:eastAsia="宋体"/>
                <w:sz w:val="21"/>
                <w:lang w:val="en-US" w:eastAsia="zh-CN"/>
              </w:rPr>
            </w:pPr>
            <w:r>
              <w:rPr>
                <w:rFonts w:hint="eastAsia" w:ascii="Arial"/>
                <w:sz w:val="21"/>
              </w:rPr>
              <w:t>≤</w:t>
            </w:r>
            <w:r>
              <w:rPr>
                <w:rFonts w:hint="eastAsia" w:eastAsia="宋体"/>
                <w:sz w:val="21"/>
                <w:lang w:val="en-US" w:eastAsia="zh-CN"/>
              </w:rPr>
              <w:t>322</w:t>
            </w:r>
          </w:p>
        </w:tc>
        <w:tc>
          <w:tcPr>
            <w:tcW w:w="1170" w:type="dxa"/>
            <w:shd w:val="clear" w:color="auto" w:fill="auto"/>
            <w:vAlign w:val="top"/>
          </w:tcPr>
          <w:p w14:paraId="04F71E04">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322</w:t>
            </w:r>
          </w:p>
        </w:tc>
        <w:tc>
          <w:tcPr>
            <w:tcW w:w="795" w:type="dxa"/>
            <w:shd w:val="clear" w:color="auto" w:fill="auto"/>
            <w:vAlign w:val="center"/>
          </w:tcPr>
          <w:p w14:paraId="15AEC3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825" w:type="dxa"/>
            <w:shd w:val="clear" w:color="auto" w:fill="auto"/>
            <w:vAlign w:val="center"/>
          </w:tcPr>
          <w:p w14:paraId="23D730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116" w:type="dxa"/>
            <w:vAlign w:val="top"/>
          </w:tcPr>
          <w:p w14:paraId="3D02B78E">
            <w:pPr>
              <w:rPr>
                <w:rFonts w:ascii="Arial"/>
                <w:sz w:val="21"/>
              </w:rPr>
            </w:pPr>
          </w:p>
        </w:tc>
      </w:tr>
      <w:tr w14:paraId="5F60C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396526DA">
            <w:pPr>
              <w:rPr>
                <w:rFonts w:ascii="Arial"/>
                <w:sz w:val="21"/>
              </w:rPr>
            </w:pPr>
          </w:p>
        </w:tc>
        <w:tc>
          <w:tcPr>
            <w:tcW w:w="1069" w:type="dxa"/>
            <w:vMerge w:val="restart"/>
            <w:tcBorders>
              <w:bottom w:val="nil"/>
            </w:tcBorders>
            <w:vAlign w:val="center"/>
          </w:tcPr>
          <w:p w14:paraId="220E4D2C">
            <w:pPr>
              <w:pStyle w:val="27"/>
              <w:spacing w:before="68" w:line="220" w:lineRule="auto"/>
              <w:ind w:left="100"/>
              <w:jc w:val="center"/>
            </w:pPr>
            <w:r>
              <w:rPr>
                <w:spacing w:val="2"/>
              </w:rPr>
              <w:t>效益指标</w:t>
            </w:r>
          </w:p>
          <w:p w14:paraId="3BA63B75">
            <w:pPr>
              <w:pStyle w:val="27"/>
              <w:spacing w:before="69" w:line="220" w:lineRule="auto"/>
              <w:ind w:left="210"/>
              <w:jc w:val="center"/>
            </w:pPr>
            <w:r>
              <w:rPr>
                <w:spacing w:val="9"/>
              </w:rPr>
              <w:t>(30分)</w:t>
            </w:r>
          </w:p>
        </w:tc>
        <w:tc>
          <w:tcPr>
            <w:tcW w:w="1393" w:type="dxa"/>
            <w:tcBorders>
              <w:bottom w:val="nil"/>
            </w:tcBorders>
            <w:vAlign w:val="center"/>
          </w:tcPr>
          <w:p w14:paraId="26670CBD">
            <w:pPr>
              <w:pStyle w:val="27"/>
              <w:spacing w:before="115" w:line="220" w:lineRule="auto"/>
              <w:ind w:left="222"/>
              <w:jc w:val="center"/>
            </w:pPr>
            <w:r>
              <w:rPr>
                <w:spacing w:val="-3"/>
              </w:rPr>
              <w:t>经济效益指标</w:t>
            </w:r>
          </w:p>
        </w:tc>
        <w:tc>
          <w:tcPr>
            <w:tcW w:w="1382" w:type="dxa"/>
            <w:vAlign w:val="top"/>
          </w:tcPr>
          <w:p w14:paraId="3F367ED8">
            <w:pPr>
              <w:rPr>
                <w:rFonts w:ascii="Arial"/>
                <w:sz w:val="21"/>
              </w:rPr>
            </w:pPr>
            <w:r>
              <w:rPr>
                <w:rFonts w:hint="eastAsia" w:ascii="Arial"/>
                <w:sz w:val="21"/>
              </w:rPr>
              <w:t>充分发挥专项资金效益</w:t>
            </w:r>
          </w:p>
        </w:tc>
        <w:tc>
          <w:tcPr>
            <w:tcW w:w="1035" w:type="dxa"/>
            <w:vAlign w:val="top"/>
          </w:tcPr>
          <w:p w14:paraId="106B6D98">
            <w:pPr>
              <w:rPr>
                <w:rFonts w:hint="default" w:ascii="Arial" w:eastAsia="宋体"/>
                <w:sz w:val="21"/>
                <w:lang w:val="en-US" w:eastAsia="zh-CN"/>
              </w:rPr>
            </w:pPr>
            <w:r>
              <w:rPr>
                <w:rFonts w:hint="eastAsia" w:ascii="Arial"/>
                <w:sz w:val="21"/>
              </w:rPr>
              <w:t>效果明显</w:t>
            </w:r>
          </w:p>
        </w:tc>
        <w:tc>
          <w:tcPr>
            <w:tcW w:w="1170" w:type="dxa"/>
            <w:vAlign w:val="top"/>
          </w:tcPr>
          <w:p w14:paraId="0D02C70A">
            <w:pPr>
              <w:rPr>
                <w:rFonts w:ascii="Arial"/>
                <w:sz w:val="21"/>
              </w:rPr>
            </w:pPr>
            <w:r>
              <w:rPr>
                <w:rFonts w:hint="eastAsia" w:ascii="Arial"/>
                <w:sz w:val="21"/>
              </w:rPr>
              <w:t>效果明显</w:t>
            </w:r>
          </w:p>
        </w:tc>
        <w:tc>
          <w:tcPr>
            <w:tcW w:w="795" w:type="dxa"/>
            <w:shd w:val="clear" w:color="auto" w:fill="auto"/>
            <w:vAlign w:val="center"/>
          </w:tcPr>
          <w:p w14:paraId="625583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25" w:type="dxa"/>
            <w:shd w:val="clear" w:color="auto" w:fill="auto"/>
            <w:vAlign w:val="center"/>
          </w:tcPr>
          <w:p w14:paraId="353723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16" w:type="dxa"/>
            <w:vAlign w:val="top"/>
          </w:tcPr>
          <w:p w14:paraId="7B6909FB">
            <w:pPr>
              <w:rPr>
                <w:rFonts w:ascii="Arial"/>
                <w:sz w:val="21"/>
              </w:rPr>
            </w:pPr>
          </w:p>
        </w:tc>
      </w:tr>
      <w:tr w14:paraId="5F0E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769A24C5">
            <w:pPr>
              <w:rPr>
                <w:rFonts w:ascii="Arial"/>
                <w:sz w:val="21"/>
              </w:rPr>
            </w:pPr>
          </w:p>
        </w:tc>
        <w:tc>
          <w:tcPr>
            <w:tcW w:w="1069" w:type="dxa"/>
            <w:vMerge w:val="continue"/>
            <w:tcBorders>
              <w:top w:val="nil"/>
              <w:bottom w:val="nil"/>
            </w:tcBorders>
            <w:vAlign w:val="top"/>
          </w:tcPr>
          <w:p w14:paraId="001509C0">
            <w:pPr>
              <w:rPr>
                <w:rFonts w:ascii="Arial"/>
                <w:sz w:val="21"/>
              </w:rPr>
            </w:pPr>
          </w:p>
        </w:tc>
        <w:tc>
          <w:tcPr>
            <w:tcW w:w="1393" w:type="dxa"/>
            <w:tcBorders>
              <w:bottom w:val="nil"/>
            </w:tcBorders>
            <w:vAlign w:val="center"/>
          </w:tcPr>
          <w:p w14:paraId="09DAAA66">
            <w:pPr>
              <w:pStyle w:val="27"/>
              <w:spacing w:before="104" w:line="219" w:lineRule="auto"/>
              <w:ind w:left="222"/>
              <w:jc w:val="center"/>
            </w:pPr>
            <w:r>
              <w:rPr>
                <w:spacing w:val="-3"/>
              </w:rPr>
              <w:t>社会效益指标</w:t>
            </w:r>
          </w:p>
        </w:tc>
        <w:tc>
          <w:tcPr>
            <w:tcW w:w="1382" w:type="dxa"/>
            <w:vAlign w:val="top"/>
          </w:tcPr>
          <w:p w14:paraId="71108C5D">
            <w:pPr>
              <w:rPr>
                <w:rFonts w:ascii="Arial"/>
                <w:sz w:val="21"/>
              </w:rPr>
            </w:pPr>
            <w:r>
              <w:rPr>
                <w:rFonts w:hint="eastAsia" w:ascii="Arial"/>
                <w:sz w:val="21"/>
              </w:rPr>
              <w:t>公路安全畅通</w:t>
            </w:r>
          </w:p>
        </w:tc>
        <w:tc>
          <w:tcPr>
            <w:tcW w:w="1035" w:type="dxa"/>
            <w:vAlign w:val="top"/>
          </w:tcPr>
          <w:p w14:paraId="263D4977">
            <w:pPr>
              <w:rPr>
                <w:rFonts w:ascii="Arial"/>
                <w:sz w:val="21"/>
              </w:rPr>
            </w:pPr>
            <w:r>
              <w:rPr>
                <w:rFonts w:hint="eastAsia" w:ascii="Arial"/>
                <w:sz w:val="21"/>
              </w:rPr>
              <w:t>效果明显</w:t>
            </w:r>
          </w:p>
        </w:tc>
        <w:tc>
          <w:tcPr>
            <w:tcW w:w="1170" w:type="dxa"/>
            <w:vAlign w:val="top"/>
          </w:tcPr>
          <w:p w14:paraId="1612C278">
            <w:pPr>
              <w:rPr>
                <w:rFonts w:ascii="Arial"/>
                <w:sz w:val="21"/>
              </w:rPr>
            </w:pPr>
            <w:r>
              <w:rPr>
                <w:rFonts w:hint="eastAsia" w:ascii="Arial"/>
                <w:sz w:val="21"/>
              </w:rPr>
              <w:t>效果明显</w:t>
            </w:r>
          </w:p>
        </w:tc>
        <w:tc>
          <w:tcPr>
            <w:tcW w:w="795" w:type="dxa"/>
            <w:shd w:val="clear" w:color="auto" w:fill="auto"/>
            <w:vAlign w:val="center"/>
          </w:tcPr>
          <w:p w14:paraId="2ADD09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25" w:type="dxa"/>
            <w:shd w:val="clear" w:color="auto" w:fill="auto"/>
            <w:vAlign w:val="center"/>
          </w:tcPr>
          <w:p w14:paraId="7A0A3D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16" w:type="dxa"/>
            <w:vAlign w:val="top"/>
          </w:tcPr>
          <w:p w14:paraId="13522181">
            <w:pPr>
              <w:rPr>
                <w:rFonts w:ascii="Arial"/>
                <w:sz w:val="21"/>
              </w:rPr>
            </w:pPr>
          </w:p>
        </w:tc>
      </w:tr>
      <w:tr w14:paraId="068A9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1A28D15B">
            <w:pPr>
              <w:rPr>
                <w:rFonts w:ascii="Arial"/>
                <w:sz w:val="21"/>
              </w:rPr>
            </w:pPr>
          </w:p>
        </w:tc>
        <w:tc>
          <w:tcPr>
            <w:tcW w:w="1069" w:type="dxa"/>
            <w:vMerge w:val="continue"/>
            <w:tcBorders>
              <w:top w:val="nil"/>
              <w:bottom w:val="nil"/>
            </w:tcBorders>
            <w:vAlign w:val="top"/>
          </w:tcPr>
          <w:p w14:paraId="72C2547C">
            <w:pPr>
              <w:rPr>
                <w:rFonts w:ascii="Arial"/>
                <w:sz w:val="21"/>
              </w:rPr>
            </w:pPr>
          </w:p>
        </w:tc>
        <w:tc>
          <w:tcPr>
            <w:tcW w:w="1393" w:type="dxa"/>
            <w:tcBorders>
              <w:bottom w:val="nil"/>
            </w:tcBorders>
            <w:vAlign w:val="center"/>
          </w:tcPr>
          <w:p w14:paraId="4A47ED2E">
            <w:pPr>
              <w:pStyle w:val="27"/>
              <w:spacing w:before="108" w:line="220" w:lineRule="auto"/>
              <w:ind w:left="222"/>
              <w:jc w:val="center"/>
            </w:pPr>
            <w:r>
              <w:rPr>
                <w:spacing w:val="-3"/>
              </w:rPr>
              <w:t>生态效益指标</w:t>
            </w:r>
          </w:p>
        </w:tc>
        <w:tc>
          <w:tcPr>
            <w:tcW w:w="1382" w:type="dxa"/>
            <w:vAlign w:val="top"/>
          </w:tcPr>
          <w:p w14:paraId="2DAE75F4">
            <w:pPr>
              <w:rPr>
                <w:rFonts w:ascii="Arial"/>
                <w:sz w:val="21"/>
              </w:rPr>
            </w:pPr>
            <w:r>
              <w:rPr>
                <w:rFonts w:hint="eastAsia" w:ascii="Arial"/>
                <w:sz w:val="21"/>
              </w:rPr>
              <w:t>生态效益情况</w:t>
            </w:r>
          </w:p>
        </w:tc>
        <w:tc>
          <w:tcPr>
            <w:tcW w:w="1035" w:type="dxa"/>
            <w:vAlign w:val="top"/>
          </w:tcPr>
          <w:p w14:paraId="422C4FCF">
            <w:pPr>
              <w:rPr>
                <w:rFonts w:ascii="Arial"/>
                <w:sz w:val="21"/>
              </w:rPr>
            </w:pPr>
            <w:r>
              <w:rPr>
                <w:rFonts w:hint="eastAsia" w:ascii="Arial"/>
                <w:sz w:val="21"/>
              </w:rPr>
              <w:t>效果明显</w:t>
            </w:r>
          </w:p>
        </w:tc>
        <w:tc>
          <w:tcPr>
            <w:tcW w:w="1170" w:type="dxa"/>
            <w:vAlign w:val="top"/>
          </w:tcPr>
          <w:p w14:paraId="3F0C7F1F">
            <w:pPr>
              <w:rPr>
                <w:rFonts w:ascii="Arial"/>
                <w:sz w:val="21"/>
              </w:rPr>
            </w:pPr>
            <w:r>
              <w:rPr>
                <w:rFonts w:hint="eastAsia" w:ascii="Arial"/>
                <w:sz w:val="21"/>
              </w:rPr>
              <w:t>效果明显</w:t>
            </w:r>
          </w:p>
        </w:tc>
        <w:tc>
          <w:tcPr>
            <w:tcW w:w="795" w:type="dxa"/>
            <w:shd w:val="clear" w:color="auto" w:fill="auto"/>
            <w:vAlign w:val="center"/>
          </w:tcPr>
          <w:p w14:paraId="20059C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25" w:type="dxa"/>
            <w:shd w:val="clear" w:color="auto" w:fill="auto"/>
            <w:vAlign w:val="center"/>
          </w:tcPr>
          <w:p w14:paraId="3BBECE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16" w:type="dxa"/>
            <w:vAlign w:val="top"/>
          </w:tcPr>
          <w:p w14:paraId="42B526DD">
            <w:pPr>
              <w:rPr>
                <w:rFonts w:ascii="Arial"/>
                <w:sz w:val="21"/>
              </w:rPr>
            </w:pPr>
          </w:p>
        </w:tc>
      </w:tr>
      <w:tr w14:paraId="3591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0488EC1F">
            <w:pPr>
              <w:rPr>
                <w:rFonts w:ascii="Arial"/>
                <w:sz w:val="21"/>
              </w:rPr>
            </w:pPr>
          </w:p>
        </w:tc>
        <w:tc>
          <w:tcPr>
            <w:tcW w:w="1069" w:type="dxa"/>
            <w:vMerge w:val="continue"/>
            <w:tcBorders>
              <w:top w:val="nil"/>
              <w:bottom w:val="nil"/>
            </w:tcBorders>
            <w:vAlign w:val="top"/>
          </w:tcPr>
          <w:p w14:paraId="0AC309DE">
            <w:pPr>
              <w:rPr>
                <w:rFonts w:ascii="Arial"/>
                <w:sz w:val="21"/>
              </w:rPr>
            </w:pPr>
          </w:p>
        </w:tc>
        <w:tc>
          <w:tcPr>
            <w:tcW w:w="1393" w:type="dxa"/>
            <w:tcBorders>
              <w:bottom w:val="nil"/>
            </w:tcBorders>
            <w:vAlign w:val="center"/>
          </w:tcPr>
          <w:p w14:paraId="5F462265">
            <w:pPr>
              <w:pStyle w:val="27"/>
              <w:spacing w:before="128" w:line="247" w:lineRule="auto"/>
              <w:ind w:left="221" w:right="136" w:hanging="110"/>
              <w:jc w:val="center"/>
            </w:pPr>
            <w:r>
              <w:rPr>
                <w:spacing w:val="-3"/>
              </w:rPr>
              <w:t>可持续影</w:t>
            </w:r>
            <w:r>
              <w:rPr>
                <w:spacing w:val="2"/>
              </w:rPr>
              <w:t>响指标</w:t>
            </w:r>
          </w:p>
        </w:tc>
        <w:tc>
          <w:tcPr>
            <w:tcW w:w="1382" w:type="dxa"/>
            <w:vAlign w:val="top"/>
          </w:tcPr>
          <w:p w14:paraId="534A0345">
            <w:pPr>
              <w:rPr>
                <w:rFonts w:ascii="Arial"/>
                <w:sz w:val="21"/>
              </w:rPr>
            </w:pPr>
            <w:r>
              <w:rPr>
                <w:rFonts w:hint="eastAsia" w:ascii="Arial"/>
                <w:sz w:val="21"/>
              </w:rPr>
              <w:t>方便群众安全出行</w:t>
            </w:r>
          </w:p>
        </w:tc>
        <w:tc>
          <w:tcPr>
            <w:tcW w:w="1035" w:type="dxa"/>
            <w:vAlign w:val="top"/>
          </w:tcPr>
          <w:p w14:paraId="17DEE5E5">
            <w:pPr>
              <w:rPr>
                <w:rFonts w:ascii="Arial"/>
                <w:sz w:val="21"/>
              </w:rPr>
            </w:pPr>
            <w:r>
              <w:rPr>
                <w:rFonts w:hint="eastAsia" w:ascii="Arial"/>
                <w:sz w:val="21"/>
              </w:rPr>
              <w:t>效果明显</w:t>
            </w:r>
          </w:p>
        </w:tc>
        <w:tc>
          <w:tcPr>
            <w:tcW w:w="1170" w:type="dxa"/>
            <w:vAlign w:val="top"/>
          </w:tcPr>
          <w:p w14:paraId="6B8058B3">
            <w:pPr>
              <w:rPr>
                <w:rFonts w:ascii="Arial"/>
                <w:sz w:val="21"/>
              </w:rPr>
            </w:pPr>
            <w:r>
              <w:rPr>
                <w:rFonts w:hint="eastAsia" w:ascii="Arial"/>
                <w:sz w:val="21"/>
              </w:rPr>
              <w:t>效果明显</w:t>
            </w:r>
          </w:p>
        </w:tc>
        <w:tc>
          <w:tcPr>
            <w:tcW w:w="795" w:type="dxa"/>
            <w:shd w:val="clear" w:color="auto" w:fill="auto"/>
            <w:vAlign w:val="center"/>
          </w:tcPr>
          <w:p w14:paraId="55A798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825" w:type="dxa"/>
            <w:shd w:val="clear" w:color="auto" w:fill="auto"/>
            <w:vAlign w:val="center"/>
          </w:tcPr>
          <w:p w14:paraId="62F49E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116" w:type="dxa"/>
            <w:vAlign w:val="top"/>
          </w:tcPr>
          <w:p w14:paraId="3717ABF8">
            <w:pPr>
              <w:rPr>
                <w:rFonts w:ascii="Arial"/>
                <w:sz w:val="21"/>
              </w:rPr>
            </w:pPr>
          </w:p>
        </w:tc>
      </w:tr>
      <w:tr w14:paraId="4901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28627EF9">
            <w:pPr>
              <w:rPr>
                <w:rFonts w:ascii="Arial"/>
                <w:sz w:val="21"/>
              </w:rPr>
            </w:pPr>
          </w:p>
        </w:tc>
        <w:tc>
          <w:tcPr>
            <w:tcW w:w="1069" w:type="dxa"/>
            <w:tcBorders>
              <w:bottom w:val="nil"/>
            </w:tcBorders>
            <w:vAlign w:val="center"/>
          </w:tcPr>
          <w:p w14:paraId="690B1C35">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1FAC9CD4">
            <w:pPr>
              <w:pStyle w:val="27"/>
              <w:spacing w:before="77" w:line="257" w:lineRule="auto"/>
              <w:ind w:left="111" w:right="113"/>
              <w:jc w:val="center"/>
            </w:pPr>
            <w:r>
              <w:rPr>
                <w:spacing w:val="-3"/>
              </w:rPr>
              <w:t>服务对象</w:t>
            </w:r>
            <w:r>
              <w:rPr>
                <w:spacing w:val="3"/>
              </w:rPr>
              <w:t>满意度指</w:t>
            </w:r>
            <w:r>
              <w:t>标</w:t>
            </w:r>
          </w:p>
        </w:tc>
        <w:tc>
          <w:tcPr>
            <w:tcW w:w="1382" w:type="dxa"/>
            <w:vAlign w:val="center"/>
          </w:tcPr>
          <w:p w14:paraId="1C67635F">
            <w:pPr>
              <w:jc w:val="center"/>
              <w:rPr>
                <w:rFonts w:ascii="Arial"/>
                <w:sz w:val="21"/>
              </w:rPr>
            </w:pPr>
            <w:r>
              <w:rPr>
                <w:rFonts w:hint="eastAsia" w:ascii="Arial"/>
                <w:sz w:val="21"/>
              </w:rPr>
              <w:t>司乘人员满意度</w:t>
            </w:r>
          </w:p>
        </w:tc>
        <w:tc>
          <w:tcPr>
            <w:tcW w:w="1035" w:type="dxa"/>
            <w:vAlign w:val="center"/>
          </w:tcPr>
          <w:p w14:paraId="5D600DDF">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170" w:type="dxa"/>
            <w:vAlign w:val="center"/>
          </w:tcPr>
          <w:p w14:paraId="03B178A2">
            <w:pPr>
              <w:jc w:val="center"/>
              <w:rPr>
                <w:rFonts w:ascii="Arial"/>
                <w:sz w:val="21"/>
              </w:rPr>
            </w:pPr>
            <w:r>
              <w:rPr>
                <w:rFonts w:hint="eastAsia" w:ascii="Arial"/>
                <w:sz w:val="21"/>
              </w:rPr>
              <w:t>≥</w:t>
            </w:r>
            <w:r>
              <w:rPr>
                <w:rFonts w:hint="eastAsia" w:eastAsia="宋体"/>
                <w:sz w:val="21"/>
                <w:lang w:val="en-US" w:eastAsia="zh-CN"/>
              </w:rPr>
              <w:t>90%</w:t>
            </w:r>
          </w:p>
        </w:tc>
        <w:tc>
          <w:tcPr>
            <w:tcW w:w="795" w:type="dxa"/>
            <w:vAlign w:val="center"/>
          </w:tcPr>
          <w:p w14:paraId="34F2E497">
            <w:pPr>
              <w:jc w:val="center"/>
              <w:rPr>
                <w:rFonts w:hint="default" w:ascii="Arial" w:eastAsia="宋体"/>
                <w:sz w:val="21"/>
                <w:lang w:val="en-US" w:eastAsia="zh-CN"/>
              </w:rPr>
            </w:pPr>
            <w:r>
              <w:rPr>
                <w:rFonts w:hint="eastAsia" w:eastAsia="宋体"/>
                <w:sz w:val="21"/>
                <w:lang w:val="en-US" w:eastAsia="zh-CN"/>
              </w:rPr>
              <w:t>10</w:t>
            </w:r>
          </w:p>
        </w:tc>
        <w:tc>
          <w:tcPr>
            <w:tcW w:w="825" w:type="dxa"/>
            <w:vAlign w:val="center"/>
          </w:tcPr>
          <w:p w14:paraId="5F3A7AF9">
            <w:pPr>
              <w:jc w:val="center"/>
              <w:rPr>
                <w:rFonts w:hint="default" w:ascii="Arial" w:eastAsia="宋体"/>
                <w:sz w:val="21"/>
                <w:lang w:val="en-US" w:eastAsia="zh-CN"/>
              </w:rPr>
            </w:pPr>
            <w:r>
              <w:rPr>
                <w:rFonts w:hint="eastAsia" w:eastAsia="宋体"/>
                <w:sz w:val="21"/>
                <w:lang w:val="en-US" w:eastAsia="zh-CN"/>
              </w:rPr>
              <w:t>10</w:t>
            </w:r>
          </w:p>
        </w:tc>
        <w:tc>
          <w:tcPr>
            <w:tcW w:w="1116" w:type="dxa"/>
            <w:vAlign w:val="top"/>
          </w:tcPr>
          <w:p w14:paraId="0602373D">
            <w:pPr>
              <w:rPr>
                <w:rFonts w:ascii="Arial"/>
                <w:sz w:val="21"/>
              </w:rPr>
            </w:pPr>
          </w:p>
        </w:tc>
      </w:tr>
      <w:tr w14:paraId="4C56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133" w:type="dxa"/>
            <w:gridSpan w:val="6"/>
            <w:vAlign w:val="top"/>
          </w:tcPr>
          <w:p w14:paraId="50E7229D">
            <w:pPr>
              <w:pStyle w:val="27"/>
              <w:spacing w:before="79" w:line="220" w:lineRule="auto"/>
              <w:ind w:left="3165"/>
            </w:pPr>
            <w:r>
              <w:rPr>
                <w:spacing w:val="4"/>
              </w:rPr>
              <w:t>总分</w:t>
            </w:r>
          </w:p>
        </w:tc>
        <w:tc>
          <w:tcPr>
            <w:tcW w:w="795" w:type="dxa"/>
            <w:vAlign w:val="top"/>
          </w:tcPr>
          <w:p w14:paraId="3D61618B">
            <w:pPr>
              <w:pStyle w:val="27"/>
              <w:spacing w:before="99" w:line="207" w:lineRule="auto"/>
              <w:ind w:left="247"/>
            </w:pPr>
            <w:r>
              <w:rPr>
                <w:spacing w:val="-6"/>
              </w:rPr>
              <w:t>100</w:t>
            </w:r>
          </w:p>
        </w:tc>
        <w:tc>
          <w:tcPr>
            <w:tcW w:w="825" w:type="dxa"/>
            <w:vAlign w:val="center"/>
          </w:tcPr>
          <w:p w14:paraId="1B31812D">
            <w:pPr>
              <w:jc w:val="center"/>
              <w:rPr>
                <w:rFonts w:hint="default" w:ascii="Arial" w:eastAsia="宋体"/>
                <w:sz w:val="21"/>
                <w:lang w:val="en-US" w:eastAsia="zh-CN"/>
              </w:rPr>
            </w:pPr>
            <w:r>
              <w:rPr>
                <w:rFonts w:hint="eastAsia" w:eastAsia="宋体"/>
                <w:sz w:val="21"/>
                <w:lang w:val="en-US" w:eastAsia="zh-CN"/>
              </w:rPr>
              <w:t>100</w:t>
            </w:r>
          </w:p>
        </w:tc>
        <w:tc>
          <w:tcPr>
            <w:tcW w:w="1116" w:type="dxa"/>
            <w:vAlign w:val="top"/>
          </w:tcPr>
          <w:p w14:paraId="42835BBB">
            <w:pPr>
              <w:rPr>
                <w:rFonts w:ascii="Arial"/>
                <w:sz w:val="21"/>
              </w:rPr>
            </w:pPr>
          </w:p>
        </w:tc>
      </w:tr>
    </w:tbl>
    <w:p w14:paraId="72F96BB8">
      <w:pPr>
        <w:spacing w:before="63" w:line="230" w:lineRule="auto"/>
        <w:ind w:left="284"/>
        <w:rPr>
          <w:rFonts w:ascii="宋体" w:hAnsi="宋体" w:eastAsia="宋体" w:cs="宋体"/>
          <w:sz w:val="21"/>
          <w:szCs w:val="21"/>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7235B66A">
      <w:pPr>
        <w:rPr>
          <w:rFonts w:ascii="黑体" w:hAnsi="宋体" w:eastAsia="黑体" w:cs="黑体"/>
          <w:snapToGrid/>
          <w:color w:val="000000"/>
          <w:sz w:val="31"/>
          <w:szCs w:val="31"/>
        </w:rPr>
      </w:pPr>
      <w:r>
        <w:rPr>
          <w:rFonts w:ascii="黑体" w:hAnsi="宋体" w:eastAsia="黑体" w:cs="黑体"/>
          <w:snapToGrid/>
          <w:color w:val="000000"/>
          <w:sz w:val="31"/>
          <w:szCs w:val="31"/>
        </w:rPr>
        <w:br w:type="page"/>
      </w:r>
    </w:p>
    <w:p w14:paraId="456A50EE">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-1</w:t>
      </w:r>
    </w:p>
    <w:p w14:paraId="279576DB">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2024年度农村公路养护工程（上级资金）项目支出绩效自评报告</w:t>
      </w:r>
    </w:p>
    <w:p w14:paraId="1E4991DD">
      <w:pPr>
        <w:spacing w:line="243" w:lineRule="auto"/>
        <w:rPr>
          <w:rFonts w:ascii="Arial"/>
          <w:sz w:val="21"/>
        </w:rPr>
      </w:pPr>
    </w:p>
    <w:p w14:paraId="36D7F0AC">
      <w:pPr>
        <w:spacing w:line="243" w:lineRule="auto"/>
        <w:rPr>
          <w:rFonts w:ascii="Arial"/>
          <w:sz w:val="21"/>
        </w:rPr>
      </w:pPr>
    </w:p>
    <w:p w14:paraId="5DCB0E09">
      <w:pPr>
        <w:spacing w:line="243" w:lineRule="auto"/>
        <w:rPr>
          <w:rFonts w:ascii="Arial"/>
          <w:sz w:val="21"/>
        </w:rPr>
      </w:pPr>
    </w:p>
    <w:p w14:paraId="7FA4952F">
      <w:pPr>
        <w:spacing w:line="243" w:lineRule="auto"/>
        <w:rPr>
          <w:rFonts w:ascii="Arial"/>
          <w:sz w:val="21"/>
        </w:rPr>
      </w:pPr>
    </w:p>
    <w:p w14:paraId="24357FE2">
      <w:pPr>
        <w:spacing w:line="243" w:lineRule="auto"/>
        <w:rPr>
          <w:rFonts w:ascii="Arial"/>
          <w:sz w:val="21"/>
        </w:rPr>
      </w:pPr>
    </w:p>
    <w:p w14:paraId="28B63B58">
      <w:pPr>
        <w:spacing w:line="243" w:lineRule="auto"/>
        <w:rPr>
          <w:rFonts w:ascii="Arial"/>
          <w:sz w:val="21"/>
        </w:rPr>
      </w:pPr>
    </w:p>
    <w:p w14:paraId="70C872AB">
      <w:pPr>
        <w:spacing w:line="243" w:lineRule="auto"/>
        <w:rPr>
          <w:rFonts w:ascii="Arial"/>
          <w:sz w:val="21"/>
        </w:rPr>
      </w:pPr>
    </w:p>
    <w:p w14:paraId="288886AC">
      <w:pPr>
        <w:spacing w:line="244" w:lineRule="auto"/>
        <w:rPr>
          <w:rFonts w:ascii="Arial"/>
          <w:sz w:val="21"/>
        </w:rPr>
      </w:pPr>
    </w:p>
    <w:p w14:paraId="243A8280">
      <w:pPr>
        <w:spacing w:line="244" w:lineRule="auto"/>
        <w:rPr>
          <w:rFonts w:ascii="Arial"/>
          <w:sz w:val="21"/>
        </w:rPr>
      </w:pPr>
    </w:p>
    <w:p w14:paraId="64297A6C">
      <w:pPr>
        <w:spacing w:line="244" w:lineRule="auto"/>
        <w:rPr>
          <w:rFonts w:ascii="Arial"/>
          <w:sz w:val="21"/>
        </w:rPr>
      </w:pPr>
    </w:p>
    <w:p w14:paraId="684F6D05">
      <w:pPr>
        <w:spacing w:line="244" w:lineRule="auto"/>
        <w:rPr>
          <w:rFonts w:ascii="Arial"/>
          <w:sz w:val="21"/>
        </w:rPr>
      </w:pPr>
    </w:p>
    <w:p w14:paraId="3AA6F96E">
      <w:pPr>
        <w:spacing w:line="244" w:lineRule="auto"/>
        <w:rPr>
          <w:rFonts w:ascii="Arial"/>
          <w:sz w:val="21"/>
        </w:rPr>
      </w:pPr>
    </w:p>
    <w:p w14:paraId="13E3388A">
      <w:pPr>
        <w:spacing w:line="244" w:lineRule="auto"/>
        <w:rPr>
          <w:rFonts w:ascii="Arial"/>
          <w:sz w:val="21"/>
        </w:rPr>
      </w:pPr>
    </w:p>
    <w:p w14:paraId="4F74C460">
      <w:pPr>
        <w:spacing w:line="244" w:lineRule="auto"/>
        <w:rPr>
          <w:rFonts w:ascii="Arial"/>
          <w:sz w:val="21"/>
        </w:rPr>
      </w:pPr>
    </w:p>
    <w:p w14:paraId="2BDB1376">
      <w:pPr>
        <w:spacing w:line="244" w:lineRule="auto"/>
        <w:rPr>
          <w:rFonts w:ascii="Arial"/>
          <w:sz w:val="21"/>
        </w:rPr>
      </w:pPr>
    </w:p>
    <w:p w14:paraId="5C38110E">
      <w:pPr>
        <w:spacing w:line="244" w:lineRule="auto"/>
        <w:rPr>
          <w:rFonts w:ascii="Arial"/>
          <w:sz w:val="21"/>
        </w:rPr>
      </w:pPr>
    </w:p>
    <w:p w14:paraId="587A76A8">
      <w:pPr>
        <w:spacing w:line="244" w:lineRule="auto"/>
        <w:rPr>
          <w:rFonts w:ascii="Arial"/>
          <w:sz w:val="21"/>
        </w:rPr>
      </w:pPr>
    </w:p>
    <w:p w14:paraId="265023F0">
      <w:pPr>
        <w:spacing w:line="244" w:lineRule="auto"/>
        <w:rPr>
          <w:rFonts w:ascii="Arial"/>
          <w:sz w:val="21"/>
        </w:rPr>
      </w:pPr>
    </w:p>
    <w:p w14:paraId="0E9999AD">
      <w:pPr>
        <w:spacing w:line="244" w:lineRule="auto"/>
        <w:rPr>
          <w:rFonts w:ascii="Arial"/>
          <w:sz w:val="21"/>
        </w:rPr>
      </w:pPr>
    </w:p>
    <w:p w14:paraId="259B6BB3">
      <w:pPr>
        <w:spacing w:line="244" w:lineRule="auto"/>
        <w:rPr>
          <w:rFonts w:ascii="Arial"/>
          <w:sz w:val="21"/>
        </w:rPr>
      </w:pPr>
    </w:p>
    <w:p w14:paraId="310E6088">
      <w:pPr>
        <w:spacing w:line="244" w:lineRule="auto"/>
        <w:rPr>
          <w:rFonts w:ascii="Arial"/>
          <w:sz w:val="21"/>
        </w:rPr>
      </w:pPr>
    </w:p>
    <w:p w14:paraId="4C0D662D">
      <w:pPr>
        <w:spacing w:line="244" w:lineRule="auto"/>
        <w:rPr>
          <w:rFonts w:ascii="Arial"/>
          <w:sz w:val="21"/>
        </w:rPr>
      </w:pPr>
    </w:p>
    <w:p w14:paraId="385968CA">
      <w:pPr>
        <w:spacing w:line="244" w:lineRule="auto"/>
        <w:rPr>
          <w:rFonts w:ascii="Arial"/>
          <w:sz w:val="21"/>
        </w:rPr>
      </w:pPr>
    </w:p>
    <w:p w14:paraId="6AEC7E6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仿宋_GB2312" w:hAnsi="仿宋_GB2312" w:eastAsia="仿宋_GB2312" w:cs="仿宋_GB2312"/>
          <w:snapToGrid/>
          <w:color w:val="000000"/>
          <w:kern w:val="0"/>
          <w:sz w:val="32"/>
          <w:szCs w:val="32"/>
          <w:u w:val="single"/>
          <w:lang w:val="en-US" w:eastAsia="zh-CN" w:bidi="ar"/>
        </w:rPr>
      </w:pPr>
      <w:r>
        <w:rPr>
          <w:rFonts w:hint="eastAsia" w:ascii="仿宋_GB2312" w:hAnsi="仿宋_GB2312" w:eastAsia="仿宋_GB2312" w:cs="仿宋_GB2312"/>
          <w:snapToGrid/>
          <w:color w:val="000000"/>
          <w:kern w:val="0"/>
          <w:sz w:val="32"/>
          <w:szCs w:val="32"/>
          <w:lang w:val="en-US" w:eastAsia="zh-CN" w:bidi="ar"/>
        </w:rPr>
        <w:t>实施单位：</w:t>
      </w:r>
      <w:r>
        <w:rPr>
          <w:rFonts w:hint="eastAsia" w:ascii="仿宋_GB2312" w:hAnsi="仿宋_GB2312" w:eastAsia="仿宋_GB2312" w:cs="仿宋_GB2312"/>
          <w:snapToGrid/>
          <w:color w:val="000000"/>
          <w:kern w:val="0"/>
          <w:sz w:val="32"/>
          <w:szCs w:val="32"/>
          <w:u w:val="single"/>
          <w:lang w:val="en-US" w:eastAsia="zh-CN" w:bidi="ar"/>
        </w:rPr>
        <w:t xml:space="preserve">(盖章)       </w:t>
      </w:r>
    </w:p>
    <w:p w14:paraId="18E5D90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楷体" w:hAnsi="楷体" w:eastAsia="楷体" w:cs="楷体"/>
          <w:sz w:val="26"/>
          <w:szCs w:val="26"/>
        </w:rPr>
      </w:pPr>
      <w:r>
        <w:rPr>
          <w:rFonts w:hint="eastAsia" w:ascii="仿宋_GB2312" w:hAnsi="仿宋_GB2312" w:eastAsia="仿宋_GB2312" w:cs="仿宋_GB2312"/>
          <w:snapToGrid/>
          <w:color w:val="000000"/>
          <w:kern w:val="0"/>
          <w:sz w:val="32"/>
          <w:szCs w:val="32"/>
          <w:lang w:val="en-US" w:eastAsia="zh-CN" w:bidi="ar"/>
        </w:rPr>
        <w:t xml:space="preserve">      2025年6月12日</w:t>
      </w:r>
    </w:p>
    <w:p w14:paraId="35C8A3A6">
      <w:pPr>
        <w:spacing w:line="225" w:lineRule="auto"/>
        <w:rPr>
          <w:rFonts w:ascii="楷体" w:hAnsi="楷体" w:eastAsia="楷体" w:cs="楷体"/>
          <w:sz w:val="26"/>
          <w:szCs w:val="26"/>
        </w:rPr>
        <w:sectPr>
          <w:footerReference r:id="rId22" w:type="default"/>
          <w:pgSz w:w="12040" w:h="16950"/>
          <w:pgMar w:top="2041" w:right="1531" w:bottom="1757" w:left="1531" w:header="0" w:footer="921" w:gutter="0"/>
          <w:pgNumType w:fmt="numberInDash"/>
          <w:cols w:space="720" w:num="1"/>
        </w:sectPr>
      </w:pPr>
    </w:p>
    <w:p w14:paraId="3C440AE2">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一、项目基本情况</w:t>
      </w:r>
    </w:p>
    <w:p w14:paraId="788651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(一)项目概况</w:t>
      </w:r>
    </w:p>
    <w:p w14:paraId="45A835C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1.项目单位基本情况</w:t>
      </w:r>
    </w:p>
    <w:p w14:paraId="23C5927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2024年农村公路养护工程（上级资金）项目资金947.91万元。主要用于农村公路预防性养护和修复性养护工程会同县计划项目实施里程70.94公里，其中大修白改黑7.574公里，中修换板15.057公里，清灌缝48.309公里。</w:t>
      </w:r>
    </w:p>
    <w:p w14:paraId="0A353619">
      <w:pPr>
        <w:pStyle w:val="5"/>
        <w:keepNext w:val="0"/>
        <w:keepLines w:val="0"/>
        <w:pageBreakBefore w:val="0"/>
        <w:widowControl/>
        <w:numPr>
          <w:ilvl w:val="0"/>
          <w:numId w:val="25"/>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项目的实施依据</w:t>
      </w:r>
    </w:p>
    <w:p w14:paraId="5E6ABA6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根据县财政局文件《会同县财政局关于批复2024年部门预算的通知》</w:t>
      </w:r>
    </w:p>
    <w:p w14:paraId="7A450E0D">
      <w:pPr>
        <w:pStyle w:val="5"/>
        <w:keepNext w:val="0"/>
        <w:keepLines w:val="0"/>
        <w:pageBreakBefore w:val="0"/>
        <w:widowControl/>
        <w:numPr>
          <w:ilvl w:val="0"/>
          <w:numId w:val="25"/>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项目基本性质、用途和主要内容、涉及范围</w:t>
      </w:r>
    </w:p>
    <w:p w14:paraId="70F61F9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该项目</w:t>
      </w:r>
      <w:r>
        <w:rPr>
          <w:rFonts w:hint="eastAsia" w:ascii="仿宋_GB2312" w:eastAsia="仿宋_GB2312"/>
          <w:sz w:val="32"/>
          <w:szCs w:val="32"/>
          <w:lang w:val="en-US" w:eastAsia="zh-CN"/>
        </w:rPr>
        <w:t>主要用于农村公路预防性养护和修复性养护工程会同县计划项目实施里程70.94公里，其中大修白改黑7.574公里，中修换板15.057公里，清灌缝48.309公里。</w:t>
      </w:r>
    </w:p>
    <w:p w14:paraId="076D31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(二)项目绩效目标</w:t>
      </w:r>
    </w:p>
    <w:p w14:paraId="535BDDD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1.项目绩效总目标和阶段性目标</w:t>
      </w:r>
    </w:p>
    <w:p w14:paraId="636A9DC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农村公路</w:t>
      </w:r>
      <w:r>
        <w:rPr>
          <w:rFonts w:hint="eastAsia" w:ascii="仿宋_GB2312" w:eastAsia="仿宋_GB2312"/>
          <w:sz w:val="32"/>
          <w:szCs w:val="32"/>
          <w:lang w:val="en-US" w:eastAsia="zh-CN"/>
        </w:rPr>
        <w:t>养护工程70.94</w:t>
      </w:r>
      <w:r>
        <w:rPr>
          <w:rFonts w:hint="eastAsia" w:ascii="仿宋_GB2312" w:hAnsi="仿宋" w:eastAsia="仿宋_GB2312"/>
          <w:sz w:val="32"/>
          <w:szCs w:val="32"/>
          <w:lang w:val="en-US" w:eastAsia="zh-CN"/>
        </w:rPr>
        <w:t>公里</w:t>
      </w:r>
      <w:r>
        <w:rPr>
          <w:rFonts w:hint="eastAsia" w:ascii="仿宋_GB2312" w:eastAsia="仿宋_GB2312"/>
          <w:sz w:val="32"/>
          <w:szCs w:val="32"/>
          <w:lang w:val="en-US" w:eastAsia="zh-CN"/>
        </w:rPr>
        <w:t>实施到位</w:t>
      </w:r>
      <w:r>
        <w:rPr>
          <w:rFonts w:hint="eastAsia" w:ascii="仿宋_GB2312" w:hAnsi="宋体" w:eastAsia="仿宋_GB2312" w:cs="仿宋_GB2312"/>
          <w:snapToGrid/>
          <w:color w:val="000000"/>
          <w:kern w:val="0"/>
          <w:sz w:val="32"/>
          <w:szCs w:val="32"/>
          <w:lang w:val="en-US" w:eastAsia="zh-CN" w:bidi="ar"/>
        </w:rPr>
        <w:t>。</w:t>
      </w:r>
    </w:p>
    <w:p w14:paraId="441C8F46">
      <w:pPr>
        <w:pStyle w:val="5"/>
        <w:keepNext w:val="0"/>
        <w:keepLines w:val="0"/>
        <w:pageBreakBefore w:val="0"/>
        <w:widowControl/>
        <w:numPr>
          <w:ilvl w:val="0"/>
          <w:numId w:val="24"/>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预期主要的生态、社会和经济效益</w:t>
      </w:r>
    </w:p>
    <w:p w14:paraId="4FD66C73">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rPr>
        <w:t>有效</w:t>
      </w:r>
      <w:r>
        <w:rPr>
          <w:rFonts w:hint="eastAsia" w:ascii="仿宋" w:hAnsi="仿宋" w:eastAsia="仿宋"/>
          <w:sz w:val="32"/>
          <w:szCs w:val="32"/>
          <w:lang w:val="en-US" w:eastAsia="zh-CN"/>
        </w:rPr>
        <w:t>保持了公路路况，降低了汽车的轮胎及机件损耗，从而降低了汽车运输成本。有效保证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w:t>
      </w:r>
    </w:p>
    <w:p w14:paraId="35338440">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二、绩效评价工作情况</w:t>
      </w:r>
    </w:p>
    <w:p w14:paraId="3E5C96F8">
      <w:pPr>
        <w:widowControl w:val="0"/>
        <w:spacing w:line="560" w:lineRule="exact"/>
        <w:ind w:firstLine="645"/>
        <w:rPr>
          <w:rFonts w:ascii="仿宋_GB2312" w:hAnsi="仿宋" w:eastAsia="仿宋_GB2312"/>
          <w:sz w:val="32"/>
          <w:szCs w:val="32"/>
        </w:rPr>
      </w:pPr>
      <w:r>
        <w:rPr>
          <w:rFonts w:hint="eastAsia" w:ascii="仿宋_GB2312" w:hAnsi="仿宋" w:eastAsia="仿宋_GB2312"/>
          <w:sz w:val="32"/>
          <w:szCs w:val="32"/>
        </w:rPr>
        <w:t>按照此次绩效评价的相关要求，为了做好我中心项目支出绩效评价工作，我中心积极组织开展了收集评价基础数据，核定资料来源和依据等佐证材料，进行了现场勘验检查。采用综合评价法，以定性分析与定量分析相结合，实事求是地全面分析评价项目的绩效情况。通过规范程序，保证了评价依据的充分有效，及时完成了项目绩效评价报告。</w:t>
      </w:r>
    </w:p>
    <w:p w14:paraId="63F6D3D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三、绩效评价指标分析情况</w:t>
      </w:r>
    </w:p>
    <w:p w14:paraId="4454F1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(一)项目资金情况分析</w:t>
      </w:r>
    </w:p>
    <w:p w14:paraId="6B1DBAC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1.项目资金到位情况分析</w:t>
      </w:r>
    </w:p>
    <w:p w14:paraId="2FB8AAB6">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年县财政</w:t>
      </w:r>
      <w:r>
        <w:rPr>
          <w:rFonts w:hint="eastAsia" w:ascii="仿宋_GB2312" w:hAnsi="仿宋" w:eastAsia="仿宋_GB2312"/>
          <w:sz w:val="32"/>
          <w:szCs w:val="32"/>
          <w:lang w:val="en-US" w:eastAsia="zh-CN"/>
        </w:rPr>
        <w:t>预算</w:t>
      </w:r>
      <w:r>
        <w:rPr>
          <w:rFonts w:hint="eastAsia" w:ascii="仿宋_GB2312" w:hAnsi="仿宋" w:eastAsia="仿宋_GB2312"/>
          <w:sz w:val="32"/>
          <w:szCs w:val="32"/>
        </w:rPr>
        <w:t>下达我</w:t>
      </w:r>
      <w:r>
        <w:rPr>
          <w:rFonts w:hint="eastAsia" w:ascii="仿宋_GB2312" w:hAnsi="仿宋" w:eastAsia="仿宋_GB2312"/>
          <w:sz w:val="32"/>
          <w:szCs w:val="32"/>
          <w:lang w:val="en-US" w:eastAsia="zh-CN"/>
        </w:rPr>
        <w:t>中心</w:t>
      </w:r>
      <w:r>
        <w:rPr>
          <w:rFonts w:hint="eastAsia" w:ascii="仿宋_GB2312" w:eastAsia="仿宋_GB2312"/>
          <w:sz w:val="32"/>
          <w:szCs w:val="32"/>
          <w:lang w:val="en-US" w:eastAsia="zh-CN"/>
        </w:rPr>
        <w:t>农村公路养护工程（上级资金）</w:t>
      </w:r>
      <w:r>
        <w:rPr>
          <w:rFonts w:hint="eastAsia" w:ascii="仿宋_GB2312" w:hAnsi="仿宋" w:eastAsia="仿宋_GB2312"/>
          <w:sz w:val="32"/>
          <w:szCs w:val="32"/>
        </w:rPr>
        <w:t>专项资金合计</w:t>
      </w:r>
      <w:r>
        <w:rPr>
          <w:rFonts w:hint="eastAsia" w:ascii="仿宋_GB2312" w:hAnsi="仿宋" w:eastAsia="仿宋_GB2312"/>
          <w:sz w:val="32"/>
          <w:szCs w:val="32"/>
          <w:lang w:val="en-US" w:eastAsia="zh-CN"/>
        </w:rPr>
        <w:t>947.91</w:t>
      </w:r>
      <w:r>
        <w:rPr>
          <w:rFonts w:hint="eastAsia" w:ascii="仿宋_GB2312" w:hAnsi="仿宋" w:eastAsia="仿宋_GB2312"/>
          <w:sz w:val="32"/>
          <w:szCs w:val="32"/>
        </w:rPr>
        <w:t>万元，到位资金</w:t>
      </w:r>
      <w:r>
        <w:rPr>
          <w:rFonts w:hint="eastAsia" w:ascii="仿宋_GB2312" w:hAnsi="仿宋" w:eastAsia="仿宋_GB2312"/>
          <w:sz w:val="32"/>
          <w:szCs w:val="32"/>
          <w:lang w:val="en-US" w:eastAsia="zh-CN"/>
        </w:rPr>
        <w:t>230</w:t>
      </w:r>
      <w:r>
        <w:rPr>
          <w:rFonts w:hint="eastAsia" w:ascii="仿宋_GB2312" w:hAnsi="仿宋" w:eastAsia="仿宋_GB2312"/>
          <w:sz w:val="32"/>
          <w:szCs w:val="32"/>
        </w:rPr>
        <w:t>万元，到位率</w:t>
      </w:r>
      <w:r>
        <w:rPr>
          <w:rFonts w:hint="eastAsia" w:ascii="仿宋_GB2312" w:hAnsi="仿宋" w:eastAsia="仿宋_GB2312"/>
          <w:sz w:val="32"/>
          <w:szCs w:val="32"/>
          <w:lang w:val="en-US" w:eastAsia="zh-CN"/>
        </w:rPr>
        <w:t>24.26</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7079ED54">
      <w:pPr>
        <w:pStyle w:val="5"/>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项目资金使用情况分析</w:t>
      </w:r>
    </w:p>
    <w:p w14:paraId="10418380">
      <w:pPr>
        <w:pStyle w:val="29"/>
        <w:widowControl w:val="0"/>
        <w:tabs>
          <w:tab w:val="left" w:pos="1040"/>
        </w:tabs>
        <w:spacing w:line="560" w:lineRule="exact"/>
        <w:ind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资金使用</w:t>
      </w:r>
      <w:r>
        <w:rPr>
          <w:rFonts w:hint="eastAsia" w:ascii="仿宋_GB2312" w:hAnsi="仿宋" w:eastAsia="仿宋_GB2312"/>
          <w:sz w:val="32"/>
          <w:szCs w:val="32"/>
          <w:lang w:val="en-US" w:eastAsia="zh-CN"/>
        </w:rPr>
        <w:t>230</w:t>
      </w:r>
      <w:r>
        <w:rPr>
          <w:rFonts w:hint="eastAsia" w:ascii="仿宋_GB2312" w:hAnsi="仿宋" w:eastAsia="仿宋_GB2312"/>
          <w:sz w:val="32"/>
          <w:szCs w:val="32"/>
        </w:rPr>
        <w:t>万元</w:t>
      </w:r>
      <w:r>
        <w:rPr>
          <w:rFonts w:hint="eastAsia" w:ascii="仿宋_GB2312" w:hAnsi="仿宋" w:eastAsia="仿宋_GB2312"/>
          <w:sz w:val="32"/>
          <w:szCs w:val="32"/>
          <w:lang w:eastAsia="zh-CN"/>
        </w:rPr>
        <w:t>，使用</w:t>
      </w:r>
      <w:r>
        <w:rPr>
          <w:rFonts w:hint="eastAsia" w:ascii="仿宋" w:hAnsi="仿宋" w:eastAsia="仿宋"/>
          <w:sz w:val="32"/>
          <w:szCs w:val="32"/>
        </w:rPr>
        <w:t>资金使用率</w:t>
      </w:r>
      <w:r>
        <w:rPr>
          <w:rFonts w:hint="eastAsia" w:ascii="仿宋" w:hAnsi="仿宋" w:eastAsia="仿宋"/>
          <w:sz w:val="32"/>
          <w:szCs w:val="32"/>
          <w:lang w:val="en-US" w:eastAsia="zh-CN"/>
        </w:rPr>
        <w:t>100</w:t>
      </w:r>
      <w:r>
        <w:rPr>
          <w:rFonts w:hint="eastAsia" w:ascii="仿宋" w:hAnsi="仿宋" w:eastAsia="仿宋"/>
          <w:sz w:val="32"/>
          <w:szCs w:val="32"/>
        </w:rPr>
        <w:t>%。</w:t>
      </w:r>
    </w:p>
    <w:p w14:paraId="58ADE007">
      <w:pPr>
        <w:pStyle w:val="5"/>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项目资金管理情况分析</w:t>
      </w:r>
    </w:p>
    <w:p w14:paraId="71F1134F">
      <w:pPr>
        <w:pStyle w:val="29"/>
        <w:widowControl w:val="0"/>
        <w:tabs>
          <w:tab w:val="left" w:pos="1040"/>
        </w:tabs>
        <w:spacing w:line="560" w:lineRule="exact"/>
        <w:ind w:left="0" w:firstLine="640" w:firstLineChars="20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cs="宋体"/>
          <w:color w:val="333333"/>
          <w:sz w:val="32"/>
          <w:szCs w:val="32"/>
        </w:rPr>
        <w:t>一是</w:t>
      </w:r>
      <w:r>
        <w:rPr>
          <w:rFonts w:hint="eastAsia" w:ascii="仿宋_GB2312" w:hAnsi="仿宋" w:eastAsia="仿宋_GB2312"/>
          <w:sz w:val="32"/>
          <w:szCs w:val="32"/>
        </w:rPr>
        <w:t>制定相关管理措施，对各实施项目进行规范管理。项目资金实行专账管理、分项核算的管理模</w:t>
      </w:r>
      <w:r>
        <w:rPr>
          <w:rFonts w:hint="eastAsia" w:ascii="仿宋_GB2312" w:hAnsi="仿宋" w:eastAsia="仿宋_GB2312"/>
          <w:spacing w:val="-6"/>
          <w:sz w:val="32"/>
          <w:szCs w:val="32"/>
        </w:rPr>
        <w:t>式，做到专款专用，无挤占、挪用、串用的现象。二是</w:t>
      </w:r>
      <w:r>
        <w:rPr>
          <w:rFonts w:hint="eastAsia" w:ascii="仿宋_GB2312" w:hAnsi="仿宋" w:eastAsia="仿宋_GB2312"/>
          <w:sz w:val="32"/>
          <w:szCs w:val="32"/>
        </w:rPr>
        <w:t>规范项目资金发放程序，对各项目资金使用情况进行公示。</w:t>
      </w:r>
    </w:p>
    <w:p w14:paraId="26A746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(二)项目实施情况分析</w:t>
      </w:r>
    </w:p>
    <w:p w14:paraId="42A8237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1.项目组织情况分析</w:t>
      </w:r>
    </w:p>
    <w:p w14:paraId="6D91CE8C">
      <w:pPr>
        <w:spacing w:line="580" w:lineRule="exact"/>
        <w:ind w:firstLine="630"/>
        <w:outlineLvl w:val="0"/>
        <w:rPr>
          <w:rFonts w:hint="eastAsia" w:ascii="仿宋_GB2312" w:hAnsi="宋体" w:eastAsia="仿宋_GB2312" w:cs="仿宋_GB2312"/>
          <w:snapToGrid/>
          <w:color w:val="000000"/>
          <w:kern w:val="0"/>
          <w:sz w:val="32"/>
          <w:szCs w:val="32"/>
          <w:lang w:val="en-US" w:eastAsia="zh-CN" w:bidi="ar"/>
        </w:rPr>
      </w:pPr>
      <w:r>
        <w:rPr>
          <w:rFonts w:hint="eastAsia" w:ascii="仿宋_GB2312" w:hAnsi="仿宋" w:eastAsia="仿宋_GB2312"/>
          <w:sz w:val="32"/>
          <w:szCs w:val="32"/>
        </w:rPr>
        <w:t>一是加强组织领导，成立项目实施领导小组，促进项目顺利实施。二是严格按照项目批复、作业设计和实施方案组织项目实施。三是推行政府采购制度和项目工程专人负责制，对项目工程所需设备、基础设施建设，积极推行政府采购和招标制度，并建立事先、事中、事后全过程监督机制。四是健全项目质量保证体系，实行项目责任终身负责制、质量责任追究制、并成立项目工程督查和质检小组，对各项目施工中的各环节采取分工序检查验收的办法，严把项目质量关。</w:t>
      </w:r>
    </w:p>
    <w:p w14:paraId="34AD83C7">
      <w:pPr>
        <w:pStyle w:val="5"/>
        <w:keepNext w:val="0"/>
        <w:keepLines w:val="0"/>
        <w:pageBreakBefore w:val="0"/>
        <w:widowControl/>
        <w:numPr>
          <w:ilvl w:val="0"/>
          <w:numId w:val="26"/>
        </w:numPr>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项目管理情况分析</w:t>
      </w:r>
    </w:p>
    <w:p w14:paraId="33CD783C">
      <w:pPr>
        <w:keepNext w:val="0"/>
        <w:keepLines w:val="0"/>
        <w:pageBreakBefore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_GB2312" w:eastAsia="仿宋_GB2312"/>
          <w:sz w:val="32"/>
          <w:szCs w:val="32"/>
          <w:lang w:val="en-US" w:eastAsia="zh-CN"/>
        </w:rPr>
        <w:t>本单位</w:t>
      </w:r>
      <w:r>
        <w:rPr>
          <w:rFonts w:hint="eastAsia" w:ascii="仿宋" w:hAnsi="仿宋" w:eastAsia="仿宋"/>
          <w:sz w:val="32"/>
          <w:szCs w:val="32"/>
        </w:rPr>
        <w:t>制定《会同县公路建设养护中心小修保养管理办法》及相关管理措施，对各实施项目进行规范管理。项目资金实行分项核算的管理模</w:t>
      </w:r>
      <w:r>
        <w:rPr>
          <w:rFonts w:hint="eastAsia" w:ascii="仿宋" w:hAnsi="仿宋" w:eastAsia="仿宋"/>
          <w:spacing w:val="-6"/>
          <w:sz w:val="32"/>
          <w:szCs w:val="32"/>
        </w:rPr>
        <w:t>式，做到专款专用，无挤占、挪用、串用的现象。</w:t>
      </w:r>
      <w:r>
        <w:rPr>
          <w:rFonts w:hint="eastAsia" w:ascii="仿宋_GB2312" w:eastAsia="仿宋_GB2312"/>
          <w:sz w:val="32"/>
          <w:szCs w:val="32"/>
        </w:rPr>
        <w:t>资金使用严格按照事业单位会计核算管理办法进行，无虚列、截留、挤占、挪用现象，严格按照县政府和县财政相关文件及相关标准执行。</w:t>
      </w:r>
      <w:r>
        <w:rPr>
          <w:rFonts w:hint="eastAsia" w:ascii="仿宋" w:hAnsi="仿宋" w:eastAsia="仿宋"/>
          <w:sz w:val="32"/>
          <w:szCs w:val="32"/>
          <w:lang w:val="en-US" w:eastAsia="zh-CN"/>
        </w:rPr>
        <w:t>公路养护经费（上级资金）专项实际支出</w:t>
      </w:r>
      <w:r>
        <w:rPr>
          <w:rFonts w:hint="eastAsia" w:ascii="仿宋_GB2312" w:hAnsi="仿宋" w:eastAsia="仿宋_GB2312"/>
          <w:sz w:val="32"/>
          <w:szCs w:val="32"/>
          <w:lang w:val="en-US" w:eastAsia="zh-CN"/>
        </w:rPr>
        <w:t>230</w:t>
      </w:r>
      <w:r>
        <w:rPr>
          <w:rFonts w:hint="eastAsia" w:ascii="仿宋" w:hAnsi="仿宋" w:eastAsia="仿宋"/>
          <w:sz w:val="32"/>
          <w:szCs w:val="32"/>
          <w:lang w:val="en-US" w:eastAsia="zh-CN"/>
        </w:rPr>
        <w:t>万元，主要为农村公路养护工程建安费用支出。</w:t>
      </w:r>
    </w:p>
    <w:p w14:paraId="3BEE88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textAlignment w:val="baseline"/>
        <w:outlineLvl w:val="1"/>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(三)项目绩效情况分析</w:t>
      </w:r>
    </w:p>
    <w:p w14:paraId="1FAFEAC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1.项目经济性分析</w:t>
      </w:r>
    </w:p>
    <w:p w14:paraId="2D44DB4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(1)项目成本(预算)控制情况</w:t>
      </w:r>
    </w:p>
    <w:p w14:paraId="4579AA5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实际执行的预算数等于财政部门批复的本年度部门的（调整）预算数，项目成本(预算)控制率为100%。</w:t>
      </w:r>
    </w:p>
    <w:p w14:paraId="6267448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(2)项目成本(预算)节约情况</w:t>
      </w:r>
    </w:p>
    <w:p w14:paraId="23BD63F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项目成本控制在总成本范围内，成本节约率为100%。</w:t>
      </w:r>
    </w:p>
    <w:p w14:paraId="7B0D391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2.项目的效率性分析</w:t>
      </w:r>
    </w:p>
    <w:p w14:paraId="7A62CCF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(1)项目的实施进度</w:t>
      </w:r>
    </w:p>
    <w:p w14:paraId="6F1AD38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项目全面完成。</w:t>
      </w:r>
    </w:p>
    <w:p w14:paraId="6C66E60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(2)项目完成质量</w:t>
      </w:r>
    </w:p>
    <w:p w14:paraId="21CDA8F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工程项目质量合格率达到100%</w:t>
      </w:r>
    </w:p>
    <w:p w14:paraId="0D5E0C7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3.项目的效益性分析</w:t>
      </w:r>
    </w:p>
    <w:p w14:paraId="45B2531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(1)项目预期目标完成程度</w:t>
      </w:r>
    </w:p>
    <w:p w14:paraId="6E95756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保障我中心</w:t>
      </w:r>
      <w:r>
        <w:rPr>
          <w:rFonts w:hint="eastAsia" w:ascii="仿宋_GB2312" w:hAnsi="仿宋" w:eastAsia="仿宋_GB2312"/>
          <w:sz w:val="32"/>
          <w:szCs w:val="32"/>
          <w:lang w:val="en-US" w:eastAsia="zh-CN"/>
        </w:rPr>
        <w:t>农村公路</w:t>
      </w:r>
      <w:r>
        <w:rPr>
          <w:rFonts w:hint="eastAsia" w:ascii="仿宋_GB2312" w:eastAsia="仿宋_GB2312"/>
          <w:sz w:val="32"/>
          <w:szCs w:val="32"/>
          <w:lang w:val="en-US" w:eastAsia="zh-CN"/>
        </w:rPr>
        <w:t>养护工程按计划完成施工任务</w:t>
      </w:r>
      <w:r>
        <w:rPr>
          <w:rFonts w:hint="eastAsia" w:ascii="仿宋_GB2312" w:hAnsi="宋体" w:eastAsia="仿宋_GB2312" w:cs="仿宋_GB2312"/>
          <w:snapToGrid/>
          <w:color w:val="000000"/>
          <w:kern w:val="0"/>
          <w:sz w:val="32"/>
          <w:szCs w:val="32"/>
          <w:lang w:val="en-US" w:eastAsia="zh-CN" w:bidi="ar"/>
        </w:rPr>
        <w:t>。</w:t>
      </w:r>
    </w:p>
    <w:p w14:paraId="338633B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宋体" w:eastAsia="仿宋_GB2312" w:cs="仿宋_GB2312"/>
          <w:snapToGrid/>
          <w:color w:val="000000"/>
          <w:kern w:val="0"/>
          <w:sz w:val="32"/>
          <w:szCs w:val="32"/>
          <w:lang w:val="en-US" w:eastAsia="zh-CN" w:bidi="ar"/>
        </w:rPr>
      </w:pPr>
      <w:r>
        <w:rPr>
          <w:rFonts w:hint="eastAsia" w:ascii="仿宋_GB2312" w:hAnsi="宋体" w:eastAsia="仿宋_GB2312" w:cs="仿宋_GB2312"/>
          <w:snapToGrid/>
          <w:color w:val="000000"/>
          <w:kern w:val="0"/>
          <w:sz w:val="32"/>
          <w:szCs w:val="32"/>
          <w:lang w:val="en-US" w:eastAsia="zh-CN" w:bidi="ar"/>
        </w:rPr>
        <w:t>(2)项目实施对经济和社会的影响</w:t>
      </w:r>
    </w:p>
    <w:p w14:paraId="7DB138D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snapToGrid/>
          <w:color w:val="000000"/>
          <w:kern w:val="0"/>
          <w:sz w:val="32"/>
          <w:szCs w:val="32"/>
          <w:lang w:val="en-US" w:eastAsia="zh-CN" w:bidi="ar"/>
        </w:rPr>
      </w:pPr>
      <w:r>
        <w:rPr>
          <w:rFonts w:hint="eastAsia" w:ascii="仿宋" w:hAnsi="仿宋" w:eastAsia="仿宋"/>
          <w:sz w:val="32"/>
          <w:szCs w:val="32"/>
          <w:lang w:val="en-US" w:eastAsia="zh-CN"/>
        </w:rPr>
        <w:t>公路养护是交通运输生产的重要组成部分，它为汽车运输提供良好的道路条件。为了适应日益的社会经济对公路行车服务质量的需要，实现公路工程的预期使用寿命和功能，就必须加强公路的养护管理。</w:t>
      </w:r>
      <w:r>
        <w:rPr>
          <w:rFonts w:hint="eastAsia" w:ascii="仿宋" w:hAnsi="仿宋" w:eastAsia="仿宋"/>
          <w:sz w:val="32"/>
          <w:szCs w:val="32"/>
        </w:rPr>
        <w:t>项目实施后，有效地</w:t>
      </w:r>
      <w:r>
        <w:rPr>
          <w:rFonts w:hint="eastAsia" w:ascii="仿宋" w:hAnsi="仿宋" w:eastAsia="仿宋"/>
          <w:sz w:val="32"/>
          <w:szCs w:val="32"/>
          <w:lang w:val="en-US" w:eastAsia="zh-CN"/>
        </w:rPr>
        <w:t>保持了公路路况，降低了汽车的轮胎及机件损耗，从而降低了汽车运输成本。同时也有效保证了公路的通行能力，保证人员物资往来安全，促进经济均衡发展。通过对公路进行大规模的整修，达到进一步优化我县公路路容路貌的目地。既保护了公路周边的自然环境，又及时清理道路上或者路面两侧阻碍能行的垃圾及障碍物，从而保证了通行安全。更好地服务公众出行，使广大司乘人员满意。</w:t>
      </w:r>
    </w:p>
    <w:p w14:paraId="31BF985C">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四、综合评价情况及评价结论(附相关评分表)</w:t>
      </w:r>
    </w:p>
    <w:p w14:paraId="6385139A">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jc w:val="left"/>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五、绩效评价结果应用建议(以后年度预算安排、评价结果公开等)</w:t>
      </w:r>
    </w:p>
    <w:p w14:paraId="046855FA">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snapToGrid/>
          <w:color w:val="000000"/>
          <w:sz w:val="32"/>
          <w:szCs w:val="32"/>
        </w:rPr>
      </w:pPr>
      <w:r>
        <w:rPr>
          <w:rFonts w:hint="eastAsia" w:ascii="黑体" w:hAnsi="宋体" w:eastAsia="黑体" w:cs="黑体"/>
          <w:snapToGrid/>
          <w:color w:val="000000"/>
          <w:sz w:val="32"/>
          <w:szCs w:val="32"/>
        </w:rPr>
        <w:t>六、主要经验及做法、存在的问题和建议</w:t>
      </w:r>
    </w:p>
    <w:p w14:paraId="0C4143D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完成事业单位体制改革。按照政事分开、事企分开原则，稳定好职工队伍，积极推进行政执法职能剥离。认真落实公路建设养护中心定位职能，突出主职主业和重点，理顺工作机制，加快单位“三定”方案落实落地，确保体制改革尽早到位，重整队伍继续前行。</w:t>
      </w:r>
    </w:p>
    <w:p w14:paraId="6C38B02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推进科学化、制度化管理。面对新形势新要求，立足基层实际积极探索治理体系与治理能力现代化路子，更加注重制度建设，以提高效率效能为目标，推进内部竞争与激励机制建设；以提高养护生产力为主要任务，健全完善适宜的工作目标考核制度；加强和完善职工代表大会制度，凝心聚力推进民主管理。</w:t>
      </w:r>
    </w:p>
    <w:p w14:paraId="7279413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三是持续抓好“四好农村路”建设。重点在管好和护好上发力，按照标准和要求，集中力量建设“畅、安、舒、美”农村公路，为乡村振兴提供交通支撑。</w:t>
      </w:r>
    </w:p>
    <w:p w14:paraId="6A40EFF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sz w:val="32"/>
        </w:rPr>
      </w:pPr>
      <w:r>
        <w:rPr>
          <w:rFonts w:hint="eastAsia" w:ascii="仿宋_GB2312" w:hAnsi="仿宋_GB2312" w:eastAsia="仿宋_GB2312" w:cs="仿宋_GB2312"/>
          <w:sz w:val="32"/>
          <w:szCs w:val="32"/>
        </w:rPr>
        <w:t>四是强化科技兴路、创新兴路。坚持科学态度与精神，充分运用新技术、新工艺提升公路养护水平，努力提高公路养护机械化程度，解放和发展生产力。</w:t>
      </w:r>
    </w:p>
    <w:p w14:paraId="3644D9DE">
      <w:pPr>
        <w:pStyle w:val="14"/>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1"/>
          <w:szCs w:val="31"/>
          <w:lang w:eastAsia="zh-CN"/>
        </w:rPr>
        <w:sectPr>
          <w:footerReference r:id="rId23" w:type="default"/>
          <w:pgSz w:w="11980" w:h="16940"/>
          <w:pgMar w:top="2041" w:right="1531" w:bottom="1757" w:left="1531" w:header="0" w:footer="891" w:gutter="0"/>
          <w:pgNumType w:fmt="numberInDash"/>
          <w:cols w:space="720" w:num="1"/>
        </w:sectPr>
      </w:pPr>
      <w:r>
        <w:rPr>
          <w:rFonts w:hint="eastAsia" w:ascii="黑体" w:hAnsi="宋体" w:eastAsia="黑体" w:cs="黑体"/>
          <w:snapToGrid/>
          <w:color w:val="000000"/>
          <w:sz w:val="32"/>
          <w:szCs w:val="32"/>
        </w:rPr>
        <w:t>七、其他需要说明的问</w:t>
      </w:r>
      <w:r>
        <w:rPr>
          <w:rFonts w:hint="eastAsia" w:ascii="黑体" w:hAnsi="宋体" w:eastAsia="黑体" w:cs="黑体"/>
          <w:snapToGrid/>
          <w:color w:val="000000"/>
          <w:sz w:val="32"/>
          <w:szCs w:val="32"/>
          <w:lang w:eastAsia="zh-CN"/>
        </w:rPr>
        <w:t>题</w:t>
      </w:r>
    </w:p>
    <w:p w14:paraId="1A877C48">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3</w:t>
      </w:r>
      <w:r>
        <w:rPr>
          <w:rFonts w:ascii="黑体" w:hAnsi="宋体" w:eastAsia="黑体" w:cs="黑体"/>
          <w:snapToGrid/>
          <w:color w:val="000000"/>
          <w:sz w:val="31"/>
          <w:szCs w:val="31"/>
        </w:rPr>
        <w:t>-2</w:t>
      </w:r>
    </w:p>
    <w:p w14:paraId="42B95BE1">
      <w:pPr>
        <w:spacing w:before="174" w:line="221" w:lineRule="auto"/>
        <w:ind w:left="3031"/>
        <w:rPr>
          <w:rFonts w:ascii="黑体" w:hAnsi="黑体" w:eastAsia="黑体" w:cs="黑体"/>
          <w:sz w:val="43"/>
          <w:szCs w:val="43"/>
        </w:rPr>
      </w:pPr>
      <w:r>
        <w:rPr>
          <w:rFonts w:ascii="黑体" w:hAnsi="黑体" w:eastAsia="黑体" w:cs="黑体"/>
          <w:b/>
          <w:bCs/>
          <w:sz w:val="43"/>
          <w:szCs w:val="43"/>
        </w:rPr>
        <w:t>项目支出绩效自评表</w:t>
      </w:r>
    </w:p>
    <w:p w14:paraId="593FB7C7">
      <w:pPr>
        <w:spacing w:before="66" w:line="219" w:lineRule="auto"/>
        <w:ind w:left="449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623E411B">
      <w:pPr>
        <w:spacing w:line="74" w:lineRule="auto"/>
        <w:rPr>
          <w:rFonts w:ascii="Arial"/>
          <w:sz w:val="2"/>
        </w:rPr>
      </w:pPr>
    </w:p>
    <w:tbl>
      <w:tblPr>
        <w:tblStyle w:val="28"/>
        <w:tblW w:w="9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69"/>
        <w:gridCol w:w="1393"/>
        <w:gridCol w:w="1017"/>
        <w:gridCol w:w="983"/>
        <w:gridCol w:w="1202"/>
        <w:gridCol w:w="698"/>
        <w:gridCol w:w="784"/>
        <w:gridCol w:w="1639"/>
      </w:tblGrid>
      <w:tr w14:paraId="14116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84" w:type="dxa"/>
            <w:vAlign w:val="top"/>
          </w:tcPr>
          <w:p w14:paraId="7BEEC35B">
            <w:pPr>
              <w:pStyle w:val="27"/>
              <w:spacing w:before="44" w:line="220" w:lineRule="auto"/>
              <w:ind w:left="214"/>
            </w:pPr>
            <w:r>
              <w:rPr>
                <w:spacing w:val="3"/>
              </w:rPr>
              <w:t>项目支</w:t>
            </w:r>
          </w:p>
          <w:p w14:paraId="5CB100EE">
            <w:pPr>
              <w:pStyle w:val="27"/>
              <w:spacing w:before="11" w:line="200" w:lineRule="auto"/>
              <w:ind w:left="214"/>
            </w:pPr>
            <w:r>
              <w:rPr>
                <w:spacing w:val="3"/>
              </w:rPr>
              <w:t>出名称</w:t>
            </w:r>
          </w:p>
        </w:tc>
        <w:tc>
          <w:tcPr>
            <w:tcW w:w="8785" w:type="dxa"/>
            <w:gridSpan w:val="8"/>
            <w:vAlign w:val="top"/>
          </w:tcPr>
          <w:p w14:paraId="1EEFE1E5">
            <w:pPr>
              <w:rPr>
                <w:rFonts w:hint="default" w:ascii="Arial" w:eastAsia="宋体"/>
                <w:sz w:val="21"/>
                <w:lang w:val="en-US" w:eastAsia="zh-CN"/>
              </w:rPr>
            </w:pPr>
            <w:r>
              <w:rPr>
                <w:rFonts w:hint="eastAsia" w:eastAsia="宋体"/>
                <w:sz w:val="21"/>
                <w:lang w:val="en-US" w:eastAsia="zh-CN"/>
              </w:rPr>
              <w:t>农村公路养护工程（上级资金）</w:t>
            </w:r>
          </w:p>
        </w:tc>
      </w:tr>
      <w:tr w14:paraId="29B41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Align w:val="top"/>
          </w:tcPr>
          <w:p w14:paraId="693C4388">
            <w:pPr>
              <w:pStyle w:val="27"/>
              <w:spacing w:before="69" w:line="219" w:lineRule="auto"/>
              <w:ind w:left="115"/>
            </w:pPr>
            <w:r>
              <w:rPr>
                <w:spacing w:val="5"/>
              </w:rPr>
              <w:t>主管部门</w:t>
            </w:r>
          </w:p>
        </w:tc>
        <w:tc>
          <w:tcPr>
            <w:tcW w:w="4462" w:type="dxa"/>
            <w:gridSpan w:val="4"/>
            <w:vAlign w:val="top"/>
          </w:tcPr>
          <w:p w14:paraId="2CAE6685">
            <w:pPr>
              <w:rPr>
                <w:rFonts w:hint="default" w:ascii="Arial" w:eastAsia="宋体"/>
                <w:sz w:val="21"/>
                <w:lang w:val="en-US" w:eastAsia="zh-CN"/>
              </w:rPr>
            </w:pPr>
            <w:r>
              <w:rPr>
                <w:rFonts w:hint="eastAsia" w:eastAsia="宋体"/>
                <w:sz w:val="21"/>
                <w:lang w:val="en-US" w:eastAsia="zh-CN"/>
              </w:rPr>
              <w:t>会同县交通局</w:t>
            </w:r>
          </w:p>
        </w:tc>
        <w:tc>
          <w:tcPr>
            <w:tcW w:w="1202" w:type="dxa"/>
            <w:vAlign w:val="top"/>
          </w:tcPr>
          <w:p w14:paraId="5F16F068">
            <w:pPr>
              <w:pStyle w:val="27"/>
              <w:spacing w:before="70" w:line="220" w:lineRule="auto"/>
              <w:ind w:left="146"/>
            </w:pPr>
            <w:r>
              <w:rPr>
                <w:spacing w:val="2"/>
              </w:rPr>
              <w:t>实施单位</w:t>
            </w:r>
          </w:p>
        </w:tc>
        <w:tc>
          <w:tcPr>
            <w:tcW w:w="3121" w:type="dxa"/>
            <w:gridSpan w:val="3"/>
            <w:vAlign w:val="top"/>
          </w:tcPr>
          <w:p w14:paraId="2A4CEAB9">
            <w:pPr>
              <w:rPr>
                <w:rFonts w:hint="default" w:ascii="Arial" w:eastAsia="宋体"/>
                <w:sz w:val="21"/>
                <w:lang w:val="en-US" w:eastAsia="zh-CN"/>
              </w:rPr>
            </w:pPr>
            <w:r>
              <w:rPr>
                <w:rFonts w:hint="eastAsia" w:eastAsia="宋体"/>
                <w:sz w:val="21"/>
                <w:lang w:val="en-US" w:eastAsia="zh-CN"/>
              </w:rPr>
              <w:t>会同县公路建设养护中心</w:t>
            </w:r>
          </w:p>
        </w:tc>
      </w:tr>
      <w:tr w14:paraId="58B8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84" w:type="dxa"/>
            <w:vMerge w:val="restart"/>
            <w:tcBorders>
              <w:bottom w:val="nil"/>
            </w:tcBorders>
            <w:vAlign w:val="center"/>
          </w:tcPr>
          <w:p w14:paraId="74A047BB">
            <w:pPr>
              <w:pStyle w:val="27"/>
              <w:spacing w:before="68" w:line="220" w:lineRule="auto"/>
              <w:ind w:left="115"/>
              <w:jc w:val="center"/>
            </w:pPr>
            <w:r>
              <w:rPr>
                <w:spacing w:val="2"/>
              </w:rPr>
              <w:t>项目资金</w:t>
            </w:r>
          </w:p>
          <w:p w14:paraId="46984114">
            <w:pPr>
              <w:pStyle w:val="27"/>
              <w:spacing w:before="59" w:line="220" w:lineRule="auto"/>
              <w:ind w:left="214"/>
              <w:jc w:val="center"/>
            </w:pPr>
            <w:r>
              <w:rPr>
                <w:spacing w:val="11"/>
              </w:rPr>
              <w:t>(万元)</w:t>
            </w:r>
          </w:p>
        </w:tc>
        <w:tc>
          <w:tcPr>
            <w:tcW w:w="2462" w:type="dxa"/>
            <w:gridSpan w:val="2"/>
            <w:vAlign w:val="top"/>
          </w:tcPr>
          <w:p w14:paraId="05657735">
            <w:pPr>
              <w:rPr>
                <w:rFonts w:ascii="Arial"/>
                <w:sz w:val="21"/>
              </w:rPr>
            </w:pPr>
          </w:p>
        </w:tc>
        <w:tc>
          <w:tcPr>
            <w:tcW w:w="1017" w:type="dxa"/>
            <w:vAlign w:val="center"/>
          </w:tcPr>
          <w:p w14:paraId="42BCCA86">
            <w:pPr>
              <w:pStyle w:val="27"/>
              <w:spacing w:before="48" w:line="235" w:lineRule="auto"/>
              <w:ind w:right="-53" w:rightChars="0"/>
              <w:jc w:val="center"/>
              <w:rPr>
                <w:sz w:val="22"/>
                <w:szCs w:val="22"/>
              </w:rPr>
            </w:pPr>
            <w:r>
              <w:rPr>
                <w:rFonts w:hint="eastAsia"/>
                <w:spacing w:val="6"/>
                <w:sz w:val="22"/>
                <w:szCs w:val="22"/>
                <w:lang w:eastAsia="zh-CN"/>
              </w:rPr>
              <w:t>年</w:t>
            </w:r>
            <w:r>
              <w:rPr>
                <w:spacing w:val="6"/>
                <w:sz w:val="22"/>
                <w:szCs w:val="22"/>
              </w:rPr>
              <w:t>初</w:t>
            </w:r>
            <w:r>
              <w:rPr>
                <w:spacing w:val="-4"/>
                <w:sz w:val="22"/>
                <w:szCs w:val="22"/>
              </w:rPr>
              <w:t>预算数</w:t>
            </w:r>
          </w:p>
        </w:tc>
        <w:tc>
          <w:tcPr>
            <w:tcW w:w="983" w:type="dxa"/>
            <w:vAlign w:val="center"/>
          </w:tcPr>
          <w:p w14:paraId="4670CDD8">
            <w:pPr>
              <w:pStyle w:val="27"/>
              <w:keepNext w:val="0"/>
              <w:keepLines w:val="0"/>
              <w:pageBreakBefore w:val="0"/>
              <w:widowControl/>
              <w:tabs>
                <w:tab w:val="left" w:pos="840"/>
              </w:tabs>
              <w:kinsoku w:val="0"/>
              <w:wordWrap/>
              <w:overflowPunct/>
              <w:topLinePunct w:val="0"/>
              <w:autoSpaceDE w:val="0"/>
              <w:autoSpaceDN w:val="0"/>
              <w:bidi w:val="0"/>
              <w:adjustRightInd w:val="0"/>
              <w:snapToGrid w:val="0"/>
              <w:spacing w:line="240" w:lineRule="auto"/>
              <w:ind w:right="0"/>
              <w:jc w:val="center"/>
              <w:textAlignment w:val="baseline"/>
            </w:pPr>
            <w:r>
              <w:rPr>
                <w:spacing w:val="-5"/>
              </w:rPr>
              <w:t>全年</w:t>
            </w:r>
            <w:r>
              <w:rPr>
                <w:spacing w:val="-4"/>
              </w:rPr>
              <w:t>预算数</w:t>
            </w:r>
          </w:p>
        </w:tc>
        <w:tc>
          <w:tcPr>
            <w:tcW w:w="1202" w:type="dxa"/>
            <w:vAlign w:val="center"/>
          </w:tcPr>
          <w:p w14:paraId="2AF36170">
            <w:pPr>
              <w:pStyle w:val="27"/>
              <w:spacing w:before="58" w:line="242" w:lineRule="auto"/>
              <w:ind w:left="256" w:right="261" w:firstLine="100"/>
              <w:jc w:val="center"/>
            </w:pPr>
            <w:r>
              <w:rPr>
                <w:spacing w:val="-5"/>
              </w:rPr>
              <w:t>全年</w:t>
            </w:r>
            <w:r>
              <w:rPr>
                <w:spacing w:val="-3"/>
              </w:rPr>
              <w:t>执行数</w:t>
            </w:r>
          </w:p>
        </w:tc>
        <w:tc>
          <w:tcPr>
            <w:tcW w:w="698" w:type="dxa"/>
            <w:vAlign w:val="center"/>
          </w:tcPr>
          <w:p w14:paraId="528C308A">
            <w:pPr>
              <w:pStyle w:val="27"/>
              <w:spacing w:before="209" w:line="219" w:lineRule="auto"/>
              <w:jc w:val="center"/>
            </w:pPr>
            <w:r>
              <w:rPr>
                <w:spacing w:val="-3"/>
              </w:rPr>
              <w:t>分值</w:t>
            </w:r>
          </w:p>
        </w:tc>
        <w:tc>
          <w:tcPr>
            <w:tcW w:w="784" w:type="dxa"/>
            <w:vAlign w:val="center"/>
          </w:tcPr>
          <w:p w14:paraId="4D8A11B8">
            <w:pPr>
              <w:pStyle w:val="27"/>
              <w:spacing w:before="209" w:line="219" w:lineRule="auto"/>
              <w:ind w:left="118"/>
              <w:jc w:val="center"/>
            </w:pPr>
            <w:r>
              <w:rPr>
                <w:spacing w:val="-2"/>
              </w:rPr>
              <w:t>执行率</w:t>
            </w:r>
          </w:p>
        </w:tc>
        <w:tc>
          <w:tcPr>
            <w:tcW w:w="1639" w:type="dxa"/>
            <w:vAlign w:val="center"/>
          </w:tcPr>
          <w:p w14:paraId="058DDD5B">
            <w:pPr>
              <w:pStyle w:val="27"/>
              <w:spacing w:before="209" w:line="219" w:lineRule="auto"/>
              <w:jc w:val="center"/>
            </w:pPr>
            <w:r>
              <w:rPr>
                <w:spacing w:val="-3"/>
              </w:rPr>
              <w:t>得分</w:t>
            </w:r>
          </w:p>
        </w:tc>
      </w:tr>
      <w:tr w14:paraId="746EE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05C0F5FF">
            <w:pPr>
              <w:rPr>
                <w:rFonts w:ascii="Arial"/>
                <w:sz w:val="21"/>
              </w:rPr>
            </w:pPr>
          </w:p>
        </w:tc>
        <w:tc>
          <w:tcPr>
            <w:tcW w:w="2462" w:type="dxa"/>
            <w:gridSpan w:val="2"/>
            <w:vAlign w:val="top"/>
          </w:tcPr>
          <w:p w14:paraId="77B1C9B0">
            <w:pPr>
              <w:pStyle w:val="27"/>
              <w:spacing w:before="70" w:line="219" w:lineRule="auto"/>
              <w:ind w:left="111"/>
              <w:jc w:val="center"/>
            </w:pPr>
            <w:r>
              <w:rPr>
                <w:spacing w:val="-2"/>
              </w:rPr>
              <w:t>年度资金总额</w:t>
            </w:r>
          </w:p>
        </w:tc>
        <w:tc>
          <w:tcPr>
            <w:tcW w:w="1017" w:type="dxa"/>
            <w:vAlign w:val="top"/>
          </w:tcPr>
          <w:p w14:paraId="60BCD189">
            <w:pPr>
              <w:rPr>
                <w:rFonts w:hint="default" w:ascii="Arial" w:eastAsia="宋体"/>
                <w:sz w:val="21"/>
                <w:lang w:val="en-US" w:eastAsia="zh-CN"/>
              </w:rPr>
            </w:pPr>
            <w:r>
              <w:rPr>
                <w:rFonts w:hint="eastAsia" w:eastAsia="宋体"/>
                <w:sz w:val="21"/>
                <w:lang w:val="en-US" w:eastAsia="zh-CN"/>
              </w:rPr>
              <w:t>947.91</w:t>
            </w:r>
          </w:p>
        </w:tc>
        <w:tc>
          <w:tcPr>
            <w:tcW w:w="983" w:type="dxa"/>
            <w:vAlign w:val="top"/>
          </w:tcPr>
          <w:p w14:paraId="36B5EF04">
            <w:pPr>
              <w:rPr>
                <w:rFonts w:hint="default" w:ascii="Arial" w:eastAsia="宋体"/>
                <w:sz w:val="21"/>
                <w:lang w:val="en-US" w:eastAsia="zh-CN"/>
              </w:rPr>
            </w:pPr>
            <w:r>
              <w:rPr>
                <w:rFonts w:hint="eastAsia" w:eastAsia="宋体"/>
                <w:sz w:val="21"/>
                <w:lang w:val="en-US" w:eastAsia="zh-CN"/>
              </w:rPr>
              <w:t>230</w:t>
            </w:r>
          </w:p>
        </w:tc>
        <w:tc>
          <w:tcPr>
            <w:tcW w:w="1202" w:type="dxa"/>
            <w:vAlign w:val="top"/>
          </w:tcPr>
          <w:p w14:paraId="050BC7A4">
            <w:pPr>
              <w:rPr>
                <w:rFonts w:hint="default" w:ascii="Arial" w:eastAsia="宋体"/>
                <w:sz w:val="21"/>
                <w:lang w:val="en-US" w:eastAsia="zh-CN"/>
              </w:rPr>
            </w:pPr>
            <w:r>
              <w:rPr>
                <w:rFonts w:hint="eastAsia" w:eastAsia="宋体"/>
                <w:sz w:val="21"/>
                <w:lang w:val="en-US" w:eastAsia="zh-CN"/>
              </w:rPr>
              <w:t>230</w:t>
            </w:r>
          </w:p>
        </w:tc>
        <w:tc>
          <w:tcPr>
            <w:tcW w:w="698" w:type="dxa"/>
            <w:vAlign w:val="top"/>
          </w:tcPr>
          <w:p w14:paraId="5014341F">
            <w:pPr>
              <w:pStyle w:val="27"/>
              <w:spacing w:before="92" w:line="218" w:lineRule="auto"/>
              <w:ind w:left="307"/>
            </w:pPr>
            <w:r>
              <w:rPr>
                <w:spacing w:val="-6"/>
              </w:rPr>
              <w:t>10</w:t>
            </w:r>
          </w:p>
        </w:tc>
        <w:tc>
          <w:tcPr>
            <w:tcW w:w="784" w:type="dxa"/>
            <w:vAlign w:val="top"/>
          </w:tcPr>
          <w:p w14:paraId="632B0C08">
            <w:pP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06C5F892">
            <w:pPr>
              <w:rPr>
                <w:rFonts w:hint="default" w:ascii="Arial" w:eastAsia="宋体"/>
                <w:sz w:val="21"/>
                <w:lang w:val="en-US" w:eastAsia="zh-CN"/>
              </w:rPr>
            </w:pPr>
            <w:r>
              <w:rPr>
                <w:rFonts w:hint="eastAsia" w:eastAsia="宋体"/>
                <w:sz w:val="21"/>
                <w:lang w:val="en-US" w:eastAsia="zh-CN"/>
              </w:rPr>
              <w:t>10</w:t>
            </w:r>
          </w:p>
        </w:tc>
      </w:tr>
      <w:tr w14:paraId="3A69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vAlign w:val="top"/>
          </w:tcPr>
          <w:p w14:paraId="0C5D1A9E">
            <w:pPr>
              <w:rPr>
                <w:rFonts w:ascii="Arial"/>
                <w:sz w:val="21"/>
              </w:rPr>
            </w:pPr>
          </w:p>
        </w:tc>
        <w:tc>
          <w:tcPr>
            <w:tcW w:w="2462" w:type="dxa"/>
            <w:gridSpan w:val="2"/>
            <w:vAlign w:val="top"/>
          </w:tcPr>
          <w:p w14:paraId="15F624E5">
            <w:pPr>
              <w:pStyle w:val="27"/>
              <w:spacing w:before="70" w:line="219" w:lineRule="auto"/>
              <w:ind w:left="120"/>
            </w:pPr>
            <w:r>
              <w:rPr>
                <w:spacing w:val="-1"/>
              </w:rPr>
              <w:t>其中：当年财政拨款</w:t>
            </w:r>
          </w:p>
        </w:tc>
        <w:tc>
          <w:tcPr>
            <w:tcW w:w="1017" w:type="dxa"/>
            <w:vAlign w:val="top"/>
          </w:tcPr>
          <w:p w14:paraId="708A3C5B">
            <w:pPr>
              <w:rPr>
                <w:rFonts w:ascii="Arial"/>
                <w:sz w:val="21"/>
              </w:rPr>
            </w:pPr>
          </w:p>
        </w:tc>
        <w:tc>
          <w:tcPr>
            <w:tcW w:w="983" w:type="dxa"/>
            <w:vAlign w:val="top"/>
          </w:tcPr>
          <w:p w14:paraId="41FE0562">
            <w:pPr>
              <w:rPr>
                <w:rFonts w:ascii="Arial"/>
                <w:sz w:val="21"/>
              </w:rPr>
            </w:pPr>
          </w:p>
        </w:tc>
        <w:tc>
          <w:tcPr>
            <w:tcW w:w="1202" w:type="dxa"/>
            <w:vAlign w:val="top"/>
          </w:tcPr>
          <w:p w14:paraId="2AC3606B">
            <w:pPr>
              <w:rPr>
                <w:rFonts w:ascii="Arial"/>
                <w:sz w:val="21"/>
              </w:rPr>
            </w:pPr>
          </w:p>
        </w:tc>
        <w:tc>
          <w:tcPr>
            <w:tcW w:w="698" w:type="dxa"/>
            <w:vAlign w:val="top"/>
          </w:tcPr>
          <w:p w14:paraId="40E72419">
            <w:pPr>
              <w:rPr>
                <w:rFonts w:ascii="Arial"/>
                <w:sz w:val="21"/>
              </w:rPr>
            </w:pPr>
          </w:p>
        </w:tc>
        <w:tc>
          <w:tcPr>
            <w:tcW w:w="784" w:type="dxa"/>
            <w:vAlign w:val="top"/>
          </w:tcPr>
          <w:p w14:paraId="24A3DFA0">
            <w:pPr>
              <w:rPr>
                <w:rFonts w:ascii="Arial"/>
                <w:sz w:val="21"/>
              </w:rPr>
            </w:pPr>
          </w:p>
        </w:tc>
        <w:tc>
          <w:tcPr>
            <w:tcW w:w="1639" w:type="dxa"/>
            <w:vAlign w:val="top"/>
          </w:tcPr>
          <w:p w14:paraId="420AB5DB">
            <w:pPr>
              <w:rPr>
                <w:rFonts w:ascii="Arial"/>
                <w:sz w:val="21"/>
              </w:rPr>
            </w:pPr>
          </w:p>
        </w:tc>
      </w:tr>
      <w:tr w14:paraId="46033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vAlign w:val="top"/>
          </w:tcPr>
          <w:p w14:paraId="23BF4375">
            <w:pPr>
              <w:rPr>
                <w:rFonts w:ascii="Arial"/>
                <w:sz w:val="21"/>
              </w:rPr>
            </w:pPr>
          </w:p>
        </w:tc>
        <w:tc>
          <w:tcPr>
            <w:tcW w:w="2462" w:type="dxa"/>
            <w:gridSpan w:val="2"/>
            <w:vAlign w:val="top"/>
          </w:tcPr>
          <w:p w14:paraId="76E207F7">
            <w:pPr>
              <w:pStyle w:val="27"/>
              <w:spacing w:before="70" w:line="219" w:lineRule="auto"/>
              <w:ind w:left="751"/>
            </w:pPr>
            <w:r>
              <w:rPr>
                <w:spacing w:val="-2"/>
              </w:rPr>
              <w:t>上年结转资金</w:t>
            </w:r>
          </w:p>
        </w:tc>
        <w:tc>
          <w:tcPr>
            <w:tcW w:w="1017" w:type="dxa"/>
            <w:vAlign w:val="top"/>
          </w:tcPr>
          <w:p w14:paraId="788AB251">
            <w:pPr>
              <w:rPr>
                <w:rFonts w:ascii="Arial"/>
                <w:sz w:val="21"/>
              </w:rPr>
            </w:pPr>
          </w:p>
        </w:tc>
        <w:tc>
          <w:tcPr>
            <w:tcW w:w="983" w:type="dxa"/>
            <w:vAlign w:val="top"/>
          </w:tcPr>
          <w:p w14:paraId="3F9A3AC4">
            <w:pPr>
              <w:rPr>
                <w:rFonts w:ascii="Arial"/>
                <w:sz w:val="21"/>
              </w:rPr>
            </w:pPr>
          </w:p>
        </w:tc>
        <w:tc>
          <w:tcPr>
            <w:tcW w:w="1202" w:type="dxa"/>
            <w:vAlign w:val="top"/>
          </w:tcPr>
          <w:p w14:paraId="7498B48F">
            <w:pPr>
              <w:rPr>
                <w:rFonts w:ascii="Arial"/>
                <w:sz w:val="21"/>
              </w:rPr>
            </w:pPr>
          </w:p>
        </w:tc>
        <w:tc>
          <w:tcPr>
            <w:tcW w:w="698" w:type="dxa"/>
            <w:vAlign w:val="top"/>
          </w:tcPr>
          <w:p w14:paraId="05811529">
            <w:pPr>
              <w:rPr>
                <w:rFonts w:ascii="Arial"/>
                <w:sz w:val="21"/>
              </w:rPr>
            </w:pPr>
          </w:p>
        </w:tc>
        <w:tc>
          <w:tcPr>
            <w:tcW w:w="784" w:type="dxa"/>
            <w:vAlign w:val="top"/>
          </w:tcPr>
          <w:p w14:paraId="11F1E286">
            <w:pPr>
              <w:rPr>
                <w:rFonts w:ascii="Arial"/>
                <w:sz w:val="21"/>
              </w:rPr>
            </w:pPr>
          </w:p>
        </w:tc>
        <w:tc>
          <w:tcPr>
            <w:tcW w:w="1639" w:type="dxa"/>
            <w:vAlign w:val="top"/>
          </w:tcPr>
          <w:p w14:paraId="0E24BECD">
            <w:pPr>
              <w:rPr>
                <w:rFonts w:ascii="Arial"/>
                <w:sz w:val="21"/>
              </w:rPr>
            </w:pPr>
          </w:p>
        </w:tc>
      </w:tr>
      <w:tr w14:paraId="37B81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tcBorders>
            <w:vAlign w:val="top"/>
          </w:tcPr>
          <w:p w14:paraId="7D89DE74">
            <w:pPr>
              <w:rPr>
                <w:rFonts w:ascii="Arial"/>
                <w:sz w:val="21"/>
              </w:rPr>
            </w:pPr>
          </w:p>
        </w:tc>
        <w:tc>
          <w:tcPr>
            <w:tcW w:w="2462" w:type="dxa"/>
            <w:gridSpan w:val="2"/>
            <w:vAlign w:val="top"/>
          </w:tcPr>
          <w:p w14:paraId="15035C6A">
            <w:pPr>
              <w:pStyle w:val="27"/>
              <w:spacing w:before="61" w:line="220" w:lineRule="auto"/>
              <w:ind w:left="650"/>
            </w:pPr>
            <w:r>
              <w:rPr>
                <w:spacing w:val="-2"/>
              </w:rPr>
              <w:t>其他资金</w:t>
            </w:r>
          </w:p>
        </w:tc>
        <w:tc>
          <w:tcPr>
            <w:tcW w:w="1017" w:type="dxa"/>
            <w:vAlign w:val="top"/>
          </w:tcPr>
          <w:p w14:paraId="76D9AB7A">
            <w:pPr>
              <w:rPr>
                <w:rFonts w:ascii="Arial"/>
                <w:sz w:val="21"/>
              </w:rPr>
            </w:pPr>
          </w:p>
        </w:tc>
        <w:tc>
          <w:tcPr>
            <w:tcW w:w="983" w:type="dxa"/>
            <w:vAlign w:val="top"/>
          </w:tcPr>
          <w:p w14:paraId="3C5C5BCA">
            <w:pPr>
              <w:rPr>
                <w:rFonts w:ascii="Arial"/>
                <w:sz w:val="21"/>
              </w:rPr>
            </w:pPr>
          </w:p>
        </w:tc>
        <w:tc>
          <w:tcPr>
            <w:tcW w:w="1202" w:type="dxa"/>
            <w:vAlign w:val="top"/>
          </w:tcPr>
          <w:p w14:paraId="3A053CFF">
            <w:pPr>
              <w:rPr>
                <w:rFonts w:ascii="Arial"/>
                <w:sz w:val="21"/>
              </w:rPr>
            </w:pPr>
          </w:p>
        </w:tc>
        <w:tc>
          <w:tcPr>
            <w:tcW w:w="698" w:type="dxa"/>
            <w:vAlign w:val="top"/>
          </w:tcPr>
          <w:p w14:paraId="65413D67">
            <w:pPr>
              <w:rPr>
                <w:rFonts w:ascii="Arial"/>
                <w:sz w:val="21"/>
              </w:rPr>
            </w:pPr>
          </w:p>
        </w:tc>
        <w:tc>
          <w:tcPr>
            <w:tcW w:w="784" w:type="dxa"/>
            <w:vAlign w:val="top"/>
          </w:tcPr>
          <w:p w14:paraId="5809CF96">
            <w:pPr>
              <w:rPr>
                <w:rFonts w:ascii="Arial"/>
                <w:sz w:val="21"/>
              </w:rPr>
            </w:pPr>
          </w:p>
        </w:tc>
        <w:tc>
          <w:tcPr>
            <w:tcW w:w="1639" w:type="dxa"/>
            <w:vAlign w:val="top"/>
          </w:tcPr>
          <w:p w14:paraId="00E2610D">
            <w:pPr>
              <w:rPr>
                <w:rFonts w:ascii="Arial"/>
                <w:sz w:val="21"/>
              </w:rPr>
            </w:pPr>
          </w:p>
        </w:tc>
      </w:tr>
      <w:tr w14:paraId="4B00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restart"/>
            <w:tcBorders>
              <w:bottom w:val="nil"/>
            </w:tcBorders>
            <w:vAlign w:val="center"/>
          </w:tcPr>
          <w:p w14:paraId="6265F86C">
            <w:pPr>
              <w:pStyle w:val="27"/>
              <w:spacing w:before="260" w:line="219" w:lineRule="auto"/>
              <w:jc w:val="center"/>
              <w:rPr>
                <w:spacing w:val="-2"/>
              </w:rPr>
            </w:pPr>
            <w:r>
              <w:rPr>
                <w:spacing w:val="-2"/>
              </w:rPr>
              <w:t>年度总体</w:t>
            </w:r>
          </w:p>
          <w:p w14:paraId="486D08AC">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8"/>
              </w:rPr>
              <w:t>目标</w:t>
            </w:r>
          </w:p>
        </w:tc>
        <w:tc>
          <w:tcPr>
            <w:tcW w:w="4462" w:type="dxa"/>
            <w:gridSpan w:val="4"/>
            <w:vAlign w:val="top"/>
          </w:tcPr>
          <w:p w14:paraId="62D64D67">
            <w:pPr>
              <w:pStyle w:val="27"/>
              <w:spacing w:before="71" w:line="220" w:lineRule="auto"/>
              <w:ind w:left="1851"/>
            </w:pPr>
            <w:r>
              <w:rPr>
                <w:spacing w:val="-2"/>
              </w:rPr>
              <w:t>预期目标</w:t>
            </w:r>
          </w:p>
        </w:tc>
        <w:tc>
          <w:tcPr>
            <w:tcW w:w="4323" w:type="dxa"/>
            <w:gridSpan w:val="4"/>
            <w:vAlign w:val="top"/>
          </w:tcPr>
          <w:p w14:paraId="27346BDE">
            <w:pPr>
              <w:pStyle w:val="27"/>
              <w:spacing w:before="70" w:line="219" w:lineRule="auto"/>
              <w:ind w:left="1535"/>
            </w:pPr>
            <w:r>
              <w:rPr>
                <w:spacing w:val="1"/>
              </w:rPr>
              <w:t>实际完成情况</w:t>
            </w:r>
          </w:p>
        </w:tc>
      </w:tr>
      <w:tr w14:paraId="0B58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84" w:type="dxa"/>
            <w:vMerge w:val="continue"/>
            <w:tcBorders>
              <w:top w:val="nil"/>
            </w:tcBorders>
            <w:vAlign w:val="top"/>
          </w:tcPr>
          <w:p w14:paraId="5A016857">
            <w:pPr>
              <w:rPr>
                <w:rFonts w:ascii="Arial"/>
                <w:sz w:val="21"/>
              </w:rPr>
            </w:pPr>
          </w:p>
        </w:tc>
        <w:tc>
          <w:tcPr>
            <w:tcW w:w="4462" w:type="dxa"/>
            <w:gridSpan w:val="4"/>
            <w:vAlign w:val="top"/>
          </w:tcPr>
          <w:p w14:paraId="14669543">
            <w:pPr>
              <w:rPr>
                <w:rFonts w:hint="default" w:ascii="Arial"/>
                <w:sz w:val="21"/>
                <w:lang w:val="en-US"/>
              </w:rPr>
            </w:pPr>
            <w:r>
              <w:rPr>
                <w:rFonts w:hint="eastAsia" w:eastAsia="宋体"/>
                <w:sz w:val="21"/>
                <w:lang w:val="en-US" w:eastAsia="zh-CN"/>
              </w:rPr>
              <w:t>农村公路预防性养护和修复性养护工程会同县计划项目实施里程70.94公里.</w:t>
            </w:r>
          </w:p>
        </w:tc>
        <w:tc>
          <w:tcPr>
            <w:tcW w:w="4323" w:type="dxa"/>
            <w:gridSpan w:val="4"/>
            <w:vAlign w:val="top"/>
          </w:tcPr>
          <w:p w14:paraId="6D47B7E3">
            <w:pPr>
              <w:rPr>
                <w:rFonts w:hint="default" w:ascii="Arial" w:eastAsia="宋体"/>
                <w:sz w:val="21"/>
                <w:lang w:val="en-US" w:eastAsia="zh-CN"/>
              </w:rPr>
            </w:pPr>
            <w:r>
              <w:rPr>
                <w:rFonts w:hint="eastAsia" w:eastAsia="宋体"/>
                <w:sz w:val="21"/>
                <w:lang w:val="en-US" w:eastAsia="zh-CN"/>
              </w:rPr>
              <w:t>已按计划完成农村公路养护工程，保障公路安全通畅。</w:t>
            </w:r>
          </w:p>
        </w:tc>
      </w:tr>
      <w:tr w14:paraId="11847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top"/>
          </w:tcPr>
          <w:p w14:paraId="56E0D585">
            <w:pPr>
              <w:spacing w:line="364" w:lineRule="auto"/>
              <w:rPr>
                <w:rFonts w:ascii="Arial"/>
                <w:sz w:val="21"/>
              </w:rPr>
            </w:pPr>
          </w:p>
          <w:p w14:paraId="0CDE9C9B">
            <w:pPr>
              <w:pStyle w:val="27"/>
              <w:spacing w:before="70" w:line="202" w:lineRule="auto"/>
              <w:ind w:left="3062"/>
            </w:pPr>
            <w:r>
              <w:rPr>
                <w:rFonts w:ascii="宋体" w:hAnsi="宋体" w:eastAsia="宋体" w:cs="宋体"/>
                <w:spacing w:val="2"/>
              </w:rPr>
              <w:t>绩效指标</w:t>
            </w:r>
          </w:p>
        </w:tc>
        <w:tc>
          <w:tcPr>
            <w:tcW w:w="1069" w:type="dxa"/>
            <w:vAlign w:val="center"/>
          </w:tcPr>
          <w:p w14:paraId="724E1A03">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一级指标</w:t>
            </w:r>
          </w:p>
        </w:tc>
        <w:tc>
          <w:tcPr>
            <w:tcW w:w="1393" w:type="dxa"/>
            <w:vAlign w:val="center"/>
          </w:tcPr>
          <w:p w14:paraId="0163A9F7">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二级指标</w:t>
            </w:r>
          </w:p>
        </w:tc>
        <w:tc>
          <w:tcPr>
            <w:tcW w:w="1017" w:type="dxa"/>
            <w:vAlign w:val="center"/>
          </w:tcPr>
          <w:p w14:paraId="2B98AB5D">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三级指标</w:t>
            </w:r>
          </w:p>
        </w:tc>
        <w:tc>
          <w:tcPr>
            <w:tcW w:w="983" w:type="dxa"/>
            <w:vAlign w:val="center"/>
          </w:tcPr>
          <w:p w14:paraId="375B054A">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年度</w:t>
            </w:r>
            <w:r>
              <w:rPr>
                <w:spacing w:val="-4"/>
              </w:rPr>
              <w:t>指标值</w:t>
            </w:r>
          </w:p>
        </w:tc>
        <w:tc>
          <w:tcPr>
            <w:tcW w:w="1202" w:type="dxa"/>
            <w:vAlign w:val="center"/>
          </w:tcPr>
          <w:p w14:paraId="6DA9BD70">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0"/>
              <w:jc w:val="center"/>
              <w:textAlignment w:val="baseline"/>
            </w:pPr>
            <w:r>
              <w:rPr>
                <w:spacing w:val="4"/>
              </w:rPr>
              <w:t>实际</w:t>
            </w:r>
            <w:r>
              <w:rPr>
                <w:spacing w:val="-4"/>
              </w:rPr>
              <w:t>完成值</w:t>
            </w:r>
          </w:p>
        </w:tc>
        <w:tc>
          <w:tcPr>
            <w:tcW w:w="698" w:type="dxa"/>
            <w:vAlign w:val="center"/>
          </w:tcPr>
          <w:p w14:paraId="3451851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84" w:type="dxa"/>
            <w:vAlign w:val="center"/>
          </w:tcPr>
          <w:p w14:paraId="77C9264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39" w:type="dxa"/>
            <w:vAlign w:val="center"/>
          </w:tcPr>
          <w:p w14:paraId="637F813D">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9"/>
              <w:jc w:val="center"/>
              <w:textAlignment w:val="baseline"/>
            </w:pPr>
            <w:r>
              <w:rPr>
                <w:spacing w:val="5"/>
              </w:rPr>
              <w:t>偏差原因</w:t>
            </w:r>
            <w:r>
              <w:rPr>
                <w:spacing w:val="27"/>
              </w:rPr>
              <w:t>分析及</w:t>
            </w:r>
            <w:r>
              <w:rPr>
                <w:spacing w:val="2"/>
              </w:rPr>
              <w:t>改进措施</w:t>
            </w:r>
          </w:p>
        </w:tc>
      </w:tr>
      <w:tr w14:paraId="1954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71E8506E">
            <w:pPr>
              <w:rPr>
                <w:rFonts w:ascii="Arial"/>
                <w:sz w:val="21"/>
              </w:rPr>
            </w:pPr>
          </w:p>
        </w:tc>
        <w:tc>
          <w:tcPr>
            <w:tcW w:w="1069" w:type="dxa"/>
            <w:vMerge w:val="restart"/>
            <w:tcBorders>
              <w:bottom w:val="nil"/>
            </w:tcBorders>
            <w:vAlign w:val="center"/>
          </w:tcPr>
          <w:p w14:paraId="2130DCFE">
            <w:pPr>
              <w:pStyle w:val="27"/>
              <w:spacing w:before="69" w:line="219" w:lineRule="auto"/>
              <w:ind w:left="100"/>
              <w:jc w:val="center"/>
            </w:pPr>
            <w:r>
              <w:rPr>
                <w:spacing w:val="-2"/>
              </w:rPr>
              <w:t>产出指标</w:t>
            </w:r>
          </w:p>
          <w:p w14:paraId="0D7EC6F5">
            <w:pPr>
              <w:pStyle w:val="27"/>
              <w:spacing w:before="91" w:line="220" w:lineRule="auto"/>
              <w:ind w:left="210"/>
              <w:jc w:val="center"/>
            </w:pPr>
            <w:r>
              <w:rPr>
                <w:spacing w:val="9"/>
              </w:rPr>
              <w:t>(50分)</w:t>
            </w:r>
          </w:p>
        </w:tc>
        <w:tc>
          <w:tcPr>
            <w:tcW w:w="1393" w:type="dxa"/>
            <w:tcBorders>
              <w:bottom w:val="nil"/>
            </w:tcBorders>
            <w:vAlign w:val="center"/>
          </w:tcPr>
          <w:p w14:paraId="77A55BA5">
            <w:pPr>
              <w:pStyle w:val="27"/>
              <w:spacing w:before="242" w:line="219" w:lineRule="auto"/>
              <w:ind w:left="111"/>
              <w:jc w:val="center"/>
            </w:pPr>
            <w:r>
              <w:rPr>
                <w:spacing w:val="-2"/>
              </w:rPr>
              <w:t>数量指标</w:t>
            </w:r>
          </w:p>
        </w:tc>
        <w:tc>
          <w:tcPr>
            <w:tcW w:w="1017" w:type="dxa"/>
            <w:vAlign w:val="center"/>
          </w:tcPr>
          <w:p w14:paraId="6BD9F576">
            <w:pPr>
              <w:jc w:val="center"/>
              <w:rPr>
                <w:rFonts w:hint="default" w:ascii="Arial" w:eastAsia="宋体"/>
                <w:sz w:val="21"/>
                <w:lang w:val="en-US" w:eastAsia="zh-CN"/>
              </w:rPr>
            </w:pPr>
            <w:r>
              <w:rPr>
                <w:rFonts w:hint="eastAsia" w:eastAsia="宋体"/>
                <w:sz w:val="21"/>
                <w:lang w:val="en-US" w:eastAsia="zh-CN"/>
              </w:rPr>
              <w:t>养护里程</w:t>
            </w:r>
          </w:p>
        </w:tc>
        <w:tc>
          <w:tcPr>
            <w:tcW w:w="983" w:type="dxa"/>
            <w:vAlign w:val="center"/>
          </w:tcPr>
          <w:p w14:paraId="2630456C">
            <w:pPr>
              <w:pStyle w:val="27"/>
              <w:spacing w:before="242" w:line="219" w:lineRule="auto"/>
              <w:jc w:val="cente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70.94</w:t>
            </w:r>
            <w:r>
              <w:rPr>
                <w:rFonts w:hint="eastAsia" w:ascii="Arial" w:hAnsi="Arial" w:eastAsia="宋体" w:cs="Arial"/>
                <w:snapToGrid w:val="0"/>
                <w:color w:val="000000"/>
                <w:kern w:val="0"/>
                <w:sz w:val="21"/>
                <w:szCs w:val="21"/>
                <w:lang w:val="en-US" w:eastAsia="zh-CN" w:bidi="ar-SA"/>
              </w:rPr>
              <w:t>公里</w:t>
            </w:r>
          </w:p>
        </w:tc>
        <w:tc>
          <w:tcPr>
            <w:tcW w:w="1202" w:type="dxa"/>
            <w:shd w:val="clear" w:color="auto" w:fill="auto"/>
            <w:vAlign w:val="center"/>
          </w:tcPr>
          <w:p w14:paraId="49BC6C42">
            <w:pPr>
              <w:jc w:val="cente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70.94</w:t>
            </w:r>
            <w:r>
              <w:rPr>
                <w:rFonts w:hint="eastAsia" w:ascii="Arial" w:hAnsi="Arial" w:eastAsia="宋体" w:cs="Arial"/>
                <w:snapToGrid w:val="0"/>
                <w:color w:val="000000"/>
                <w:kern w:val="0"/>
                <w:sz w:val="21"/>
                <w:szCs w:val="21"/>
                <w:lang w:val="en-US" w:eastAsia="zh-CN" w:bidi="ar-SA"/>
              </w:rPr>
              <w:t>公里</w:t>
            </w:r>
          </w:p>
        </w:tc>
        <w:tc>
          <w:tcPr>
            <w:tcW w:w="698" w:type="dxa"/>
            <w:shd w:val="clear" w:color="auto" w:fill="auto"/>
            <w:vAlign w:val="center"/>
          </w:tcPr>
          <w:p w14:paraId="3E9DD7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309A79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18F01D61">
            <w:pPr>
              <w:rPr>
                <w:rFonts w:ascii="Arial"/>
                <w:sz w:val="21"/>
              </w:rPr>
            </w:pPr>
          </w:p>
        </w:tc>
      </w:tr>
      <w:tr w14:paraId="3061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84" w:type="dxa"/>
            <w:vMerge w:val="continue"/>
            <w:tcBorders>
              <w:top w:val="nil"/>
              <w:bottom w:val="nil"/>
            </w:tcBorders>
            <w:textDirection w:val="tbRlV"/>
            <w:vAlign w:val="top"/>
          </w:tcPr>
          <w:p w14:paraId="7EF77496">
            <w:pPr>
              <w:rPr>
                <w:rFonts w:ascii="Arial"/>
                <w:sz w:val="21"/>
              </w:rPr>
            </w:pPr>
          </w:p>
        </w:tc>
        <w:tc>
          <w:tcPr>
            <w:tcW w:w="1069" w:type="dxa"/>
            <w:vMerge w:val="continue"/>
            <w:tcBorders>
              <w:top w:val="nil"/>
              <w:bottom w:val="nil"/>
            </w:tcBorders>
            <w:vAlign w:val="top"/>
          </w:tcPr>
          <w:p w14:paraId="0799D5D7">
            <w:pPr>
              <w:rPr>
                <w:rFonts w:ascii="Arial"/>
                <w:sz w:val="21"/>
              </w:rPr>
            </w:pPr>
          </w:p>
        </w:tc>
        <w:tc>
          <w:tcPr>
            <w:tcW w:w="1393" w:type="dxa"/>
            <w:tcBorders>
              <w:bottom w:val="nil"/>
            </w:tcBorders>
            <w:vAlign w:val="center"/>
          </w:tcPr>
          <w:p w14:paraId="52ABD909">
            <w:pPr>
              <w:pStyle w:val="27"/>
              <w:spacing w:before="254" w:line="220" w:lineRule="auto"/>
              <w:ind w:left="111"/>
              <w:jc w:val="center"/>
            </w:pPr>
            <w:r>
              <w:rPr>
                <w:spacing w:val="-2"/>
              </w:rPr>
              <w:t>质量指标</w:t>
            </w:r>
          </w:p>
        </w:tc>
        <w:tc>
          <w:tcPr>
            <w:tcW w:w="1017" w:type="dxa"/>
            <w:vAlign w:val="top"/>
          </w:tcPr>
          <w:p w14:paraId="50E06449">
            <w:pPr>
              <w:rPr>
                <w:rFonts w:ascii="Arial"/>
                <w:sz w:val="21"/>
              </w:rPr>
            </w:pPr>
            <w:r>
              <w:rPr>
                <w:rFonts w:hint="eastAsia" w:ascii="Arial"/>
                <w:sz w:val="21"/>
              </w:rPr>
              <w:t>养护工程基本合格率</w:t>
            </w:r>
          </w:p>
        </w:tc>
        <w:tc>
          <w:tcPr>
            <w:tcW w:w="983" w:type="dxa"/>
            <w:vAlign w:val="top"/>
          </w:tcPr>
          <w:p w14:paraId="21221A6B">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1F8A3F7E">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4449AD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792D7B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613788F0">
            <w:pPr>
              <w:rPr>
                <w:rFonts w:ascii="Arial"/>
                <w:sz w:val="21"/>
              </w:rPr>
            </w:pPr>
          </w:p>
        </w:tc>
      </w:tr>
      <w:tr w14:paraId="20F7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4" w:type="dxa"/>
            <w:vMerge w:val="continue"/>
            <w:tcBorders>
              <w:top w:val="nil"/>
              <w:bottom w:val="nil"/>
            </w:tcBorders>
            <w:textDirection w:val="tbRlV"/>
            <w:vAlign w:val="top"/>
          </w:tcPr>
          <w:p w14:paraId="3A00ED5D">
            <w:pPr>
              <w:rPr>
                <w:rFonts w:ascii="Arial"/>
                <w:sz w:val="21"/>
              </w:rPr>
            </w:pPr>
          </w:p>
        </w:tc>
        <w:tc>
          <w:tcPr>
            <w:tcW w:w="1069" w:type="dxa"/>
            <w:vMerge w:val="continue"/>
            <w:tcBorders>
              <w:top w:val="nil"/>
              <w:bottom w:val="nil"/>
            </w:tcBorders>
            <w:vAlign w:val="top"/>
          </w:tcPr>
          <w:p w14:paraId="3C27A71D">
            <w:pPr>
              <w:rPr>
                <w:rFonts w:ascii="Arial"/>
                <w:sz w:val="21"/>
              </w:rPr>
            </w:pPr>
          </w:p>
        </w:tc>
        <w:tc>
          <w:tcPr>
            <w:tcW w:w="1393" w:type="dxa"/>
            <w:tcBorders>
              <w:bottom w:val="nil"/>
            </w:tcBorders>
            <w:vAlign w:val="center"/>
          </w:tcPr>
          <w:p w14:paraId="757D9FE0">
            <w:pPr>
              <w:pStyle w:val="27"/>
              <w:spacing w:before="255" w:line="220" w:lineRule="auto"/>
              <w:ind w:left="111"/>
              <w:jc w:val="center"/>
            </w:pPr>
            <w:r>
              <w:rPr>
                <w:spacing w:val="2"/>
              </w:rPr>
              <w:t>时效指标</w:t>
            </w:r>
          </w:p>
        </w:tc>
        <w:tc>
          <w:tcPr>
            <w:tcW w:w="1017" w:type="dxa"/>
            <w:vAlign w:val="top"/>
          </w:tcPr>
          <w:p w14:paraId="6FEA717E">
            <w:pPr>
              <w:rPr>
                <w:rFonts w:ascii="Arial"/>
                <w:sz w:val="21"/>
              </w:rPr>
            </w:pPr>
            <w:r>
              <w:rPr>
                <w:rFonts w:hint="eastAsia" w:ascii="Arial"/>
                <w:sz w:val="21"/>
              </w:rPr>
              <w:t>养护工作完成及时率</w:t>
            </w:r>
          </w:p>
        </w:tc>
        <w:tc>
          <w:tcPr>
            <w:tcW w:w="983" w:type="dxa"/>
            <w:vAlign w:val="top"/>
          </w:tcPr>
          <w:p w14:paraId="475E92B6">
            <w:pPr>
              <w:rPr>
                <w:rFonts w:hint="default" w:ascii="Arial" w:eastAsia="宋体"/>
                <w:sz w:val="21"/>
                <w:lang w:val="en-US" w:eastAsia="zh-CN"/>
              </w:rPr>
            </w:pPr>
            <w:r>
              <w:rPr>
                <w:rFonts w:hint="eastAsia" w:eastAsia="宋体"/>
                <w:sz w:val="21"/>
                <w:lang w:val="en-US" w:eastAsia="zh-CN"/>
              </w:rPr>
              <w:t>100%</w:t>
            </w:r>
          </w:p>
        </w:tc>
        <w:tc>
          <w:tcPr>
            <w:tcW w:w="1202" w:type="dxa"/>
            <w:shd w:val="clear" w:color="auto" w:fill="auto"/>
            <w:vAlign w:val="top"/>
          </w:tcPr>
          <w:p w14:paraId="44B6D515">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100%</w:t>
            </w:r>
          </w:p>
        </w:tc>
        <w:tc>
          <w:tcPr>
            <w:tcW w:w="698" w:type="dxa"/>
            <w:shd w:val="clear" w:color="auto" w:fill="auto"/>
            <w:vAlign w:val="center"/>
          </w:tcPr>
          <w:p w14:paraId="2F5F70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0381AD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53D71C5D">
            <w:pPr>
              <w:rPr>
                <w:rFonts w:ascii="Arial"/>
                <w:sz w:val="21"/>
              </w:rPr>
            </w:pPr>
          </w:p>
        </w:tc>
      </w:tr>
      <w:tr w14:paraId="269A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74EB316F">
            <w:pPr>
              <w:rPr>
                <w:rFonts w:ascii="Arial"/>
                <w:sz w:val="21"/>
              </w:rPr>
            </w:pPr>
          </w:p>
        </w:tc>
        <w:tc>
          <w:tcPr>
            <w:tcW w:w="1069" w:type="dxa"/>
            <w:vMerge w:val="continue"/>
            <w:tcBorders>
              <w:top w:val="nil"/>
              <w:bottom w:val="nil"/>
            </w:tcBorders>
            <w:vAlign w:val="top"/>
          </w:tcPr>
          <w:p w14:paraId="3D2FFAC7">
            <w:pPr>
              <w:rPr>
                <w:rFonts w:ascii="Arial"/>
                <w:sz w:val="21"/>
              </w:rPr>
            </w:pPr>
          </w:p>
        </w:tc>
        <w:tc>
          <w:tcPr>
            <w:tcW w:w="1393" w:type="dxa"/>
            <w:tcBorders>
              <w:bottom w:val="nil"/>
            </w:tcBorders>
            <w:vAlign w:val="center"/>
          </w:tcPr>
          <w:p w14:paraId="18CB8118">
            <w:pPr>
              <w:pStyle w:val="27"/>
              <w:spacing w:before="243" w:line="219" w:lineRule="auto"/>
              <w:ind w:left="111"/>
              <w:jc w:val="center"/>
            </w:pPr>
            <w:r>
              <w:rPr>
                <w:spacing w:val="-2"/>
              </w:rPr>
              <w:t>成本指标</w:t>
            </w:r>
          </w:p>
        </w:tc>
        <w:tc>
          <w:tcPr>
            <w:tcW w:w="1017" w:type="dxa"/>
            <w:vAlign w:val="top"/>
          </w:tcPr>
          <w:p w14:paraId="1978F8CA">
            <w:pPr>
              <w:rPr>
                <w:rFonts w:ascii="Arial"/>
                <w:sz w:val="21"/>
              </w:rPr>
            </w:pPr>
            <w:r>
              <w:rPr>
                <w:rFonts w:hint="eastAsia" w:ascii="Arial"/>
                <w:sz w:val="21"/>
              </w:rPr>
              <w:t>公路养护成本</w:t>
            </w:r>
          </w:p>
        </w:tc>
        <w:tc>
          <w:tcPr>
            <w:tcW w:w="983" w:type="dxa"/>
            <w:vAlign w:val="top"/>
          </w:tcPr>
          <w:p w14:paraId="6DBA1231">
            <w:pPr>
              <w:rPr>
                <w:rFonts w:hint="default" w:ascii="Arial" w:eastAsia="宋体"/>
                <w:sz w:val="21"/>
                <w:lang w:val="en-US" w:eastAsia="zh-CN"/>
              </w:rPr>
            </w:pPr>
            <w:r>
              <w:rPr>
                <w:rFonts w:hint="eastAsia" w:ascii="Arial"/>
                <w:sz w:val="21"/>
              </w:rPr>
              <w:t>≤</w:t>
            </w:r>
            <w:r>
              <w:rPr>
                <w:rFonts w:hint="eastAsia" w:eastAsia="宋体"/>
                <w:sz w:val="21"/>
                <w:lang w:val="en-US" w:eastAsia="zh-CN"/>
              </w:rPr>
              <w:t>947.91</w:t>
            </w:r>
          </w:p>
        </w:tc>
        <w:tc>
          <w:tcPr>
            <w:tcW w:w="1202" w:type="dxa"/>
            <w:shd w:val="clear" w:color="auto" w:fill="auto"/>
            <w:vAlign w:val="top"/>
          </w:tcPr>
          <w:p w14:paraId="1B126057">
            <w:pPr>
              <w:rPr>
                <w:rFonts w:hint="default" w:ascii="Arial" w:hAnsi="Arial" w:eastAsia="宋体" w:cs="Arial"/>
                <w:snapToGrid w:val="0"/>
                <w:color w:val="000000"/>
                <w:kern w:val="0"/>
                <w:sz w:val="21"/>
                <w:szCs w:val="21"/>
                <w:lang w:val="en-US" w:eastAsia="zh-CN" w:bidi="ar-SA"/>
              </w:rPr>
            </w:pPr>
            <w:r>
              <w:rPr>
                <w:rFonts w:hint="eastAsia" w:ascii="Arial"/>
                <w:sz w:val="21"/>
              </w:rPr>
              <w:t>≤</w:t>
            </w:r>
            <w:r>
              <w:rPr>
                <w:rFonts w:hint="eastAsia" w:eastAsia="宋体"/>
                <w:sz w:val="21"/>
                <w:lang w:val="en-US" w:eastAsia="zh-CN"/>
              </w:rPr>
              <w:t>947.91</w:t>
            </w:r>
          </w:p>
        </w:tc>
        <w:tc>
          <w:tcPr>
            <w:tcW w:w="698" w:type="dxa"/>
            <w:shd w:val="clear" w:color="auto" w:fill="auto"/>
            <w:vAlign w:val="center"/>
          </w:tcPr>
          <w:p w14:paraId="5F46AB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784" w:type="dxa"/>
            <w:shd w:val="clear" w:color="auto" w:fill="auto"/>
            <w:vAlign w:val="center"/>
          </w:tcPr>
          <w:p w14:paraId="0A0323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12.5</w:t>
            </w:r>
          </w:p>
        </w:tc>
        <w:tc>
          <w:tcPr>
            <w:tcW w:w="1639" w:type="dxa"/>
            <w:vAlign w:val="top"/>
          </w:tcPr>
          <w:p w14:paraId="04F75E76">
            <w:pPr>
              <w:rPr>
                <w:rFonts w:ascii="Arial"/>
                <w:sz w:val="21"/>
              </w:rPr>
            </w:pPr>
          </w:p>
        </w:tc>
      </w:tr>
      <w:tr w14:paraId="1CBC7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84" w:type="dxa"/>
            <w:vMerge w:val="continue"/>
            <w:tcBorders>
              <w:top w:val="nil"/>
              <w:bottom w:val="nil"/>
            </w:tcBorders>
            <w:textDirection w:val="tbRlV"/>
            <w:vAlign w:val="top"/>
          </w:tcPr>
          <w:p w14:paraId="5614B30C">
            <w:pPr>
              <w:rPr>
                <w:rFonts w:ascii="Arial"/>
                <w:sz w:val="21"/>
              </w:rPr>
            </w:pPr>
          </w:p>
        </w:tc>
        <w:tc>
          <w:tcPr>
            <w:tcW w:w="1069" w:type="dxa"/>
            <w:vMerge w:val="restart"/>
            <w:tcBorders>
              <w:bottom w:val="nil"/>
            </w:tcBorders>
            <w:vAlign w:val="center"/>
          </w:tcPr>
          <w:p w14:paraId="4423518C">
            <w:pPr>
              <w:pStyle w:val="27"/>
              <w:spacing w:before="68" w:line="220" w:lineRule="auto"/>
              <w:ind w:left="100"/>
              <w:jc w:val="center"/>
            </w:pPr>
            <w:r>
              <w:rPr>
                <w:spacing w:val="2"/>
              </w:rPr>
              <w:t>效益指标</w:t>
            </w:r>
          </w:p>
          <w:p w14:paraId="10860B4D">
            <w:pPr>
              <w:pStyle w:val="27"/>
              <w:spacing w:before="69" w:line="220" w:lineRule="auto"/>
              <w:ind w:left="210"/>
              <w:jc w:val="center"/>
            </w:pPr>
            <w:r>
              <w:rPr>
                <w:spacing w:val="9"/>
              </w:rPr>
              <w:t>(30分)</w:t>
            </w:r>
          </w:p>
        </w:tc>
        <w:tc>
          <w:tcPr>
            <w:tcW w:w="1393" w:type="dxa"/>
            <w:tcBorders>
              <w:bottom w:val="nil"/>
            </w:tcBorders>
            <w:vAlign w:val="center"/>
          </w:tcPr>
          <w:p w14:paraId="560E3CCB">
            <w:pPr>
              <w:pStyle w:val="27"/>
              <w:spacing w:before="115" w:line="220" w:lineRule="auto"/>
              <w:ind w:left="222"/>
              <w:jc w:val="center"/>
            </w:pPr>
            <w:r>
              <w:rPr>
                <w:spacing w:val="-3"/>
              </w:rPr>
              <w:t>经济效益指标</w:t>
            </w:r>
          </w:p>
        </w:tc>
        <w:tc>
          <w:tcPr>
            <w:tcW w:w="1017" w:type="dxa"/>
            <w:vAlign w:val="top"/>
          </w:tcPr>
          <w:p w14:paraId="4CC6FA66">
            <w:pPr>
              <w:rPr>
                <w:rFonts w:ascii="Arial"/>
                <w:sz w:val="21"/>
              </w:rPr>
            </w:pPr>
            <w:r>
              <w:rPr>
                <w:rFonts w:hint="eastAsia" w:ascii="Arial"/>
                <w:sz w:val="21"/>
              </w:rPr>
              <w:t>充分发挥专项资金效益</w:t>
            </w:r>
          </w:p>
        </w:tc>
        <w:tc>
          <w:tcPr>
            <w:tcW w:w="983" w:type="dxa"/>
            <w:vAlign w:val="top"/>
          </w:tcPr>
          <w:p w14:paraId="68C91578">
            <w:pPr>
              <w:rPr>
                <w:rFonts w:hint="default" w:ascii="Arial" w:eastAsia="宋体"/>
                <w:sz w:val="21"/>
                <w:lang w:val="en-US" w:eastAsia="zh-CN"/>
              </w:rPr>
            </w:pPr>
            <w:r>
              <w:rPr>
                <w:rFonts w:hint="eastAsia" w:ascii="Arial"/>
                <w:sz w:val="21"/>
              </w:rPr>
              <w:t>效果明显</w:t>
            </w:r>
          </w:p>
        </w:tc>
        <w:tc>
          <w:tcPr>
            <w:tcW w:w="1202" w:type="dxa"/>
            <w:vAlign w:val="top"/>
          </w:tcPr>
          <w:p w14:paraId="5473B412">
            <w:pPr>
              <w:rPr>
                <w:rFonts w:ascii="Arial"/>
                <w:sz w:val="21"/>
              </w:rPr>
            </w:pPr>
            <w:r>
              <w:rPr>
                <w:rFonts w:hint="eastAsia" w:ascii="Arial"/>
                <w:sz w:val="21"/>
              </w:rPr>
              <w:t>效果明显</w:t>
            </w:r>
          </w:p>
        </w:tc>
        <w:tc>
          <w:tcPr>
            <w:tcW w:w="698" w:type="dxa"/>
            <w:shd w:val="clear" w:color="auto" w:fill="auto"/>
            <w:vAlign w:val="center"/>
          </w:tcPr>
          <w:p w14:paraId="532A98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60BED5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35C67B49">
            <w:pPr>
              <w:rPr>
                <w:rFonts w:ascii="Arial"/>
                <w:sz w:val="21"/>
              </w:rPr>
            </w:pPr>
          </w:p>
        </w:tc>
      </w:tr>
      <w:tr w14:paraId="7E9E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84" w:type="dxa"/>
            <w:vMerge w:val="continue"/>
            <w:tcBorders>
              <w:top w:val="nil"/>
              <w:bottom w:val="nil"/>
            </w:tcBorders>
            <w:textDirection w:val="tbRlV"/>
            <w:vAlign w:val="top"/>
          </w:tcPr>
          <w:p w14:paraId="55AB869D">
            <w:pPr>
              <w:rPr>
                <w:rFonts w:ascii="Arial"/>
                <w:sz w:val="21"/>
              </w:rPr>
            </w:pPr>
          </w:p>
        </w:tc>
        <w:tc>
          <w:tcPr>
            <w:tcW w:w="1069" w:type="dxa"/>
            <w:vMerge w:val="continue"/>
            <w:tcBorders>
              <w:top w:val="nil"/>
              <w:bottom w:val="nil"/>
            </w:tcBorders>
            <w:vAlign w:val="top"/>
          </w:tcPr>
          <w:p w14:paraId="75507172">
            <w:pPr>
              <w:rPr>
                <w:rFonts w:ascii="Arial"/>
                <w:sz w:val="21"/>
              </w:rPr>
            </w:pPr>
          </w:p>
        </w:tc>
        <w:tc>
          <w:tcPr>
            <w:tcW w:w="1393" w:type="dxa"/>
            <w:tcBorders>
              <w:bottom w:val="nil"/>
            </w:tcBorders>
            <w:vAlign w:val="center"/>
          </w:tcPr>
          <w:p w14:paraId="133652F1">
            <w:pPr>
              <w:pStyle w:val="27"/>
              <w:spacing w:before="104" w:line="219" w:lineRule="auto"/>
              <w:ind w:left="222"/>
              <w:jc w:val="center"/>
            </w:pPr>
            <w:r>
              <w:rPr>
                <w:spacing w:val="-3"/>
              </w:rPr>
              <w:t>社会效益指标</w:t>
            </w:r>
          </w:p>
        </w:tc>
        <w:tc>
          <w:tcPr>
            <w:tcW w:w="1017" w:type="dxa"/>
            <w:vAlign w:val="top"/>
          </w:tcPr>
          <w:p w14:paraId="7170FCA0">
            <w:pPr>
              <w:rPr>
                <w:rFonts w:ascii="Arial"/>
                <w:sz w:val="21"/>
              </w:rPr>
            </w:pPr>
            <w:r>
              <w:rPr>
                <w:rFonts w:hint="eastAsia" w:ascii="Arial"/>
                <w:sz w:val="21"/>
              </w:rPr>
              <w:t>公路安全畅通</w:t>
            </w:r>
          </w:p>
        </w:tc>
        <w:tc>
          <w:tcPr>
            <w:tcW w:w="983" w:type="dxa"/>
            <w:vAlign w:val="top"/>
          </w:tcPr>
          <w:p w14:paraId="5E177F1E">
            <w:pPr>
              <w:rPr>
                <w:rFonts w:ascii="Arial"/>
                <w:sz w:val="21"/>
              </w:rPr>
            </w:pPr>
            <w:r>
              <w:rPr>
                <w:rFonts w:hint="eastAsia" w:ascii="Arial"/>
                <w:sz w:val="21"/>
              </w:rPr>
              <w:t>效果明显</w:t>
            </w:r>
          </w:p>
        </w:tc>
        <w:tc>
          <w:tcPr>
            <w:tcW w:w="1202" w:type="dxa"/>
            <w:vAlign w:val="top"/>
          </w:tcPr>
          <w:p w14:paraId="0781EEB0">
            <w:pPr>
              <w:rPr>
                <w:rFonts w:ascii="Arial"/>
                <w:sz w:val="21"/>
              </w:rPr>
            </w:pPr>
            <w:r>
              <w:rPr>
                <w:rFonts w:hint="eastAsia" w:ascii="Arial"/>
                <w:sz w:val="21"/>
              </w:rPr>
              <w:t>效果明显</w:t>
            </w:r>
          </w:p>
        </w:tc>
        <w:tc>
          <w:tcPr>
            <w:tcW w:w="698" w:type="dxa"/>
            <w:shd w:val="clear" w:color="auto" w:fill="auto"/>
            <w:vAlign w:val="center"/>
          </w:tcPr>
          <w:p w14:paraId="57AB23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62A188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6DFDE293">
            <w:pPr>
              <w:rPr>
                <w:rFonts w:ascii="Arial"/>
                <w:sz w:val="21"/>
              </w:rPr>
            </w:pPr>
          </w:p>
        </w:tc>
      </w:tr>
      <w:tr w14:paraId="3073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2A576067">
            <w:pPr>
              <w:rPr>
                <w:rFonts w:ascii="Arial"/>
                <w:sz w:val="21"/>
              </w:rPr>
            </w:pPr>
          </w:p>
        </w:tc>
        <w:tc>
          <w:tcPr>
            <w:tcW w:w="1069" w:type="dxa"/>
            <w:vMerge w:val="continue"/>
            <w:tcBorders>
              <w:top w:val="nil"/>
              <w:bottom w:val="nil"/>
            </w:tcBorders>
            <w:vAlign w:val="top"/>
          </w:tcPr>
          <w:p w14:paraId="029B65E6">
            <w:pPr>
              <w:rPr>
                <w:rFonts w:ascii="Arial"/>
                <w:sz w:val="21"/>
              </w:rPr>
            </w:pPr>
          </w:p>
        </w:tc>
        <w:tc>
          <w:tcPr>
            <w:tcW w:w="1393" w:type="dxa"/>
            <w:tcBorders>
              <w:bottom w:val="nil"/>
            </w:tcBorders>
            <w:vAlign w:val="center"/>
          </w:tcPr>
          <w:p w14:paraId="2A45C087">
            <w:pPr>
              <w:pStyle w:val="27"/>
              <w:spacing w:before="108" w:line="220" w:lineRule="auto"/>
              <w:ind w:left="222"/>
              <w:jc w:val="center"/>
            </w:pPr>
            <w:r>
              <w:rPr>
                <w:spacing w:val="-3"/>
              </w:rPr>
              <w:t>生态效益指标</w:t>
            </w:r>
          </w:p>
        </w:tc>
        <w:tc>
          <w:tcPr>
            <w:tcW w:w="1017" w:type="dxa"/>
            <w:vAlign w:val="top"/>
          </w:tcPr>
          <w:p w14:paraId="4221D900">
            <w:pPr>
              <w:rPr>
                <w:rFonts w:ascii="Arial"/>
                <w:sz w:val="21"/>
              </w:rPr>
            </w:pPr>
            <w:r>
              <w:rPr>
                <w:rFonts w:hint="eastAsia" w:ascii="Arial"/>
                <w:sz w:val="21"/>
              </w:rPr>
              <w:t>生态效益情况</w:t>
            </w:r>
          </w:p>
        </w:tc>
        <w:tc>
          <w:tcPr>
            <w:tcW w:w="983" w:type="dxa"/>
            <w:vAlign w:val="top"/>
          </w:tcPr>
          <w:p w14:paraId="25D3415D">
            <w:pPr>
              <w:rPr>
                <w:rFonts w:ascii="Arial"/>
                <w:sz w:val="21"/>
              </w:rPr>
            </w:pPr>
            <w:r>
              <w:rPr>
                <w:rFonts w:hint="eastAsia" w:ascii="Arial"/>
                <w:sz w:val="21"/>
              </w:rPr>
              <w:t>效果明显</w:t>
            </w:r>
          </w:p>
        </w:tc>
        <w:tc>
          <w:tcPr>
            <w:tcW w:w="1202" w:type="dxa"/>
            <w:vAlign w:val="top"/>
          </w:tcPr>
          <w:p w14:paraId="62E72A8F">
            <w:pPr>
              <w:rPr>
                <w:rFonts w:ascii="Arial"/>
                <w:sz w:val="21"/>
              </w:rPr>
            </w:pPr>
            <w:r>
              <w:rPr>
                <w:rFonts w:hint="eastAsia" w:ascii="Arial"/>
                <w:sz w:val="21"/>
              </w:rPr>
              <w:t>效果明显</w:t>
            </w:r>
          </w:p>
        </w:tc>
        <w:tc>
          <w:tcPr>
            <w:tcW w:w="698" w:type="dxa"/>
            <w:shd w:val="clear" w:color="auto" w:fill="auto"/>
            <w:vAlign w:val="center"/>
          </w:tcPr>
          <w:p w14:paraId="1371F4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322AC5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2333078E">
            <w:pPr>
              <w:rPr>
                <w:rFonts w:ascii="Arial"/>
                <w:sz w:val="21"/>
              </w:rPr>
            </w:pPr>
          </w:p>
        </w:tc>
      </w:tr>
      <w:tr w14:paraId="61B1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84" w:type="dxa"/>
            <w:vMerge w:val="continue"/>
            <w:tcBorders>
              <w:top w:val="nil"/>
              <w:bottom w:val="nil"/>
            </w:tcBorders>
            <w:textDirection w:val="tbRlV"/>
            <w:vAlign w:val="top"/>
          </w:tcPr>
          <w:p w14:paraId="1BAF8907">
            <w:pPr>
              <w:rPr>
                <w:rFonts w:ascii="Arial"/>
                <w:sz w:val="21"/>
              </w:rPr>
            </w:pPr>
          </w:p>
        </w:tc>
        <w:tc>
          <w:tcPr>
            <w:tcW w:w="1069" w:type="dxa"/>
            <w:vMerge w:val="continue"/>
            <w:tcBorders>
              <w:top w:val="nil"/>
              <w:bottom w:val="nil"/>
            </w:tcBorders>
            <w:vAlign w:val="top"/>
          </w:tcPr>
          <w:p w14:paraId="7D6921AD">
            <w:pPr>
              <w:rPr>
                <w:rFonts w:ascii="Arial"/>
                <w:sz w:val="21"/>
              </w:rPr>
            </w:pPr>
          </w:p>
        </w:tc>
        <w:tc>
          <w:tcPr>
            <w:tcW w:w="1393" w:type="dxa"/>
            <w:tcBorders>
              <w:bottom w:val="nil"/>
            </w:tcBorders>
            <w:vAlign w:val="center"/>
          </w:tcPr>
          <w:p w14:paraId="257D5A6D">
            <w:pPr>
              <w:pStyle w:val="27"/>
              <w:spacing w:before="128" w:line="247" w:lineRule="auto"/>
              <w:ind w:left="221" w:right="136" w:hanging="110"/>
              <w:jc w:val="center"/>
            </w:pPr>
            <w:r>
              <w:rPr>
                <w:spacing w:val="-3"/>
              </w:rPr>
              <w:t>可持续影</w:t>
            </w:r>
            <w:r>
              <w:rPr>
                <w:spacing w:val="2"/>
              </w:rPr>
              <w:t>响指标</w:t>
            </w:r>
          </w:p>
        </w:tc>
        <w:tc>
          <w:tcPr>
            <w:tcW w:w="1017" w:type="dxa"/>
            <w:vAlign w:val="top"/>
          </w:tcPr>
          <w:p w14:paraId="697944B0">
            <w:pPr>
              <w:rPr>
                <w:rFonts w:ascii="Arial"/>
                <w:sz w:val="21"/>
              </w:rPr>
            </w:pPr>
            <w:r>
              <w:rPr>
                <w:rFonts w:hint="eastAsia" w:ascii="Arial"/>
                <w:sz w:val="21"/>
              </w:rPr>
              <w:t>方便群众安全出行</w:t>
            </w:r>
          </w:p>
        </w:tc>
        <w:tc>
          <w:tcPr>
            <w:tcW w:w="983" w:type="dxa"/>
            <w:vAlign w:val="top"/>
          </w:tcPr>
          <w:p w14:paraId="2F49354F">
            <w:pPr>
              <w:rPr>
                <w:rFonts w:ascii="Arial"/>
                <w:sz w:val="21"/>
              </w:rPr>
            </w:pPr>
            <w:r>
              <w:rPr>
                <w:rFonts w:hint="eastAsia" w:ascii="Arial"/>
                <w:sz w:val="21"/>
              </w:rPr>
              <w:t>效果明显</w:t>
            </w:r>
          </w:p>
        </w:tc>
        <w:tc>
          <w:tcPr>
            <w:tcW w:w="1202" w:type="dxa"/>
            <w:vAlign w:val="top"/>
          </w:tcPr>
          <w:p w14:paraId="29BBBBDA">
            <w:pPr>
              <w:rPr>
                <w:rFonts w:ascii="Arial"/>
                <w:sz w:val="21"/>
              </w:rPr>
            </w:pPr>
            <w:r>
              <w:rPr>
                <w:rFonts w:hint="eastAsia" w:ascii="Arial"/>
                <w:sz w:val="21"/>
              </w:rPr>
              <w:t>效果明显</w:t>
            </w:r>
          </w:p>
        </w:tc>
        <w:tc>
          <w:tcPr>
            <w:tcW w:w="698" w:type="dxa"/>
            <w:shd w:val="clear" w:color="auto" w:fill="auto"/>
            <w:vAlign w:val="center"/>
          </w:tcPr>
          <w:p w14:paraId="7662DF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784" w:type="dxa"/>
            <w:shd w:val="clear" w:color="auto" w:fill="auto"/>
            <w:vAlign w:val="center"/>
          </w:tcPr>
          <w:p w14:paraId="2A216B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7.5</w:t>
            </w:r>
          </w:p>
        </w:tc>
        <w:tc>
          <w:tcPr>
            <w:tcW w:w="1639" w:type="dxa"/>
            <w:vAlign w:val="top"/>
          </w:tcPr>
          <w:p w14:paraId="2A2F18C2">
            <w:pPr>
              <w:rPr>
                <w:rFonts w:ascii="Arial"/>
                <w:sz w:val="21"/>
              </w:rPr>
            </w:pPr>
          </w:p>
        </w:tc>
      </w:tr>
      <w:tr w14:paraId="7D3C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84" w:type="dxa"/>
            <w:vMerge w:val="continue"/>
            <w:tcBorders>
              <w:top w:val="nil"/>
              <w:bottom w:val="nil"/>
            </w:tcBorders>
            <w:textDirection w:val="tbRlV"/>
            <w:vAlign w:val="top"/>
          </w:tcPr>
          <w:p w14:paraId="3215C57D">
            <w:pPr>
              <w:rPr>
                <w:rFonts w:ascii="Arial"/>
                <w:sz w:val="21"/>
              </w:rPr>
            </w:pPr>
          </w:p>
        </w:tc>
        <w:tc>
          <w:tcPr>
            <w:tcW w:w="1069" w:type="dxa"/>
            <w:tcBorders>
              <w:bottom w:val="nil"/>
            </w:tcBorders>
            <w:vAlign w:val="center"/>
          </w:tcPr>
          <w:p w14:paraId="3B5304A4">
            <w:pPr>
              <w:pStyle w:val="27"/>
              <w:spacing w:before="55" w:line="250" w:lineRule="auto"/>
              <w:ind w:left="210" w:right="172"/>
              <w:jc w:val="center"/>
            </w:pPr>
            <w:r>
              <w:rPr>
                <w:spacing w:val="4"/>
              </w:rPr>
              <w:t>满意度</w:t>
            </w:r>
            <w:r>
              <w:rPr>
                <w:spacing w:val="44"/>
              </w:rPr>
              <w:t>指标</w:t>
            </w:r>
            <w:r>
              <w:rPr>
                <w:spacing w:val="9"/>
              </w:rPr>
              <w:t>(10分)</w:t>
            </w:r>
          </w:p>
        </w:tc>
        <w:tc>
          <w:tcPr>
            <w:tcW w:w="1393" w:type="dxa"/>
            <w:tcBorders>
              <w:bottom w:val="nil"/>
            </w:tcBorders>
            <w:vAlign w:val="center"/>
          </w:tcPr>
          <w:p w14:paraId="7F44FC2E">
            <w:pPr>
              <w:pStyle w:val="27"/>
              <w:spacing w:before="77" w:line="257" w:lineRule="auto"/>
              <w:ind w:left="111" w:right="113"/>
              <w:jc w:val="center"/>
            </w:pPr>
            <w:r>
              <w:rPr>
                <w:spacing w:val="-3"/>
              </w:rPr>
              <w:t>服务对象</w:t>
            </w:r>
            <w:r>
              <w:rPr>
                <w:spacing w:val="3"/>
              </w:rPr>
              <w:t>满意度指</w:t>
            </w:r>
            <w:r>
              <w:t>标</w:t>
            </w:r>
          </w:p>
        </w:tc>
        <w:tc>
          <w:tcPr>
            <w:tcW w:w="1017" w:type="dxa"/>
            <w:vAlign w:val="center"/>
          </w:tcPr>
          <w:p w14:paraId="27E35531">
            <w:pPr>
              <w:jc w:val="center"/>
              <w:rPr>
                <w:rFonts w:ascii="Arial"/>
                <w:sz w:val="21"/>
              </w:rPr>
            </w:pPr>
            <w:r>
              <w:rPr>
                <w:rFonts w:hint="eastAsia" w:ascii="Arial"/>
                <w:sz w:val="21"/>
              </w:rPr>
              <w:t>司乘人员满意度</w:t>
            </w:r>
          </w:p>
        </w:tc>
        <w:tc>
          <w:tcPr>
            <w:tcW w:w="983" w:type="dxa"/>
            <w:vAlign w:val="center"/>
          </w:tcPr>
          <w:p w14:paraId="1185528A">
            <w:pPr>
              <w:jc w:val="center"/>
              <w:rPr>
                <w:rFonts w:hint="default" w:ascii="Arial" w:eastAsia="宋体"/>
                <w:sz w:val="21"/>
                <w:lang w:val="en-US" w:eastAsia="zh-CN"/>
              </w:rPr>
            </w:pPr>
            <w:r>
              <w:rPr>
                <w:rFonts w:hint="eastAsia" w:ascii="Arial"/>
                <w:sz w:val="21"/>
              </w:rPr>
              <w:t>≥</w:t>
            </w:r>
            <w:r>
              <w:rPr>
                <w:rFonts w:hint="eastAsia" w:eastAsia="宋体"/>
                <w:sz w:val="21"/>
                <w:lang w:val="en-US" w:eastAsia="zh-CN"/>
              </w:rPr>
              <w:t>90%</w:t>
            </w:r>
          </w:p>
        </w:tc>
        <w:tc>
          <w:tcPr>
            <w:tcW w:w="1202" w:type="dxa"/>
            <w:vAlign w:val="center"/>
          </w:tcPr>
          <w:p w14:paraId="6C667C7F">
            <w:pPr>
              <w:jc w:val="center"/>
              <w:rPr>
                <w:rFonts w:ascii="Arial"/>
                <w:sz w:val="21"/>
              </w:rPr>
            </w:pPr>
            <w:r>
              <w:rPr>
                <w:rFonts w:hint="eastAsia" w:ascii="Arial"/>
                <w:sz w:val="21"/>
              </w:rPr>
              <w:t>≥</w:t>
            </w:r>
            <w:r>
              <w:rPr>
                <w:rFonts w:hint="eastAsia" w:eastAsia="宋体"/>
                <w:sz w:val="21"/>
                <w:lang w:val="en-US" w:eastAsia="zh-CN"/>
              </w:rPr>
              <w:t>90%</w:t>
            </w:r>
          </w:p>
        </w:tc>
        <w:tc>
          <w:tcPr>
            <w:tcW w:w="698" w:type="dxa"/>
            <w:vAlign w:val="center"/>
          </w:tcPr>
          <w:p w14:paraId="753C1E6A">
            <w:pPr>
              <w:jc w:val="center"/>
              <w:rPr>
                <w:rFonts w:hint="default" w:ascii="Arial" w:eastAsia="宋体"/>
                <w:sz w:val="21"/>
                <w:lang w:val="en-US" w:eastAsia="zh-CN"/>
              </w:rPr>
            </w:pPr>
            <w:r>
              <w:rPr>
                <w:rFonts w:hint="eastAsia" w:eastAsia="宋体"/>
                <w:sz w:val="21"/>
                <w:lang w:val="en-US" w:eastAsia="zh-CN"/>
              </w:rPr>
              <w:t>10</w:t>
            </w:r>
          </w:p>
        </w:tc>
        <w:tc>
          <w:tcPr>
            <w:tcW w:w="784" w:type="dxa"/>
            <w:vAlign w:val="center"/>
          </w:tcPr>
          <w:p w14:paraId="16721D8A">
            <w:pPr>
              <w:jc w:val="center"/>
              <w:rPr>
                <w:rFonts w:hint="default" w:ascii="Arial" w:eastAsia="宋体"/>
                <w:sz w:val="21"/>
                <w:lang w:val="en-US" w:eastAsia="zh-CN"/>
              </w:rPr>
            </w:pPr>
            <w:r>
              <w:rPr>
                <w:rFonts w:hint="eastAsia" w:eastAsia="宋体"/>
                <w:sz w:val="21"/>
                <w:lang w:val="en-US" w:eastAsia="zh-CN"/>
              </w:rPr>
              <w:t>10</w:t>
            </w:r>
          </w:p>
        </w:tc>
        <w:tc>
          <w:tcPr>
            <w:tcW w:w="1639" w:type="dxa"/>
            <w:vAlign w:val="top"/>
          </w:tcPr>
          <w:p w14:paraId="29C5C99E">
            <w:pPr>
              <w:rPr>
                <w:rFonts w:ascii="Arial"/>
                <w:sz w:val="21"/>
              </w:rPr>
            </w:pPr>
          </w:p>
        </w:tc>
      </w:tr>
      <w:tr w14:paraId="021A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748" w:type="dxa"/>
            <w:gridSpan w:val="6"/>
            <w:vAlign w:val="top"/>
          </w:tcPr>
          <w:p w14:paraId="1E488FB1">
            <w:pPr>
              <w:pStyle w:val="27"/>
              <w:spacing w:before="79" w:line="220" w:lineRule="auto"/>
              <w:ind w:left="3165"/>
            </w:pPr>
            <w:r>
              <w:rPr>
                <w:spacing w:val="4"/>
              </w:rPr>
              <w:t>总分</w:t>
            </w:r>
          </w:p>
        </w:tc>
        <w:tc>
          <w:tcPr>
            <w:tcW w:w="698" w:type="dxa"/>
            <w:vAlign w:val="top"/>
          </w:tcPr>
          <w:p w14:paraId="6FE51E54">
            <w:pPr>
              <w:pStyle w:val="27"/>
              <w:spacing w:before="99" w:line="207" w:lineRule="auto"/>
              <w:ind w:left="247"/>
            </w:pPr>
            <w:r>
              <w:rPr>
                <w:spacing w:val="-6"/>
              </w:rPr>
              <w:t>100</w:t>
            </w:r>
          </w:p>
        </w:tc>
        <w:tc>
          <w:tcPr>
            <w:tcW w:w="784" w:type="dxa"/>
            <w:vAlign w:val="center"/>
          </w:tcPr>
          <w:p w14:paraId="77932548">
            <w:pPr>
              <w:jc w:val="center"/>
              <w:rPr>
                <w:rFonts w:hint="default" w:ascii="Arial" w:eastAsia="宋体"/>
                <w:sz w:val="21"/>
                <w:lang w:val="en-US" w:eastAsia="zh-CN"/>
              </w:rPr>
            </w:pPr>
            <w:r>
              <w:rPr>
                <w:rFonts w:hint="eastAsia" w:eastAsia="宋体"/>
                <w:sz w:val="21"/>
                <w:lang w:val="en-US" w:eastAsia="zh-CN"/>
              </w:rPr>
              <w:t>100</w:t>
            </w:r>
          </w:p>
        </w:tc>
        <w:tc>
          <w:tcPr>
            <w:tcW w:w="1639" w:type="dxa"/>
            <w:vAlign w:val="top"/>
          </w:tcPr>
          <w:p w14:paraId="51745E2D">
            <w:pPr>
              <w:rPr>
                <w:rFonts w:ascii="Arial"/>
                <w:sz w:val="21"/>
              </w:rPr>
            </w:pPr>
          </w:p>
        </w:tc>
      </w:tr>
    </w:tbl>
    <w:p w14:paraId="71143DE7">
      <w:pPr>
        <w:spacing w:before="63" w:line="230" w:lineRule="auto"/>
        <w:ind w:left="284"/>
        <w:rPr>
          <w:rFonts w:hint="eastAsia"/>
          <w:lang w:val="en-US" w:eastAsia="zh-CN"/>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李彦霏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2025年6月12日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13787579788  </w:t>
      </w:r>
      <w:r>
        <w:rPr>
          <w:rFonts w:ascii="宋体" w:hAnsi="宋体" w:eastAsia="宋体" w:cs="宋体"/>
          <w:sz w:val="21"/>
          <w:szCs w:val="21"/>
        </w:rPr>
        <w:t>单位</w:t>
      </w:r>
      <w:r>
        <w:rPr>
          <w:rFonts w:ascii="宋体" w:hAnsi="宋体" w:eastAsia="宋体" w:cs="宋体"/>
          <w:spacing w:val="-1"/>
          <w:sz w:val="21"/>
          <w:szCs w:val="21"/>
        </w:rPr>
        <w:t>负责人签字：</w:t>
      </w:r>
    </w:p>
    <w:p w14:paraId="6B700544">
      <w:pPr>
        <w:jc w:val="left"/>
        <w:rPr>
          <w:rFonts w:ascii="Times New Roman" w:hAnsi="Times New Roman" w:cs="Times New Roman"/>
          <w:color w:val="000000"/>
          <w:kern w:val="0"/>
          <w:sz w:val="32"/>
          <w:szCs w:val="32"/>
        </w:rPr>
      </w:pPr>
    </w:p>
    <w:sectPr>
      <w:footerReference r:id="rId24" w:type="default"/>
      <w:pgSz w:w="11980" w:h="16950"/>
      <w:pgMar w:top="2041" w:right="1531" w:bottom="1757" w:left="1531" w:header="0" w:footer="96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DB3EC5E-7598-44D6-B771-66840F3E9EBE}"/>
  </w:font>
  <w:font w:name="黑体">
    <w:panose1 w:val="02010609060101010101"/>
    <w:charset w:val="86"/>
    <w:family w:val="auto"/>
    <w:pitch w:val="default"/>
    <w:sig w:usb0="800002BF" w:usb1="38CF7CFA" w:usb2="00000016" w:usb3="00000000" w:csb0="00040001" w:csb1="00000000"/>
    <w:embedRegular r:id="rId2" w:fontKey="{B2947CB5-49E5-4610-B777-4A0D2C62E2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70D7165-DBE5-46E7-AD07-19FC8D93AA78}"/>
  </w:font>
  <w:font w:name="方正小标宋简体">
    <w:panose1 w:val="02000000000000000000"/>
    <w:charset w:val="86"/>
    <w:family w:val="script"/>
    <w:pitch w:val="default"/>
    <w:sig w:usb0="00000001" w:usb1="08000000" w:usb2="00000000" w:usb3="00000000" w:csb0="00040000" w:csb1="00000000"/>
    <w:embedRegular r:id="rId4" w:fontKey="{765C9868-5F2C-40E8-8E0C-E3F32B78DE20}"/>
  </w:font>
  <w:font w:name="方正小标宋_GBK">
    <w:altName w:val="微软雅黑"/>
    <w:panose1 w:val="00000000000000000000"/>
    <w:charset w:val="86"/>
    <w:family w:val="script"/>
    <w:pitch w:val="default"/>
    <w:sig w:usb0="00000000" w:usb1="00000000" w:usb2="00000000" w:usb3="00000000" w:csb0="00040000" w:csb1="00000000"/>
    <w:embedRegular r:id="rId5" w:fontKey="{E52BB154-648B-44D2-B649-0E510BCA442F}"/>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6" w:fontKey="{5A17A49B-1360-4313-999C-3A280D9F7609}"/>
  </w:font>
  <w:font w:name="楷体_GB2312">
    <w:altName w:val="楷体"/>
    <w:panose1 w:val="00000000000000000000"/>
    <w:charset w:val="86"/>
    <w:family w:val="modern"/>
    <w:pitch w:val="default"/>
    <w:sig w:usb0="00000000" w:usb1="00000000" w:usb2="00000010" w:usb3="00000000" w:csb0="00040000" w:csb1="00000000"/>
    <w:embedRegular r:id="rId7" w:fontKey="{EF550CE6-02D9-4BEF-B08B-EEAA5B883450}"/>
  </w:font>
  <w:font w:name="楷体">
    <w:panose1 w:val="02010609060101010101"/>
    <w:charset w:val="86"/>
    <w:family w:val="modern"/>
    <w:pitch w:val="default"/>
    <w:sig w:usb0="800002BF" w:usb1="38CF7CFA" w:usb2="00000016" w:usb3="00000000" w:csb0="00040001" w:csb1="00000000"/>
    <w:embedRegular r:id="rId8" w:fontKey="{32C590E0-F9A4-4FDC-AE72-78C96804F00F}"/>
  </w:font>
  <w:font w:name="仿宋">
    <w:panose1 w:val="02010609060101010101"/>
    <w:charset w:val="86"/>
    <w:family w:val="auto"/>
    <w:pitch w:val="default"/>
    <w:sig w:usb0="800002BF" w:usb1="38CF7CFA" w:usb2="00000016" w:usb3="00000000" w:csb0="00040001" w:csb1="00000000"/>
    <w:embedRegular r:id="rId9" w:fontKey="{DC6D3665-4385-4127-9C11-10E780E1CCDA}"/>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0EE8">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206F">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0E4BB">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20E4BB">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CDAB">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677C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2677C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903C">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FF077">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1FF077">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66E0">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846E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6846E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C2BA">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CF83F">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6CF83F">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526D">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F89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55F89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312C">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2A5D8">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42A5D8">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1010">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5E8D9">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85E8D9">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4FDF">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4C2DD">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24C2DD">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1C48">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7C65D">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67C65D">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0AF6">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BBAE">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74513">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374513">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959C">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D695D">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AFD695D">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E234">
    <w:pPr>
      <w:spacing w:line="173" w:lineRule="auto"/>
      <w:ind w:left="48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4B0BB">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104B0BB">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740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79FAD">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9E79FAD">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E0C7">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ED116">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6ED116">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E99">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034CE">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1034CE">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3ECE">
    <w:pPr>
      <w:spacing w:line="172" w:lineRule="auto"/>
      <w:ind w:left="45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490A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8490A3">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D7B8">
    <w:pPr>
      <w:spacing w:line="170" w:lineRule="auto"/>
      <w:ind w:left="4734"/>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5E3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A95E3A">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E794">
    <w:pPr>
      <w:spacing w:line="173" w:lineRule="auto"/>
      <w:ind w:left="45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51C3F">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651C3F">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C21">
    <w:pPr>
      <w:spacing w:line="173" w:lineRule="auto"/>
      <w:ind w:left="44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6BCD2">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16BCD2">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AE9AE"/>
    <w:multiLevelType w:val="singleLevel"/>
    <w:tmpl w:val="91AAE9AE"/>
    <w:lvl w:ilvl="0" w:tentative="0">
      <w:start w:val="2"/>
      <w:numFmt w:val="decimal"/>
      <w:lvlText w:val="%1."/>
      <w:lvlJc w:val="left"/>
      <w:pPr>
        <w:tabs>
          <w:tab w:val="left" w:pos="312"/>
        </w:tabs>
      </w:pPr>
    </w:lvl>
  </w:abstractNum>
  <w:abstractNum w:abstractNumId="1">
    <w:nsid w:val="92CD6517"/>
    <w:multiLevelType w:val="singleLevel"/>
    <w:tmpl w:val="92CD6517"/>
    <w:lvl w:ilvl="0" w:tentative="0">
      <w:start w:val="2"/>
      <w:numFmt w:val="decimal"/>
      <w:lvlText w:val="%1."/>
      <w:lvlJc w:val="left"/>
      <w:pPr>
        <w:tabs>
          <w:tab w:val="left" w:pos="312"/>
        </w:tabs>
      </w:pPr>
    </w:lvl>
  </w:abstractNum>
  <w:abstractNum w:abstractNumId="2">
    <w:nsid w:val="9551FC7D"/>
    <w:multiLevelType w:val="singleLevel"/>
    <w:tmpl w:val="9551FC7D"/>
    <w:lvl w:ilvl="0" w:tentative="0">
      <w:start w:val="2"/>
      <w:numFmt w:val="decimal"/>
      <w:lvlText w:val="%1."/>
      <w:lvlJc w:val="left"/>
      <w:pPr>
        <w:tabs>
          <w:tab w:val="left" w:pos="312"/>
        </w:tabs>
      </w:pPr>
    </w:lvl>
  </w:abstractNum>
  <w:abstractNum w:abstractNumId="3">
    <w:nsid w:val="9C1DBC53"/>
    <w:multiLevelType w:val="singleLevel"/>
    <w:tmpl w:val="9C1DBC53"/>
    <w:lvl w:ilvl="0" w:tentative="0">
      <w:start w:val="2"/>
      <w:numFmt w:val="decimal"/>
      <w:lvlText w:val="%1."/>
      <w:lvlJc w:val="left"/>
      <w:pPr>
        <w:tabs>
          <w:tab w:val="left" w:pos="312"/>
        </w:tabs>
      </w:pPr>
    </w:lvl>
  </w:abstractNum>
  <w:abstractNum w:abstractNumId="4">
    <w:nsid w:val="A6E1E655"/>
    <w:multiLevelType w:val="singleLevel"/>
    <w:tmpl w:val="A6E1E655"/>
    <w:lvl w:ilvl="0" w:tentative="0">
      <w:start w:val="2"/>
      <w:numFmt w:val="chineseCounting"/>
      <w:lvlText w:val="(%1)"/>
      <w:lvlJc w:val="left"/>
      <w:pPr>
        <w:tabs>
          <w:tab w:val="left" w:pos="312"/>
        </w:tabs>
      </w:pPr>
      <w:rPr>
        <w:rFonts w:hint="eastAsia"/>
      </w:rPr>
    </w:lvl>
  </w:abstractNum>
  <w:abstractNum w:abstractNumId="5">
    <w:nsid w:val="A9914808"/>
    <w:multiLevelType w:val="singleLevel"/>
    <w:tmpl w:val="A9914808"/>
    <w:lvl w:ilvl="0" w:tentative="0">
      <w:start w:val="2"/>
      <w:numFmt w:val="decimal"/>
      <w:lvlText w:val="%1."/>
      <w:lvlJc w:val="left"/>
      <w:pPr>
        <w:tabs>
          <w:tab w:val="left" w:pos="312"/>
        </w:tabs>
      </w:pPr>
    </w:lvl>
  </w:abstractNum>
  <w:abstractNum w:abstractNumId="6">
    <w:nsid w:val="C86F4004"/>
    <w:multiLevelType w:val="singleLevel"/>
    <w:tmpl w:val="C86F4004"/>
    <w:lvl w:ilvl="0" w:tentative="0">
      <w:start w:val="2"/>
      <w:numFmt w:val="decimal"/>
      <w:lvlText w:val="%1."/>
      <w:lvlJc w:val="left"/>
      <w:pPr>
        <w:tabs>
          <w:tab w:val="left" w:pos="312"/>
        </w:tabs>
      </w:pPr>
    </w:lvl>
  </w:abstractNum>
  <w:abstractNum w:abstractNumId="7">
    <w:nsid w:val="CAFB61F3"/>
    <w:multiLevelType w:val="singleLevel"/>
    <w:tmpl w:val="CAFB61F3"/>
    <w:lvl w:ilvl="0" w:tentative="0">
      <w:start w:val="2"/>
      <w:numFmt w:val="decimal"/>
      <w:lvlText w:val="%1."/>
      <w:lvlJc w:val="left"/>
      <w:pPr>
        <w:tabs>
          <w:tab w:val="left" w:pos="312"/>
        </w:tabs>
      </w:pPr>
    </w:lvl>
  </w:abstractNum>
  <w:abstractNum w:abstractNumId="8">
    <w:nsid w:val="D1F02AAC"/>
    <w:multiLevelType w:val="singleLevel"/>
    <w:tmpl w:val="D1F02AAC"/>
    <w:lvl w:ilvl="0" w:tentative="0">
      <w:start w:val="2"/>
      <w:numFmt w:val="decimal"/>
      <w:lvlText w:val="%1."/>
      <w:lvlJc w:val="left"/>
      <w:pPr>
        <w:tabs>
          <w:tab w:val="left" w:pos="312"/>
        </w:tabs>
      </w:pPr>
    </w:lvl>
  </w:abstractNum>
  <w:abstractNum w:abstractNumId="9">
    <w:nsid w:val="DFF53BA3"/>
    <w:multiLevelType w:val="singleLevel"/>
    <w:tmpl w:val="DFF53BA3"/>
    <w:lvl w:ilvl="0" w:tentative="0">
      <w:start w:val="2"/>
      <w:numFmt w:val="decimal"/>
      <w:lvlText w:val="%1."/>
      <w:lvlJc w:val="left"/>
      <w:pPr>
        <w:tabs>
          <w:tab w:val="left" w:pos="312"/>
        </w:tabs>
      </w:pPr>
    </w:lvl>
  </w:abstractNum>
  <w:abstractNum w:abstractNumId="10">
    <w:nsid w:val="E95C5D5D"/>
    <w:multiLevelType w:val="singleLevel"/>
    <w:tmpl w:val="E95C5D5D"/>
    <w:lvl w:ilvl="0" w:tentative="0">
      <w:start w:val="2"/>
      <w:numFmt w:val="decimal"/>
      <w:lvlText w:val="%1."/>
      <w:lvlJc w:val="left"/>
      <w:pPr>
        <w:tabs>
          <w:tab w:val="left" w:pos="312"/>
        </w:tabs>
      </w:pPr>
    </w:lvl>
  </w:abstractNum>
  <w:abstractNum w:abstractNumId="11">
    <w:nsid w:val="EEDB0AEE"/>
    <w:multiLevelType w:val="singleLevel"/>
    <w:tmpl w:val="EEDB0AEE"/>
    <w:lvl w:ilvl="0" w:tentative="0">
      <w:start w:val="2"/>
      <w:numFmt w:val="decimal"/>
      <w:lvlText w:val="%1."/>
      <w:lvlJc w:val="left"/>
      <w:pPr>
        <w:tabs>
          <w:tab w:val="left" w:pos="312"/>
        </w:tabs>
      </w:pPr>
    </w:lvl>
  </w:abstractNum>
  <w:abstractNum w:abstractNumId="12">
    <w:nsid w:val="0A5BABA8"/>
    <w:multiLevelType w:val="singleLevel"/>
    <w:tmpl w:val="0A5BABA8"/>
    <w:lvl w:ilvl="0" w:tentative="0">
      <w:start w:val="2"/>
      <w:numFmt w:val="decimal"/>
      <w:lvlText w:val="%1."/>
      <w:lvlJc w:val="left"/>
      <w:pPr>
        <w:tabs>
          <w:tab w:val="left" w:pos="312"/>
        </w:tabs>
      </w:pPr>
    </w:lvl>
  </w:abstractNum>
  <w:abstractNum w:abstractNumId="13">
    <w:nsid w:val="1765C027"/>
    <w:multiLevelType w:val="singleLevel"/>
    <w:tmpl w:val="1765C027"/>
    <w:lvl w:ilvl="0" w:tentative="0">
      <w:start w:val="2"/>
      <w:numFmt w:val="decimal"/>
      <w:lvlText w:val="%1."/>
      <w:lvlJc w:val="left"/>
      <w:pPr>
        <w:tabs>
          <w:tab w:val="left" w:pos="312"/>
        </w:tabs>
      </w:pPr>
    </w:lvl>
  </w:abstractNum>
  <w:abstractNum w:abstractNumId="14">
    <w:nsid w:val="1BF39B26"/>
    <w:multiLevelType w:val="singleLevel"/>
    <w:tmpl w:val="1BF39B26"/>
    <w:lvl w:ilvl="0" w:tentative="0">
      <w:start w:val="2"/>
      <w:numFmt w:val="decimal"/>
      <w:lvlText w:val="%1."/>
      <w:lvlJc w:val="left"/>
      <w:pPr>
        <w:tabs>
          <w:tab w:val="left" w:pos="312"/>
        </w:tabs>
      </w:pPr>
    </w:lvl>
  </w:abstractNum>
  <w:abstractNum w:abstractNumId="15">
    <w:nsid w:val="1DA7CA6F"/>
    <w:multiLevelType w:val="singleLevel"/>
    <w:tmpl w:val="1DA7CA6F"/>
    <w:lvl w:ilvl="0" w:tentative="0">
      <w:start w:val="2"/>
      <w:numFmt w:val="decimal"/>
      <w:lvlText w:val="%1."/>
      <w:lvlJc w:val="left"/>
      <w:pPr>
        <w:tabs>
          <w:tab w:val="left" w:pos="312"/>
        </w:tabs>
      </w:pPr>
    </w:lvl>
  </w:abstractNum>
  <w:abstractNum w:abstractNumId="16">
    <w:nsid w:val="2BDCD5EC"/>
    <w:multiLevelType w:val="singleLevel"/>
    <w:tmpl w:val="2BDCD5EC"/>
    <w:lvl w:ilvl="0" w:tentative="0">
      <w:start w:val="2"/>
      <w:numFmt w:val="decimal"/>
      <w:lvlText w:val="%1."/>
      <w:lvlJc w:val="left"/>
      <w:pPr>
        <w:tabs>
          <w:tab w:val="left" w:pos="312"/>
        </w:tabs>
      </w:pPr>
    </w:lvl>
  </w:abstractNum>
  <w:abstractNum w:abstractNumId="17">
    <w:nsid w:val="2C54ECD4"/>
    <w:multiLevelType w:val="singleLevel"/>
    <w:tmpl w:val="2C54ECD4"/>
    <w:lvl w:ilvl="0" w:tentative="0">
      <w:start w:val="2"/>
      <w:numFmt w:val="decimal"/>
      <w:lvlText w:val="%1."/>
      <w:lvlJc w:val="left"/>
      <w:pPr>
        <w:tabs>
          <w:tab w:val="left" w:pos="312"/>
        </w:tabs>
      </w:pPr>
    </w:lvl>
  </w:abstractNum>
  <w:abstractNum w:abstractNumId="18">
    <w:nsid w:val="326769F8"/>
    <w:multiLevelType w:val="singleLevel"/>
    <w:tmpl w:val="326769F8"/>
    <w:lvl w:ilvl="0" w:tentative="0">
      <w:start w:val="2"/>
      <w:numFmt w:val="decimal"/>
      <w:lvlText w:val="%1."/>
      <w:lvlJc w:val="left"/>
      <w:pPr>
        <w:tabs>
          <w:tab w:val="left" w:pos="312"/>
        </w:tabs>
      </w:pPr>
    </w:lvl>
  </w:abstractNum>
  <w:abstractNum w:abstractNumId="19">
    <w:nsid w:val="4347CADD"/>
    <w:multiLevelType w:val="singleLevel"/>
    <w:tmpl w:val="4347CADD"/>
    <w:lvl w:ilvl="0" w:tentative="0">
      <w:start w:val="2"/>
      <w:numFmt w:val="decimal"/>
      <w:lvlText w:val="%1."/>
      <w:lvlJc w:val="left"/>
      <w:pPr>
        <w:tabs>
          <w:tab w:val="left" w:pos="312"/>
        </w:tabs>
      </w:pPr>
    </w:lvl>
  </w:abstractNum>
  <w:abstractNum w:abstractNumId="20">
    <w:nsid w:val="57379F71"/>
    <w:multiLevelType w:val="singleLevel"/>
    <w:tmpl w:val="57379F71"/>
    <w:lvl w:ilvl="0" w:tentative="0">
      <w:start w:val="2"/>
      <w:numFmt w:val="decimal"/>
      <w:lvlText w:val="%1."/>
      <w:lvlJc w:val="left"/>
      <w:pPr>
        <w:tabs>
          <w:tab w:val="left" w:pos="312"/>
        </w:tabs>
      </w:pPr>
    </w:lvl>
  </w:abstractNum>
  <w:abstractNum w:abstractNumId="21">
    <w:nsid w:val="5C5AEB21"/>
    <w:multiLevelType w:val="singleLevel"/>
    <w:tmpl w:val="5C5AEB21"/>
    <w:lvl w:ilvl="0" w:tentative="0">
      <w:start w:val="2"/>
      <w:numFmt w:val="decimal"/>
      <w:lvlText w:val="%1."/>
      <w:lvlJc w:val="left"/>
      <w:pPr>
        <w:tabs>
          <w:tab w:val="left" w:pos="312"/>
        </w:tabs>
      </w:pPr>
    </w:lvl>
  </w:abstractNum>
  <w:abstractNum w:abstractNumId="22">
    <w:nsid w:val="5F37D730"/>
    <w:multiLevelType w:val="singleLevel"/>
    <w:tmpl w:val="5F37D730"/>
    <w:lvl w:ilvl="0" w:tentative="0">
      <w:start w:val="2"/>
      <w:numFmt w:val="decimal"/>
      <w:lvlText w:val="%1."/>
      <w:lvlJc w:val="left"/>
      <w:pPr>
        <w:tabs>
          <w:tab w:val="left" w:pos="312"/>
        </w:tabs>
      </w:pPr>
    </w:lvl>
  </w:abstractNum>
  <w:abstractNum w:abstractNumId="23">
    <w:nsid w:val="648154F4"/>
    <w:multiLevelType w:val="singleLevel"/>
    <w:tmpl w:val="648154F4"/>
    <w:lvl w:ilvl="0" w:tentative="0">
      <w:start w:val="2"/>
      <w:numFmt w:val="decimal"/>
      <w:lvlText w:val="%1."/>
      <w:lvlJc w:val="left"/>
      <w:pPr>
        <w:tabs>
          <w:tab w:val="left" w:pos="312"/>
        </w:tabs>
      </w:pPr>
    </w:lvl>
  </w:abstractNum>
  <w:abstractNum w:abstractNumId="24">
    <w:nsid w:val="74820D77"/>
    <w:multiLevelType w:val="singleLevel"/>
    <w:tmpl w:val="74820D77"/>
    <w:lvl w:ilvl="0" w:tentative="0">
      <w:start w:val="2"/>
      <w:numFmt w:val="decimal"/>
      <w:lvlText w:val="%1."/>
      <w:lvlJc w:val="left"/>
      <w:pPr>
        <w:tabs>
          <w:tab w:val="left" w:pos="312"/>
        </w:tabs>
      </w:pPr>
    </w:lvl>
  </w:abstractNum>
  <w:abstractNum w:abstractNumId="25">
    <w:nsid w:val="79D4B9B8"/>
    <w:multiLevelType w:val="singleLevel"/>
    <w:tmpl w:val="79D4B9B8"/>
    <w:lvl w:ilvl="0" w:tentative="0">
      <w:start w:val="2"/>
      <w:numFmt w:val="decimal"/>
      <w:lvlText w:val="%1."/>
      <w:lvlJc w:val="left"/>
      <w:pPr>
        <w:tabs>
          <w:tab w:val="left" w:pos="312"/>
        </w:tabs>
      </w:pPr>
    </w:lvl>
  </w:abstractNum>
  <w:num w:numId="1">
    <w:abstractNumId w:val="4"/>
  </w:num>
  <w:num w:numId="2">
    <w:abstractNumId w:val="2"/>
  </w:num>
  <w:num w:numId="3">
    <w:abstractNumId w:val="6"/>
  </w:num>
  <w:num w:numId="4">
    <w:abstractNumId w:val="25"/>
  </w:num>
  <w:num w:numId="5">
    <w:abstractNumId w:val="1"/>
  </w:num>
  <w:num w:numId="6">
    <w:abstractNumId w:val="7"/>
  </w:num>
  <w:num w:numId="7">
    <w:abstractNumId w:val="0"/>
  </w:num>
  <w:num w:numId="8">
    <w:abstractNumId w:val="3"/>
  </w:num>
  <w:num w:numId="9">
    <w:abstractNumId w:val="12"/>
  </w:num>
  <w:num w:numId="10">
    <w:abstractNumId w:val="19"/>
  </w:num>
  <w:num w:numId="11">
    <w:abstractNumId w:val="5"/>
  </w:num>
  <w:num w:numId="12">
    <w:abstractNumId w:val="14"/>
  </w:num>
  <w:num w:numId="13">
    <w:abstractNumId w:val="24"/>
  </w:num>
  <w:num w:numId="14">
    <w:abstractNumId w:val="13"/>
  </w:num>
  <w:num w:numId="15">
    <w:abstractNumId w:val="17"/>
  </w:num>
  <w:num w:numId="16">
    <w:abstractNumId w:val="16"/>
  </w:num>
  <w:num w:numId="17">
    <w:abstractNumId w:val="23"/>
  </w:num>
  <w:num w:numId="18">
    <w:abstractNumId w:val="11"/>
  </w:num>
  <w:num w:numId="19">
    <w:abstractNumId w:val="18"/>
  </w:num>
  <w:num w:numId="20">
    <w:abstractNumId w:val="20"/>
  </w:num>
  <w:num w:numId="21">
    <w:abstractNumId w:val="15"/>
  </w:num>
  <w:num w:numId="22">
    <w:abstractNumId w:val="22"/>
  </w:num>
  <w:num w:numId="23">
    <w:abstractNumId w:val="10"/>
  </w:num>
  <w:num w:numId="24">
    <w:abstractNumId w:val="8"/>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A5186"/>
    <w:rsid w:val="002E0A30"/>
    <w:rsid w:val="0030077D"/>
    <w:rsid w:val="003130C4"/>
    <w:rsid w:val="00316C4B"/>
    <w:rsid w:val="0032192B"/>
    <w:rsid w:val="0033283E"/>
    <w:rsid w:val="003479BD"/>
    <w:rsid w:val="0037197D"/>
    <w:rsid w:val="003768D5"/>
    <w:rsid w:val="003926B9"/>
    <w:rsid w:val="00397831"/>
    <w:rsid w:val="003C2E17"/>
    <w:rsid w:val="003C47E6"/>
    <w:rsid w:val="003C4FC2"/>
    <w:rsid w:val="00401F9A"/>
    <w:rsid w:val="00416E61"/>
    <w:rsid w:val="0042790C"/>
    <w:rsid w:val="004506F9"/>
    <w:rsid w:val="00462315"/>
    <w:rsid w:val="004717A2"/>
    <w:rsid w:val="00473DF3"/>
    <w:rsid w:val="004818F4"/>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5607"/>
    <w:rsid w:val="00727A53"/>
    <w:rsid w:val="007502DE"/>
    <w:rsid w:val="00787B42"/>
    <w:rsid w:val="007A0AF2"/>
    <w:rsid w:val="007A7A18"/>
    <w:rsid w:val="007B11A1"/>
    <w:rsid w:val="007C4539"/>
    <w:rsid w:val="007E101F"/>
    <w:rsid w:val="007F3657"/>
    <w:rsid w:val="00810F0C"/>
    <w:rsid w:val="00811AA2"/>
    <w:rsid w:val="00812ED5"/>
    <w:rsid w:val="008277D9"/>
    <w:rsid w:val="0084478C"/>
    <w:rsid w:val="0085640F"/>
    <w:rsid w:val="0086638C"/>
    <w:rsid w:val="008764FA"/>
    <w:rsid w:val="008A1079"/>
    <w:rsid w:val="008A3E8D"/>
    <w:rsid w:val="008A5055"/>
    <w:rsid w:val="008D17F4"/>
    <w:rsid w:val="008F4840"/>
    <w:rsid w:val="009237C4"/>
    <w:rsid w:val="00944C48"/>
    <w:rsid w:val="00950252"/>
    <w:rsid w:val="00967F5D"/>
    <w:rsid w:val="009A0F95"/>
    <w:rsid w:val="009B3ADF"/>
    <w:rsid w:val="009C31C5"/>
    <w:rsid w:val="009C3B52"/>
    <w:rsid w:val="009E6817"/>
    <w:rsid w:val="009E6E9A"/>
    <w:rsid w:val="009F0D25"/>
    <w:rsid w:val="00A01D2B"/>
    <w:rsid w:val="00A1087F"/>
    <w:rsid w:val="00A1392A"/>
    <w:rsid w:val="00A42218"/>
    <w:rsid w:val="00A70249"/>
    <w:rsid w:val="00A70B02"/>
    <w:rsid w:val="00A71D9F"/>
    <w:rsid w:val="00A92E9F"/>
    <w:rsid w:val="00AB18FF"/>
    <w:rsid w:val="00AC708E"/>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1AEE"/>
    <w:rsid w:val="00E67BE6"/>
    <w:rsid w:val="00E8683C"/>
    <w:rsid w:val="00EA2B72"/>
    <w:rsid w:val="00EC7B2C"/>
    <w:rsid w:val="00F74360"/>
    <w:rsid w:val="00FB462F"/>
    <w:rsid w:val="00FD19FA"/>
    <w:rsid w:val="00FE16FA"/>
    <w:rsid w:val="00FE328A"/>
    <w:rsid w:val="00FE6269"/>
    <w:rsid w:val="00FF5CD6"/>
    <w:rsid w:val="0AB02F17"/>
    <w:rsid w:val="0CDE1C2A"/>
    <w:rsid w:val="1D97DEFF"/>
    <w:rsid w:val="1DFF72E5"/>
    <w:rsid w:val="1EFC6F07"/>
    <w:rsid w:val="284068EC"/>
    <w:rsid w:val="2E1E582D"/>
    <w:rsid w:val="2FDF85B8"/>
    <w:rsid w:val="2FFFEE04"/>
    <w:rsid w:val="34DF85B0"/>
    <w:rsid w:val="36627BBE"/>
    <w:rsid w:val="3B8F36BC"/>
    <w:rsid w:val="3BDA659D"/>
    <w:rsid w:val="491FF225"/>
    <w:rsid w:val="4B3158C1"/>
    <w:rsid w:val="4FFD214C"/>
    <w:rsid w:val="5777D4F5"/>
    <w:rsid w:val="59DD8326"/>
    <w:rsid w:val="5A3B6E62"/>
    <w:rsid w:val="5A4B0ACE"/>
    <w:rsid w:val="5DEF592A"/>
    <w:rsid w:val="5F1058BF"/>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sz w:val="21"/>
      <w:lang w:val="en-US" w:eastAsia="zh-CN"/>
    </w:rPr>
  </w:style>
  <w:style w:type="paragraph" w:styleId="4">
    <w:name w:val="index 5"/>
    <w:basedOn w:val="1"/>
    <w:next w:val="1"/>
    <w:qFormat/>
    <w:uiPriority w:val="0"/>
    <w:pPr>
      <w:ind w:left="1680"/>
    </w:pPr>
  </w:style>
  <w:style w:type="paragraph" w:styleId="5">
    <w:name w:val="Body Text"/>
    <w:basedOn w:val="1"/>
    <w:qFormat/>
    <w:uiPriority w:val="99"/>
    <w:pPr>
      <w:spacing w:after="12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toc 5"/>
    <w:basedOn w:val="1"/>
    <w:next w:val="1"/>
    <w:qFormat/>
    <w:uiPriority w:val="0"/>
    <w:pPr>
      <w:ind w:left="1680" w:leftChars="800"/>
    </w:pPr>
    <w:rPr>
      <w:rFonts w:ascii="Times New Roman" w:hAnsi="Times New Roman"/>
    </w:rPr>
  </w:style>
  <w:style w:type="paragraph" w:styleId="9">
    <w:name w:val="Balloon Text"/>
    <w:basedOn w:val="1"/>
    <w:link w:val="23"/>
    <w:semiHidden/>
    <w:unhideWhenUsed/>
    <w:qFormat/>
    <w:uiPriority w:val="99"/>
    <w:rPr>
      <w:sz w:val="18"/>
      <w:szCs w:val="18"/>
    </w:rPr>
  </w:style>
  <w:style w:type="paragraph" w:styleId="10">
    <w:name w:val="footer"/>
    <w:basedOn w:val="1"/>
    <w:next w:val="4"/>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7"/>
    <w:semiHidden/>
    <w:qFormat/>
    <w:uiPriority w:val="0"/>
    <w:pPr>
      <w:snapToGrid w:val="0"/>
      <w:jc w:val="left"/>
    </w:pPr>
    <w:rPr>
      <w:sz w:val="18"/>
      <w:szCs w:val="18"/>
    </w:rPr>
  </w:style>
  <w:style w:type="paragraph" w:styleId="13">
    <w:name w:val="Body Text Indent 3"/>
    <w:basedOn w:val="1"/>
    <w:qFormat/>
    <w:uiPriority w:val="0"/>
    <w:pPr>
      <w:spacing w:after="120" w:afterLines="0"/>
      <w:ind w:left="420"/>
    </w:pPr>
  </w:style>
  <w:style w:type="paragraph" w:styleId="14">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spacing w:before="100" w:beforeAutospacing="1" w:after="100" w:afterAutospacing="1"/>
      <w:jc w:val="left"/>
    </w:pPr>
    <w:rPr>
      <w:rFonts w:ascii="宋体" w:hAnsi="Times New Roman"/>
      <w:sz w:val="24"/>
      <w:szCs w:val="20"/>
    </w:rPr>
  </w:style>
  <w:style w:type="paragraph" w:styleId="16">
    <w:name w:val="Body Text First Indent"/>
    <w:basedOn w:val="5"/>
    <w:next w:val="13"/>
    <w:qFormat/>
    <w:uiPriority w:val="0"/>
    <w:pPr>
      <w:ind w:firstLine="420" w:firstLineChars="100"/>
    </w:pPr>
  </w:style>
  <w:style w:type="character" w:customStyle="1" w:styleId="19">
    <w:name w:val="页眉 Char"/>
    <w:basedOn w:val="18"/>
    <w:link w:val="11"/>
    <w:qFormat/>
    <w:uiPriority w:val="99"/>
    <w:rPr>
      <w:sz w:val="18"/>
      <w:szCs w:val="18"/>
    </w:rPr>
  </w:style>
  <w:style w:type="character" w:customStyle="1" w:styleId="20">
    <w:name w:val="页脚 Char"/>
    <w:basedOn w:val="18"/>
    <w:link w:val="10"/>
    <w:qFormat/>
    <w:uiPriority w:val="99"/>
    <w:rPr>
      <w:sz w:val="18"/>
      <w:szCs w:val="18"/>
    </w:rPr>
  </w:style>
  <w:style w:type="paragraph" w:customStyle="1" w:styleId="2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22">
    <w:name w:val="List Paragraph"/>
    <w:basedOn w:val="1"/>
    <w:qFormat/>
    <w:uiPriority w:val="34"/>
    <w:pPr>
      <w:ind w:firstLine="420" w:firstLineChars="200"/>
    </w:pPr>
  </w:style>
  <w:style w:type="character" w:customStyle="1" w:styleId="23">
    <w:name w:val="批注框文本 Char"/>
    <w:basedOn w:val="18"/>
    <w:link w:val="9"/>
    <w:semiHidden/>
    <w:qFormat/>
    <w:uiPriority w:val="99"/>
    <w:rPr>
      <w:sz w:val="18"/>
      <w:szCs w:val="18"/>
    </w:rPr>
  </w:style>
  <w:style w:type="character" w:customStyle="1" w:styleId="24">
    <w:name w:val="font01"/>
    <w:basedOn w:val="18"/>
    <w:qFormat/>
    <w:uiPriority w:val="0"/>
    <w:rPr>
      <w:rFonts w:hint="eastAsia" w:ascii="宋体" w:hAnsi="宋体" w:eastAsia="宋体" w:cs="宋体"/>
      <w:color w:val="000000"/>
      <w:sz w:val="22"/>
      <w:szCs w:val="22"/>
      <w:u w:val="none"/>
    </w:rPr>
  </w:style>
  <w:style w:type="character" w:customStyle="1" w:styleId="25">
    <w:name w:val="font21"/>
    <w:basedOn w:val="18"/>
    <w:qFormat/>
    <w:uiPriority w:val="0"/>
    <w:rPr>
      <w:rFonts w:hint="eastAsia" w:ascii="宋体" w:hAnsi="宋体" w:eastAsia="宋体" w:cs="宋体"/>
      <w:color w:val="000000"/>
      <w:sz w:val="24"/>
      <w:szCs w:val="24"/>
      <w:u w:val="none"/>
    </w:rPr>
  </w:style>
  <w:style w:type="character" w:customStyle="1" w:styleId="26">
    <w:name w:val="font11"/>
    <w:basedOn w:val="18"/>
    <w:qFormat/>
    <w:uiPriority w:val="0"/>
    <w:rPr>
      <w:rFonts w:hint="eastAsia" w:ascii="宋体" w:hAnsi="宋体" w:eastAsia="宋体" w:cs="宋体"/>
      <w:color w:val="000000"/>
      <w:sz w:val="24"/>
      <w:szCs w:val="24"/>
      <w:u w:val="none"/>
    </w:rPr>
  </w:style>
  <w:style w:type="paragraph" w:customStyle="1" w:styleId="27">
    <w:name w:val="Table Text"/>
    <w:basedOn w:val="1"/>
    <w:semiHidden/>
    <w:qFormat/>
    <w:uiPriority w:val="0"/>
    <w:rPr>
      <w:rFonts w:ascii="宋体" w:hAnsi="宋体" w:eastAsia="宋体" w:cs="宋体"/>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p0"/>
    <w:basedOn w:val="1"/>
    <w:qFormat/>
    <w:uiPriority w:val="0"/>
    <w:pPr>
      <w:spacing w:line="365" w:lineRule="atLeast"/>
      <w:ind w:left="1"/>
      <w:jc w:val="both"/>
    </w:pPr>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1659</Words>
  <Characters>1802</Characters>
  <Lines>99</Lines>
  <Paragraphs>27</Paragraphs>
  <TotalTime>0</TotalTime>
  <ScaleCrop>false</ScaleCrop>
  <LinksUpToDate>false</LinksUpToDate>
  <CharactersWithSpaces>2035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2025-12-17T01:08:59Z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84189730C2A0454487381C4874979024_13</vt:lpwstr>
  </property>
  <property fmtid="{D5CDD505-2E9C-101B-9397-08002B2CF9AE}" pid="4" name="KSOTemplateDocerSaveRecord">
    <vt:lpwstr>eyJoZGlkIjoiMjczMzY5YThhNWFjZDE4OTkyYTIxZTVkMjk0MGIyYjIiLCJ1c2VySWQiOiI2MjQyMjY1MTUifQ==</vt:lpwstr>
  </property>
</Properties>
</file>