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2A57E">
      <w:pPr>
        <w:pStyle w:val="19"/>
        <w:jc w:val="both"/>
        <w:rPr>
          <w:rFonts w:hAnsi="黑体"/>
          <w:sz w:val="36"/>
          <w:szCs w:val="36"/>
        </w:rPr>
      </w:pPr>
      <w:r>
        <w:rPr>
          <w:rFonts w:hint="eastAsia" w:hAnsi="黑体"/>
          <w:sz w:val="36"/>
          <w:szCs w:val="36"/>
        </w:rPr>
        <w:t>附件2</w:t>
      </w:r>
    </w:p>
    <w:p w14:paraId="5BCE4201">
      <w:pPr>
        <w:pStyle w:val="19"/>
        <w:jc w:val="center"/>
        <w:rPr>
          <w:rFonts w:ascii="Times New Roman" w:hAnsi="Times New Roman" w:cs="Times New Roman"/>
          <w:sz w:val="56"/>
          <w:szCs w:val="56"/>
        </w:rPr>
      </w:pPr>
    </w:p>
    <w:p w14:paraId="603B48BD">
      <w:pPr>
        <w:pStyle w:val="19"/>
        <w:jc w:val="center"/>
        <w:rPr>
          <w:rFonts w:ascii="Times New Roman" w:hAnsi="Times New Roman" w:cs="Times New Roman"/>
          <w:sz w:val="84"/>
          <w:szCs w:val="84"/>
        </w:rPr>
      </w:pPr>
    </w:p>
    <w:p w14:paraId="398E8E44">
      <w:pPr>
        <w:pStyle w:val="19"/>
        <w:jc w:val="center"/>
        <w:rPr>
          <w:rFonts w:ascii="Times New Roman" w:hAnsi="Times New Roman" w:cs="Times New Roman"/>
          <w:sz w:val="84"/>
          <w:szCs w:val="84"/>
        </w:rPr>
      </w:pPr>
    </w:p>
    <w:p w14:paraId="78510C7D">
      <w:pPr>
        <w:pStyle w:val="19"/>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6D8B65D">
      <w:pPr>
        <w:pStyle w:val="19"/>
        <w:jc w:val="both"/>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会同县医疗保障局</w:t>
      </w:r>
      <w:r>
        <w:rPr>
          <w:rFonts w:ascii="Times New Roman" w:hAnsi="Times New Roman" w:eastAsia="方正小标宋简体" w:cs="Times New Roman"/>
          <w:sz w:val="72"/>
          <w:szCs w:val="72"/>
        </w:rPr>
        <w:t>部门决算</w:t>
      </w:r>
    </w:p>
    <w:p w14:paraId="1E348472">
      <w:pPr>
        <w:pStyle w:val="19"/>
        <w:jc w:val="center"/>
        <w:rPr>
          <w:rFonts w:ascii="Times New Roman" w:hAnsi="Times New Roman" w:eastAsia="方正小标宋_GBK" w:cs="Times New Roman"/>
          <w:sz w:val="56"/>
          <w:szCs w:val="56"/>
        </w:rPr>
      </w:pPr>
    </w:p>
    <w:p w14:paraId="35E52005">
      <w:pPr>
        <w:pStyle w:val="19"/>
        <w:jc w:val="center"/>
        <w:rPr>
          <w:rFonts w:ascii="Times New Roman" w:hAnsi="Times New Roman" w:cs="Times New Roman"/>
          <w:sz w:val="56"/>
          <w:szCs w:val="56"/>
        </w:rPr>
      </w:pPr>
    </w:p>
    <w:p w14:paraId="3BA01501">
      <w:pPr>
        <w:pStyle w:val="19"/>
        <w:rPr>
          <w:rFonts w:ascii="Times New Roman" w:hAnsi="Times New Roman" w:cs="Times New Roman"/>
          <w:sz w:val="56"/>
          <w:szCs w:val="56"/>
        </w:rPr>
      </w:pPr>
    </w:p>
    <w:p w14:paraId="75074FB3">
      <w:pPr>
        <w:pStyle w:val="19"/>
        <w:jc w:val="center"/>
        <w:rPr>
          <w:rFonts w:ascii="Times New Roman" w:hAnsi="Times New Roman" w:cs="Times New Roman"/>
          <w:sz w:val="32"/>
          <w:szCs w:val="32"/>
        </w:rPr>
      </w:pPr>
    </w:p>
    <w:p w14:paraId="008ABC50">
      <w:pPr>
        <w:pStyle w:val="19"/>
        <w:jc w:val="center"/>
        <w:rPr>
          <w:rFonts w:ascii="Times New Roman" w:hAnsi="Times New Roman" w:cs="Times New Roman"/>
          <w:sz w:val="32"/>
          <w:szCs w:val="32"/>
        </w:rPr>
      </w:pPr>
    </w:p>
    <w:p w14:paraId="08A3B282">
      <w:pPr>
        <w:pStyle w:val="19"/>
        <w:jc w:val="center"/>
        <w:rPr>
          <w:rFonts w:ascii="Times New Roman" w:hAnsi="Times New Roman" w:cs="Times New Roman"/>
          <w:sz w:val="32"/>
          <w:szCs w:val="32"/>
        </w:rPr>
      </w:pPr>
    </w:p>
    <w:p w14:paraId="27ACF417">
      <w:pPr>
        <w:pStyle w:val="19"/>
        <w:jc w:val="center"/>
        <w:rPr>
          <w:rFonts w:ascii="Times New Roman" w:hAnsi="Times New Roman" w:cs="Times New Roman"/>
          <w:sz w:val="32"/>
          <w:szCs w:val="32"/>
        </w:rPr>
      </w:pPr>
    </w:p>
    <w:p w14:paraId="729261B7">
      <w:pPr>
        <w:pStyle w:val="19"/>
        <w:jc w:val="center"/>
        <w:rPr>
          <w:rFonts w:ascii="Times New Roman" w:hAnsi="Times New Roman" w:cs="Times New Roman"/>
          <w:sz w:val="32"/>
          <w:szCs w:val="32"/>
        </w:rPr>
      </w:pPr>
    </w:p>
    <w:p w14:paraId="7BA21586">
      <w:pPr>
        <w:pStyle w:val="19"/>
        <w:jc w:val="center"/>
        <w:rPr>
          <w:rFonts w:ascii="Times New Roman" w:hAnsi="Times New Roman" w:cs="Times New Roman"/>
          <w:sz w:val="32"/>
          <w:szCs w:val="32"/>
        </w:rPr>
      </w:pPr>
    </w:p>
    <w:p w14:paraId="037732CC">
      <w:pPr>
        <w:pStyle w:val="19"/>
        <w:spacing w:line="540" w:lineRule="exact"/>
        <w:jc w:val="center"/>
        <w:rPr>
          <w:rFonts w:ascii="Times New Roman" w:hAnsi="Times New Roman" w:cs="Times New Roman"/>
          <w:sz w:val="56"/>
          <w:szCs w:val="56"/>
        </w:rPr>
      </w:pPr>
    </w:p>
    <w:p w14:paraId="6DF572FB">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2562BE2">
      <w:pPr>
        <w:pStyle w:val="19"/>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4FCD974">
      <w:pPr>
        <w:pStyle w:val="19"/>
        <w:spacing w:line="600" w:lineRule="exact"/>
        <w:jc w:val="both"/>
        <w:rPr>
          <w:rFonts w:ascii="Times New Roman" w:hAnsi="Times New Roman" w:cs="Times New Roman"/>
          <w:b/>
          <w:sz w:val="36"/>
          <w:szCs w:val="28"/>
        </w:rPr>
      </w:pPr>
    </w:p>
    <w:p w14:paraId="61BF1772">
      <w:pPr>
        <w:pStyle w:val="19"/>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EF2884E">
      <w:pPr>
        <w:pStyle w:val="19"/>
        <w:spacing w:line="600" w:lineRule="exact"/>
        <w:jc w:val="center"/>
        <w:rPr>
          <w:rFonts w:ascii="Times New Roman" w:hAnsi="Times New Roman" w:cs="Times New Roman"/>
          <w:b/>
          <w:sz w:val="36"/>
          <w:szCs w:val="28"/>
        </w:rPr>
      </w:pPr>
    </w:p>
    <w:p w14:paraId="0F3F0D9E">
      <w:pPr>
        <w:pStyle w:val="19"/>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会同县医疗保障局</w:t>
      </w:r>
      <w:r>
        <w:rPr>
          <w:rFonts w:ascii="Times New Roman" w:hAnsi="Times New Roman" w:cs="Times New Roman"/>
          <w:bCs/>
          <w:sz w:val="32"/>
          <w:szCs w:val="32"/>
        </w:rPr>
        <w:t>概况</w:t>
      </w:r>
    </w:p>
    <w:p w14:paraId="1ABEE45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CC8DD5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ACB291C">
      <w:pPr>
        <w:pStyle w:val="19"/>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40555B8">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925B142">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2AF3CDE">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CB55A63">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116ED42">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5559DE2">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EDB684">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88C48FA">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E4EF1A6">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F15787B">
      <w:pPr>
        <w:pStyle w:val="19"/>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8D9AA47">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42A30B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9A41E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FCD3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90482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54365C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2E03E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40FD88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157860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AB6E0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7EB7A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3A9C85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58F880">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F3EA823">
      <w:pPr>
        <w:pStyle w:val="19"/>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69B79B0">
      <w:pPr>
        <w:pStyle w:val="19"/>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41FC99F">
      <w:pPr>
        <w:pStyle w:val="19"/>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50E917E">
      <w:pPr>
        <w:pStyle w:val="19"/>
        <w:spacing w:line="600" w:lineRule="exact"/>
        <w:rPr>
          <w:rFonts w:ascii="Times New Roman" w:hAnsi="Times New Roman" w:cs="Times New Roman"/>
          <w:bCs/>
          <w:sz w:val="28"/>
          <w:szCs w:val="28"/>
        </w:rPr>
      </w:pPr>
    </w:p>
    <w:p w14:paraId="3C4A4DE8">
      <w:pPr>
        <w:jc w:val="center"/>
        <w:rPr>
          <w:rFonts w:ascii="Times New Roman" w:hAnsi="Times New Roman" w:cs="Times New Roman"/>
          <w:sz w:val="72"/>
          <w:szCs w:val="72"/>
        </w:rPr>
      </w:pPr>
    </w:p>
    <w:p w14:paraId="4B4EC740">
      <w:pPr>
        <w:jc w:val="center"/>
        <w:rPr>
          <w:rFonts w:ascii="Times New Roman" w:hAnsi="Times New Roman" w:cs="Times New Roman"/>
          <w:sz w:val="72"/>
          <w:szCs w:val="72"/>
        </w:rPr>
      </w:pPr>
    </w:p>
    <w:p w14:paraId="417B9EB4">
      <w:pPr>
        <w:jc w:val="center"/>
        <w:rPr>
          <w:rFonts w:ascii="Times New Roman" w:hAnsi="Times New Roman" w:cs="Times New Roman"/>
          <w:sz w:val="72"/>
          <w:szCs w:val="72"/>
        </w:rPr>
      </w:pPr>
    </w:p>
    <w:p w14:paraId="7324A2FA">
      <w:pPr>
        <w:pStyle w:val="14"/>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8E0A848">
      <w:pPr>
        <w:rPr>
          <w:rFonts w:ascii="Times New Roman" w:hAnsi="Times New Roman" w:eastAsia="方正小标宋_GBK" w:cs="Times New Roman"/>
          <w:sz w:val="72"/>
          <w:szCs w:val="72"/>
        </w:rPr>
      </w:pPr>
    </w:p>
    <w:p w14:paraId="4C8D0E49">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333347E">
      <w:pPr>
        <w:pStyle w:val="19"/>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会同县医疗保障局</w:t>
      </w:r>
      <w:r>
        <w:rPr>
          <w:rFonts w:ascii="Times New Roman" w:hAnsi="Times New Roman" w:eastAsia="方正小标宋_GBK" w:cs="Times New Roman"/>
          <w:sz w:val="52"/>
          <w:szCs w:val="52"/>
        </w:rPr>
        <w:t>概况</w:t>
      </w:r>
    </w:p>
    <w:p w14:paraId="487BA3C3">
      <w:pPr>
        <w:pStyle w:val="5"/>
        <w:ind w:left="0" w:leftChars="0" w:firstLine="0" w:firstLineChars="0"/>
        <w:rPr>
          <w:rFonts w:ascii="Times New Roman" w:hAnsi="Times New Roman" w:cs="Times New Roman"/>
        </w:rPr>
      </w:pPr>
    </w:p>
    <w:p w14:paraId="5B2222A8">
      <w:pPr>
        <w:pStyle w:val="20"/>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68A1973">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kern w:val="0"/>
          <w:sz w:val="32"/>
          <w:szCs w:val="32"/>
          <w:lang w:eastAsia="zh-CN"/>
        </w:rPr>
      </w:pPr>
      <w:r>
        <w:rPr>
          <w:rFonts w:hint="eastAsia" w:ascii="宋体" w:hAnsi="宋体" w:eastAsia="宋体" w:cs="宋体"/>
          <w:kern w:val="0"/>
          <w:sz w:val="32"/>
          <w:szCs w:val="32"/>
          <w:lang w:val="en-US" w:eastAsia="zh-CN"/>
        </w:rPr>
        <w:t>贯</w:t>
      </w:r>
      <w:r>
        <w:rPr>
          <w:rFonts w:hint="eastAsia" w:ascii="仿宋" w:hAnsi="仿宋" w:eastAsia="仿宋" w:cs="仿宋"/>
          <w:kern w:val="0"/>
          <w:sz w:val="32"/>
          <w:szCs w:val="32"/>
          <w:lang w:val="en-US" w:eastAsia="zh-CN"/>
        </w:rPr>
        <w:t>彻执行医疗保障法律法规，贯彻</w:t>
      </w:r>
      <w:r>
        <w:rPr>
          <w:rFonts w:hint="eastAsia" w:ascii="仿宋" w:hAnsi="仿宋" w:eastAsia="仿宋" w:cs="仿宋"/>
          <w:kern w:val="0"/>
          <w:sz w:val="32"/>
          <w:szCs w:val="32"/>
          <w:lang w:eastAsia="zh-CN"/>
        </w:rPr>
        <w:t>执行省、市有关</w:t>
      </w:r>
      <w:r>
        <w:rPr>
          <w:rFonts w:hint="eastAsia" w:ascii="仿宋" w:hAnsi="仿宋" w:eastAsia="仿宋" w:cs="仿宋"/>
          <w:kern w:val="0"/>
          <w:sz w:val="32"/>
          <w:szCs w:val="32"/>
        </w:rPr>
        <w:t>定点医</w:t>
      </w:r>
      <w:r>
        <w:rPr>
          <w:rFonts w:hint="eastAsia" w:ascii="仿宋" w:hAnsi="仿宋" w:eastAsia="仿宋" w:cs="仿宋"/>
          <w:kern w:val="0"/>
          <w:sz w:val="32"/>
          <w:szCs w:val="32"/>
          <w:lang w:eastAsia="zh-CN"/>
        </w:rPr>
        <w:t>药</w:t>
      </w:r>
      <w:r>
        <w:rPr>
          <w:rFonts w:hint="eastAsia" w:ascii="仿宋" w:hAnsi="仿宋" w:eastAsia="仿宋" w:cs="仿宋"/>
          <w:kern w:val="0"/>
          <w:sz w:val="32"/>
          <w:szCs w:val="32"/>
        </w:rPr>
        <w:t>机构协议</w:t>
      </w:r>
      <w:r>
        <w:rPr>
          <w:rFonts w:hint="eastAsia" w:ascii="仿宋" w:hAnsi="仿宋" w:eastAsia="仿宋" w:cs="仿宋"/>
          <w:kern w:val="0"/>
          <w:sz w:val="32"/>
          <w:szCs w:val="32"/>
          <w:lang w:eastAsia="zh-CN"/>
        </w:rPr>
        <w:t>和支付管理办法</w:t>
      </w:r>
      <w:r>
        <w:rPr>
          <w:rFonts w:hint="eastAsia" w:ascii="仿宋" w:hAnsi="仿宋" w:eastAsia="仿宋" w:cs="仿宋"/>
          <w:kern w:val="0"/>
          <w:sz w:val="32"/>
          <w:szCs w:val="32"/>
          <w:lang w:val="en-US" w:eastAsia="zh-CN"/>
        </w:rPr>
        <w:t>，研究拟订全县医疗保险、生育保险、医疗救助等医疗保障发展规划、标准并组织实施</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贯彻执行国家医疗保障基金监督管理办法，落实省、市具体实施办法，监督管理相关医疗保障基金，依法查处医疗保障领域违法违规行为；贯彻执行省、市医疗保障筹资和待遇政策，执行省、市城镇职工和城乡居民医疗保障待遇标准，</w:t>
      </w:r>
      <w:r>
        <w:rPr>
          <w:rFonts w:hint="eastAsia" w:ascii="仿宋" w:hAnsi="仿宋" w:eastAsia="仿宋" w:cs="仿宋"/>
          <w:sz w:val="32"/>
          <w:szCs w:val="32"/>
          <w:lang w:eastAsia="zh-CN"/>
        </w:rPr>
        <w:t>落实省、市异地就医管理和费用结算政策</w:t>
      </w:r>
      <w:r>
        <w:rPr>
          <w:rFonts w:hint="eastAsia" w:ascii="仿宋" w:hAnsi="仿宋" w:eastAsia="仿宋" w:cs="仿宋"/>
          <w:kern w:val="0"/>
          <w:sz w:val="32"/>
          <w:szCs w:val="32"/>
          <w:lang w:eastAsia="zh-CN"/>
        </w:rPr>
        <w:t>；落实省、市城乡统一的药品、医用耗材、医疗服务项目、医疗服务设施等医保目录和支付标准。</w:t>
      </w:r>
    </w:p>
    <w:p w14:paraId="3939513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B17108">
      <w:pPr>
        <w:widowControl/>
        <w:spacing w:line="600" w:lineRule="exac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本</w:t>
      </w:r>
      <w:r>
        <w:rPr>
          <w:rFonts w:ascii="Times New Roman" w:hAnsi="Times New Roman" w:eastAsia="仿宋_GB2312" w:cs="Times New Roman"/>
          <w:bCs/>
          <w:kern w:val="0"/>
          <w:sz w:val="32"/>
          <w:szCs w:val="32"/>
        </w:rPr>
        <w:t>单位内设机构包括：</w:t>
      </w:r>
      <w:r>
        <w:rPr>
          <w:rFonts w:hint="eastAsia" w:ascii="Times New Roman" w:hAnsi="Times New Roman" w:eastAsia="仿宋_GB2312" w:cs="Times New Roman"/>
          <w:bCs/>
          <w:kern w:val="0"/>
          <w:sz w:val="32"/>
          <w:szCs w:val="32"/>
        </w:rPr>
        <w:t>本部门有内设</w:t>
      </w:r>
      <w:r>
        <w:rPr>
          <w:rFonts w:hint="eastAsia" w:ascii="Times New Roman" w:hAnsi="Times New Roman" w:eastAsia="仿宋_GB2312" w:cs="Times New Roman"/>
          <w:bCs/>
          <w:kern w:val="0"/>
          <w:sz w:val="32"/>
          <w:szCs w:val="32"/>
          <w:lang w:val="en-US" w:eastAsia="zh-CN"/>
        </w:rPr>
        <w:t>机构3</w:t>
      </w:r>
      <w:r>
        <w:rPr>
          <w:rFonts w:hint="eastAsia" w:ascii="Times New Roman" w:hAnsi="Times New Roman" w:eastAsia="仿宋_GB2312" w:cs="Times New Roman"/>
          <w:bCs/>
          <w:kern w:val="0"/>
          <w:sz w:val="32"/>
          <w:szCs w:val="32"/>
        </w:rPr>
        <w:t>个，分别为：</w:t>
      </w:r>
      <w:r>
        <w:rPr>
          <w:rFonts w:hint="eastAsia" w:ascii="Times New Roman" w:hAnsi="Times New Roman" w:eastAsia="仿宋_GB2312" w:cs="Times New Roman"/>
          <w:bCs/>
          <w:kern w:val="0"/>
          <w:sz w:val="32"/>
          <w:szCs w:val="32"/>
          <w:lang w:val="en-US" w:eastAsia="zh-CN"/>
        </w:rPr>
        <w:t>办公室（规划财务和法规股）、待遇保障股（医药服务和医药价格管理股）、行政审批服务股（基金监管股）三个职能股室。有1个直属参公全额拨款事业单位，即“会同县医疗保障事务中心”，县医疗保障事务中心设有综合部、定点医药部、稽核部、参保登记部、结算部、信息技术部、基金财务部、医疗审核部8个股室。</w:t>
      </w:r>
    </w:p>
    <w:p w14:paraId="5102C72A">
      <w:pPr>
        <w:widowControl/>
        <w:spacing w:line="600" w:lineRule="exact"/>
        <w:rPr>
          <w:rFonts w:ascii="Times New Roman" w:hAnsi="Times New Roman" w:eastAsia="仿宋_GB2312" w:cs="Times New Roman"/>
          <w:bCs/>
          <w:kern w:val="0"/>
          <w:sz w:val="32"/>
          <w:szCs w:val="32"/>
        </w:rPr>
      </w:pPr>
    </w:p>
    <w:p w14:paraId="31BE6983">
      <w:pPr>
        <w:widowControl/>
        <w:spacing w:line="600" w:lineRule="exact"/>
        <w:ind w:firstLine="640" w:firstLineChars="200"/>
        <w:rPr>
          <w:rFonts w:hint="eastAsia" w:ascii="仿宋" w:hAnsi="仿宋" w:eastAsia="仿宋" w:cs="仿宋"/>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会同县医疗保障局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会同县医疗保障局因直属二级机构“会同县医疗保障事务中心”财务未独立核算，因此纳入2025年部门预算编制范围的只有会同县医疗保障局部门本级，没有其他二级预算单位。</w:t>
      </w:r>
      <w:r>
        <w:rPr>
          <w:rFonts w:hint="eastAsia" w:ascii="仿宋" w:hAnsi="仿宋" w:eastAsia="仿宋" w:cs="仿宋"/>
          <w:bCs/>
          <w:kern w:val="0"/>
          <w:sz w:val="32"/>
          <w:szCs w:val="32"/>
        </w:rPr>
        <w:t>决算报表类型为单户表。</w:t>
      </w:r>
    </w:p>
    <w:p w14:paraId="23DEE695">
      <w:pPr>
        <w:widowControl/>
        <w:spacing w:line="600" w:lineRule="exact"/>
        <w:rPr>
          <w:rFonts w:hint="eastAsia" w:ascii="Times New Roman" w:hAnsi="Times New Roman" w:eastAsia="仿宋_GB2312" w:cs="Times New Roman"/>
          <w:bCs/>
          <w:kern w:val="0"/>
          <w:sz w:val="32"/>
          <w:szCs w:val="32"/>
        </w:rPr>
      </w:pPr>
    </w:p>
    <w:p w14:paraId="0BC61F20">
      <w:pPr>
        <w:jc w:val="left"/>
        <w:rPr>
          <w:rFonts w:ascii="Times New Roman" w:hAnsi="Times New Roman" w:eastAsia="仿宋_GB2312" w:cs="Times New Roman"/>
          <w:sz w:val="28"/>
          <w:szCs w:val="32"/>
        </w:rPr>
      </w:pPr>
    </w:p>
    <w:p w14:paraId="0961756A">
      <w:pPr>
        <w:jc w:val="center"/>
        <w:rPr>
          <w:rFonts w:ascii="Times New Roman" w:hAnsi="Times New Roman" w:eastAsia="黑体" w:cs="Times New Roman"/>
          <w:sz w:val="28"/>
          <w:szCs w:val="28"/>
        </w:rPr>
      </w:pPr>
    </w:p>
    <w:p w14:paraId="6530F2B3">
      <w:pPr>
        <w:jc w:val="center"/>
        <w:rPr>
          <w:rFonts w:ascii="Times New Roman" w:hAnsi="Times New Roman" w:eastAsia="黑体" w:cs="Times New Roman"/>
          <w:sz w:val="28"/>
          <w:szCs w:val="28"/>
        </w:rPr>
      </w:pPr>
    </w:p>
    <w:p w14:paraId="5B5D283F">
      <w:pPr>
        <w:jc w:val="center"/>
        <w:rPr>
          <w:rFonts w:ascii="Times New Roman" w:hAnsi="Times New Roman" w:eastAsia="黑体" w:cs="Times New Roman"/>
          <w:sz w:val="28"/>
          <w:szCs w:val="28"/>
        </w:rPr>
      </w:pPr>
    </w:p>
    <w:p w14:paraId="0FBDCE1F">
      <w:pPr>
        <w:jc w:val="center"/>
        <w:rPr>
          <w:rFonts w:ascii="Times New Roman" w:hAnsi="Times New Roman" w:eastAsia="黑体" w:cs="Times New Roman"/>
          <w:sz w:val="28"/>
          <w:szCs w:val="28"/>
        </w:rPr>
      </w:pPr>
    </w:p>
    <w:p w14:paraId="4754BF72">
      <w:pPr>
        <w:jc w:val="center"/>
        <w:rPr>
          <w:rFonts w:ascii="Times New Roman" w:hAnsi="Times New Roman" w:eastAsia="黑体" w:cs="Times New Roman"/>
          <w:sz w:val="28"/>
          <w:szCs w:val="28"/>
        </w:rPr>
      </w:pPr>
    </w:p>
    <w:p w14:paraId="1A51F7E6">
      <w:pPr>
        <w:pStyle w:val="14"/>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1F4A334">
      <w:pPr>
        <w:pStyle w:val="19"/>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D293C3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7F9C36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D8B8FE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会同县医疗保障局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267"/>
        <w:gridCol w:w="777"/>
        <w:gridCol w:w="1181"/>
        <w:gridCol w:w="5713"/>
        <w:gridCol w:w="777"/>
        <w:gridCol w:w="1181"/>
      </w:tblGrid>
      <w:tr w14:paraId="0E0126A5">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B2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4EA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C65F9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C7D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3189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481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80D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6323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04E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311A1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10AA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A821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447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023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DA34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49B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FBB87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050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63D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9E9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631.05</w:t>
            </w:r>
            <w:r>
              <w:rPr>
                <w:rFonts w:hint="eastAsia" w:ascii="宋体" w:hAnsi="宋体" w:eastAsia="宋体" w:cs="宋体"/>
                <w:i w:val="0"/>
                <w:iCs w:val="0"/>
                <w:color w:val="000000"/>
                <w:kern w:val="0"/>
                <w:sz w:val="22"/>
                <w:szCs w:val="22"/>
                <w:u w:val="none"/>
                <w:lang w:val="en-US" w:eastAsia="zh-CN" w:bidi="ar"/>
              </w:rPr>
              <w:t xml:space="preserve"> </w:t>
            </w: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AEA9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E804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8A6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color w:val="000000"/>
                <w:sz w:val="22"/>
                <w:lang w:val="en-US" w:eastAsia="zh-CN"/>
              </w:rPr>
              <w:t>9.17</w:t>
            </w:r>
            <w:r>
              <w:rPr>
                <w:rFonts w:hint="eastAsia" w:ascii="宋体" w:hAnsi="宋体" w:eastAsia="宋体" w:cs="宋体"/>
                <w:i w:val="0"/>
                <w:iCs w:val="0"/>
                <w:color w:val="000000"/>
                <w:kern w:val="0"/>
                <w:sz w:val="22"/>
                <w:szCs w:val="22"/>
                <w:u w:val="none"/>
                <w:lang w:val="en-US" w:eastAsia="zh-CN" w:bidi="ar"/>
              </w:rPr>
              <w:t xml:space="preserve"> </w:t>
            </w:r>
          </w:p>
        </w:tc>
      </w:tr>
      <w:tr w14:paraId="4718CF6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459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F88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AA091">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8F3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0F5A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D48D">
            <w:pPr>
              <w:jc w:val="right"/>
              <w:rPr>
                <w:rFonts w:hint="default" w:ascii="Times New Roman" w:hAnsi="Times New Roman" w:eastAsia="仿宋_GB2312" w:cs="Times New Roman"/>
                <w:color w:val="000000"/>
                <w:sz w:val="22"/>
                <w:lang w:val="en-US" w:eastAsia="zh-CN"/>
              </w:rPr>
            </w:pPr>
          </w:p>
        </w:tc>
      </w:tr>
      <w:tr w14:paraId="3BDFF2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779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A2D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E724">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C18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5312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F010">
            <w:pPr>
              <w:jc w:val="right"/>
              <w:rPr>
                <w:rFonts w:ascii="Times New Roman" w:hAnsi="Times New Roman" w:eastAsia="仿宋_GB2312" w:cs="Times New Roman"/>
                <w:color w:val="000000"/>
                <w:sz w:val="22"/>
              </w:rPr>
            </w:pPr>
          </w:p>
        </w:tc>
      </w:tr>
      <w:tr w14:paraId="3B4A12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9D8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B71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D32A">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2F6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4E66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28F2">
            <w:pPr>
              <w:jc w:val="right"/>
              <w:rPr>
                <w:rFonts w:ascii="Times New Roman" w:hAnsi="Times New Roman" w:eastAsia="仿宋_GB2312" w:cs="Times New Roman"/>
                <w:color w:val="000000"/>
                <w:sz w:val="22"/>
              </w:rPr>
            </w:pPr>
          </w:p>
        </w:tc>
      </w:tr>
      <w:tr w14:paraId="791E0C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655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055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23D1F">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041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FFE8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1BE38">
            <w:pPr>
              <w:jc w:val="right"/>
              <w:rPr>
                <w:rFonts w:ascii="Times New Roman" w:hAnsi="Times New Roman" w:eastAsia="仿宋_GB2312" w:cs="Times New Roman"/>
                <w:color w:val="000000"/>
                <w:sz w:val="22"/>
              </w:rPr>
            </w:pPr>
          </w:p>
        </w:tc>
      </w:tr>
      <w:tr w14:paraId="7F64AF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D67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03C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0418">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DFAB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D0B0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F5EC">
            <w:pPr>
              <w:jc w:val="right"/>
              <w:rPr>
                <w:rFonts w:ascii="Times New Roman" w:hAnsi="Times New Roman" w:eastAsia="仿宋_GB2312" w:cs="Times New Roman"/>
                <w:color w:val="000000"/>
                <w:sz w:val="22"/>
              </w:rPr>
            </w:pPr>
          </w:p>
        </w:tc>
      </w:tr>
      <w:tr w14:paraId="66215E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83AC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E3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58FF2">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5B5B">
            <w:pPr>
              <w:widowControl/>
              <w:jc w:val="left"/>
              <w:textAlignment w:val="center"/>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七、文化旅游体育与传媒支出</w:t>
            </w:r>
          </w:p>
          <w:tbl>
            <w:tblPr>
              <w:tblStyle w:val="11"/>
              <w:tblW w:w="421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16"/>
            </w:tblGrid>
            <w:tr w14:paraId="211D2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21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195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r>
            <w:tr w14:paraId="77EE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608F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r>
            <w:tr w14:paraId="0009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517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r>
            <w:tr w14:paraId="5741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1619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r>
            <w:tr w14:paraId="6B28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F731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r>
            <w:tr w14:paraId="1536A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D2EB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r>
            <w:tr w14:paraId="211F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FD6C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r>
            <w:tr w14:paraId="310D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65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r>
            <w:tr w14:paraId="055A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EF7F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r>
            <w:tr w14:paraId="2639F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2EC5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r>
            <w:tr w14:paraId="1372C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021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r>
            <w:tr w14:paraId="427D4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3153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r>
            <w:tr w14:paraId="3B13A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43F0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28BDA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334B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r w14:paraId="7FF4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0F3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r>
            <w:tr w14:paraId="7074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925D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r>
            <w:tr w14:paraId="2FCF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BEA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r>
            <w:tr w14:paraId="011C2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DC5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r>
            <w:tr w14:paraId="5EAC3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219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r>
            <w:tr w14:paraId="0716B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F7B3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r>
          </w:tbl>
          <w:p w14:paraId="0BF780A0">
            <w:pPr>
              <w:widowControl/>
              <w:jc w:val="left"/>
              <w:textAlignment w:val="center"/>
              <w:rPr>
                <w:rFonts w:ascii="Times New Roman" w:hAnsi="Times New Roman" w:eastAsia="仿宋_GB2312" w:cs="Times New Roman"/>
                <w:color w:val="000000"/>
                <w:kern w:val="0"/>
                <w:sz w:val="24"/>
                <w:szCs w:val="24"/>
                <w:lang w:bidi="ar"/>
              </w:rPr>
            </w:pPr>
          </w:p>
          <w:tbl>
            <w:tblPr>
              <w:tblStyle w:val="11"/>
              <w:tblW w:w="421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16"/>
            </w:tblGrid>
            <w:tr w14:paraId="3F590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21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506C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r>
            <w:tr w14:paraId="3F651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9450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r>
            <w:tr w14:paraId="7D5D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E611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r>
            <w:tr w14:paraId="5EBD1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0E8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r>
            <w:tr w14:paraId="6D3A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C629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r>
            <w:tr w14:paraId="0449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8453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r>
            <w:tr w14:paraId="12304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C615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r>
            <w:tr w14:paraId="7CF7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1BE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r>
            <w:tr w14:paraId="60BD6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1AD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r>
            <w:tr w14:paraId="072F7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A0F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r>
            <w:tr w14:paraId="3492F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A061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r>
            <w:tr w14:paraId="4AB70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5A64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r>
            <w:tr w14:paraId="3FEA9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B983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27A9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23C6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r w14:paraId="342F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8A71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r>
            <w:tr w14:paraId="7D9B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92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r>
            <w:tr w14:paraId="67F6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C809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r>
            <w:tr w14:paraId="5FA81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1E8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r>
            <w:tr w14:paraId="3576A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0186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r>
            <w:tr w14:paraId="0FFE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B40E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r>
          </w:tbl>
          <w:p w14:paraId="24AC84BC">
            <w:pPr>
              <w:widowControl/>
              <w:jc w:val="left"/>
              <w:textAlignment w:val="center"/>
              <w:rPr>
                <w:rFonts w:ascii="Times New Roman" w:hAnsi="Times New Roman" w:eastAsia="仿宋_GB2312" w:cs="Times New Roman"/>
                <w:color w:val="000000"/>
                <w:kern w:val="0"/>
                <w:sz w:val="24"/>
                <w:szCs w:val="24"/>
                <w:lang w:bidi="ar"/>
              </w:rPr>
            </w:pPr>
          </w:p>
          <w:tbl>
            <w:tblPr>
              <w:tblStyle w:val="11"/>
              <w:tblW w:w="421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16"/>
            </w:tblGrid>
            <w:tr w14:paraId="21FD1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21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FBF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r>
            <w:tr w14:paraId="4B3F6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1E6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r>
            <w:tr w14:paraId="5E04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F8FD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r>
            <w:tr w14:paraId="4D4E3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6BD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r>
            <w:tr w14:paraId="44DDF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E704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r>
            <w:tr w14:paraId="5CBB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8414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r>
            <w:tr w14:paraId="0DD64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C69F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r>
            <w:tr w14:paraId="76C02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2FD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r>
            <w:tr w14:paraId="1F9EA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046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r>
            <w:tr w14:paraId="14BB3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252E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r>
            <w:tr w14:paraId="01E24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73A3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r>
            <w:tr w14:paraId="4FF21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A9A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r>
            <w:tr w14:paraId="7B126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C0A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6FAB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5A8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r w14:paraId="3BD4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5A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r>
            <w:tr w14:paraId="1A52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806D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r>
            <w:tr w14:paraId="6F42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67D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r>
            <w:tr w14:paraId="1191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437B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r>
            <w:tr w14:paraId="1213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867E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r>
            <w:tr w14:paraId="359F0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16D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r>
          </w:tbl>
          <w:p w14:paraId="1C7DB5CF">
            <w:pPr>
              <w:widowControl/>
              <w:jc w:val="left"/>
              <w:textAlignment w:val="center"/>
              <w:rPr>
                <w:rFonts w:ascii="Times New Roman" w:hAnsi="Times New Roman" w:eastAsia="仿宋_GB2312" w:cs="Times New Roman"/>
                <w:color w:val="000000"/>
                <w:kern w:val="0"/>
                <w:sz w:val="24"/>
                <w:szCs w:val="24"/>
                <w:lang w:bidi="ar"/>
              </w:rPr>
            </w:pPr>
          </w:p>
          <w:tbl>
            <w:tblPr>
              <w:tblStyle w:val="11"/>
              <w:tblW w:w="421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16"/>
            </w:tblGrid>
            <w:tr w14:paraId="706A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21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E3B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r>
            <w:tr w14:paraId="101F9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AC60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r>
            <w:tr w14:paraId="11E2E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E23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r>
            <w:tr w14:paraId="1EFD5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A9A2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r>
            <w:tr w14:paraId="6D3A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CFDF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r>
            <w:tr w14:paraId="658CB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B429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r>
            <w:tr w14:paraId="7F195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BF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r>
            <w:tr w14:paraId="3222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5F0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r>
            <w:tr w14:paraId="06B4C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50A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r>
            <w:tr w14:paraId="4BA62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88D3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r>
            <w:tr w14:paraId="13F47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F18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r>
            <w:tr w14:paraId="65FD0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1F1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r>
            <w:tr w14:paraId="669E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2A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46EB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866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r w14:paraId="1639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691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r>
            <w:tr w14:paraId="60901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0D4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r>
            <w:tr w14:paraId="6082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7F1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r>
            <w:tr w14:paraId="57362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A0F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r>
            <w:tr w14:paraId="205C9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36EF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r>
            <w:tr w14:paraId="3A4E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CA7D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r>
          </w:tbl>
          <w:p w14:paraId="30CDE29B">
            <w:pPr>
              <w:widowControl/>
              <w:jc w:val="left"/>
              <w:textAlignment w:val="center"/>
              <w:rPr>
                <w:rFonts w:ascii="Times New Roman" w:hAnsi="Times New Roman" w:eastAsia="仿宋_GB2312" w:cs="Times New Roman"/>
                <w:color w:val="000000"/>
                <w:sz w:val="24"/>
                <w:szCs w:val="24"/>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40B6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E6EE">
            <w:pPr>
              <w:jc w:val="right"/>
              <w:rPr>
                <w:rFonts w:ascii="Times New Roman" w:hAnsi="Times New Roman" w:eastAsia="仿宋_GB2312" w:cs="Times New Roman"/>
                <w:color w:val="000000"/>
                <w:sz w:val="22"/>
              </w:rPr>
            </w:pPr>
          </w:p>
        </w:tc>
      </w:tr>
      <w:tr w14:paraId="039A21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DFF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893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198A">
            <w:pPr>
              <w:jc w:val="lef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96D4">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87E5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5095">
            <w:pPr>
              <w:jc w:val="right"/>
              <w:rPr>
                <w:rFonts w:ascii="Times New Roman" w:hAnsi="Times New Roman" w:eastAsia="仿宋_GB2312" w:cs="Times New Roman"/>
                <w:color w:val="000000"/>
                <w:sz w:val="22"/>
              </w:rPr>
            </w:pPr>
            <w:r>
              <w:rPr>
                <w:rFonts w:hint="eastAsia" w:ascii="Times New Roman" w:hAnsi="Times New Roman" w:eastAsia="仿宋_GB2312" w:cs="Times New Roman"/>
                <w:b w:val="0"/>
                <w:bCs/>
                <w:color w:val="000000"/>
                <w:sz w:val="22"/>
              </w:rPr>
              <w:t>476.29</w:t>
            </w:r>
          </w:p>
        </w:tc>
      </w:tr>
      <w:tr w14:paraId="62162C12">
        <w:tblPrEx>
          <w:tblCellMar>
            <w:top w:w="0" w:type="dxa"/>
            <w:left w:w="108" w:type="dxa"/>
            <w:bottom w:w="0" w:type="dxa"/>
            <w:right w:w="108" w:type="dxa"/>
          </w:tblCellMar>
        </w:tblPrEx>
        <w:trPr>
          <w:trHeight w:val="36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992B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B87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88AE">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A42F">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2"/>
                <w:szCs w:val="22"/>
              </w:rPr>
              <w:t>九、卫生健康支出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1B5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3781">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117.9</w:t>
            </w:r>
          </w:p>
        </w:tc>
      </w:tr>
      <w:tr w14:paraId="0ED55D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288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B681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p w14:paraId="520E7C8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p w14:paraId="0849C69E">
            <w:pPr>
              <w:widowControl/>
              <w:jc w:val="center"/>
              <w:textAlignment w:val="center"/>
              <w:rPr>
                <w:rFonts w:hint="default" w:ascii="Times New Roman" w:hAnsi="Times New Roman" w:eastAsia="仿宋_GB2312" w:cs="Times New Roman"/>
                <w:color w:val="000000"/>
                <w:kern w:val="0"/>
                <w:sz w:val="22"/>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6444">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6073">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十、节能环保支出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B6A9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041A">
            <w:pPr>
              <w:rPr>
                <w:rFonts w:ascii="Times New Roman" w:hAnsi="Times New Roman" w:eastAsia="仿宋_GB2312" w:cs="Times New Roman"/>
                <w:b/>
                <w:color w:val="000000"/>
                <w:sz w:val="22"/>
              </w:rPr>
            </w:pPr>
          </w:p>
        </w:tc>
      </w:tr>
      <w:tr w14:paraId="768353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A7D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B5BE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p w14:paraId="2837C046">
            <w:pPr>
              <w:widowControl/>
              <w:jc w:val="center"/>
              <w:textAlignment w:val="center"/>
              <w:rPr>
                <w:rFonts w:hint="default" w:ascii="Times New Roman" w:hAnsi="Times New Roman" w:eastAsia="仿宋_GB2312" w:cs="Times New Roman"/>
                <w:color w:val="000000"/>
                <w:kern w:val="0"/>
                <w:sz w:val="22"/>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F3D2">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0FC0">
            <w:pPr>
              <w:jc w:val="left"/>
              <w:rPr>
                <w:rFonts w:hint="eastAsia"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十一、城乡社区支出</w:t>
            </w:r>
          </w:p>
          <w:p w14:paraId="4F1FE7FA">
            <w:pPr>
              <w:jc w:val="left"/>
              <w:rPr>
                <w:rFonts w:hint="eastAsia"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十二、农林水支出</w:t>
            </w:r>
          </w:p>
          <w:p w14:paraId="261CEF60">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十三、交通运输支出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48FE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B069">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27.7</w:t>
            </w:r>
          </w:p>
        </w:tc>
      </w:tr>
      <w:tr w14:paraId="616FD1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AEC0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36A3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7D0F">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98616">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十二、农林水支出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24EF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CFC7">
            <w:pPr>
              <w:rPr>
                <w:rFonts w:ascii="Times New Roman" w:hAnsi="Times New Roman" w:eastAsia="仿宋_GB2312" w:cs="Times New Roman"/>
                <w:b/>
                <w:color w:val="000000"/>
                <w:sz w:val="22"/>
              </w:rPr>
            </w:pPr>
          </w:p>
        </w:tc>
      </w:tr>
      <w:tr w14:paraId="77C28D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932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C5D6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96CE5">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5C3">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十三、交通运输支出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0CCE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8D767">
            <w:pPr>
              <w:rPr>
                <w:rFonts w:ascii="Times New Roman" w:hAnsi="Times New Roman" w:eastAsia="仿宋_GB2312" w:cs="Times New Roman"/>
                <w:b/>
                <w:color w:val="000000"/>
                <w:sz w:val="22"/>
              </w:rPr>
            </w:pPr>
          </w:p>
        </w:tc>
      </w:tr>
      <w:tr w14:paraId="7B1687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0FC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8D55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7E02">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9767">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十四、资源勘探工业信息等支出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2AEE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B15">
            <w:pPr>
              <w:rPr>
                <w:rFonts w:ascii="Times New Roman" w:hAnsi="Times New Roman" w:eastAsia="仿宋_GB2312" w:cs="Times New Roman"/>
                <w:b/>
                <w:color w:val="000000"/>
                <w:sz w:val="22"/>
              </w:rPr>
            </w:pPr>
          </w:p>
        </w:tc>
      </w:tr>
      <w:tr w14:paraId="77F3E6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68F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A32E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C935">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1488">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十五、商业服务业等支出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37F9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9155">
            <w:pPr>
              <w:rPr>
                <w:rFonts w:ascii="Times New Roman" w:hAnsi="Times New Roman" w:eastAsia="仿宋_GB2312" w:cs="Times New Roman"/>
                <w:b/>
                <w:color w:val="000000"/>
                <w:sz w:val="22"/>
              </w:rPr>
            </w:pPr>
          </w:p>
        </w:tc>
      </w:tr>
      <w:tr w14:paraId="0D49943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1DD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9666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5C796">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6A70">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十六、金融支出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ECB8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F33F">
            <w:pPr>
              <w:rPr>
                <w:rFonts w:ascii="Times New Roman" w:hAnsi="Times New Roman" w:eastAsia="仿宋_GB2312" w:cs="Times New Roman"/>
                <w:b/>
                <w:color w:val="000000"/>
                <w:sz w:val="22"/>
              </w:rPr>
            </w:pPr>
          </w:p>
        </w:tc>
      </w:tr>
      <w:tr w14:paraId="2653E1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3DCD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CA5E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9590E">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4BCAF">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十七、援助其他地区支出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40E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FB79A">
            <w:pPr>
              <w:rPr>
                <w:rFonts w:ascii="Times New Roman" w:hAnsi="Times New Roman" w:eastAsia="仿宋_GB2312" w:cs="Times New Roman"/>
                <w:b/>
                <w:color w:val="000000"/>
                <w:sz w:val="22"/>
              </w:rPr>
            </w:pPr>
          </w:p>
        </w:tc>
      </w:tr>
      <w:tr w14:paraId="02D039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8214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0FCB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5321">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0D37">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十八、自然资源海洋气象等支出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24CF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1E1">
            <w:pPr>
              <w:rPr>
                <w:rFonts w:ascii="Times New Roman" w:hAnsi="Times New Roman" w:eastAsia="仿宋_GB2312" w:cs="Times New Roman"/>
                <w:b/>
                <w:color w:val="000000"/>
                <w:sz w:val="22"/>
              </w:rPr>
            </w:pPr>
          </w:p>
        </w:tc>
      </w:tr>
      <w:tr w14:paraId="163A8F1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E60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2599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8421D">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5A3A">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十九、住房保障支出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8F2E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668A">
            <w:pPr>
              <w:rPr>
                <w:rFonts w:ascii="Times New Roman" w:hAnsi="Times New Roman" w:eastAsia="仿宋_GB2312" w:cs="Times New Roman"/>
                <w:b/>
                <w:color w:val="000000"/>
                <w:sz w:val="22"/>
              </w:rPr>
            </w:pPr>
          </w:p>
        </w:tc>
      </w:tr>
      <w:tr w14:paraId="3E774F4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229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FA31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B2953">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A3B7">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二十、粮油物资储备支出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6EC1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2F30">
            <w:pPr>
              <w:rPr>
                <w:rFonts w:ascii="Times New Roman" w:hAnsi="Times New Roman" w:eastAsia="仿宋_GB2312" w:cs="Times New Roman"/>
                <w:b/>
                <w:color w:val="000000"/>
                <w:sz w:val="22"/>
              </w:rPr>
            </w:pPr>
          </w:p>
        </w:tc>
      </w:tr>
      <w:tr w14:paraId="66E010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951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02BD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D144">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0019">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二十一、国有资本经营预算支出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C7FC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A71B">
            <w:pPr>
              <w:rPr>
                <w:rFonts w:ascii="Times New Roman" w:hAnsi="Times New Roman" w:eastAsia="仿宋_GB2312" w:cs="Times New Roman"/>
                <w:b/>
                <w:color w:val="000000"/>
                <w:sz w:val="22"/>
              </w:rPr>
            </w:pPr>
          </w:p>
        </w:tc>
      </w:tr>
      <w:tr w14:paraId="3479FE6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367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2B35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0E8C">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7187">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二十二、灾害防治及应急管理支出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FCF5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7A1A3">
            <w:pPr>
              <w:rPr>
                <w:rFonts w:ascii="Times New Roman" w:hAnsi="Times New Roman" w:eastAsia="仿宋_GB2312" w:cs="Times New Roman"/>
                <w:b/>
                <w:color w:val="000000"/>
                <w:sz w:val="22"/>
              </w:rPr>
            </w:pPr>
          </w:p>
        </w:tc>
      </w:tr>
      <w:tr w14:paraId="2803A4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73B7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6ED3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4295">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9342">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二十三、其他支出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EA94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737D4">
            <w:pPr>
              <w:rPr>
                <w:rFonts w:ascii="Times New Roman" w:hAnsi="Times New Roman" w:eastAsia="仿宋_GB2312" w:cs="Times New Roman"/>
                <w:b/>
                <w:color w:val="000000"/>
                <w:sz w:val="22"/>
              </w:rPr>
            </w:pPr>
          </w:p>
        </w:tc>
      </w:tr>
      <w:tr w14:paraId="759013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EBB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2AC5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955E">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E65F">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二十四、债务还本支出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CBF7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F6CB1">
            <w:pPr>
              <w:rPr>
                <w:rFonts w:ascii="Times New Roman" w:hAnsi="Times New Roman" w:eastAsia="仿宋_GB2312" w:cs="Times New Roman"/>
                <w:b/>
                <w:color w:val="000000"/>
                <w:sz w:val="22"/>
              </w:rPr>
            </w:pPr>
          </w:p>
        </w:tc>
      </w:tr>
      <w:tr w14:paraId="3E7181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ED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EE44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E8F9">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98A9">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二十五、债务付息支出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4581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7A32C">
            <w:pPr>
              <w:rPr>
                <w:rFonts w:ascii="Times New Roman" w:hAnsi="Times New Roman" w:eastAsia="仿宋_GB2312" w:cs="Times New Roman"/>
                <w:b/>
                <w:color w:val="000000"/>
                <w:sz w:val="22"/>
              </w:rPr>
            </w:pPr>
          </w:p>
        </w:tc>
      </w:tr>
      <w:tr w14:paraId="168585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2A0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9929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22A46">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38F9A">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二十六、抗疫特别国债安排的支出</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9579">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95DD">
            <w:pPr>
              <w:rPr>
                <w:rFonts w:ascii="Times New Roman" w:hAnsi="Times New Roman" w:eastAsia="仿宋_GB2312" w:cs="Times New Roman"/>
                <w:b/>
                <w:color w:val="000000"/>
                <w:sz w:val="22"/>
              </w:rPr>
            </w:pPr>
          </w:p>
        </w:tc>
      </w:tr>
      <w:tr w14:paraId="5EF1FC4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B57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5B0C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BA7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631.05</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F5C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C03A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204C">
            <w:pPr>
              <w:jc w:val="right"/>
              <w:rPr>
                <w:rFonts w:hint="default" w:ascii="Times New Roman" w:hAnsi="Times New Roman" w:eastAsia="仿宋_GB2312" w:cs="Times New Roman"/>
                <w:color w:val="000000"/>
                <w:sz w:val="22"/>
                <w:lang w:val="en-US"/>
              </w:rPr>
            </w:pPr>
            <w:r>
              <w:rPr>
                <w:rFonts w:hint="eastAsia" w:ascii="Times New Roman" w:hAnsi="Times New Roman" w:eastAsia="仿宋_GB2312" w:cs="Times New Roman"/>
                <w:color w:val="000000"/>
                <w:sz w:val="22"/>
                <w:lang w:val="en-US" w:eastAsia="zh-CN"/>
              </w:rPr>
              <w:t>631.05</w:t>
            </w:r>
          </w:p>
        </w:tc>
      </w:tr>
      <w:tr w14:paraId="117629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E2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9845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D595">
            <w:pPr>
              <w:jc w:val="right"/>
              <w:rPr>
                <w:rFonts w:ascii="Times New Roman" w:hAnsi="Times New Roman" w:eastAsia="仿宋_GB2312" w:cs="Times New Roman"/>
                <w:color w:val="000000"/>
                <w:sz w:val="22"/>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C4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E174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7521">
            <w:pPr>
              <w:jc w:val="right"/>
              <w:rPr>
                <w:rFonts w:ascii="Times New Roman" w:hAnsi="Times New Roman" w:eastAsia="仿宋_GB2312" w:cs="Times New Roman"/>
                <w:color w:val="000000"/>
                <w:sz w:val="22"/>
              </w:rPr>
            </w:pPr>
          </w:p>
        </w:tc>
      </w:tr>
      <w:tr w14:paraId="5C425E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592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C4BD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95E6">
            <w:pPr>
              <w:jc w:val="right"/>
              <w:rPr>
                <w:rFonts w:hint="default" w:ascii="Times New Roman" w:hAnsi="Times New Roman" w:eastAsia="仿宋_GB2312" w:cs="Times New Roman"/>
                <w:color w:val="000000"/>
                <w:sz w:val="22"/>
                <w:lang w:val="en-US" w:eastAsia="zh-CN"/>
              </w:rPr>
            </w:pP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1F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7B72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4E8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62134C0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23D7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1AEA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FF5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631.05</w:t>
            </w:r>
          </w:p>
        </w:tc>
        <w:tc>
          <w:tcPr>
            <w:tcW w:w="57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2AAF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7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67C5E">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B454">
            <w:pPr>
              <w:jc w:val="right"/>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631.05</w:t>
            </w:r>
          </w:p>
        </w:tc>
      </w:tr>
    </w:tbl>
    <w:p w14:paraId="6074F910">
      <w:pPr>
        <w:widowControl/>
        <w:jc w:val="left"/>
        <w:textAlignment w:val="center"/>
        <w:rPr>
          <w:rFonts w:ascii="Times New Roman" w:hAnsi="Times New Roman" w:eastAsia="宋体" w:cs="Times New Roman"/>
          <w:color w:val="000000"/>
          <w:kern w:val="0"/>
          <w:sz w:val="24"/>
          <w:szCs w:val="24"/>
          <w:lang w:bidi="ar"/>
        </w:rPr>
      </w:pPr>
    </w:p>
    <w:p w14:paraId="795B3DB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E55CB82">
      <w:pPr>
        <w:widowControl/>
        <w:spacing w:line="400" w:lineRule="exact"/>
        <w:jc w:val="center"/>
        <w:textAlignment w:val="center"/>
        <w:rPr>
          <w:rFonts w:ascii="Times New Roman" w:hAnsi="Times New Roman" w:eastAsia="黑体" w:cs="Times New Roman"/>
          <w:color w:val="000000"/>
          <w:kern w:val="0"/>
          <w:sz w:val="32"/>
          <w:szCs w:val="32"/>
        </w:rPr>
      </w:pPr>
    </w:p>
    <w:p w14:paraId="4A407AD2">
      <w:pPr>
        <w:widowControl/>
        <w:spacing w:afterLines="50"/>
        <w:jc w:val="center"/>
        <w:textAlignment w:val="center"/>
        <w:rPr>
          <w:rFonts w:ascii="Times New Roman" w:hAnsi="Times New Roman" w:eastAsia="黑体" w:cs="Times New Roman"/>
          <w:color w:val="000000"/>
          <w:kern w:val="0"/>
          <w:sz w:val="36"/>
          <w:szCs w:val="36"/>
        </w:rPr>
      </w:pPr>
    </w:p>
    <w:p w14:paraId="58ECF5E0">
      <w:pPr>
        <w:widowControl/>
        <w:spacing w:afterLines="50"/>
        <w:jc w:val="center"/>
        <w:textAlignment w:val="center"/>
        <w:rPr>
          <w:rFonts w:ascii="Times New Roman" w:hAnsi="Times New Roman" w:eastAsia="黑体" w:cs="Times New Roman"/>
          <w:color w:val="000000"/>
          <w:kern w:val="0"/>
          <w:sz w:val="36"/>
          <w:szCs w:val="36"/>
        </w:rPr>
      </w:pPr>
    </w:p>
    <w:p w14:paraId="2B5623A3">
      <w:pPr>
        <w:widowControl/>
        <w:spacing w:afterLines="50"/>
        <w:jc w:val="center"/>
        <w:textAlignment w:val="center"/>
        <w:rPr>
          <w:rFonts w:ascii="Times New Roman" w:hAnsi="Times New Roman" w:eastAsia="黑体" w:cs="Times New Roman"/>
          <w:color w:val="000000"/>
          <w:kern w:val="0"/>
          <w:sz w:val="36"/>
          <w:szCs w:val="36"/>
        </w:rPr>
      </w:pPr>
    </w:p>
    <w:p w14:paraId="5A5F1717">
      <w:pPr>
        <w:widowControl/>
        <w:spacing w:afterLines="50"/>
        <w:jc w:val="center"/>
        <w:textAlignment w:val="center"/>
        <w:rPr>
          <w:rFonts w:ascii="Times New Roman" w:hAnsi="Times New Roman" w:eastAsia="黑体" w:cs="Times New Roman"/>
          <w:color w:val="000000"/>
          <w:kern w:val="0"/>
          <w:sz w:val="36"/>
          <w:szCs w:val="36"/>
        </w:rPr>
      </w:pPr>
    </w:p>
    <w:p w14:paraId="3CFF94DE">
      <w:pPr>
        <w:widowControl/>
        <w:spacing w:afterLines="50"/>
        <w:jc w:val="center"/>
        <w:textAlignment w:val="center"/>
        <w:rPr>
          <w:rFonts w:ascii="Times New Roman" w:hAnsi="Times New Roman" w:eastAsia="黑体" w:cs="Times New Roman"/>
          <w:color w:val="000000"/>
          <w:kern w:val="0"/>
          <w:sz w:val="36"/>
          <w:szCs w:val="36"/>
        </w:rPr>
      </w:pPr>
    </w:p>
    <w:p w14:paraId="3AA9E02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25B84B6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ED7CBD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会同县医疗保障局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tblInd w:w="-2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62"/>
        <w:gridCol w:w="1732"/>
        <w:gridCol w:w="1638"/>
        <w:gridCol w:w="1638"/>
        <w:gridCol w:w="1638"/>
        <w:gridCol w:w="1638"/>
        <w:gridCol w:w="1638"/>
        <w:gridCol w:w="2016"/>
        <w:gridCol w:w="1266"/>
      </w:tblGrid>
      <w:tr w14:paraId="4118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F1D9">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项目</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2779E">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本年收入合计</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5ECB7">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财政拨款收入</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5CC92">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上级补助收入</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8DC0C">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事业收入</w:t>
            </w:r>
          </w:p>
        </w:tc>
        <w:tc>
          <w:tcPr>
            <w:tcW w:w="1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A8708">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经营收入</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80674">
            <w:pPr>
              <w:jc w:val="center"/>
              <w:rPr>
                <w:rFonts w:hint="eastAsia" w:ascii="Times New Roman" w:hAnsi="Times New Roman" w:eastAsia="仿宋_GB2312" w:cs="Times New Roman"/>
                <w:b/>
                <w:bCs/>
              </w:rPr>
            </w:pPr>
            <w:r>
              <w:rPr>
                <w:rFonts w:hint="eastAsia" w:ascii="Times New Roman" w:hAnsi="Times New Roman" w:eastAsia="仿宋_GB2312" w:cs="Times New Roman"/>
                <w:b/>
                <w:bCs/>
                <w:lang w:val="en-US" w:eastAsia="zh-CN"/>
              </w:rPr>
              <w:t>附属单位上缴收入</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29B92">
            <w:pPr>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b/>
                <w:bCs/>
                <w:lang w:val="en-US" w:eastAsia="zh-CN"/>
              </w:rPr>
              <w:t>其他收入</w:t>
            </w:r>
          </w:p>
        </w:tc>
      </w:tr>
      <w:tr w14:paraId="024EA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BA0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Times New Roman" w:hAnsi="Times New Roman" w:eastAsia="仿宋_GB2312" w:cs="Times New Roman"/>
                <w:b/>
                <w:bCs/>
              </w:rPr>
              <w:t>功能分类科目编码</w:t>
            </w:r>
          </w:p>
        </w:tc>
        <w:tc>
          <w:tcPr>
            <w:tcW w:w="17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7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b/>
                <w:bCs/>
                <w:lang w:val="en-US" w:eastAsia="zh-CN"/>
              </w:rPr>
              <w:t>科目名称</w:t>
            </w: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867AB">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EA1B4">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FB842">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90890">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DC8FC">
            <w:pPr>
              <w:jc w:val="center"/>
              <w:rPr>
                <w:rFonts w:hint="eastAsia" w:ascii="宋体" w:hAnsi="宋体" w:eastAsia="宋体" w:cs="宋体"/>
                <w:i w:val="0"/>
                <w:iCs w:val="0"/>
                <w:color w:val="000000"/>
                <w:sz w:val="22"/>
                <w:szCs w:val="22"/>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AE74B">
            <w:pPr>
              <w:jc w:val="center"/>
              <w:rPr>
                <w:rFonts w:hint="eastAsia" w:ascii="宋体" w:hAnsi="宋体" w:eastAsia="宋体" w:cs="宋体"/>
                <w:i w:val="0"/>
                <w:iCs w:val="0"/>
                <w:color w:val="000000"/>
                <w:sz w:val="22"/>
                <w:szCs w:val="22"/>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0D7D8">
            <w:pPr>
              <w:jc w:val="center"/>
              <w:rPr>
                <w:rFonts w:hint="eastAsia" w:ascii="宋体" w:hAnsi="宋体" w:eastAsia="宋体" w:cs="宋体"/>
                <w:i w:val="0"/>
                <w:iCs w:val="0"/>
                <w:color w:val="000000"/>
                <w:sz w:val="22"/>
                <w:szCs w:val="22"/>
                <w:u w:val="none"/>
              </w:rPr>
            </w:pPr>
          </w:p>
        </w:tc>
      </w:tr>
      <w:tr w14:paraId="61B31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4E9F">
            <w:pPr>
              <w:jc w:val="center"/>
              <w:rPr>
                <w:rFonts w:hint="eastAsia" w:ascii="宋体" w:hAnsi="宋体" w:eastAsia="宋体" w:cs="宋体"/>
                <w:i w:val="0"/>
                <w:iCs w:val="0"/>
                <w:color w:val="000000"/>
                <w:sz w:val="22"/>
                <w:szCs w:val="22"/>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09D5">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D6200">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006BA">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34E4F">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D1E5D">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10A8B">
            <w:pPr>
              <w:jc w:val="center"/>
              <w:rPr>
                <w:rFonts w:hint="eastAsia" w:ascii="宋体" w:hAnsi="宋体" w:eastAsia="宋体" w:cs="宋体"/>
                <w:i w:val="0"/>
                <w:iCs w:val="0"/>
                <w:color w:val="000000"/>
                <w:sz w:val="22"/>
                <w:szCs w:val="22"/>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461EC">
            <w:pPr>
              <w:jc w:val="center"/>
              <w:rPr>
                <w:rFonts w:hint="eastAsia" w:ascii="宋体" w:hAnsi="宋体" w:eastAsia="宋体" w:cs="宋体"/>
                <w:i w:val="0"/>
                <w:iCs w:val="0"/>
                <w:color w:val="000000"/>
                <w:sz w:val="22"/>
                <w:szCs w:val="22"/>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65B94">
            <w:pPr>
              <w:jc w:val="center"/>
              <w:rPr>
                <w:rFonts w:hint="eastAsia" w:ascii="宋体" w:hAnsi="宋体" w:eastAsia="宋体" w:cs="宋体"/>
                <w:i w:val="0"/>
                <w:iCs w:val="0"/>
                <w:color w:val="000000"/>
                <w:sz w:val="22"/>
                <w:szCs w:val="22"/>
                <w:u w:val="none"/>
              </w:rPr>
            </w:pPr>
          </w:p>
        </w:tc>
      </w:tr>
      <w:tr w14:paraId="647A5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0C5B2">
            <w:pPr>
              <w:jc w:val="center"/>
              <w:rPr>
                <w:rFonts w:hint="eastAsia" w:ascii="宋体" w:hAnsi="宋体" w:eastAsia="宋体" w:cs="宋体"/>
                <w:i w:val="0"/>
                <w:iCs w:val="0"/>
                <w:color w:val="000000"/>
                <w:sz w:val="22"/>
                <w:szCs w:val="22"/>
                <w:u w:val="none"/>
              </w:rPr>
            </w:pPr>
          </w:p>
        </w:tc>
        <w:tc>
          <w:tcPr>
            <w:tcW w:w="17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71E4">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D77E4">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64387">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D102A">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9053">
            <w:pPr>
              <w:jc w:val="center"/>
              <w:rPr>
                <w:rFonts w:hint="eastAsia" w:ascii="宋体" w:hAnsi="宋体" w:eastAsia="宋体" w:cs="宋体"/>
                <w:i w:val="0"/>
                <w:iCs w:val="0"/>
                <w:color w:val="000000"/>
                <w:sz w:val="22"/>
                <w:szCs w:val="22"/>
                <w:u w:val="none"/>
              </w:rPr>
            </w:pPr>
          </w:p>
        </w:tc>
        <w:tc>
          <w:tcPr>
            <w:tcW w:w="1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91CEA">
            <w:pPr>
              <w:jc w:val="center"/>
              <w:rPr>
                <w:rFonts w:hint="eastAsia" w:ascii="宋体" w:hAnsi="宋体" w:eastAsia="宋体" w:cs="宋体"/>
                <w:i w:val="0"/>
                <w:iCs w:val="0"/>
                <w:color w:val="000000"/>
                <w:sz w:val="22"/>
                <w:szCs w:val="22"/>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B53F">
            <w:pPr>
              <w:jc w:val="center"/>
              <w:rPr>
                <w:rFonts w:hint="eastAsia" w:ascii="宋体" w:hAnsi="宋体" w:eastAsia="宋体" w:cs="宋体"/>
                <w:i w:val="0"/>
                <w:iCs w:val="0"/>
                <w:color w:val="000000"/>
                <w:sz w:val="22"/>
                <w:szCs w:val="22"/>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09266">
            <w:pPr>
              <w:jc w:val="center"/>
              <w:rPr>
                <w:rFonts w:hint="eastAsia" w:ascii="宋体" w:hAnsi="宋体" w:eastAsia="宋体" w:cs="宋体"/>
                <w:i w:val="0"/>
                <w:iCs w:val="0"/>
                <w:color w:val="000000"/>
                <w:sz w:val="22"/>
                <w:szCs w:val="22"/>
                <w:u w:val="none"/>
              </w:rPr>
            </w:pPr>
          </w:p>
        </w:tc>
      </w:tr>
      <w:tr w14:paraId="4CBC3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FB4C">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栏次</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7E55">
            <w:pPr>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lang w:val="en-US" w:eastAsia="zh-CN"/>
              </w:rPr>
              <w:t>1</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240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BA0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D90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DD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C67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503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7</w:t>
            </w:r>
          </w:p>
        </w:tc>
      </w:tr>
      <w:tr w14:paraId="59602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F6A27">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合计</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FC2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631.05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36F3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631.05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123E">
            <w:pPr>
              <w:jc w:val="right"/>
              <w:rPr>
                <w:rFonts w:hint="eastAsia" w:ascii="宋体" w:hAnsi="宋体" w:eastAsia="宋体" w:cs="宋体"/>
                <w:b/>
                <w:bCs/>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3004">
            <w:pPr>
              <w:jc w:val="right"/>
              <w:rPr>
                <w:rFonts w:hint="eastAsia" w:ascii="宋体" w:hAnsi="宋体" w:eastAsia="宋体" w:cs="宋体"/>
                <w:b/>
                <w:bCs/>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46F9">
            <w:pPr>
              <w:jc w:val="right"/>
              <w:rPr>
                <w:rFonts w:hint="eastAsia" w:ascii="宋体" w:hAnsi="宋体" w:eastAsia="宋体" w:cs="宋体"/>
                <w:b/>
                <w:bCs/>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AAEDD">
            <w:pPr>
              <w:jc w:val="right"/>
              <w:rPr>
                <w:rFonts w:hint="eastAsia" w:ascii="宋体" w:hAnsi="宋体" w:eastAsia="宋体" w:cs="宋体"/>
                <w:b/>
                <w:bCs/>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C657">
            <w:pPr>
              <w:jc w:val="right"/>
              <w:rPr>
                <w:rFonts w:hint="eastAsia" w:ascii="宋体" w:hAnsi="宋体" w:eastAsia="宋体" w:cs="宋体"/>
                <w:b/>
                <w:bCs/>
                <w:i w:val="0"/>
                <w:iCs w:val="0"/>
                <w:color w:val="000000"/>
                <w:sz w:val="22"/>
                <w:szCs w:val="22"/>
                <w:u w:val="none"/>
              </w:rPr>
            </w:pPr>
          </w:p>
        </w:tc>
      </w:tr>
      <w:tr w14:paraId="6157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551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8B46">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一般公共服务支出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5484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1C3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ED5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E7D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FFE3">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8328">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6588">
            <w:pPr>
              <w:jc w:val="right"/>
              <w:rPr>
                <w:rFonts w:hint="eastAsia" w:ascii="宋体" w:hAnsi="宋体" w:eastAsia="宋体" w:cs="宋体"/>
                <w:i w:val="0"/>
                <w:iCs w:val="0"/>
                <w:color w:val="000000"/>
                <w:sz w:val="22"/>
                <w:szCs w:val="22"/>
                <w:u w:val="none"/>
              </w:rPr>
            </w:pPr>
          </w:p>
        </w:tc>
      </w:tr>
      <w:tr w14:paraId="3227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222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25D2">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政府办公厅（室）及相关机构事务</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75C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331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59C3">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53C1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480E">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233F">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05136">
            <w:pPr>
              <w:jc w:val="right"/>
              <w:rPr>
                <w:rFonts w:hint="eastAsia" w:ascii="宋体" w:hAnsi="宋体" w:eastAsia="宋体" w:cs="宋体"/>
                <w:i w:val="0"/>
                <w:iCs w:val="0"/>
                <w:color w:val="000000"/>
                <w:sz w:val="22"/>
                <w:szCs w:val="22"/>
                <w:u w:val="none"/>
              </w:rPr>
            </w:pPr>
          </w:p>
        </w:tc>
      </w:tr>
      <w:tr w14:paraId="1DED0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F5E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2010301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C3116">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行政运行</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0191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38F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9.17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4271">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103B0">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4CCB">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0611">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01724">
            <w:pPr>
              <w:jc w:val="right"/>
              <w:rPr>
                <w:rFonts w:hint="eastAsia" w:ascii="宋体" w:hAnsi="宋体" w:eastAsia="宋体" w:cs="宋体"/>
                <w:i w:val="0"/>
                <w:iCs w:val="0"/>
                <w:color w:val="000000"/>
                <w:sz w:val="22"/>
                <w:szCs w:val="22"/>
                <w:u w:val="none"/>
              </w:rPr>
            </w:pPr>
          </w:p>
        </w:tc>
      </w:tr>
      <w:tr w14:paraId="3D3BD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061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EB0B">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社会保障和就业支出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DBA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476.29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786F">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476.29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1615">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63BD">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BBF6">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1470">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74FC3">
            <w:pPr>
              <w:jc w:val="right"/>
              <w:rPr>
                <w:rFonts w:hint="eastAsia" w:ascii="宋体" w:hAnsi="宋体" w:eastAsia="宋体" w:cs="宋体"/>
                <w:i w:val="0"/>
                <w:iCs w:val="0"/>
                <w:color w:val="000000"/>
                <w:sz w:val="22"/>
                <w:szCs w:val="22"/>
                <w:u w:val="none"/>
              </w:rPr>
            </w:pPr>
          </w:p>
        </w:tc>
      </w:tr>
      <w:tr w14:paraId="7E91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2E63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550D4">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人力资源和社会保障管理事务</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9C4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413.17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E75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413.17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423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443B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E75C">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1E0A">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1F9A">
            <w:pPr>
              <w:jc w:val="right"/>
              <w:rPr>
                <w:rFonts w:hint="eastAsia" w:ascii="宋体" w:hAnsi="宋体" w:eastAsia="宋体" w:cs="宋体"/>
                <w:i w:val="0"/>
                <w:iCs w:val="0"/>
                <w:color w:val="000000"/>
                <w:sz w:val="22"/>
                <w:szCs w:val="22"/>
                <w:u w:val="none"/>
              </w:rPr>
            </w:pPr>
          </w:p>
        </w:tc>
      </w:tr>
      <w:tr w14:paraId="7A356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CAB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2080109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B482">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社会保险经办机构</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B17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413.17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F38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413.17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58C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9505">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30CF">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4665E">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3B47">
            <w:pPr>
              <w:jc w:val="right"/>
              <w:rPr>
                <w:rFonts w:hint="eastAsia" w:ascii="宋体" w:hAnsi="宋体" w:eastAsia="宋体" w:cs="宋体"/>
                <w:i w:val="0"/>
                <w:iCs w:val="0"/>
                <w:color w:val="000000"/>
                <w:sz w:val="22"/>
                <w:szCs w:val="22"/>
                <w:u w:val="none"/>
              </w:rPr>
            </w:pPr>
          </w:p>
        </w:tc>
      </w:tr>
      <w:tr w14:paraId="71929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F9F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DF71">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行政事业单位养老支出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323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53.30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5BB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53.30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92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7430">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AA1A3">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9298">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E387">
            <w:pPr>
              <w:jc w:val="right"/>
              <w:rPr>
                <w:rFonts w:hint="eastAsia" w:ascii="宋体" w:hAnsi="宋体" w:eastAsia="宋体" w:cs="宋体"/>
                <w:i w:val="0"/>
                <w:iCs w:val="0"/>
                <w:color w:val="000000"/>
                <w:sz w:val="22"/>
                <w:szCs w:val="22"/>
                <w:u w:val="none"/>
              </w:rPr>
            </w:pPr>
          </w:p>
        </w:tc>
      </w:tr>
      <w:tr w14:paraId="24315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1CF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54E32">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行政单位离退休</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E19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5.76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D49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5.76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A89E">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3E53">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3969">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255E">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DE50">
            <w:pPr>
              <w:jc w:val="right"/>
              <w:rPr>
                <w:rFonts w:hint="eastAsia" w:ascii="宋体" w:hAnsi="宋体" w:eastAsia="宋体" w:cs="宋体"/>
                <w:i w:val="0"/>
                <w:iCs w:val="0"/>
                <w:color w:val="000000"/>
                <w:sz w:val="22"/>
                <w:szCs w:val="22"/>
                <w:u w:val="none"/>
              </w:rPr>
            </w:pPr>
          </w:p>
        </w:tc>
      </w:tr>
      <w:tr w14:paraId="23C6D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63A2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A33F">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机关事业单位基本养老保险缴费支出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CE5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47.54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083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47.54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08B7">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24F24">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9FEF">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FE0C">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55DD">
            <w:pPr>
              <w:jc w:val="right"/>
              <w:rPr>
                <w:rFonts w:hint="eastAsia" w:ascii="宋体" w:hAnsi="宋体" w:eastAsia="宋体" w:cs="宋体"/>
                <w:i w:val="0"/>
                <w:iCs w:val="0"/>
                <w:color w:val="000000"/>
                <w:sz w:val="22"/>
                <w:szCs w:val="22"/>
                <w:u w:val="none"/>
              </w:rPr>
            </w:pPr>
          </w:p>
        </w:tc>
      </w:tr>
      <w:tr w14:paraId="0E47C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A4A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20807</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0766">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就业补助</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AD3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6.72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495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6.72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358E">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408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5F2B">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09F7">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3AE06">
            <w:pPr>
              <w:jc w:val="right"/>
              <w:rPr>
                <w:rFonts w:hint="eastAsia" w:ascii="宋体" w:hAnsi="宋体" w:eastAsia="宋体" w:cs="宋体"/>
                <w:i w:val="0"/>
                <w:iCs w:val="0"/>
                <w:color w:val="000000"/>
                <w:sz w:val="22"/>
                <w:szCs w:val="22"/>
                <w:u w:val="none"/>
              </w:rPr>
            </w:pPr>
          </w:p>
        </w:tc>
      </w:tr>
      <w:tr w14:paraId="7479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1FED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2080704</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9C9F5">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社会保险补贴</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B26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1.92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411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1.92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D5C4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73E1">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AC06">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D4C04">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7220">
            <w:pPr>
              <w:jc w:val="right"/>
              <w:rPr>
                <w:rFonts w:hint="eastAsia" w:ascii="宋体" w:hAnsi="宋体" w:eastAsia="宋体" w:cs="宋体"/>
                <w:i w:val="0"/>
                <w:iCs w:val="0"/>
                <w:color w:val="000000"/>
                <w:sz w:val="22"/>
                <w:szCs w:val="22"/>
                <w:u w:val="none"/>
              </w:rPr>
            </w:pPr>
          </w:p>
        </w:tc>
      </w:tr>
      <w:tr w14:paraId="419D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D2D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2080705</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47B34">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公益性岗位补贴</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242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EA1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09B6">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7071">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E61C">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CD8C">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A179">
            <w:pPr>
              <w:jc w:val="right"/>
              <w:rPr>
                <w:rFonts w:hint="eastAsia" w:ascii="宋体" w:hAnsi="宋体" w:eastAsia="宋体" w:cs="宋体"/>
                <w:i w:val="0"/>
                <w:iCs w:val="0"/>
                <w:color w:val="000000"/>
                <w:sz w:val="22"/>
                <w:szCs w:val="22"/>
                <w:u w:val="none"/>
              </w:rPr>
            </w:pPr>
          </w:p>
        </w:tc>
      </w:tr>
      <w:tr w14:paraId="4EBD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7650">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2080799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23FE">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其他就业补助支出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0F5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1.69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2CD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1.69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874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A6E0">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A88D2">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9E9D8">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AAB2">
            <w:pPr>
              <w:jc w:val="right"/>
              <w:rPr>
                <w:rFonts w:hint="eastAsia" w:ascii="宋体" w:hAnsi="宋体" w:eastAsia="宋体" w:cs="宋体"/>
                <w:i w:val="0"/>
                <w:iCs w:val="0"/>
                <w:color w:val="000000"/>
                <w:sz w:val="22"/>
                <w:szCs w:val="22"/>
                <w:u w:val="none"/>
              </w:rPr>
            </w:pPr>
          </w:p>
        </w:tc>
      </w:tr>
      <w:tr w14:paraId="2E94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864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4D41">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抚恤</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A7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422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A5DC2">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CF8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5D7D">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022E">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1002">
            <w:pPr>
              <w:jc w:val="right"/>
              <w:rPr>
                <w:rFonts w:hint="eastAsia" w:ascii="宋体" w:hAnsi="宋体" w:eastAsia="宋体" w:cs="宋体"/>
                <w:i w:val="0"/>
                <w:iCs w:val="0"/>
                <w:color w:val="000000"/>
                <w:sz w:val="22"/>
                <w:szCs w:val="22"/>
                <w:u w:val="none"/>
              </w:rPr>
            </w:pPr>
          </w:p>
        </w:tc>
      </w:tr>
      <w:tr w14:paraId="1EF5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B6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2080801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AAEB">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死亡抚恤</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2AF0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D3E9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1.45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55B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F2B6B">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13E6">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0421">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40DA">
            <w:pPr>
              <w:jc w:val="right"/>
              <w:rPr>
                <w:rFonts w:hint="eastAsia" w:ascii="宋体" w:hAnsi="宋体" w:eastAsia="宋体" w:cs="宋体"/>
                <w:i w:val="0"/>
                <w:iCs w:val="0"/>
                <w:color w:val="000000"/>
                <w:sz w:val="22"/>
                <w:szCs w:val="22"/>
                <w:u w:val="none"/>
              </w:rPr>
            </w:pPr>
          </w:p>
        </w:tc>
      </w:tr>
      <w:tr w14:paraId="276E8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711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D98D">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其他社会保障和就业支出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0D9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58E4">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EFA5">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C360">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D276">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4F65">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2657">
            <w:pPr>
              <w:jc w:val="right"/>
              <w:rPr>
                <w:rFonts w:hint="eastAsia" w:ascii="宋体" w:hAnsi="宋体" w:eastAsia="宋体" w:cs="宋体"/>
                <w:i w:val="0"/>
                <w:iCs w:val="0"/>
                <w:color w:val="000000"/>
                <w:sz w:val="22"/>
                <w:szCs w:val="22"/>
                <w:u w:val="none"/>
              </w:rPr>
            </w:pPr>
          </w:p>
        </w:tc>
      </w:tr>
      <w:tr w14:paraId="0F755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9B98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2089999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7AE91">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其他社会保障和就业支出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8116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B41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1.64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AFCED">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6AC9">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DD3D2">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C451">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156B8">
            <w:pPr>
              <w:jc w:val="right"/>
              <w:rPr>
                <w:rFonts w:hint="eastAsia" w:ascii="宋体" w:hAnsi="宋体" w:eastAsia="宋体" w:cs="宋体"/>
                <w:i w:val="0"/>
                <w:iCs w:val="0"/>
                <w:color w:val="000000"/>
                <w:sz w:val="22"/>
                <w:szCs w:val="22"/>
                <w:u w:val="none"/>
              </w:rPr>
            </w:pPr>
          </w:p>
        </w:tc>
      </w:tr>
      <w:tr w14:paraId="79EF4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FB7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61BDC">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卫生健康支出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2BA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117.90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11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117.90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417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2E8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348B">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6D78">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619F">
            <w:pPr>
              <w:jc w:val="right"/>
              <w:rPr>
                <w:rFonts w:hint="eastAsia" w:ascii="宋体" w:hAnsi="宋体" w:eastAsia="宋体" w:cs="宋体"/>
                <w:i w:val="0"/>
                <w:iCs w:val="0"/>
                <w:color w:val="000000"/>
                <w:sz w:val="22"/>
                <w:szCs w:val="22"/>
                <w:u w:val="none"/>
              </w:rPr>
            </w:pPr>
          </w:p>
        </w:tc>
      </w:tr>
      <w:tr w14:paraId="7B1F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DC0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8703">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行政事业单位医疗</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AD1D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466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31.50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842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26C5">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F762">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1E846">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629D">
            <w:pPr>
              <w:jc w:val="right"/>
              <w:rPr>
                <w:rFonts w:hint="eastAsia" w:ascii="宋体" w:hAnsi="宋体" w:eastAsia="宋体" w:cs="宋体"/>
                <w:i w:val="0"/>
                <w:iCs w:val="0"/>
                <w:color w:val="000000"/>
                <w:sz w:val="22"/>
                <w:szCs w:val="22"/>
                <w:u w:val="none"/>
              </w:rPr>
            </w:pPr>
          </w:p>
        </w:tc>
      </w:tr>
      <w:tr w14:paraId="76C62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5C11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8EA82">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行政单位医疗</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07AE">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18.20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1D8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18.20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F406">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5B98">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A967">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6CE9">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EAAA">
            <w:pPr>
              <w:jc w:val="right"/>
              <w:rPr>
                <w:rFonts w:hint="eastAsia" w:ascii="宋体" w:hAnsi="宋体" w:eastAsia="宋体" w:cs="宋体"/>
                <w:i w:val="0"/>
                <w:iCs w:val="0"/>
                <w:color w:val="000000"/>
                <w:sz w:val="22"/>
                <w:szCs w:val="22"/>
                <w:u w:val="none"/>
              </w:rPr>
            </w:pPr>
          </w:p>
        </w:tc>
      </w:tr>
      <w:tr w14:paraId="5441F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2A7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2101199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221C">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其他行政事业单位医疗支出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2E5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24D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13.30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DDC9">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B40B">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5100">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1529">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6D21">
            <w:pPr>
              <w:jc w:val="right"/>
              <w:rPr>
                <w:rFonts w:hint="eastAsia" w:ascii="宋体" w:hAnsi="宋体" w:eastAsia="宋体" w:cs="宋体"/>
                <w:i w:val="0"/>
                <w:iCs w:val="0"/>
                <w:color w:val="000000"/>
                <w:sz w:val="22"/>
                <w:szCs w:val="22"/>
                <w:u w:val="none"/>
              </w:rPr>
            </w:pPr>
          </w:p>
        </w:tc>
      </w:tr>
      <w:tr w14:paraId="4C2D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367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094">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医疗保障管理事务</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310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86.40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FF4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86.40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B9E9">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BAE9">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9D22">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68F7">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747B">
            <w:pPr>
              <w:jc w:val="right"/>
              <w:rPr>
                <w:rFonts w:hint="eastAsia" w:ascii="宋体" w:hAnsi="宋体" w:eastAsia="宋体" w:cs="宋体"/>
                <w:i w:val="0"/>
                <w:iCs w:val="0"/>
                <w:color w:val="000000"/>
                <w:sz w:val="22"/>
                <w:szCs w:val="22"/>
                <w:u w:val="none"/>
              </w:rPr>
            </w:pPr>
          </w:p>
        </w:tc>
      </w:tr>
      <w:tr w14:paraId="3F5EA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4B3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2101504</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B48B2">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信息化建设</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8C56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270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4.00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D902">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0AD7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C74C">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80CEF">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6C1B">
            <w:pPr>
              <w:jc w:val="right"/>
              <w:rPr>
                <w:rFonts w:hint="eastAsia" w:ascii="宋体" w:hAnsi="宋体" w:eastAsia="宋体" w:cs="宋体"/>
                <w:i w:val="0"/>
                <w:iCs w:val="0"/>
                <w:color w:val="000000"/>
                <w:sz w:val="22"/>
                <w:szCs w:val="22"/>
                <w:u w:val="none"/>
              </w:rPr>
            </w:pPr>
          </w:p>
        </w:tc>
      </w:tr>
      <w:tr w14:paraId="3C63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5673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2101505</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F23BA">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医疗保障政策管理</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4B2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48.00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335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48.00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11AEC">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DD65">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DCD03">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977DE">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DD5E">
            <w:pPr>
              <w:jc w:val="right"/>
              <w:rPr>
                <w:rFonts w:hint="eastAsia" w:ascii="宋体" w:hAnsi="宋体" w:eastAsia="宋体" w:cs="宋体"/>
                <w:i w:val="0"/>
                <w:iCs w:val="0"/>
                <w:color w:val="000000"/>
                <w:sz w:val="22"/>
                <w:szCs w:val="22"/>
                <w:u w:val="none"/>
              </w:rPr>
            </w:pPr>
          </w:p>
        </w:tc>
      </w:tr>
      <w:tr w14:paraId="2990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8121">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2101599</w:t>
            </w:r>
          </w:p>
        </w:tc>
        <w:tc>
          <w:tcPr>
            <w:tcW w:w="1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FE5C">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其他医疗保障管理事务支出</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EA1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34.40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2FA7">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34.40 </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E931">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88B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1A69">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3937">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51C2">
            <w:pPr>
              <w:jc w:val="right"/>
              <w:rPr>
                <w:rFonts w:hint="eastAsia" w:ascii="宋体" w:hAnsi="宋体" w:eastAsia="宋体" w:cs="宋体"/>
                <w:i w:val="0"/>
                <w:iCs w:val="0"/>
                <w:color w:val="000000"/>
                <w:sz w:val="22"/>
                <w:szCs w:val="22"/>
                <w:u w:val="none"/>
              </w:rPr>
            </w:pPr>
          </w:p>
        </w:tc>
      </w:tr>
      <w:tr w14:paraId="6DA6C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708579">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173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8C1AD4">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城乡社区支出</w:t>
            </w:r>
          </w:p>
        </w:tc>
        <w:tc>
          <w:tcPr>
            <w:tcW w:w="1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E0705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4CD062">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61C67B">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D45F8A">
            <w:pPr>
              <w:jc w:val="right"/>
              <w:rPr>
                <w:rFonts w:hint="eastAsia" w:ascii="宋体" w:hAnsi="宋体" w:eastAsia="宋体" w:cs="宋体"/>
                <w:i w:val="0"/>
                <w:iCs w:val="0"/>
                <w:color w:val="000000"/>
                <w:sz w:val="22"/>
                <w:szCs w:val="22"/>
                <w:u w:val="none"/>
              </w:rPr>
            </w:pPr>
          </w:p>
        </w:tc>
        <w:tc>
          <w:tcPr>
            <w:tcW w:w="16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AE1425">
            <w:pPr>
              <w:jc w:val="right"/>
              <w:rPr>
                <w:rFonts w:hint="eastAsia" w:ascii="宋体" w:hAnsi="宋体" w:eastAsia="宋体" w:cs="宋体"/>
                <w:i w:val="0"/>
                <w:iCs w:val="0"/>
                <w:color w:val="000000"/>
                <w:sz w:val="22"/>
                <w:szCs w:val="22"/>
                <w:u w:val="none"/>
              </w:rPr>
            </w:pPr>
          </w:p>
        </w:tc>
        <w:tc>
          <w:tcPr>
            <w:tcW w:w="201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A478F5">
            <w:pPr>
              <w:jc w:val="right"/>
              <w:rPr>
                <w:rFonts w:hint="eastAsia" w:ascii="宋体" w:hAnsi="宋体" w:eastAsia="宋体" w:cs="宋体"/>
                <w:i w:val="0"/>
                <w:iCs w:val="0"/>
                <w:color w:val="000000"/>
                <w:sz w:val="22"/>
                <w:szCs w:val="22"/>
                <w:u w:val="none"/>
              </w:rPr>
            </w:pPr>
          </w:p>
        </w:tc>
        <w:tc>
          <w:tcPr>
            <w:tcW w:w="12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60C5AA">
            <w:pPr>
              <w:jc w:val="right"/>
              <w:rPr>
                <w:rFonts w:hint="eastAsia" w:ascii="宋体" w:hAnsi="宋体" w:eastAsia="宋体" w:cs="宋体"/>
                <w:i w:val="0"/>
                <w:iCs w:val="0"/>
                <w:color w:val="000000"/>
                <w:sz w:val="22"/>
                <w:szCs w:val="22"/>
                <w:u w:val="none"/>
              </w:rPr>
            </w:pPr>
          </w:p>
        </w:tc>
      </w:tr>
      <w:tr w14:paraId="3405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4F8B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93251">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城乡社区管理事务</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CB40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9735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32525">
            <w:pPr>
              <w:jc w:val="right"/>
              <w:rPr>
                <w:rFonts w:hint="eastAsia" w:ascii="宋体" w:hAnsi="宋体" w:eastAsia="宋体" w:cs="宋体"/>
                <w:i w:val="0"/>
                <w:iCs w:val="0"/>
                <w:color w:val="000000"/>
                <w:sz w:val="22"/>
                <w:szCs w:val="22"/>
                <w:u w:val="none"/>
              </w:rPr>
            </w:pP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480AC">
            <w:pPr>
              <w:jc w:val="right"/>
              <w:rPr>
                <w:rFonts w:hint="eastAsia" w:ascii="宋体" w:hAnsi="宋体" w:eastAsia="宋体" w:cs="宋体"/>
                <w:i w:val="0"/>
                <w:iCs w:val="0"/>
                <w:color w:val="000000"/>
                <w:sz w:val="22"/>
                <w:szCs w:val="22"/>
                <w:u w:val="none"/>
              </w:rPr>
            </w:pP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DED29">
            <w:pPr>
              <w:jc w:val="right"/>
              <w:rPr>
                <w:rFonts w:hint="eastAsia" w:ascii="宋体" w:hAnsi="宋体" w:eastAsia="宋体" w:cs="宋体"/>
                <w:i w:val="0"/>
                <w:iCs w:val="0"/>
                <w:color w:val="000000"/>
                <w:sz w:val="22"/>
                <w:szCs w:val="22"/>
                <w:u w:val="none"/>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A0F83">
            <w:pPr>
              <w:jc w:val="right"/>
              <w:rPr>
                <w:rFonts w:hint="eastAsia" w:ascii="宋体" w:hAnsi="宋体" w:eastAsia="宋体" w:cs="宋体"/>
                <w:i w:val="0"/>
                <w:iCs w:val="0"/>
                <w:color w:val="000000"/>
                <w:sz w:val="22"/>
                <w:szCs w:val="22"/>
                <w:u w:val="none"/>
              </w:rPr>
            </w:pPr>
          </w:p>
        </w:tc>
        <w:tc>
          <w:tcPr>
            <w:tcW w:w="12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398BB">
            <w:pPr>
              <w:jc w:val="right"/>
              <w:rPr>
                <w:rFonts w:hint="eastAsia" w:ascii="宋体" w:hAnsi="宋体" w:eastAsia="宋体" w:cs="宋体"/>
                <w:i w:val="0"/>
                <w:iCs w:val="0"/>
                <w:color w:val="000000"/>
                <w:sz w:val="22"/>
                <w:szCs w:val="22"/>
                <w:u w:val="none"/>
              </w:rPr>
            </w:pPr>
          </w:p>
        </w:tc>
      </w:tr>
      <w:tr w14:paraId="2BC71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BE1A8">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2120199</w:t>
            </w:r>
          </w:p>
        </w:tc>
        <w:tc>
          <w:tcPr>
            <w:tcW w:w="17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DDC69D">
            <w:pPr>
              <w:keepNext w:val="0"/>
              <w:keepLines w:val="0"/>
              <w:widowControl/>
              <w:suppressLineNumbers w:val="0"/>
              <w:jc w:val="center"/>
              <w:textAlignment w:val="center"/>
              <w:rPr>
                <w:rFonts w:hint="eastAsia" w:ascii="Times New Roman" w:hAnsi="Times New Roman" w:eastAsia="仿宋_GB2312" w:cs="Times New Roman"/>
                <w:b w:val="0"/>
                <w:bCs w:val="0"/>
                <w:lang w:val="en-US" w:eastAsia="zh-CN"/>
              </w:rPr>
            </w:pPr>
            <w:r>
              <w:rPr>
                <w:rFonts w:hint="eastAsia" w:ascii="Times New Roman" w:hAnsi="Times New Roman" w:eastAsia="仿宋_GB2312" w:cs="Times New Roman"/>
                <w:b w:val="0"/>
                <w:bCs w:val="0"/>
                <w:lang w:val="en-US" w:eastAsia="zh-CN"/>
              </w:rPr>
              <w:t>其他城乡社区管理事务支出</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7996A">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732A26">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xml:space="preserve">27.70 </w:t>
            </w: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5D7C4">
            <w:pPr>
              <w:jc w:val="right"/>
              <w:rPr>
                <w:rFonts w:hint="eastAsia" w:ascii="宋体" w:hAnsi="宋体" w:eastAsia="宋体" w:cs="宋体"/>
                <w:i w:val="0"/>
                <w:iCs w:val="0"/>
                <w:color w:val="000000"/>
                <w:sz w:val="22"/>
                <w:szCs w:val="22"/>
                <w:u w:val="none"/>
              </w:rPr>
            </w:pP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490BCE">
            <w:pPr>
              <w:jc w:val="right"/>
              <w:rPr>
                <w:rFonts w:hint="eastAsia" w:ascii="宋体" w:hAnsi="宋体" w:eastAsia="宋体" w:cs="宋体"/>
                <w:i w:val="0"/>
                <w:iCs w:val="0"/>
                <w:color w:val="000000"/>
                <w:sz w:val="22"/>
                <w:szCs w:val="22"/>
                <w:u w:val="none"/>
              </w:rPr>
            </w:pPr>
          </w:p>
        </w:tc>
        <w:tc>
          <w:tcPr>
            <w:tcW w:w="16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B970E">
            <w:pPr>
              <w:jc w:val="right"/>
              <w:rPr>
                <w:rFonts w:hint="eastAsia" w:ascii="宋体" w:hAnsi="宋体" w:eastAsia="宋体" w:cs="宋体"/>
                <w:i w:val="0"/>
                <w:iCs w:val="0"/>
                <w:color w:val="000000"/>
                <w:sz w:val="22"/>
                <w:szCs w:val="22"/>
                <w:u w:val="none"/>
              </w:rPr>
            </w:pPr>
          </w:p>
        </w:tc>
        <w:tc>
          <w:tcPr>
            <w:tcW w:w="20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5727B0">
            <w:pPr>
              <w:jc w:val="right"/>
              <w:rPr>
                <w:rFonts w:hint="eastAsia" w:ascii="宋体" w:hAnsi="宋体" w:eastAsia="宋体" w:cs="宋体"/>
                <w:i w:val="0"/>
                <w:iCs w:val="0"/>
                <w:color w:val="000000"/>
                <w:sz w:val="22"/>
                <w:szCs w:val="22"/>
                <w:u w:val="none"/>
              </w:rPr>
            </w:pPr>
          </w:p>
        </w:tc>
        <w:tc>
          <w:tcPr>
            <w:tcW w:w="12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8BD68A">
            <w:pPr>
              <w:jc w:val="right"/>
              <w:rPr>
                <w:rFonts w:hint="eastAsia" w:ascii="宋体" w:hAnsi="宋体" w:eastAsia="宋体" w:cs="宋体"/>
                <w:i w:val="0"/>
                <w:iCs w:val="0"/>
                <w:color w:val="000000"/>
                <w:sz w:val="22"/>
                <w:szCs w:val="22"/>
                <w:u w:val="none"/>
              </w:rPr>
            </w:pPr>
          </w:p>
        </w:tc>
      </w:tr>
    </w:tbl>
    <w:p w14:paraId="61B7433C">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995ED9C">
      <w:pPr>
        <w:widowControl/>
        <w:jc w:val="left"/>
        <w:rPr>
          <w:rFonts w:ascii="Times New Roman" w:hAnsi="Times New Roman" w:eastAsia="黑体" w:cs="Times New Roman"/>
          <w:bCs/>
          <w:kern w:val="0"/>
          <w:sz w:val="32"/>
          <w:szCs w:val="32"/>
        </w:rPr>
      </w:pPr>
      <w:r>
        <w:br w:type="page"/>
      </w:r>
    </w:p>
    <w:p w14:paraId="4D20994D">
      <w:pPr>
        <w:widowControl/>
        <w:jc w:val="center"/>
        <w:textAlignment w:val="center"/>
        <w:rPr>
          <w:rFonts w:ascii="Times New Roman" w:hAnsi="Times New Roman" w:eastAsia="黑体" w:cs="Times New Roman"/>
          <w:color w:val="000000"/>
          <w:kern w:val="0"/>
          <w:sz w:val="32"/>
          <w:szCs w:val="32"/>
        </w:rPr>
      </w:pPr>
    </w:p>
    <w:p w14:paraId="402C2A5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0F6050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1DEB3D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会同县医疗保障局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4203" w:type="dxa"/>
        <w:tblInd w:w="1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5"/>
        <w:gridCol w:w="2425"/>
        <w:gridCol w:w="1875"/>
        <w:gridCol w:w="1337"/>
        <w:gridCol w:w="1338"/>
        <w:gridCol w:w="1875"/>
        <w:gridCol w:w="1312"/>
        <w:gridCol w:w="2716"/>
      </w:tblGrid>
      <w:tr w14:paraId="001C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7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91A4">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b/>
                <w:bCs/>
                <w:kern w:val="0"/>
                <w:sz w:val="24"/>
                <w:szCs w:val="24"/>
                <w:lang w:val="en-US" w:eastAsia="zh-CN"/>
              </w:rPr>
              <w:t>项目</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5FAEF">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本年支出合计</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A306C">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基本支出</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40970">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项目支出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24E8E">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上缴上级支出</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8E566">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经营支出</w:t>
            </w:r>
          </w:p>
        </w:tc>
        <w:tc>
          <w:tcPr>
            <w:tcW w:w="2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8F567">
            <w:pPr>
              <w:widowControl/>
              <w:jc w:val="center"/>
              <w:rPr>
                <w:rFonts w:hint="eastAsia"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lang w:val="en-US" w:eastAsia="zh-CN"/>
              </w:rPr>
              <w:t>对附属单位补助支出</w:t>
            </w:r>
          </w:p>
        </w:tc>
      </w:tr>
      <w:tr w14:paraId="23A0B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770A2">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b/>
                <w:bCs/>
                <w:kern w:val="0"/>
                <w:sz w:val="24"/>
                <w:szCs w:val="24"/>
                <w:lang w:val="en-US" w:eastAsia="zh-CN"/>
              </w:rPr>
              <w:t>功能分类科目编码</w:t>
            </w:r>
          </w:p>
        </w:tc>
        <w:tc>
          <w:tcPr>
            <w:tcW w:w="24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A2BE">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b/>
                <w:bCs/>
                <w:kern w:val="0"/>
                <w:sz w:val="24"/>
                <w:szCs w:val="24"/>
                <w:lang w:val="en-US" w:eastAsia="zh-CN"/>
              </w:rPr>
              <w:t>科目名称</w:t>
            </w: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6AC32">
            <w:pPr>
              <w:jc w:val="center"/>
              <w:rPr>
                <w:rFonts w:hint="eastAsia" w:ascii="宋体" w:hAnsi="宋体" w:eastAsia="宋体" w:cs="宋体"/>
                <w:i w:val="0"/>
                <w:iCs w:val="0"/>
                <w:color w:val="000000"/>
                <w:sz w:val="22"/>
                <w:szCs w:val="22"/>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8D6E5">
            <w:pPr>
              <w:jc w:val="center"/>
              <w:rPr>
                <w:rFonts w:hint="eastAsia" w:ascii="宋体" w:hAnsi="宋体" w:eastAsia="宋体" w:cs="宋体"/>
                <w:i w:val="0"/>
                <w:iCs w:val="0"/>
                <w:color w:val="000000"/>
                <w:sz w:val="22"/>
                <w:szCs w:val="22"/>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4BE7A">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FCA78">
            <w:pPr>
              <w:jc w:val="center"/>
              <w:rPr>
                <w:rFonts w:hint="eastAsia" w:ascii="宋体" w:hAnsi="宋体" w:eastAsia="宋体" w:cs="宋体"/>
                <w:i w:val="0"/>
                <w:iCs w:val="0"/>
                <w:color w:val="000000"/>
                <w:sz w:val="22"/>
                <w:szCs w:val="22"/>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1DE1">
            <w:pPr>
              <w:jc w:val="center"/>
              <w:rPr>
                <w:rFonts w:hint="eastAsia" w:ascii="宋体" w:hAnsi="宋体" w:eastAsia="宋体" w:cs="宋体"/>
                <w:i w:val="0"/>
                <w:iCs w:val="0"/>
                <w:color w:val="000000"/>
                <w:sz w:val="22"/>
                <w:szCs w:val="22"/>
                <w:u w:val="none"/>
              </w:rPr>
            </w:pPr>
          </w:p>
        </w:tc>
        <w:tc>
          <w:tcPr>
            <w:tcW w:w="2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F982">
            <w:pPr>
              <w:jc w:val="center"/>
              <w:rPr>
                <w:rFonts w:hint="eastAsia" w:ascii="宋体" w:hAnsi="宋体" w:eastAsia="宋体" w:cs="宋体"/>
                <w:i w:val="0"/>
                <w:iCs w:val="0"/>
                <w:color w:val="000000"/>
                <w:sz w:val="22"/>
                <w:szCs w:val="22"/>
                <w:u w:val="none"/>
              </w:rPr>
            </w:pPr>
          </w:p>
        </w:tc>
      </w:tr>
      <w:tr w14:paraId="5FABB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39B31">
            <w:pPr>
              <w:jc w:val="center"/>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599C">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19003">
            <w:pPr>
              <w:jc w:val="center"/>
              <w:rPr>
                <w:rFonts w:hint="eastAsia" w:ascii="宋体" w:hAnsi="宋体" w:eastAsia="宋体" w:cs="宋体"/>
                <w:i w:val="0"/>
                <w:iCs w:val="0"/>
                <w:color w:val="000000"/>
                <w:sz w:val="22"/>
                <w:szCs w:val="22"/>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86A0">
            <w:pPr>
              <w:jc w:val="center"/>
              <w:rPr>
                <w:rFonts w:hint="eastAsia" w:ascii="宋体" w:hAnsi="宋体" w:eastAsia="宋体" w:cs="宋体"/>
                <w:i w:val="0"/>
                <w:iCs w:val="0"/>
                <w:color w:val="000000"/>
                <w:sz w:val="22"/>
                <w:szCs w:val="22"/>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239F">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623CB">
            <w:pPr>
              <w:jc w:val="center"/>
              <w:rPr>
                <w:rFonts w:hint="eastAsia" w:ascii="宋体" w:hAnsi="宋体" w:eastAsia="宋体" w:cs="宋体"/>
                <w:i w:val="0"/>
                <w:iCs w:val="0"/>
                <w:color w:val="000000"/>
                <w:sz w:val="22"/>
                <w:szCs w:val="22"/>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1295">
            <w:pPr>
              <w:jc w:val="center"/>
              <w:rPr>
                <w:rFonts w:hint="eastAsia" w:ascii="宋体" w:hAnsi="宋体" w:eastAsia="宋体" w:cs="宋体"/>
                <w:i w:val="0"/>
                <w:iCs w:val="0"/>
                <w:color w:val="000000"/>
                <w:sz w:val="22"/>
                <w:szCs w:val="22"/>
                <w:u w:val="none"/>
              </w:rPr>
            </w:pPr>
          </w:p>
        </w:tc>
        <w:tc>
          <w:tcPr>
            <w:tcW w:w="2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16AA4">
            <w:pPr>
              <w:jc w:val="center"/>
              <w:rPr>
                <w:rFonts w:hint="eastAsia" w:ascii="宋体" w:hAnsi="宋体" w:eastAsia="宋体" w:cs="宋体"/>
                <w:i w:val="0"/>
                <w:iCs w:val="0"/>
                <w:color w:val="000000"/>
                <w:sz w:val="22"/>
                <w:szCs w:val="22"/>
                <w:u w:val="none"/>
              </w:rPr>
            </w:pPr>
          </w:p>
        </w:tc>
      </w:tr>
      <w:tr w14:paraId="520C1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94D6">
            <w:pPr>
              <w:jc w:val="center"/>
              <w:rPr>
                <w:rFonts w:hint="eastAsia" w:ascii="宋体" w:hAnsi="宋体" w:eastAsia="宋体" w:cs="宋体"/>
                <w:i w:val="0"/>
                <w:iCs w:val="0"/>
                <w:color w:val="000000"/>
                <w:sz w:val="22"/>
                <w:szCs w:val="22"/>
                <w:u w:val="none"/>
              </w:rPr>
            </w:pPr>
          </w:p>
        </w:tc>
        <w:tc>
          <w:tcPr>
            <w:tcW w:w="24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D33A">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33E22">
            <w:pPr>
              <w:jc w:val="center"/>
              <w:rPr>
                <w:rFonts w:hint="eastAsia" w:ascii="宋体" w:hAnsi="宋体" w:eastAsia="宋体" w:cs="宋体"/>
                <w:i w:val="0"/>
                <w:iCs w:val="0"/>
                <w:color w:val="000000"/>
                <w:sz w:val="22"/>
                <w:szCs w:val="22"/>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0C16">
            <w:pPr>
              <w:jc w:val="center"/>
              <w:rPr>
                <w:rFonts w:hint="eastAsia" w:ascii="宋体" w:hAnsi="宋体" w:eastAsia="宋体" w:cs="宋体"/>
                <w:i w:val="0"/>
                <w:iCs w:val="0"/>
                <w:color w:val="000000"/>
                <w:sz w:val="22"/>
                <w:szCs w:val="22"/>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F67E">
            <w:pPr>
              <w:jc w:val="center"/>
              <w:rPr>
                <w:rFonts w:hint="eastAsia" w:ascii="宋体" w:hAnsi="宋体" w:eastAsia="宋体" w:cs="宋体"/>
                <w:i w:val="0"/>
                <w:iCs w:val="0"/>
                <w:color w:val="000000"/>
                <w:sz w:val="22"/>
                <w:szCs w:val="22"/>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DCB4E">
            <w:pPr>
              <w:jc w:val="center"/>
              <w:rPr>
                <w:rFonts w:hint="eastAsia" w:ascii="宋体" w:hAnsi="宋体" w:eastAsia="宋体" w:cs="宋体"/>
                <w:i w:val="0"/>
                <w:iCs w:val="0"/>
                <w:color w:val="000000"/>
                <w:sz w:val="22"/>
                <w:szCs w:val="22"/>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0E804">
            <w:pPr>
              <w:jc w:val="center"/>
              <w:rPr>
                <w:rFonts w:hint="eastAsia" w:ascii="宋体" w:hAnsi="宋体" w:eastAsia="宋体" w:cs="宋体"/>
                <w:i w:val="0"/>
                <w:iCs w:val="0"/>
                <w:color w:val="000000"/>
                <w:sz w:val="22"/>
                <w:szCs w:val="22"/>
                <w:u w:val="none"/>
              </w:rPr>
            </w:pPr>
          </w:p>
        </w:tc>
        <w:tc>
          <w:tcPr>
            <w:tcW w:w="2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D1CF8">
            <w:pPr>
              <w:jc w:val="center"/>
              <w:rPr>
                <w:rFonts w:hint="eastAsia" w:ascii="宋体" w:hAnsi="宋体" w:eastAsia="宋体" w:cs="宋体"/>
                <w:i w:val="0"/>
                <w:iCs w:val="0"/>
                <w:color w:val="000000"/>
                <w:sz w:val="22"/>
                <w:szCs w:val="22"/>
                <w:u w:val="none"/>
              </w:rPr>
            </w:pPr>
          </w:p>
        </w:tc>
      </w:tr>
      <w:tr w14:paraId="0577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6E10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栏次</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7D9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2F2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D67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6F7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267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B58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w:t>
            </w:r>
          </w:p>
        </w:tc>
      </w:tr>
      <w:tr w14:paraId="4C0D8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5DA0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合计</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0E4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631.05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03E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525.75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981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105.30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1483">
            <w:pPr>
              <w:jc w:val="right"/>
              <w:rPr>
                <w:rFonts w:hint="eastAsia" w:ascii="宋体" w:hAnsi="宋体" w:eastAsia="宋体" w:cs="宋体"/>
                <w:b/>
                <w:bCs/>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4FA6">
            <w:pPr>
              <w:jc w:val="right"/>
              <w:rPr>
                <w:rFonts w:hint="eastAsia" w:ascii="宋体" w:hAnsi="宋体" w:eastAsia="宋体" w:cs="宋体"/>
                <w:b/>
                <w:bCs/>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2422">
            <w:pPr>
              <w:jc w:val="right"/>
              <w:rPr>
                <w:rFonts w:hint="eastAsia" w:ascii="宋体" w:hAnsi="宋体" w:eastAsia="宋体" w:cs="宋体"/>
                <w:b/>
                <w:bCs/>
                <w:i w:val="0"/>
                <w:iCs w:val="0"/>
                <w:color w:val="000000"/>
                <w:sz w:val="22"/>
                <w:szCs w:val="22"/>
                <w:u w:val="none"/>
              </w:rPr>
            </w:pPr>
          </w:p>
        </w:tc>
      </w:tr>
      <w:tr w14:paraId="076C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50FC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CF7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一般公共服务支出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9E1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011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317C">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5E96">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7D13">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D0BA">
            <w:pPr>
              <w:jc w:val="right"/>
              <w:rPr>
                <w:rFonts w:hint="eastAsia" w:ascii="宋体" w:hAnsi="宋体" w:eastAsia="宋体" w:cs="宋体"/>
                <w:i w:val="0"/>
                <w:iCs w:val="0"/>
                <w:color w:val="000000"/>
                <w:sz w:val="22"/>
                <w:szCs w:val="22"/>
                <w:u w:val="none"/>
              </w:rPr>
            </w:pPr>
          </w:p>
        </w:tc>
      </w:tr>
      <w:tr w14:paraId="0E474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BDF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20103</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EF0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政府办公厅（室）及相关机构事务</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940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9C03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38A0">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6C467">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0646">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6E7D">
            <w:pPr>
              <w:jc w:val="right"/>
              <w:rPr>
                <w:rFonts w:hint="eastAsia" w:ascii="宋体" w:hAnsi="宋体" w:eastAsia="宋体" w:cs="宋体"/>
                <w:i w:val="0"/>
                <w:iCs w:val="0"/>
                <w:color w:val="000000"/>
                <w:sz w:val="22"/>
                <w:szCs w:val="22"/>
                <w:u w:val="none"/>
              </w:rPr>
            </w:pPr>
          </w:p>
        </w:tc>
      </w:tr>
      <w:tr w14:paraId="0E3BB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225C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2010301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53FC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行政运行</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F95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1A9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E333">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ADCE">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FBA2F">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3C88">
            <w:pPr>
              <w:jc w:val="right"/>
              <w:rPr>
                <w:rFonts w:hint="eastAsia" w:ascii="宋体" w:hAnsi="宋体" w:eastAsia="宋体" w:cs="宋体"/>
                <w:i w:val="0"/>
                <w:iCs w:val="0"/>
                <w:color w:val="000000"/>
                <w:sz w:val="22"/>
                <w:szCs w:val="22"/>
                <w:u w:val="none"/>
              </w:rPr>
            </w:pPr>
          </w:p>
        </w:tc>
      </w:tr>
      <w:tr w14:paraId="68BC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FF6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990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社会保障和就业支出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DF5E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476.29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5AB3">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476.29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8BDE">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915F">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CF2C">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92DFD">
            <w:pPr>
              <w:jc w:val="right"/>
              <w:rPr>
                <w:rFonts w:hint="eastAsia" w:ascii="宋体" w:hAnsi="宋体" w:eastAsia="宋体" w:cs="宋体"/>
                <w:i w:val="0"/>
                <w:iCs w:val="0"/>
                <w:color w:val="000000"/>
                <w:sz w:val="22"/>
                <w:szCs w:val="22"/>
                <w:u w:val="none"/>
              </w:rPr>
            </w:pPr>
          </w:p>
        </w:tc>
      </w:tr>
      <w:tr w14:paraId="2FBC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567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F3B3">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人力资源和社会保障管理事务</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5D4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413.17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781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413.17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4D93">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8903">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484CA">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6350">
            <w:pPr>
              <w:jc w:val="right"/>
              <w:rPr>
                <w:rFonts w:hint="eastAsia" w:ascii="宋体" w:hAnsi="宋体" w:eastAsia="宋体" w:cs="宋体"/>
                <w:i w:val="0"/>
                <w:iCs w:val="0"/>
                <w:color w:val="000000"/>
                <w:sz w:val="22"/>
                <w:szCs w:val="22"/>
                <w:u w:val="none"/>
              </w:rPr>
            </w:pPr>
          </w:p>
        </w:tc>
      </w:tr>
      <w:tr w14:paraId="6843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907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2080109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888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社会保险经办机构</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EA2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413.17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E461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413.17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0C13">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D439">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49EAB">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53B1">
            <w:pPr>
              <w:jc w:val="right"/>
              <w:rPr>
                <w:rFonts w:hint="eastAsia" w:ascii="宋体" w:hAnsi="宋体" w:eastAsia="宋体" w:cs="宋体"/>
                <w:i w:val="0"/>
                <w:iCs w:val="0"/>
                <w:color w:val="000000"/>
                <w:sz w:val="22"/>
                <w:szCs w:val="22"/>
                <w:u w:val="none"/>
              </w:rPr>
            </w:pPr>
          </w:p>
        </w:tc>
      </w:tr>
      <w:tr w14:paraId="39693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1E0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20805</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FDFD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行政事业单位养老支出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458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53.30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F2D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53.30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5DB2">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334FC">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51BF">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75B97">
            <w:pPr>
              <w:jc w:val="right"/>
              <w:rPr>
                <w:rFonts w:hint="eastAsia" w:ascii="宋体" w:hAnsi="宋体" w:eastAsia="宋体" w:cs="宋体"/>
                <w:i w:val="0"/>
                <w:iCs w:val="0"/>
                <w:color w:val="000000"/>
                <w:sz w:val="22"/>
                <w:szCs w:val="22"/>
                <w:u w:val="none"/>
              </w:rPr>
            </w:pPr>
          </w:p>
        </w:tc>
      </w:tr>
      <w:tr w14:paraId="1273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5B63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2080501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201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行政单位离退休</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1ED4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5.76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E815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5.76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0574">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0BD3">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90E9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ECB71">
            <w:pPr>
              <w:jc w:val="right"/>
              <w:rPr>
                <w:rFonts w:hint="eastAsia" w:ascii="宋体" w:hAnsi="宋体" w:eastAsia="宋体" w:cs="宋体"/>
                <w:i w:val="0"/>
                <w:iCs w:val="0"/>
                <w:color w:val="000000"/>
                <w:sz w:val="22"/>
                <w:szCs w:val="22"/>
                <w:u w:val="none"/>
              </w:rPr>
            </w:pPr>
          </w:p>
        </w:tc>
      </w:tr>
      <w:tr w14:paraId="0E44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E92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2080505</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148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机关事业单位基本养老保险缴费支出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D45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47.54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B2C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47.54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71D0E">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E3167">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60C81">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A9E6">
            <w:pPr>
              <w:jc w:val="right"/>
              <w:rPr>
                <w:rFonts w:hint="eastAsia" w:ascii="宋体" w:hAnsi="宋体" w:eastAsia="宋体" w:cs="宋体"/>
                <w:i w:val="0"/>
                <w:iCs w:val="0"/>
                <w:color w:val="000000"/>
                <w:sz w:val="22"/>
                <w:szCs w:val="22"/>
                <w:u w:val="none"/>
              </w:rPr>
            </w:pPr>
          </w:p>
        </w:tc>
      </w:tr>
      <w:tr w14:paraId="17B21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2F9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20807</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3113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就业补助</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79E7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6.72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3FEC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6.72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7F59">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9508">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E0A5E">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7B1F">
            <w:pPr>
              <w:jc w:val="right"/>
              <w:rPr>
                <w:rFonts w:hint="eastAsia" w:ascii="宋体" w:hAnsi="宋体" w:eastAsia="宋体" w:cs="宋体"/>
                <w:i w:val="0"/>
                <w:iCs w:val="0"/>
                <w:color w:val="000000"/>
                <w:sz w:val="22"/>
                <w:szCs w:val="22"/>
                <w:u w:val="none"/>
              </w:rPr>
            </w:pPr>
          </w:p>
        </w:tc>
      </w:tr>
      <w:tr w14:paraId="5A27B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A64E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2080704</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C58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社会保险补贴</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6F63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1.92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A7F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1.92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02437">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F788">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6DC8">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2ECC">
            <w:pPr>
              <w:jc w:val="right"/>
              <w:rPr>
                <w:rFonts w:hint="eastAsia" w:ascii="宋体" w:hAnsi="宋体" w:eastAsia="宋体" w:cs="宋体"/>
                <w:i w:val="0"/>
                <w:iCs w:val="0"/>
                <w:color w:val="000000"/>
                <w:sz w:val="22"/>
                <w:szCs w:val="22"/>
                <w:u w:val="none"/>
              </w:rPr>
            </w:pPr>
          </w:p>
        </w:tc>
      </w:tr>
      <w:tr w14:paraId="3C1E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B08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2080705</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EF513">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公益性岗位补贴</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4EB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3.10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E2BA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3.10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D3F5">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75CD">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B33F">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58FC0">
            <w:pPr>
              <w:jc w:val="right"/>
              <w:rPr>
                <w:rFonts w:hint="eastAsia" w:ascii="宋体" w:hAnsi="宋体" w:eastAsia="宋体" w:cs="宋体"/>
                <w:i w:val="0"/>
                <w:iCs w:val="0"/>
                <w:color w:val="000000"/>
                <w:sz w:val="22"/>
                <w:szCs w:val="22"/>
                <w:u w:val="none"/>
              </w:rPr>
            </w:pPr>
          </w:p>
        </w:tc>
      </w:tr>
      <w:tr w14:paraId="3544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420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2080799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160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其他就业补助支出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271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1.69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352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1.69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9631">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97E85">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00A14">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607DB">
            <w:pPr>
              <w:jc w:val="right"/>
              <w:rPr>
                <w:rFonts w:hint="eastAsia" w:ascii="宋体" w:hAnsi="宋体" w:eastAsia="宋体" w:cs="宋体"/>
                <w:i w:val="0"/>
                <w:iCs w:val="0"/>
                <w:color w:val="000000"/>
                <w:sz w:val="22"/>
                <w:szCs w:val="22"/>
                <w:u w:val="none"/>
              </w:rPr>
            </w:pPr>
          </w:p>
        </w:tc>
      </w:tr>
      <w:tr w14:paraId="68AA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F25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20808</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D85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抚恤</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BD4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1.45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E03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1.45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217DD">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01966">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0075">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5182">
            <w:pPr>
              <w:jc w:val="right"/>
              <w:rPr>
                <w:rFonts w:hint="eastAsia" w:ascii="宋体" w:hAnsi="宋体" w:eastAsia="宋体" w:cs="宋体"/>
                <w:i w:val="0"/>
                <w:iCs w:val="0"/>
                <w:color w:val="000000"/>
                <w:sz w:val="22"/>
                <w:szCs w:val="22"/>
                <w:u w:val="none"/>
              </w:rPr>
            </w:pPr>
          </w:p>
        </w:tc>
      </w:tr>
      <w:tr w14:paraId="06E10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16B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2080801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772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死亡抚恤</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9EC0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1.45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815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1.45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B26AB">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CF62">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4EBA0">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6F056">
            <w:pPr>
              <w:jc w:val="right"/>
              <w:rPr>
                <w:rFonts w:hint="eastAsia" w:ascii="宋体" w:hAnsi="宋体" w:eastAsia="宋体" w:cs="宋体"/>
                <w:i w:val="0"/>
                <w:iCs w:val="0"/>
                <w:color w:val="000000"/>
                <w:sz w:val="22"/>
                <w:szCs w:val="22"/>
                <w:u w:val="none"/>
              </w:rPr>
            </w:pPr>
          </w:p>
        </w:tc>
      </w:tr>
      <w:tr w14:paraId="2E963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1BDA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20899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792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其他社会保障和就业支出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9F5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1.64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19DA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1.64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0499">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2A4D">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71AB">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EDCD3">
            <w:pPr>
              <w:jc w:val="right"/>
              <w:rPr>
                <w:rFonts w:hint="eastAsia" w:ascii="宋体" w:hAnsi="宋体" w:eastAsia="宋体" w:cs="宋体"/>
                <w:i w:val="0"/>
                <w:iCs w:val="0"/>
                <w:color w:val="000000"/>
                <w:sz w:val="22"/>
                <w:szCs w:val="22"/>
                <w:u w:val="none"/>
              </w:rPr>
            </w:pPr>
          </w:p>
        </w:tc>
      </w:tr>
      <w:tr w14:paraId="59DA1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71F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2089999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4EB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其他社会保障和就业支出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657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1.64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2B3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1.64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664A5">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7EB9">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F92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F125">
            <w:pPr>
              <w:jc w:val="right"/>
              <w:rPr>
                <w:rFonts w:hint="eastAsia" w:ascii="宋体" w:hAnsi="宋体" w:eastAsia="宋体" w:cs="宋体"/>
                <w:i w:val="0"/>
                <w:iCs w:val="0"/>
                <w:color w:val="000000"/>
                <w:sz w:val="22"/>
                <w:szCs w:val="22"/>
                <w:u w:val="none"/>
              </w:rPr>
            </w:pPr>
          </w:p>
        </w:tc>
      </w:tr>
      <w:tr w14:paraId="79D9E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6A1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949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卫生健康支出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39A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117.90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2BD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31.50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E27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86.40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E756">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C28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4B9B">
            <w:pPr>
              <w:jc w:val="right"/>
              <w:rPr>
                <w:rFonts w:hint="eastAsia" w:ascii="宋体" w:hAnsi="宋体" w:eastAsia="宋体" w:cs="宋体"/>
                <w:i w:val="0"/>
                <w:iCs w:val="0"/>
                <w:color w:val="000000"/>
                <w:sz w:val="22"/>
                <w:szCs w:val="22"/>
                <w:u w:val="none"/>
              </w:rPr>
            </w:pPr>
          </w:p>
        </w:tc>
      </w:tr>
      <w:tr w14:paraId="6ACBA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B4D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A7C7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行政事业单位医疗</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36D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31.50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AE552">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31.50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97E9">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A1E5">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432E">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02EC8">
            <w:pPr>
              <w:jc w:val="right"/>
              <w:rPr>
                <w:rFonts w:hint="eastAsia" w:ascii="宋体" w:hAnsi="宋体" w:eastAsia="宋体" w:cs="宋体"/>
                <w:i w:val="0"/>
                <w:iCs w:val="0"/>
                <w:color w:val="000000"/>
                <w:sz w:val="22"/>
                <w:szCs w:val="22"/>
                <w:u w:val="none"/>
              </w:rPr>
            </w:pPr>
          </w:p>
        </w:tc>
      </w:tr>
      <w:tr w14:paraId="7D0B5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240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2101101</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D17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行政单位医疗</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24E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18.20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A9EC">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18.20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D39C">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EEAC4">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CB857">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C051">
            <w:pPr>
              <w:jc w:val="right"/>
              <w:rPr>
                <w:rFonts w:hint="eastAsia" w:ascii="宋体" w:hAnsi="宋体" w:eastAsia="宋体" w:cs="宋体"/>
                <w:i w:val="0"/>
                <w:iCs w:val="0"/>
                <w:color w:val="000000"/>
                <w:sz w:val="22"/>
                <w:szCs w:val="22"/>
                <w:u w:val="none"/>
              </w:rPr>
            </w:pPr>
          </w:p>
        </w:tc>
      </w:tr>
      <w:tr w14:paraId="2C67C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A5BF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2101199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2E9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其他行政事业单位医疗支出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21C6E">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13.30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19F3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13.30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01FB">
            <w:pPr>
              <w:widowControl/>
              <w:jc w:val="center"/>
              <w:rPr>
                <w:rFonts w:hint="eastAsia" w:ascii="Times New Roman" w:hAnsi="Times New Roman" w:eastAsia="仿宋_GB2312" w:cs="Times New Roman"/>
                <w:kern w:val="0"/>
                <w:sz w:val="24"/>
                <w:szCs w:val="24"/>
                <w:lang w:val="en-US" w:eastAsia="zh-CN"/>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524F1">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949F">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D263">
            <w:pPr>
              <w:jc w:val="right"/>
              <w:rPr>
                <w:rFonts w:hint="eastAsia" w:ascii="宋体" w:hAnsi="宋体" w:eastAsia="宋体" w:cs="宋体"/>
                <w:i w:val="0"/>
                <w:iCs w:val="0"/>
                <w:color w:val="000000"/>
                <w:sz w:val="22"/>
                <w:szCs w:val="22"/>
                <w:u w:val="none"/>
              </w:rPr>
            </w:pPr>
          </w:p>
        </w:tc>
      </w:tr>
      <w:tr w14:paraId="115E5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6A7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21015</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4116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医疗保障管理事务</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048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86.40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1B3F">
            <w:pPr>
              <w:widowControl/>
              <w:jc w:val="center"/>
              <w:rPr>
                <w:rFonts w:hint="eastAsia" w:ascii="Times New Roman" w:hAnsi="Times New Roman" w:eastAsia="仿宋_GB2312" w:cs="Times New Roman"/>
                <w:kern w:val="0"/>
                <w:sz w:val="24"/>
                <w:szCs w:val="24"/>
                <w:lang w:val="en-US" w:eastAsia="zh-CN"/>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E793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86.40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CB8B">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E683">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BBE7">
            <w:pPr>
              <w:jc w:val="right"/>
              <w:rPr>
                <w:rFonts w:hint="eastAsia" w:ascii="宋体" w:hAnsi="宋体" w:eastAsia="宋体" w:cs="宋体"/>
                <w:i w:val="0"/>
                <w:iCs w:val="0"/>
                <w:color w:val="000000"/>
                <w:sz w:val="22"/>
                <w:szCs w:val="22"/>
                <w:u w:val="none"/>
              </w:rPr>
            </w:pPr>
          </w:p>
        </w:tc>
      </w:tr>
      <w:tr w14:paraId="0FB0F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4C1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2101504</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BA0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信息化建设</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05D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4.00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FFA5">
            <w:pPr>
              <w:widowControl/>
              <w:jc w:val="center"/>
              <w:rPr>
                <w:rFonts w:hint="eastAsia" w:ascii="Times New Roman" w:hAnsi="Times New Roman" w:eastAsia="仿宋_GB2312" w:cs="Times New Roman"/>
                <w:kern w:val="0"/>
                <w:sz w:val="24"/>
                <w:szCs w:val="24"/>
                <w:lang w:val="en-US" w:eastAsia="zh-CN"/>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8C3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9928">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ABE5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8AA5">
            <w:pPr>
              <w:jc w:val="right"/>
              <w:rPr>
                <w:rFonts w:hint="eastAsia" w:ascii="宋体" w:hAnsi="宋体" w:eastAsia="宋体" w:cs="宋体"/>
                <w:i w:val="0"/>
                <w:iCs w:val="0"/>
                <w:color w:val="000000"/>
                <w:sz w:val="22"/>
                <w:szCs w:val="22"/>
                <w:u w:val="none"/>
              </w:rPr>
            </w:pPr>
          </w:p>
        </w:tc>
      </w:tr>
      <w:tr w14:paraId="7B40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CB88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2101505</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F16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医疗保障政策管理</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B167">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48.00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EDC">
            <w:pPr>
              <w:widowControl/>
              <w:jc w:val="center"/>
              <w:rPr>
                <w:rFonts w:hint="eastAsia" w:ascii="Times New Roman" w:hAnsi="Times New Roman" w:eastAsia="仿宋_GB2312" w:cs="Times New Roman"/>
                <w:kern w:val="0"/>
                <w:sz w:val="24"/>
                <w:szCs w:val="24"/>
                <w:lang w:val="en-US" w:eastAsia="zh-CN"/>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D2A1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48.00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320B">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5EF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6FF1F">
            <w:pPr>
              <w:jc w:val="right"/>
              <w:rPr>
                <w:rFonts w:hint="eastAsia" w:ascii="宋体" w:hAnsi="宋体" w:eastAsia="宋体" w:cs="宋体"/>
                <w:i w:val="0"/>
                <w:iCs w:val="0"/>
                <w:color w:val="000000"/>
                <w:sz w:val="22"/>
                <w:szCs w:val="22"/>
                <w:u w:val="none"/>
              </w:rPr>
            </w:pPr>
          </w:p>
        </w:tc>
      </w:tr>
      <w:tr w14:paraId="18862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A48B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2101599</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240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其他医疗保障管理事务支出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09D3">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34.40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0DDD">
            <w:pPr>
              <w:widowControl/>
              <w:jc w:val="center"/>
              <w:rPr>
                <w:rFonts w:hint="eastAsia" w:ascii="Times New Roman" w:hAnsi="Times New Roman" w:eastAsia="仿宋_GB2312" w:cs="Times New Roman"/>
                <w:kern w:val="0"/>
                <w:sz w:val="24"/>
                <w:szCs w:val="24"/>
                <w:lang w:val="en-US" w:eastAsia="zh-CN"/>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B43F6">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34.40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67C5">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4DF4">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05BE">
            <w:pPr>
              <w:jc w:val="right"/>
              <w:rPr>
                <w:rFonts w:hint="eastAsia" w:ascii="宋体" w:hAnsi="宋体" w:eastAsia="宋体" w:cs="宋体"/>
                <w:i w:val="0"/>
                <w:iCs w:val="0"/>
                <w:color w:val="000000"/>
                <w:sz w:val="22"/>
                <w:szCs w:val="22"/>
                <w:u w:val="none"/>
              </w:rPr>
            </w:pPr>
          </w:p>
        </w:tc>
      </w:tr>
      <w:tr w14:paraId="38596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B1B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212</w:t>
            </w:r>
          </w:p>
        </w:tc>
        <w:tc>
          <w:tcPr>
            <w:tcW w:w="24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283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城乡社区支出</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BB55">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27.70 </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2F6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8.80 </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9A7A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18.90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B0D5">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0243">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89E99">
            <w:pPr>
              <w:jc w:val="right"/>
              <w:rPr>
                <w:rFonts w:hint="eastAsia" w:ascii="宋体" w:hAnsi="宋体" w:eastAsia="宋体" w:cs="宋体"/>
                <w:i w:val="0"/>
                <w:iCs w:val="0"/>
                <w:color w:val="000000"/>
                <w:sz w:val="22"/>
                <w:szCs w:val="22"/>
                <w:u w:val="none"/>
              </w:rPr>
            </w:pPr>
          </w:p>
        </w:tc>
      </w:tr>
      <w:tr w14:paraId="25322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80EC9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21201</w:t>
            </w:r>
          </w:p>
        </w:tc>
        <w:tc>
          <w:tcPr>
            <w:tcW w:w="24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2F59B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城乡社区管理事务</w:t>
            </w:r>
          </w:p>
        </w:tc>
        <w:tc>
          <w:tcPr>
            <w:tcW w:w="18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5D62EF">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27.70 </w:t>
            </w:r>
          </w:p>
        </w:tc>
        <w:tc>
          <w:tcPr>
            <w:tcW w:w="13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5B9AE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8.80 </w:t>
            </w:r>
          </w:p>
        </w:tc>
        <w:tc>
          <w:tcPr>
            <w:tcW w:w="13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593DD0">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18.90 </w:t>
            </w:r>
          </w:p>
        </w:tc>
        <w:tc>
          <w:tcPr>
            <w:tcW w:w="18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0ED20F">
            <w:pPr>
              <w:jc w:val="right"/>
              <w:rPr>
                <w:rFonts w:hint="eastAsia" w:ascii="宋体" w:hAnsi="宋体" w:eastAsia="宋体" w:cs="宋体"/>
                <w:i w:val="0"/>
                <w:iCs w:val="0"/>
                <w:color w:val="000000"/>
                <w:sz w:val="22"/>
                <w:szCs w:val="22"/>
                <w:u w:val="none"/>
              </w:rPr>
            </w:pPr>
          </w:p>
        </w:tc>
        <w:tc>
          <w:tcPr>
            <w:tcW w:w="131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FDA842">
            <w:pPr>
              <w:jc w:val="right"/>
              <w:rPr>
                <w:rFonts w:hint="eastAsia" w:ascii="宋体" w:hAnsi="宋体" w:eastAsia="宋体" w:cs="宋体"/>
                <w:i w:val="0"/>
                <w:iCs w:val="0"/>
                <w:color w:val="000000"/>
                <w:sz w:val="22"/>
                <w:szCs w:val="22"/>
                <w:u w:val="none"/>
              </w:rPr>
            </w:pPr>
          </w:p>
        </w:tc>
        <w:tc>
          <w:tcPr>
            <w:tcW w:w="271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D45A4A">
            <w:pPr>
              <w:jc w:val="right"/>
              <w:rPr>
                <w:rFonts w:hint="eastAsia" w:ascii="宋体" w:hAnsi="宋体" w:eastAsia="宋体" w:cs="宋体"/>
                <w:i w:val="0"/>
                <w:iCs w:val="0"/>
                <w:color w:val="000000"/>
                <w:sz w:val="22"/>
                <w:szCs w:val="22"/>
                <w:u w:val="none"/>
              </w:rPr>
            </w:pPr>
          </w:p>
        </w:tc>
      </w:tr>
      <w:tr w14:paraId="23FB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0F32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2120199</w:t>
            </w:r>
          </w:p>
        </w:tc>
        <w:tc>
          <w:tcPr>
            <w:tcW w:w="24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9788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其他城乡社区管理事务支出</w:t>
            </w:r>
          </w:p>
        </w:tc>
        <w:tc>
          <w:tcPr>
            <w:tcW w:w="18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AD47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27.70 </w:t>
            </w:r>
          </w:p>
        </w:tc>
        <w:tc>
          <w:tcPr>
            <w:tcW w:w="13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22E7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8.80 </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09E7C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18.90 </w:t>
            </w:r>
          </w:p>
        </w:tc>
        <w:tc>
          <w:tcPr>
            <w:tcW w:w="18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74EAE">
            <w:pPr>
              <w:jc w:val="right"/>
              <w:rPr>
                <w:rFonts w:hint="eastAsia" w:ascii="宋体" w:hAnsi="宋体" w:eastAsia="宋体" w:cs="宋体"/>
                <w:i w:val="0"/>
                <w:iCs w:val="0"/>
                <w:color w:val="000000"/>
                <w:sz w:val="22"/>
                <w:szCs w:val="22"/>
                <w:u w:val="none"/>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6D56D">
            <w:pPr>
              <w:jc w:val="right"/>
              <w:rPr>
                <w:rFonts w:hint="eastAsia" w:ascii="宋体" w:hAnsi="宋体" w:eastAsia="宋体" w:cs="宋体"/>
                <w:i w:val="0"/>
                <w:iCs w:val="0"/>
                <w:color w:val="000000"/>
                <w:sz w:val="22"/>
                <w:szCs w:val="22"/>
                <w:u w:val="none"/>
              </w:rPr>
            </w:pPr>
          </w:p>
        </w:tc>
        <w:tc>
          <w:tcPr>
            <w:tcW w:w="27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FA203E">
            <w:pPr>
              <w:jc w:val="right"/>
              <w:rPr>
                <w:rFonts w:hint="eastAsia" w:ascii="宋体" w:hAnsi="宋体" w:eastAsia="宋体" w:cs="宋体"/>
                <w:i w:val="0"/>
                <w:iCs w:val="0"/>
                <w:color w:val="000000"/>
                <w:sz w:val="22"/>
                <w:szCs w:val="22"/>
                <w:u w:val="none"/>
              </w:rPr>
            </w:pPr>
          </w:p>
        </w:tc>
      </w:tr>
    </w:tbl>
    <w:p w14:paraId="013B99A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8D2B8B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BA41EF6">
      <w:pPr>
        <w:widowControl/>
        <w:spacing w:line="400" w:lineRule="exact"/>
        <w:jc w:val="center"/>
        <w:textAlignment w:val="center"/>
        <w:rPr>
          <w:rFonts w:ascii="Times New Roman" w:hAnsi="Times New Roman" w:eastAsia="黑体" w:cs="Times New Roman"/>
          <w:color w:val="000000"/>
          <w:kern w:val="0"/>
          <w:sz w:val="32"/>
          <w:szCs w:val="32"/>
        </w:rPr>
      </w:pPr>
    </w:p>
    <w:p w14:paraId="77143493">
      <w:pPr>
        <w:widowControl/>
        <w:spacing w:afterLines="50"/>
        <w:jc w:val="center"/>
        <w:textAlignment w:val="center"/>
        <w:rPr>
          <w:rFonts w:ascii="Times New Roman" w:hAnsi="Times New Roman" w:eastAsia="黑体" w:cs="Times New Roman"/>
          <w:color w:val="000000"/>
          <w:kern w:val="0"/>
          <w:sz w:val="36"/>
          <w:szCs w:val="36"/>
        </w:rPr>
      </w:pPr>
    </w:p>
    <w:p w14:paraId="1F47007D">
      <w:pPr>
        <w:widowControl/>
        <w:spacing w:afterLines="50"/>
        <w:jc w:val="center"/>
        <w:textAlignment w:val="center"/>
        <w:rPr>
          <w:rFonts w:ascii="Times New Roman" w:hAnsi="Times New Roman" w:eastAsia="黑体" w:cs="Times New Roman"/>
          <w:color w:val="000000"/>
          <w:kern w:val="0"/>
          <w:sz w:val="36"/>
          <w:szCs w:val="36"/>
        </w:rPr>
      </w:pPr>
    </w:p>
    <w:p w14:paraId="59180C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4F3E36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1BE363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会同县医疗保障局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216" w:type="dxa"/>
        <w:tblInd w:w="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86"/>
        <w:gridCol w:w="662"/>
        <w:gridCol w:w="938"/>
        <w:gridCol w:w="2475"/>
        <w:gridCol w:w="687"/>
        <w:gridCol w:w="925"/>
        <w:gridCol w:w="1475"/>
        <w:gridCol w:w="1713"/>
        <w:gridCol w:w="1955"/>
      </w:tblGrid>
      <w:tr w14:paraId="55E6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98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FF6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收入</w:t>
            </w:r>
          </w:p>
        </w:tc>
        <w:tc>
          <w:tcPr>
            <w:tcW w:w="92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585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支出</w:t>
            </w:r>
          </w:p>
        </w:tc>
      </w:tr>
      <w:tr w14:paraId="62F83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14609">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项目</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794AD">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kern w:val="0"/>
                <w:sz w:val="20"/>
                <w:szCs w:val="20"/>
                <w:lang w:val="en-US" w:eastAsia="zh-CN"/>
              </w:rPr>
              <w:t>行次</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84C4C">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kern w:val="0"/>
                <w:sz w:val="24"/>
                <w:szCs w:val="24"/>
                <w:lang w:val="en-US" w:eastAsia="zh-CN"/>
              </w:rPr>
              <w:t>金额</w:t>
            </w:r>
          </w:p>
        </w:tc>
        <w:tc>
          <w:tcPr>
            <w:tcW w:w="2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E7E5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项目</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AA759">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kern w:val="0"/>
                <w:sz w:val="20"/>
                <w:szCs w:val="20"/>
                <w:lang w:val="en-US" w:eastAsia="zh-CN"/>
              </w:rPr>
              <w:t>行次</w:t>
            </w:r>
          </w:p>
        </w:tc>
        <w:tc>
          <w:tcPr>
            <w:tcW w:w="9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4FE8">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kern w:val="0"/>
                <w:sz w:val="24"/>
                <w:szCs w:val="24"/>
                <w:lang w:val="en-US" w:eastAsia="zh-CN"/>
              </w:rPr>
              <w:t>合计</w:t>
            </w:r>
          </w:p>
        </w:tc>
        <w:tc>
          <w:tcPr>
            <w:tcW w:w="1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0B46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一般公共预算财政拨款</w:t>
            </w:r>
          </w:p>
        </w:tc>
        <w:tc>
          <w:tcPr>
            <w:tcW w:w="1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7922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政府性基金预算财政拨款</w:t>
            </w:r>
          </w:p>
        </w:tc>
        <w:tc>
          <w:tcPr>
            <w:tcW w:w="1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27FC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国有资本经营预算财政拨款</w:t>
            </w:r>
          </w:p>
        </w:tc>
      </w:tr>
      <w:tr w14:paraId="632B6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1A5D">
            <w:pPr>
              <w:widowControl/>
              <w:jc w:val="center"/>
              <w:rPr>
                <w:rFonts w:hint="eastAsia" w:ascii="Times New Roman" w:hAnsi="Times New Roman" w:eastAsia="仿宋_GB2312" w:cs="Times New Roman"/>
                <w:kern w:val="0"/>
                <w:sz w:val="24"/>
                <w:szCs w:val="24"/>
                <w:lang w:val="en-US" w:eastAsia="zh-CN"/>
              </w:rP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9D83">
            <w:pPr>
              <w:jc w:val="center"/>
              <w:rPr>
                <w:rFonts w:hint="eastAsia" w:ascii="宋体" w:hAnsi="宋体" w:eastAsia="宋体" w:cs="宋体"/>
                <w:i w:val="0"/>
                <w:iCs w:val="0"/>
                <w:color w:val="000000"/>
                <w:sz w:val="22"/>
                <w:szCs w:val="22"/>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F3E73">
            <w:pPr>
              <w:jc w:val="center"/>
              <w:rPr>
                <w:rFonts w:hint="eastAsia" w:ascii="宋体" w:hAnsi="宋体" w:eastAsia="宋体" w:cs="宋体"/>
                <w:i w:val="0"/>
                <w:iCs w:val="0"/>
                <w:color w:val="000000"/>
                <w:sz w:val="22"/>
                <w:szCs w:val="22"/>
                <w:u w:val="none"/>
              </w:rPr>
            </w:pP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FB6FA">
            <w:pPr>
              <w:widowControl/>
              <w:jc w:val="center"/>
              <w:rPr>
                <w:rFonts w:hint="eastAsia" w:ascii="Times New Roman" w:hAnsi="Times New Roman" w:eastAsia="仿宋_GB2312" w:cs="Times New Roman"/>
                <w:kern w:val="0"/>
                <w:sz w:val="24"/>
                <w:szCs w:val="24"/>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3270F">
            <w:pPr>
              <w:jc w:val="center"/>
              <w:rPr>
                <w:rFonts w:hint="eastAsia" w:ascii="宋体" w:hAnsi="宋体" w:eastAsia="宋体" w:cs="宋体"/>
                <w:i w:val="0"/>
                <w:iCs w:val="0"/>
                <w:color w:val="000000"/>
                <w:sz w:val="22"/>
                <w:szCs w:val="22"/>
                <w:u w:val="none"/>
              </w:rPr>
            </w:pPr>
          </w:p>
        </w:tc>
        <w:tc>
          <w:tcPr>
            <w:tcW w:w="9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613B1">
            <w:pPr>
              <w:jc w:val="center"/>
              <w:rPr>
                <w:rFonts w:hint="eastAsia" w:ascii="宋体" w:hAnsi="宋体" w:eastAsia="宋体" w:cs="宋体"/>
                <w:i w:val="0"/>
                <w:iCs w:val="0"/>
                <w:color w:val="000000"/>
                <w:sz w:val="22"/>
                <w:szCs w:val="22"/>
                <w:u w:val="none"/>
              </w:rPr>
            </w:pPr>
          </w:p>
        </w:tc>
        <w:tc>
          <w:tcPr>
            <w:tcW w:w="1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2C8A7">
            <w:pPr>
              <w:jc w:val="center"/>
              <w:rPr>
                <w:rFonts w:hint="eastAsia" w:ascii="宋体" w:hAnsi="宋体" w:eastAsia="宋体" w:cs="宋体"/>
                <w:i w:val="0"/>
                <w:iCs w:val="0"/>
                <w:color w:val="000000"/>
                <w:sz w:val="22"/>
                <w:szCs w:val="22"/>
                <w:u w:val="none"/>
              </w:rPr>
            </w:pPr>
          </w:p>
        </w:tc>
        <w:tc>
          <w:tcPr>
            <w:tcW w:w="1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8A440">
            <w:pPr>
              <w:jc w:val="center"/>
              <w:rPr>
                <w:rFonts w:hint="eastAsia" w:ascii="宋体" w:hAnsi="宋体" w:eastAsia="宋体" w:cs="宋体"/>
                <w:i w:val="0"/>
                <w:iCs w:val="0"/>
                <w:color w:val="000000"/>
                <w:sz w:val="22"/>
                <w:szCs w:val="22"/>
                <w:u w:val="none"/>
              </w:rPr>
            </w:pPr>
          </w:p>
        </w:tc>
        <w:tc>
          <w:tcPr>
            <w:tcW w:w="1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C661A">
            <w:pPr>
              <w:jc w:val="center"/>
              <w:rPr>
                <w:rFonts w:hint="eastAsia" w:ascii="宋体" w:hAnsi="宋体" w:eastAsia="宋体" w:cs="宋体"/>
                <w:i w:val="0"/>
                <w:iCs w:val="0"/>
                <w:color w:val="000000"/>
                <w:sz w:val="22"/>
                <w:szCs w:val="22"/>
                <w:u w:val="none"/>
              </w:rPr>
            </w:pPr>
          </w:p>
        </w:tc>
      </w:tr>
      <w:tr w14:paraId="63F08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7A2D">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栏次</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96EB">
            <w:pPr>
              <w:jc w:val="center"/>
              <w:rPr>
                <w:rFonts w:hint="eastAsia" w:ascii="宋体" w:hAnsi="宋体" w:eastAsia="宋体" w:cs="宋体"/>
                <w:i w:val="0"/>
                <w:iCs w:val="0"/>
                <w:color w:val="000000"/>
                <w:sz w:val="22"/>
                <w:szCs w:val="22"/>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0E5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8B7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栏次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F7D3">
            <w:pPr>
              <w:jc w:val="center"/>
              <w:rPr>
                <w:rFonts w:hint="eastAsia" w:ascii="宋体" w:hAnsi="宋体" w:eastAsia="宋体" w:cs="宋体"/>
                <w:i w:val="0"/>
                <w:iCs w:val="0"/>
                <w:color w:val="000000"/>
                <w:sz w:val="22"/>
                <w:szCs w:val="22"/>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422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1A6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335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w:t>
            </w: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3B74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w:t>
            </w:r>
          </w:p>
        </w:tc>
      </w:tr>
      <w:tr w14:paraId="7F14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19A3">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一、一般公共预算财政拨款</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521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FDA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 xml:space="preserve">631.05 </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C424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一、一般公共服务支出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C7AA">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D1E7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D674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 xml:space="preserve">9.17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8920">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142">
            <w:pPr>
              <w:jc w:val="right"/>
              <w:rPr>
                <w:rFonts w:hint="eastAsia" w:ascii="宋体" w:hAnsi="宋体" w:eastAsia="宋体" w:cs="宋体"/>
                <w:i w:val="0"/>
                <w:iCs w:val="0"/>
                <w:color w:val="000000"/>
                <w:sz w:val="22"/>
                <w:szCs w:val="22"/>
                <w:u w:val="none"/>
              </w:rPr>
            </w:pPr>
          </w:p>
        </w:tc>
      </w:tr>
      <w:tr w14:paraId="450F6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04A9">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二、政府性基金预算财政拨款</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CCD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C80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976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二、外交支出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F046">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BDA74">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F58F">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08CC">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7690">
            <w:pPr>
              <w:jc w:val="right"/>
              <w:rPr>
                <w:rFonts w:hint="eastAsia" w:ascii="宋体" w:hAnsi="宋体" w:eastAsia="宋体" w:cs="宋体"/>
                <w:i w:val="0"/>
                <w:iCs w:val="0"/>
                <w:color w:val="000000"/>
                <w:sz w:val="22"/>
                <w:szCs w:val="22"/>
                <w:u w:val="none"/>
              </w:rPr>
            </w:pPr>
          </w:p>
        </w:tc>
      </w:tr>
      <w:tr w14:paraId="2F1A5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CE85">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三、国有资本经营预算财政拨款</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DEAF">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395C">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D79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三、国防支出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85F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AC4A">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53ADA">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8C1D">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8A9A">
            <w:pPr>
              <w:jc w:val="right"/>
              <w:rPr>
                <w:rFonts w:hint="eastAsia" w:ascii="宋体" w:hAnsi="宋体" w:eastAsia="宋体" w:cs="宋体"/>
                <w:i w:val="0"/>
                <w:iCs w:val="0"/>
                <w:color w:val="000000"/>
                <w:sz w:val="22"/>
                <w:szCs w:val="22"/>
                <w:u w:val="none"/>
              </w:rPr>
            </w:pPr>
          </w:p>
        </w:tc>
      </w:tr>
      <w:tr w14:paraId="49A9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5B6E">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77BD3">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2BA8">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107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四、公共安全支出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89E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6C6CF">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8AEE">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7EFD7">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3F02">
            <w:pPr>
              <w:jc w:val="right"/>
              <w:rPr>
                <w:rFonts w:hint="eastAsia" w:ascii="宋体" w:hAnsi="宋体" w:eastAsia="宋体" w:cs="宋体"/>
                <w:i w:val="0"/>
                <w:iCs w:val="0"/>
                <w:color w:val="000000"/>
                <w:sz w:val="22"/>
                <w:szCs w:val="22"/>
                <w:u w:val="none"/>
              </w:rPr>
            </w:pPr>
          </w:p>
        </w:tc>
      </w:tr>
      <w:tr w14:paraId="12B9D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13C4">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3EF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ACF5">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F41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五、教育支出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918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965E">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6F11">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2447">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228A">
            <w:pPr>
              <w:jc w:val="right"/>
              <w:rPr>
                <w:rFonts w:hint="eastAsia" w:ascii="宋体" w:hAnsi="宋体" w:eastAsia="宋体" w:cs="宋体"/>
                <w:i w:val="0"/>
                <w:iCs w:val="0"/>
                <w:color w:val="000000"/>
                <w:sz w:val="22"/>
                <w:szCs w:val="22"/>
                <w:u w:val="none"/>
              </w:rPr>
            </w:pPr>
          </w:p>
        </w:tc>
      </w:tr>
      <w:tr w14:paraId="285E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19FE">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BE7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998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A01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六、科学技术支出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1C2CA">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AB8F">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61699">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399A">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4CBB">
            <w:pPr>
              <w:jc w:val="right"/>
              <w:rPr>
                <w:rFonts w:hint="eastAsia" w:ascii="宋体" w:hAnsi="宋体" w:eastAsia="宋体" w:cs="宋体"/>
                <w:i w:val="0"/>
                <w:iCs w:val="0"/>
                <w:color w:val="000000"/>
                <w:sz w:val="22"/>
                <w:szCs w:val="22"/>
                <w:u w:val="none"/>
              </w:rPr>
            </w:pPr>
          </w:p>
        </w:tc>
      </w:tr>
      <w:tr w14:paraId="0DC16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6CDD7">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95818">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50BB">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DF5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七、文化旅游体育与传媒支出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B9D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2AEF">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0056">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0952">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F4540">
            <w:pPr>
              <w:jc w:val="right"/>
              <w:rPr>
                <w:rFonts w:hint="eastAsia" w:ascii="宋体" w:hAnsi="宋体" w:eastAsia="宋体" w:cs="宋体"/>
                <w:i w:val="0"/>
                <w:iCs w:val="0"/>
                <w:color w:val="000000"/>
                <w:sz w:val="22"/>
                <w:szCs w:val="22"/>
                <w:u w:val="none"/>
              </w:rPr>
            </w:pPr>
          </w:p>
        </w:tc>
      </w:tr>
      <w:tr w14:paraId="17ED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7D12">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5AC6">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71A3">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EB18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八、社会保障和就业支出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1C48">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7420">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476.29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B4E6">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476.29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A6AC">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5BF39">
            <w:pPr>
              <w:jc w:val="right"/>
              <w:rPr>
                <w:rFonts w:hint="eastAsia" w:ascii="宋体" w:hAnsi="宋体" w:eastAsia="宋体" w:cs="宋体"/>
                <w:i w:val="0"/>
                <w:iCs w:val="0"/>
                <w:color w:val="000000"/>
                <w:sz w:val="22"/>
                <w:szCs w:val="22"/>
                <w:u w:val="none"/>
              </w:rPr>
            </w:pPr>
          </w:p>
        </w:tc>
      </w:tr>
      <w:tr w14:paraId="3B11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00E3">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33E6">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D84E">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A9C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九、卫生健康支出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428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C802">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117.90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07DB">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117.90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2C3D">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08DE">
            <w:pPr>
              <w:jc w:val="right"/>
              <w:rPr>
                <w:rFonts w:hint="eastAsia" w:ascii="宋体" w:hAnsi="宋体" w:eastAsia="宋体" w:cs="宋体"/>
                <w:i w:val="0"/>
                <w:iCs w:val="0"/>
                <w:color w:val="000000"/>
                <w:sz w:val="22"/>
                <w:szCs w:val="22"/>
                <w:u w:val="none"/>
              </w:rPr>
            </w:pPr>
          </w:p>
        </w:tc>
      </w:tr>
      <w:tr w14:paraId="1DEE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5F2B">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9E5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08E2">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EA1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十、节能环保支出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536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347A2">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F82E">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88D75">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911A">
            <w:pPr>
              <w:jc w:val="right"/>
              <w:rPr>
                <w:rFonts w:hint="eastAsia" w:ascii="宋体" w:hAnsi="宋体" w:eastAsia="宋体" w:cs="宋体"/>
                <w:i w:val="0"/>
                <w:iCs w:val="0"/>
                <w:color w:val="000000"/>
                <w:sz w:val="22"/>
                <w:szCs w:val="22"/>
                <w:u w:val="none"/>
              </w:rPr>
            </w:pPr>
          </w:p>
        </w:tc>
      </w:tr>
      <w:tr w14:paraId="6A58F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E71D">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1BF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90DD">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2B7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十一、城乡社区支出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3EA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453B">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27.70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90CF">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27.70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B554">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E308">
            <w:pPr>
              <w:jc w:val="right"/>
              <w:rPr>
                <w:rFonts w:hint="eastAsia" w:ascii="宋体" w:hAnsi="宋体" w:eastAsia="宋体" w:cs="宋体"/>
                <w:i w:val="0"/>
                <w:iCs w:val="0"/>
                <w:color w:val="000000"/>
                <w:sz w:val="22"/>
                <w:szCs w:val="22"/>
                <w:u w:val="none"/>
              </w:rPr>
            </w:pPr>
          </w:p>
        </w:tc>
      </w:tr>
      <w:tr w14:paraId="33C8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A534">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B59F">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C5F4">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D0C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十二、农林水支出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2AFE">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700A">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E40B">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823E">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DFB4">
            <w:pPr>
              <w:jc w:val="right"/>
              <w:rPr>
                <w:rFonts w:hint="eastAsia" w:ascii="宋体" w:hAnsi="宋体" w:eastAsia="宋体" w:cs="宋体"/>
                <w:i w:val="0"/>
                <w:iCs w:val="0"/>
                <w:color w:val="000000"/>
                <w:sz w:val="22"/>
                <w:szCs w:val="22"/>
                <w:u w:val="none"/>
              </w:rPr>
            </w:pPr>
          </w:p>
        </w:tc>
      </w:tr>
      <w:tr w14:paraId="0CC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A57D">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A452">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A572">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0BF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十三、交通运输支出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15B14">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54F5B">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11B0">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0C7A">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07D2C">
            <w:pPr>
              <w:jc w:val="right"/>
              <w:rPr>
                <w:rFonts w:hint="eastAsia" w:ascii="宋体" w:hAnsi="宋体" w:eastAsia="宋体" w:cs="宋体"/>
                <w:i w:val="0"/>
                <w:iCs w:val="0"/>
                <w:color w:val="000000"/>
                <w:sz w:val="22"/>
                <w:szCs w:val="22"/>
                <w:u w:val="none"/>
              </w:rPr>
            </w:pPr>
          </w:p>
        </w:tc>
      </w:tr>
      <w:tr w14:paraId="1C6B4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0AAB">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BE0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51D8">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54A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十四、资源勘探工业信息等支出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42F7">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9D3D">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6DF20">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DCBD3">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C2EA">
            <w:pPr>
              <w:jc w:val="right"/>
              <w:rPr>
                <w:rFonts w:hint="eastAsia" w:ascii="宋体" w:hAnsi="宋体" w:eastAsia="宋体" w:cs="宋体"/>
                <w:i w:val="0"/>
                <w:iCs w:val="0"/>
                <w:color w:val="000000"/>
                <w:sz w:val="22"/>
                <w:szCs w:val="22"/>
                <w:u w:val="none"/>
              </w:rPr>
            </w:pPr>
          </w:p>
        </w:tc>
      </w:tr>
      <w:tr w14:paraId="0F3C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0B9C">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5467">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9BBE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410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十五、商业服务业等支出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4FABE">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C1E6">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FEC1">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14BFF">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B182">
            <w:pPr>
              <w:jc w:val="right"/>
              <w:rPr>
                <w:rFonts w:hint="eastAsia" w:ascii="宋体" w:hAnsi="宋体" w:eastAsia="宋体" w:cs="宋体"/>
                <w:i w:val="0"/>
                <w:iCs w:val="0"/>
                <w:color w:val="000000"/>
                <w:sz w:val="22"/>
                <w:szCs w:val="22"/>
                <w:u w:val="none"/>
              </w:rPr>
            </w:pPr>
          </w:p>
        </w:tc>
      </w:tr>
      <w:tr w14:paraId="5A668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4153">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523B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0665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EFE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十六、金融支出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D9C4">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BDD">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3C9F3">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9309F">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BCD">
            <w:pPr>
              <w:jc w:val="right"/>
              <w:rPr>
                <w:rFonts w:hint="eastAsia" w:ascii="宋体" w:hAnsi="宋体" w:eastAsia="宋体" w:cs="宋体"/>
                <w:i w:val="0"/>
                <w:iCs w:val="0"/>
                <w:color w:val="000000"/>
                <w:sz w:val="22"/>
                <w:szCs w:val="22"/>
                <w:u w:val="none"/>
              </w:rPr>
            </w:pPr>
          </w:p>
        </w:tc>
      </w:tr>
      <w:tr w14:paraId="41C1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D0E20">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6CB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90DB">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C9B9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十七、援助其他地区支出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58DA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7262">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9CEE">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527B0">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7870">
            <w:pPr>
              <w:jc w:val="right"/>
              <w:rPr>
                <w:rFonts w:hint="eastAsia" w:ascii="宋体" w:hAnsi="宋体" w:eastAsia="宋体" w:cs="宋体"/>
                <w:i w:val="0"/>
                <w:iCs w:val="0"/>
                <w:color w:val="000000"/>
                <w:sz w:val="22"/>
                <w:szCs w:val="22"/>
                <w:u w:val="none"/>
              </w:rPr>
            </w:pPr>
          </w:p>
        </w:tc>
      </w:tr>
      <w:tr w14:paraId="40BF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ABB6">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34AF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9444">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708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十八、自然资源海洋气象等支出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1D8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A80DD">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77FB">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ED17">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D0E9">
            <w:pPr>
              <w:jc w:val="right"/>
              <w:rPr>
                <w:rFonts w:hint="eastAsia" w:ascii="宋体" w:hAnsi="宋体" w:eastAsia="宋体" w:cs="宋体"/>
                <w:i w:val="0"/>
                <w:iCs w:val="0"/>
                <w:color w:val="000000"/>
                <w:sz w:val="22"/>
                <w:szCs w:val="22"/>
                <w:u w:val="none"/>
              </w:rPr>
            </w:pPr>
          </w:p>
        </w:tc>
      </w:tr>
      <w:tr w14:paraId="7361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7C1C">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01C3">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7C12">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73E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十九、住房保障支出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3F4BE">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56D6">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BFA5">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6476">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59FB">
            <w:pPr>
              <w:jc w:val="right"/>
              <w:rPr>
                <w:rFonts w:hint="eastAsia" w:ascii="宋体" w:hAnsi="宋体" w:eastAsia="宋体" w:cs="宋体"/>
                <w:i w:val="0"/>
                <w:iCs w:val="0"/>
                <w:color w:val="000000"/>
                <w:sz w:val="22"/>
                <w:szCs w:val="22"/>
                <w:u w:val="none"/>
              </w:rPr>
            </w:pPr>
          </w:p>
        </w:tc>
      </w:tr>
      <w:tr w14:paraId="49586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6E46">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DED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F0BD">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202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二十、粮油物资储备支出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2FD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52</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E660">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EAA0">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9978">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3C73">
            <w:pPr>
              <w:jc w:val="right"/>
              <w:rPr>
                <w:rFonts w:hint="eastAsia" w:ascii="宋体" w:hAnsi="宋体" w:eastAsia="宋体" w:cs="宋体"/>
                <w:i w:val="0"/>
                <w:iCs w:val="0"/>
                <w:color w:val="000000"/>
                <w:sz w:val="22"/>
                <w:szCs w:val="22"/>
                <w:u w:val="none"/>
              </w:rPr>
            </w:pPr>
          </w:p>
        </w:tc>
      </w:tr>
      <w:tr w14:paraId="7BD43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AF01F">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E915">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8E18">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8DBD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二十一、国有资本经营预算支出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26C1F">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53</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A7E6A">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5AD7">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D254">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C0A8">
            <w:pPr>
              <w:jc w:val="right"/>
              <w:rPr>
                <w:rFonts w:hint="eastAsia" w:ascii="宋体" w:hAnsi="宋体" w:eastAsia="宋体" w:cs="宋体"/>
                <w:i w:val="0"/>
                <w:iCs w:val="0"/>
                <w:color w:val="000000"/>
                <w:sz w:val="22"/>
                <w:szCs w:val="22"/>
                <w:u w:val="none"/>
              </w:rPr>
            </w:pPr>
          </w:p>
        </w:tc>
      </w:tr>
      <w:tr w14:paraId="3F537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9224">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2836">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16CD">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4AB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二十二、灾害防治及应急管理支出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C45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36E2">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437F">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27CF">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D4B1">
            <w:pPr>
              <w:jc w:val="right"/>
              <w:rPr>
                <w:rFonts w:hint="eastAsia" w:ascii="宋体" w:hAnsi="宋体" w:eastAsia="宋体" w:cs="宋体"/>
                <w:i w:val="0"/>
                <w:iCs w:val="0"/>
                <w:color w:val="000000"/>
                <w:sz w:val="22"/>
                <w:szCs w:val="22"/>
                <w:u w:val="none"/>
              </w:rPr>
            </w:pPr>
          </w:p>
        </w:tc>
      </w:tr>
      <w:tr w14:paraId="24692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7706">
            <w:pPr>
              <w:jc w:val="left"/>
              <w:rPr>
                <w:rFonts w:hint="eastAsia" w:ascii="宋体" w:hAnsi="宋体" w:eastAsia="宋体" w:cs="宋体"/>
                <w:i w:val="0"/>
                <w:iCs w:val="0"/>
                <w:color w:val="000000"/>
                <w:sz w:val="22"/>
                <w:szCs w:val="22"/>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D9FF">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111EB">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28F9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二十三、其他支出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E56F5">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55</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A4565">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0CCE">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CD51C">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AC82">
            <w:pPr>
              <w:jc w:val="right"/>
              <w:rPr>
                <w:rFonts w:hint="eastAsia" w:ascii="宋体" w:hAnsi="宋体" w:eastAsia="宋体" w:cs="宋体"/>
                <w:i w:val="0"/>
                <w:iCs w:val="0"/>
                <w:color w:val="000000"/>
                <w:sz w:val="22"/>
                <w:szCs w:val="22"/>
                <w:u w:val="none"/>
              </w:rPr>
            </w:pPr>
          </w:p>
        </w:tc>
      </w:tr>
      <w:tr w14:paraId="5A203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6C7F3">
            <w:pPr>
              <w:jc w:val="center"/>
              <w:rPr>
                <w:rFonts w:hint="eastAsia" w:ascii="宋体" w:hAnsi="宋体" w:eastAsia="宋体" w:cs="宋体"/>
                <w:b/>
                <w:bCs/>
                <w:i w:val="0"/>
                <w:iCs w:val="0"/>
                <w:color w:val="000000"/>
                <w:sz w:val="20"/>
                <w:szCs w:val="20"/>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B28A3">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71FDA">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DB9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二十四、债务还本支出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D95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A6DE">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C3831">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8075">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73D9D">
            <w:pPr>
              <w:jc w:val="right"/>
              <w:rPr>
                <w:rFonts w:hint="eastAsia" w:ascii="宋体" w:hAnsi="宋体" w:eastAsia="宋体" w:cs="宋体"/>
                <w:i w:val="0"/>
                <w:iCs w:val="0"/>
                <w:color w:val="000000"/>
                <w:sz w:val="22"/>
                <w:szCs w:val="22"/>
                <w:u w:val="none"/>
              </w:rPr>
            </w:pPr>
          </w:p>
        </w:tc>
      </w:tr>
      <w:tr w14:paraId="58F98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A908">
            <w:pPr>
              <w:jc w:val="left"/>
              <w:rPr>
                <w:rFonts w:hint="eastAsia" w:ascii="宋体" w:hAnsi="宋体" w:eastAsia="宋体" w:cs="宋体"/>
                <w:i w:val="0"/>
                <w:iCs w:val="0"/>
                <w:color w:val="000000"/>
                <w:sz w:val="20"/>
                <w:szCs w:val="20"/>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C6E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172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3E22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二十五、债务付息支出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BE8CE">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57</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4EE7C">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AE3B6">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1626">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30D5">
            <w:pPr>
              <w:jc w:val="right"/>
              <w:rPr>
                <w:rFonts w:hint="eastAsia" w:ascii="宋体" w:hAnsi="宋体" w:eastAsia="宋体" w:cs="宋体"/>
                <w:i w:val="0"/>
                <w:iCs w:val="0"/>
                <w:color w:val="000000"/>
                <w:sz w:val="22"/>
                <w:szCs w:val="22"/>
                <w:u w:val="none"/>
              </w:rPr>
            </w:pPr>
          </w:p>
        </w:tc>
      </w:tr>
      <w:tr w14:paraId="5B3D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FE35">
            <w:pPr>
              <w:jc w:val="left"/>
              <w:rPr>
                <w:rFonts w:hint="eastAsia" w:ascii="宋体" w:hAnsi="宋体" w:eastAsia="宋体" w:cs="宋体"/>
                <w:i w:val="0"/>
                <w:iCs w:val="0"/>
                <w:color w:val="000000"/>
                <w:sz w:val="20"/>
                <w:szCs w:val="20"/>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1CC8">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181F">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EF3A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二十六、抗疫特别国债安排的支出</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8E2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58</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24DFC">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6434">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02327">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9779D">
            <w:pPr>
              <w:jc w:val="right"/>
              <w:rPr>
                <w:rFonts w:hint="eastAsia" w:ascii="宋体" w:hAnsi="宋体" w:eastAsia="宋体" w:cs="宋体"/>
                <w:i w:val="0"/>
                <w:iCs w:val="0"/>
                <w:color w:val="000000"/>
                <w:sz w:val="22"/>
                <w:szCs w:val="22"/>
                <w:u w:val="none"/>
              </w:rPr>
            </w:pPr>
          </w:p>
        </w:tc>
      </w:tr>
      <w:tr w14:paraId="03870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9F07">
            <w:pPr>
              <w:widowControl/>
              <w:jc w:val="center"/>
              <w:rPr>
                <w:rFonts w:hint="eastAsia" w:ascii="宋体" w:hAnsi="宋体" w:eastAsia="宋体" w:cs="宋体"/>
                <w:b/>
                <w:bCs/>
                <w:i w:val="0"/>
                <w:iCs w:val="0"/>
                <w:color w:val="000000"/>
                <w:sz w:val="22"/>
                <w:szCs w:val="22"/>
                <w:u w:val="none"/>
              </w:rPr>
            </w:pPr>
            <w:r>
              <w:rPr>
                <w:rFonts w:hint="eastAsia" w:ascii="Times New Roman" w:hAnsi="Times New Roman" w:eastAsia="仿宋_GB2312" w:cs="Times New Roman"/>
                <w:b/>
                <w:bCs/>
                <w:kern w:val="0"/>
                <w:sz w:val="22"/>
                <w:lang w:val="en-US" w:eastAsia="zh-CN"/>
              </w:rPr>
              <w:t>本年收入合计</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F442">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F5D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 xml:space="preserve">631.05 </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0A5CA">
            <w:pPr>
              <w:widowControl/>
              <w:jc w:val="center"/>
              <w:rPr>
                <w:rFonts w:hint="eastAsia" w:ascii="宋体" w:hAnsi="宋体" w:eastAsia="宋体" w:cs="宋体"/>
                <w:b/>
                <w:bCs/>
                <w:i w:val="0"/>
                <w:iCs w:val="0"/>
                <w:color w:val="000000"/>
                <w:sz w:val="22"/>
                <w:szCs w:val="22"/>
                <w:u w:val="none"/>
              </w:rPr>
            </w:pPr>
            <w:r>
              <w:rPr>
                <w:rFonts w:hint="eastAsia" w:ascii="Times New Roman" w:hAnsi="Times New Roman" w:eastAsia="仿宋_GB2312" w:cs="Times New Roman"/>
                <w:b/>
                <w:bCs/>
                <w:kern w:val="0"/>
                <w:sz w:val="22"/>
                <w:lang w:val="en-US" w:eastAsia="zh-CN"/>
              </w:rPr>
              <w:t>本年支出合计</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FAE7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59</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F90F">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631.05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0FBC">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631.05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3187">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6027">
            <w:pPr>
              <w:jc w:val="right"/>
              <w:rPr>
                <w:rFonts w:hint="eastAsia" w:ascii="宋体" w:hAnsi="宋体" w:eastAsia="宋体" w:cs="宋体"/>
                <w:i w:val="0"/>
                <w:iCs w:val="0"/>
                <w:color w:val="000000"/>
                <w:sz w:val="22"/>
                <w:szCs w:val="22"/>
                <w:u w:val="none"/>
              </w:rPr>
            </w:pPr>
          </w:p>
        </w:tc>
      </w:tr>
      <w:tr w14:paraId="38D0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DCAC">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  年初财政拨款结转和结余</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7CF3">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69AE">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F0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Times New Roman" w:hAnsi="Times New Roman" w:eastAsia="仿宋_GB2312" w:cs="Times New Roman"/>
                <w:kern w:val="0"/>
                <w:sz w:val="22"/>
                <w:lang w:val="en-US" w:eastAsia="zh-CN"/>
              </w:rPr>
              <w:t xml:space="preserve"> 年末财政拨款结转和结余</w:t>
            </w: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E363">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60</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92765">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0.00 </w:t>
            </w: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F61D">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0.00 </w:t>
            </w: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C0AFA">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F961">
            <w:pPr>
              <w:jc w:val="right"/>
              <w:rPr>
                <w:rFonts w:hint="eastAsia" w:ascii="宋体" w:hAnsi="宋体" w:eastAsia="宋体" w:cs="宋体"/>
                <w:i w:val="0"/>
                <w:iCs w:val="0"/>
                <w:color w:val="000000"/>
                <w:sz w:val="22"/>
                <w:szCs w:val="22"/>
                <w:u w:val="none"/>
              </w:rPr>
            </w:pPr>
          </w:p>
        </w:tc>
      </w:tr>
      <w:tr w14:paraId="3BBC7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E3C6">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     一般公共预算财政拨款</w:t>
            </w:r>
          </w:p>
        </w:tc>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0D80">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564D">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8578">
            <w:pPr>
              <w:jc w:val="left"/>
              <w:rPr>
                <w:rFonts w:hint="eastAsia" w:ascii="宋体" w:hAnsi="宋体" w:eastAsia="宋体" w:cs="宋体"/>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D054">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61</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6984">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329B2">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4060A">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FB34">
            <w:pPr>
              <w:jc w:val="right"/>
              <w:rPr>
                <w:rFonts w:hint="eastAsia" w:ascii="宋体" w:hAnsi="宋体" w:eastAsia="宋体" w:cs="宋体"/>
                <w:i w:val="0"/>
                <w:iCs w:val="0"/>
                <w:color w:val="000000"/>
                <w:sz w:val="22"/>
                <w:szCs w:val="22"/>
                <w:u w:val="none"/>
              </w:rPr>
            </w:pPr>
          </w:p>
        </w:tc>
      </w:tr>
      <w:tr w14:paraId="0C75E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252FE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     政府性基金预算财政拨款</w:t>
            </w:r>
          </w:p>
        </w:tc>
        <w:tc>
          <w:tcPr>
            <w:tcW w:w="66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AD2CD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w:t>
            </w:r>
          </w:p>
        </w:tc>
        <w:tc>
          <w:tcPr>
            <w:tcW w:w="9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87AD02">
            <w:pPr>
              <w:widowControl/>
              <w:jc w:val="center"/>
              <w:rPr>
                <w:rFonts w:hint="eastAsia" w:ascii="Times New Roman" w:hAnsi="Times New Roman" w:eastAsia="仿宋_GB2312" w:cs="Times New Roman"/>
                <w:kern w:val="0"/>
                <w:sz w:val="24"/>
                <w:szCs w:val="24"/>
              </w:rPr>
            </w:pPr>
          </w:p>
        </w:tc>
        <w:tc>
          <w:tcPr>
            <w:tcW w:w="24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358619">
            <w:pPr>
              <w:jc w:val="left"/>
              <w:rPr>
                <w:rFonts w:hint="eastAsia" w:ascii="宋体" w:hAnsi="宋体" w:eastAsia="宋体" w:cs="宋体"/>
                <w:i w:val="0"/>
                <w:iCs w:val="0"/>
                <w:color w:val="000000"/>
                <w:sz w:val="22"/>
                <w:szCs w:val="22"/>
                <w:u w:val="none"/>
              </w:rPr>
            </w:pPr>
          </w:p>
        </w:tc>
        <w:tc>
          <w:tcPr>
            <w:tcW w:w="68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2C1FA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w:t>
            </w:r>
          </w:p>
        </w:tc>
        <w:tc>
          <w:tcPr>
            <w:tcW w:w="9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66F1E1">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CC730B">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BEFA11">
            <w:pPr>
              <w:jc w:val="right"/>
              <w:rPr>
                <w:rFonts w:hint="eastAsia" w:ascii="宋体" w:hAnsi="宋体" w:eastAsia="宋体" w:cs="宋体"/>
                <w:i w:val="0"/>
                <w:iCs w:val="0"/>
                <w:color w:val="000000"/>
                <w:sz w:val="22"/>
                <w:szCs w:val="22"/>
                <w:u w:val="none"/>
              </w:rPr>
            </w:pPr>
          </w:p>
        </w:tc>
        <w:tc>
          <w:tcPr>
            <w:tcW w:w="195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F0232F">
            <w:pPr>
              <w:jc w:val="right"/>
              <w:rPr>
                <w:rFonts w:hint="eastAsia" w:ascii="宋体" w:hAnsi="宋体" w:eastAsia="宋体" w:cs="宋体"/>
                <w:i w:val="0"/>
                <w:iCs w:val="0"/>
                <w:color w:val="000000"/>
                <w:sz w:val="22"/>
                <w:szCs w:val="22"/>
                <w:u w:val="none"/>
              </w:rPr>
            </w:pPr>
          </w:p>
        </w:tc>
      </w:tr>
      <w:tr w14:paraId="519EE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7EFEB">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     国有资本经营预算财政拨款</w:t>
            </w:r>
          </w:p>
        </w:tc>
        <w:tc>
          <w:tcPr>
            <w:tcW w:w="6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ADF02">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59E06">
            <w:pPr>
              <w:widowControl/>
              <w:jc w:val="center"/>
              <w:rPr>
                <w:rFonts w:hint="eastAsia" w:ascii="Times New Roman" w:hAnsi="Times New Roman" w:eastAsia="仿宋_GB2312" w:cs="Times New Roman"/>
                <w:kern w:val="0"/>
                <w:sz w:val="24"/>
                <w:szCs w:val="24"/>
              </w:rPr>
            </w:pPr>
          </w:p>
        </w:tc>
        <w:tc>
          <w:tcPr>
            <w:tcW w:w="2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C6022">
            <w:pPr>
              <w:jc w:val="left"/>
              <w:rPr>
                <w:rFonts w:hint="eastAsia" w:ascii="宋体" w:hAnsi="宋体" w:eastAsia="宋体" w:cs="宋体"/>
                <w:i w:val="0"/>
                <w:iCs w:val="0"/>
                <w:color w:val="000000"/>
                <w:sz w:val="22"/>
                <w:szCs w:val="22"/>
                <w:u w:val="none"/>
              </w:rPr>
            </w:pPr>
          </w:p>
        </w:tc>
        <w:tc>
          <w:tcPr>
            <w:tcW w:w="6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F15A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w:t>
            </w:r>
          </w:p>
        </w:tc>
        <w:tc>
          <w:tcPr>
            <w:tcW w:w="9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9B0E2">
            <w:pPr>
              <w:jc w:val="right"/>
              <w:rPr>
                <w:rFonts w:hint="eastAsia" w:ascii="Times New Roman" w:hAnsi="Times New Roman" w:eastAsia="仿宋_GB2312" w:cs="Times New Roman"/>
                <w:kern w:val="0"/>
                <w:sz w:val="24"/>
                <w:szCs w:val="24"/>
                <w:lang w:val="en-US" w:eastAsia="zh-CN" w:bidi="ar-SA"/>
              </w:rPr>
            </w:pP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8DA6A">
            <w:pPr>
              <w:jc w:val="right"/>
              <w:rPr>
                <w:rFonts w:hint="eastAsia" w:ascii="Times New Roman" w:hAnsi="Times New Roman" w:eastAsia="仿宋_GB2312" w:cs="Times New Roman"/>
                <w:kern w:val="0"/>
                <w:sz w:val="24"/>
                <w:szCs w:val="24"/>
                <w:lang w:val="en-US" w:eastAsia="zh-CN" w:bidi="ar-SA"/>
              </w:rPr>
            </w:pP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4C58C">
            <w:pPr>
              <w:jc w:val="right"/>
              <w:rPr>
                <w:rFonts w:hint="eastAsia" w:ascii="宋体" w:hAnsi="宋体" w:eastAsia="宋体" w:cs="宋体"/>
                <w:i w:val="0"/>
                <w:iCs w:val="0"/>
                <w:color w:val="000000"/>
                <w:sz w:val="22"/>
                <w:szCs w:val="22"/>
                <w:u w:val="none"/>
              </w:rPr>
            </w:pPr>
          </w:p>
        </w:tc>
        <w:tc>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E1042">
            <w:pPr>
              <w:jc w:val="right"/>
              <w:rPr>
                <w:rFonts w:hint="eastAsia" w:ascii="宋体" w:hAnsi="宋体" w:eastAsia="宋体" w:cs="宋体"/>
                <w:i w:val="0"/>
                <w:iCs w:val="0"/>
                <w:color w:val="000000"/>
                <w:sz w:val="22"/>
                <w:szCs w:val="22"/>
                <w:u w:val="none"/>
              </w:rPr>
            </w:pPr>
          </w:p>
        </w:tc>
      </w:tr>
      <w:tr w14:paraId="665F7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8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B35E8">
            <w:pPr>
              <w:widowControl/>
              <w:jc w:val="center"/>
              <w:rPr>
                <w:rFonts w:hint="eastAsia" w:ascii="宋体" w:hAnsi="宋体" w:eastAsia="宋体" w:cs="宋体"/>
                <w:b/>
                <w:bCs/>
                <w:i w:val="0"/>
                <w:iCs w:val="0"/>
                <w:color w:val="000000"/>
                <w:sz w:val="22"/>
                <w:szCs w:val="22"/>
                <w:u w:val="none"/>
              </w:rPr>
            </w:pPr>
            <w:r>
              <w:rPr>
                <w:rFonts w:hint="eastAsia" w:ascii="Times New Roman" w:hAnsi="Times New Roman" w:eastAsia="仿宋_GB2312" w:cs="Times New Roman"/>
                <w:b/>
                <w:bCs/>
                <w:kern w:val="0"/>
                <w:sz w:val="22"/>
                <w:lang w:val="en-US" w:eastAsia="zh-CN"/>
              </w:rPr>
              <w:t>总计</w:t>
            </w:r>
          </w:p>
        </w:tc>
        <w:tc>
          <w:tcPr>
            <w:tcW w:w="6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CE801">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76A2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 xml:space="preserve">631.05 </w:t>
            </w:r>
          </w:p>
        </w:tc>
        <w:tc>
          <w:tcPr>
            <w:tcW w:w="2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79F94">
            <w:pPr>
              <w:widowControl/>
              <w:jc w:val="center"/>
              <w:rPr>
                <w:rFonts w:hint="eastAsia" w:ascii="宋体" w:hAnsi="宋体" w:eastAsia="宋体" w:cs="宋体"/>
                <w:b/>
                <w:bCs/>
                <w:i w:val="0"/>
                <w:iCs w:val="0"/>
                <w:color w:val="000000"/>
                <w:sz w:val="22"/>
                <w:szCs w:val="22"/>
                <w:u w:val="none"/>
              </w:rPr>
            </w:pPr>
            <w:r>
              <w:rPr>
                <w:rFonts w:hint="eastAsia" w:ascii="Times New Roman" w:hAnsi="Times New Roman" w:eastAsia="仿宋_GB2312" w:cs="Times New Roman"/>
                <w:b/>
                <w:bCs/>
                <w:kern w:val="0"/>
                <w:sz w:val="22"/>
                <w:lang w:val="en-US" w:eastAsia="zh-CN"/>
              </w:rPr>
              <w:t>总计</w:t>
            </w:r>
          </w:p>
        </w:tc>
        <w:tc>
          <w:tcPr>
            <w:tcW w:w="68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D46CD">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64</w:t>
            </w:r>
          </w:p>
        </w:tc>
        <w:tc>
          <w:tcPr>
            <w:tcW w:w="9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CE8C43">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631.05 </w:t>
            </w:r>
          </w:p>
        </w:tc>
        <w:tc>
          <w:tcPr>
            <w:tcW w:w="1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8660">
            <w:pPr>
              <w:widowControl/>
              <w:jc w:val="center"/>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bidi="ar-SA"/>
              </w:rPr>
              <w:t xml:space="preserve">631.05 </w:t>
            </w:r>
          </w:p>
        </w:tc>
        <w:tc>
          <w:tcPr>
            <w:tcW w:w="17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E6399">
            <w:pPr>
              <w:jc w:val="right"/>
              <w:rPr>
                <w:rFonts w:hint="eastAsia" w:ascii="宋体" w:hAnsi="宋体" w:eastAsia="宋体" w:cs="宋体"/>
                <w:i w:val="0"/>
                <w:iCs w:val="0"/>
                <w:color w:val="000000"/>
                <w:sz w:val="22"/>
                <w:szCs w:val="22"/>
                <w:u w:val="none"/>
              </w:rPr>
            </w:pPr>
          </w:p>
        </w:tc>
        <w:tc>
          <w:tcPr>
            <w:tcW w:w="195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D406C">
            <w:pPr>
              <w:jc w:val="right"/>
              <w:rPr>
                <w:rFonts w:hint="eastAsia" w:ascii="宋体" w:hAnsi="宋体" w:eastAsia="宋体" w:cs="宋体"/>
                <w:i w:val="0"/>
                <w:iCs w:val="0"/>
                <w:color w:val="000000"/>
                <w:sz w:val="22"/>
                <w:szCs w:val="22"/>
                <w:u w:val="none"/>
              </w:rPr>
            </w:pPr>
          </w:p>
        </w:tc>
      </w:tr>
    </w:tbl>
    <w:p w14:paraId="0C78621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5B6D267">
      <w:pPr>
        <w:widowControl/>
        <w:jc w:val="center"/>
        <w:rPr>
          <w:rFonts w:ascii="Times New Roman" w:hAnsi="Times New Roman" w:eastAsia="方正小标宋_GBK" w:cs="Times New Roman"/>
          <w:kern w:val="0"/>
          <w:sz w:val="36"/>
          <w:szCs w:val="36"/>
        </w:rPr>
      </w:pPr>
    </w:p>
    <w:p w14:paraId="150CECF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A831073">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会同县医疗保障局</w:t>
      </w:r>
      <w:r>
        <w:rPr>
          <w:rFonts w:ascii="Times New Roman" w:hAnsi="Times New Roman" w:eastAsia="仿宋_GB2312" w:cs="Times New Roman"/>
          <w:color w:val="000000"/>
          <w:kern w:val="0"/>
          <w:szCs w:val="21"/>
        </w:rPr>
        <w:t xml:space="preserve">                                                                                                公开05表</w:t>
      </w:r>
    </w:p>
    <w:p w14:paraId="0BEF8401">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1"/>
        <w:tblW w:w="142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9"/>
        <w:gridCol w:w="3525"/>
        <w:gridCol w:w="3000"/>
        <w:gridCol w:w="3475"/>
        <w:gridCol w:w="2994"/>
      </w:tblGrid>
      <w:tr w14:paraId="6476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7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0297">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项 目</w:t>
            </w:r>
          </w:p>
        </w:tc>
        <w:tc>
          <w:tcPr>
            <w:tcW w:w="9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5B6DC">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本年支出</w:t>
            </w:r>
          </w:p>
        </w:tc>
      </w:tr>
      <w:tr w14:paraId="00FE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F3546">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功能分类科目编码</w:t>
            </w:r>
          </w:p>
        </w:tc>
        <w:tc>
          <w:tcPr>
            <w:tcW w:w="35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CFE5">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科目名称</w:t>
            </w:r>
          </w:p>
        </w:tc>
        <w:tc>
          <w:tcPr>
            <w:tcW w:w="30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33B69">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小计</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4CF12">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基本支出</w:t>
            </w:r>
          </w:p>
        </w:tc>
        <w:tc>
          <w:tcPr>
            <w:tcW w:w="29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756CC">
            <w:pPr>
              <w:widowControl/>
              <w:jc w:val="center"/>
              <w:rPr>
                <w:rFonts w:hint="eastAsia" w:ascii="Times New Roman" w:hAnsi="Times New Roman" w:eastAsia="仿宋_GB2312" w:cs="Times New Roman"/>
                <w:b/>
                <w:kern w:val="0"/>
                <w:sz w:val="21"/>
                <w:szCs w:val="21"/>
                <w:lang w:val="en-US" w:eastAsia="zh-CN" w:bidi="ar-SA"/>
              </w:rPr>
            </w:pPr>
            <w:r>
              <w:rPr>
                <w:rFonts w:ascii="Times New Roman" w:hAnsi="Times New Roman" w:eastAsia="仿宋_GB2312" w:cs="Times New Roman"/>
                <w:b/>
                <w:kern w:val="0"/>
                <w:szCs w:val="21"/>
              </w:rPr>
              <w:t>项目支出</w:t>
            </w:r>
          </w:p>
        </w:tc>
      </w:tr>
      <w:tr w14:paraId="2C740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A8E0">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AFCF">
            <w:pPr>
              <w:jc w:val="center"/>
              <w:rPr>
                <w:rFonts w:hint="eastAsia" w:ascii="宋体" w:hAnsi="宋体" w:eastAsia="宋体" w:cs="宋体"/>
                <w:i w:val="0"/>
                <w:iCs w:val="0"/>
                <w:color w:val="000000"/>
                <w:sz w:val="22"/>
                <w:szCs w:val="22"/>
                <w:u w:val="none"/>
              </w:rPr>
            </w:pPr>
          </w:p>
        </w:tc>
        <w:tc>
          <w:tcPr>
            <w:tcW w:w="3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5C9AC">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4B684">
            <w:pPr>
              <w:jc w:val="center"/>
              <w:rPr>
                <w:rFonts w:hint="eastAsia" w:ascii="宋体" w:hAnsi="宋体" w:eastAsia="宋体" w:cs="宋体"/>
                <w:i w:val="0"/>
                <w:iCs w:val="0"/>
                <w:color w:val="000000"/>
                <w:sz w:val="22"/>
                <w:szCs w:val="22"/>
                <w:u w:val="none"/>
              </w:rPr>
            </w:pPr>
          </w:p>
        </w:tc>
        <w:tc>
          <w:tcPr>
            <w:tcW w:w="29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3EC41">
            <w:pPr>
              <w:jc w:val="center"/>
              <w:rPr>
                <w:rFonts w:hint="eastAsia" w:ascii="宋体" w:hAnsi="宋体" w:eastAsia="宋体" w:cs="宋体"/>
                <w:i w:val="0"/>
                <w:iCs w:val="0"/>
                <w:color w:val="000000"/>
                <w:sz w:val="22"/>
                <w:szCs w:val="22"/>
                <w:u w:val="none"/>
              </w:rPr>
            </w:pPr>
          </w:p>
        </w:tc>
      </w:tr>
      <w:tr w14:paraId="768A2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A11D">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07BE">
            <w:pPr>
              <w:jc w:val="center"/>
              <w:rPr>
                <w:rFonts w:hint="eastAsia" w:ascii="宋体" w:hAnsi="宋体" w:eastAsia="宋体" w:cs="宋体"/>
                <w:i w:val="0"/>
                <w:iCs w:val="0"/>
                <w:color w:val="000000"/>
                <w:sz w:val="22"/>
                <w:szCs w:val="22"/>
                <w:u w:val="none"/>
              </w:rPr>
            </w:pPr>
          </w:p>
        </w:tc>
        <w:tc>
          <w:tcPr>
            <w:tcW w:w="30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E62E6">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D0AF0">
            <w:pPr>
              <w:jc w:val="center"/>
              <w:rPr>
                <w:rFonts w:hint="eastAsia" w:ascii="宋体" w:hAnsi="宋体" w:eastAsia="宋体" w:cs="宋体"/>
                <w:i w:val="0"/>
                <w:iCs w:val="0"/>
                <w:color w:val="000000"/>
                <w:sz w:val="22"/>
                <w:szCs w:val="22"/>
                <w:u w:val="none"/>
              </w:rPr>
            </w:pPr>
          </w:p>
        </w:tc>
        <w:tc>
          <w:tcPr>
            <w:tcW w:w="29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61FF8">
            <w:pPr>
              <w:jc w:val="center"/>
              <w:rPr>
                <w:rFonts w:hint="eastAsia" w:ascii="宋体" w:hAnsi="宋体" w:eastAsia="宋体" w:cs="宋体"/>
                <w:i w:val="0"/>
                <w:iCs w:val="0"/>
                <w:color w:val="000000"/>
                <w:sz w:val="22"/>
                <w:szCs w:val="22"/>
                <w:u w:val="none"/>
              </w:rPr>
            </w:pPr>
          </w:p>
        </w:tc>
      </w:tr>
      <w:tr w14:paraId="58BE6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CBF3">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栏次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B9EF6">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1</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4D54A">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2</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A38F">
            <w:pPr>
              <w:widowControl/>
              <w:jc w:val="center"/>
              <w:rPr>
                <w:rFonts w:hint="eastAsia"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3</w:t>
            </w:r>
          </w:p>
        </w:tc>
      </w:tr>
      <w:tr w14:paraId="090A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7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A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Times New Roman" w:hAnsi="Times New Roman" w:eastAsia="仿宋_GB2312" w:cs="Times New Roman"/>
                <w:kern w:val="0"/>
                <w:szCs w:val="21"/>
              </w:rPr>
              <w:t>合计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16C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631.05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17C3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525.75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883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105.30 </w:t>
            </w:r>
          </w:p>
        </w:tc>
      </w:tr>
      <w:tr w14:paraId="35B5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9C1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412F">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一般公共服务支出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02B7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59A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DD31B">
            <w:pPr>
              <w:widowControl/>
              <w:jc w:val="center"/>
              <w:rPr>
                <w:rFonts w:hint="eastAsia" w:ascii="Times New Roman" w:hAnsi="Times New Roman" w:eastAsia="仿宋_GB2312" w:cs="Times New Roman"/>
                <w:kern w:val="0"/>
                <w:szCs w:val="21"/>
              </w:rPr>
            </w:pPr>
          </w:p>
        </w:tc>
      </w:tr>
      <w:tr w14:paraId="7574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724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20103</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97FE">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政府办公厅（室）及相关机构事务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0ED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2342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3BC8">
            <w:pPr>
              <w:widowControl/>
              <w:jc w:val="center"/>
              <w:rPr>
                <w:rFonts w:hint="eastAsia" w:ascii="Times New Roman" w:hAnsi="Times New Roman" w:eastAsia="仿宋_GB2312" w:cs="Times New Roman"/>
                <w:kern w:val="0"/>
                <w:szCs w:val="21"/>
              </w:rPr>
            </w:pPr>
          </w:p>
        </w:tc>
      </w:tr>
      <w:tr w14:paraId="76A49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ACD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2010301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A887">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行政运行</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25BB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14C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9.17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3893">
            <w:pPr>
              <w:widowControl/>
              <w:jc w:val="center"/>
              <w:rPr>
                <w:rFonts w:hint="eastAsia" w:ascii="Times New Roman" w:hAnsi="Times New Roman" w:eastAsia="仿宋_GB2312" w:cs="Times New Roman"/>
                <w:kern w:val="0"/>
                <w:szCs w:val="21"/>
              </w:rPr>
            </w:pPr>
          </w:p>
        </w:tc>
      </w:tr>
      <w:tr w14:paraId="4AF39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7BA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66961">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社会保障和就业支出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999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476.29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A73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476.29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9A428">
            <w:pPr>
              <w:widowControl/>
              <w:jc w:val="center"/>
              <w:rPr>
                <w:rFonts w:hint="eastAsia" w:ascii="Times New Roman" w:hAnsi="Times New Roman" w:eastAsia="仿宋_GB2312" w:cs="Times New Roman"/>
                <w:kern w:val="0"/>
                <w:szCs w:val="21"/>
              </w:rPr>
            </w:pPr>
          </w:p>
        </w:tc>
      </w:tr>
      <w:tr w14:paraId="3851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8E3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7B8C">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人力资源和社会保障管理事务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E56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413.17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95C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413.17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4511">
            <w:pPr>
              <w:widowControl/>
              <w:jc w:val="center"/>
              <w:rPr>
                <w:rFonts w:hint="eastAsia" w:ascii="Times New Roman" w:hAnsi="Times New Roman" w:eastAsia="仿宋_GB2312" w:cs="Times New Roman"/>
                <w:kern w:val="0"/>
                <w:szCs w:val="21"/>
              </w:rPr>
            </w:pPr>
          </w:p>
        </w:tc>
      </w:tr>
      <w:tr w14:paraId="2029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3489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2080109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25EC">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社会保险经办机构</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EA9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413.17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37DC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413.17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6FE4">
            <w:pPr>
              <w:widowControl/>
              <w:jc w:val="center"/>
              <w:rPr>
                <w:rFonts w:hint="eastAsia" w:ascii="Times New Roman" w:hAnsi="Times New Roman" w:eastAsia="仿宋_GB2312" w:cs="Times New Roman"/>
                <w:kern w:val="0"/>
                <w:szCs w:val="21"/>
              </w:rPr>
            </w:pPr>
          </w:p>
        </w:tc>
      </w:tr>
      <w:tr w14:paraId="6A738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091B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F11E">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行政事业单位养老支出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B4A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53.30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1217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53.30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2294">
            <w:pPr>
              <w:widowControl/>
              <w:jc w:val="center"/>
              <w:rPr>
                <w:rFonts w:hint="eastAsia" w:ascii="Times New Roman" w:hAnsi="Times New Roman" w:eastAsia="仿宋_GB2312" w:cs="Times New Roman"/>
                <w:kern w:val="0"/>
                <w:szCs w:val="21"/>
              </w:rPr>
            </w:pPr>
          </w:p>
        </w:tc>
      </w:tr>
      <w:tr w14:paraId="488D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1A0B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B2242">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行政单位离退休</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0F8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5.76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1CB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5.76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5F6D">
            <w:pPr>
              <w:widowControl/>
              <w:jc w:val="center"/>
              <w:rPr>
                <w:rFonts w:hint="eastAsia" w:ascii="Times New Roman" w:hAnsi="Times New Roman" w:eastAsia="仿宋_GB2312" w:cs="Times New Roman"/>
                <w:kern w:val="0"/>
                <w:szCs w:val="21"/>
              </w:rPr>
            </w:pPr>
          </w:p>
        </w:tc>
      </w:tr>
      <w:tr w14:paraId="4CFB4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9A17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2080505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3F15">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机关事业单位基本养老保险缴费支出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EBE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47.54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F1F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47.54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5FECF">
            <w:pPr>
              <w:widowControl/>
              <w:jc w:val="center"/>
              <w:rPr>
                <w:rFonts w:hint="eastAsia" w:ascii="Times New Roman" w:hAnsi="Times New Roman" w:eastAsia="仿宋_GB2312" w:cs="Times New Roman"/>
                <w:kern w:val="0"/>
                <w:szCs w:val="21"/>
              </w:rPr>
            </w:pPr>
          </w:p>
        </w:tc>
      </w:tr>
      <w:tr w14:paraId="0293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189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20807</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38FA">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就业补助</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CF2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6.72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6959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6.72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ECAE">
            <w:pPr>
              <w:widowControl/>
              <w:jc w:val="center"/>
              <w:rPr>
                <w:rFonts w:hint="eastAsia" w:ascii="Times New Roman" w:hAnsi="Times New Roman" w:eastAsia="仿宋_GB2312" w:cs="Times New Roman"/>
                <w:kern w:val="0"/>
                <w:szCs w:val="21"/>
              </w:rPr>
            </w:pPr>
          </w:p>
        </w:tc>
      </w:tr>
      <w:tr w14:paraId="17B58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2BB7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2080704</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EC58D">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社会保险补贴</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F9C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1.92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CD5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1.92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A9BC">
            <w:pPr>
              <w:widowControl/>
              <w:jc w:val="center"/>
              <w:rPr>
                <w:rFonts w:hint="eastAsia" w:ascii="Times New Roman" w:hAnsi="Times New Roman" w:eastAsia="仿宋_GB2312" w:cs="Times New Roman"/>
                <w:kern w:val="0"/>
                <w:szCs w:val="21"/>
              </w:rPr>
            </w:pPr>
          </w:p>
        </w:tc>
      </w:tr>
      <w:tr w14:paraId="16A50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014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2080705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E8D9C">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公益性岗位补贴</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9610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3.10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262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3.10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D2E6">
            <w:pPr>
              <w:widowControl/>
              <w:jc w:val="center"/>
              <w:rPr>
                <w:rFonts w:hint="eastAsia" w:ascii="Times New Roman" w:hAnsi="Times New Roman" w:eastAsia="仿宋_GB2312" w:cs="Times New Roman"/>
                <w:kern w:val="0"/>
                <w:szCs w:val="21"/>
              </w:rPr>
            </w:pPr>
          </w:p>
        </w:tc>
      </w:tr>
      <w:tr w14:paraId="4D5E2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79D3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2080799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515E">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其他就业补助支出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9D5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1.69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F11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1.69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C381">
            <w:pPr>
              <w:widowControl/>
              <w:jc w:val="center"/>
              <w:rPr>
                <w:rFonts w:hint="eastAsia" w:ascii="Times New Roman" w:hAnsi="Times New Roman" w:eastAsia="仿宋_GB2312" w:cs="Times New Roman"/>
                <w:kern w:val="0"/>
                <w:szCs w:val="21"/>
              </w:rPr>
            </w:pPr>
          </w:p>
        </w:tc>
      </w:tr>
      <w:tr w14:paraId="3A04A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2DB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20808</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FBBE">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抚恤</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684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1.45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CA3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1.45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6F9F0">
            <w:pPr>
              <w:widowControl/>
              <w:jc w:val="center"/>
              <w:rPr>
                <w:rFonts w:hint="eastAsia" w:ascii="Times New Roman" w:hAnsi="Times New Roman" w:eastAsia="仿宋_GB2312" w:cs="Times New Roman"/>
                <w:kern w:val="0"/>
                <w:szCs w:val="21"/>
              </w:rPr>
            </w:pPr>
          </w:p>
        </w:tc>
      </w:tr>
      <w:tr w14:paraId="0019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6414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2080801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17F0">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死亡抚恤</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AE7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1.45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14C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1.45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AE8C">
            <w:pPr>
              <w:widowControl/>
              <w:jc w:val="center"/>
              <w:rPr>
                <w:rFonts w:hint="eastAsia" w:ascii="Times New Roman" w:hAnsi="Times New Roman" w:eastAsia="仿宋_GB2312" w:cs="Times New Roman"/>
                <w:kern w:val="0"/>
                <w:szCs w:val="21"/>
              </w:rPr>
            </w:pPr>
          </w:p>
        </w:tc>
      </w:tr>
      <w:tr w14:paraId="5FF1C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36A6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1F78D">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其他社会保障和就业支出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C76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1.64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768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1.64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AFBA2">
            <w:pPr>
              <w:widowControl/>
              <w:jc w:val="center"/>
              <w:rPr>
                <w:rFonts w:hint="eastAsia" w:ascii="Times New Roman" w:hAnsi="Times New Roman" w:eastAsia="仿宋_GB2312" w:cs="Times New Roman"/>
                <w:kern w:val="0"/>
                <w:szCs w:val="21"/>
              </w:rPr>
            </w:pPr>
          </w:p>
        </w:tc>
      </w:tr>
      <w:tr w14:paraId="735E9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6FD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2089999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0ED1">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其他社会保障和就业支出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E405C">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1.64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3CED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1.64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C1CF8">
            <w:pPr>
              <w:widowControl/>
              <w:jc w:val="center"/>
              <w:rPr>
                <w:rFonts w:hint="eastAsia" w:ascii="Times New Roman" w:hAnsi="Times New Roman" w:eastAsia="仿宋_GB2312" w:cs="Times New Roman"/>
                <w:kern w:val="0"/>
                <w:szCs w:val="21"/>
              </w:rPr>
            </w:pPr>
          </w:p>
        </w:tc>
      </w:tr>
      <w:tr w14:paraId="0DE43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EE9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0917">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卫生健康支出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FABB">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117.90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C83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31.50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5F2F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86.40 </w:t>
            </w:r>
          </w:p>
        </w:tc>
      </w:tr>
      <w:tr w14:paraId="2471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A1F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78704">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行政事业单位医疗</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9459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31.50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E5F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31.50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8974">
            <w:pPr>
              <w:widowControl/>
              <w:jc w:val="center"/>
              <w:rPr>
                <w:rFonts w:hint="eastAsia" w:ascii="Times New Roman" w:hAnsi="Times New Roman" w:eastAsia="仿宋_GB2312" w:cs="Times New Roman"/>
                <w:kern w:val="0"/>
                <w:szCs w:val="21"/>
              </w:rPr>
            </w:pPr>
          </w:p>
        </w:tc>
      </w:tr>
      <w:tr w14:paraId="63B62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656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83E3">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行政单位医疗</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5383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18.20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70B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18.20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D6D4">
            <w:pPr>
              <w:widowControl/>
              <w:jc w:val="center"/>
              <w:rPr>
                <w:rFonts w:hint="eastAsia" w:ascii="Times New Roman" w:hAnsi="Times New Roman" w:eastAsia="仿宋_GB2312" w:cs="Times New Roman"/>
                <w:kern w:val="0"/>
                <w:szCs w:val="21"/>
              </w:rPr>
            </w:pPr>
          </w:p>
        </w:tc>
      </w:tr>
      <w:tr w14:paraId="4AA22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60B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2101199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87F05">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其他行政事业单位医疗支出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5AC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13.30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6E28">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13.30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82273">
            <w:pPr>
              <w:widowControl/>
              <w:jc w:val="center"/>
              <w:rPr>
                <w:rFonts w:hint="eastAsia" w:ascii="Times New Roman" w:hAnsi="Times New Roman" w:eastAsia="仿宋_GB2312" w:cs="Times New Roman"/>
                <w:kern w:val="0"/>
                <w:szCs w:val="21"/>
              </w:rPr>
            </w:pPr>
          </w:p>
        </w:tc>
      </w:tr>
      <w:tr w14:paraId="72F2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738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583A">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医疗保障管理事务</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474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86.40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84038">
            <w:pPr>
              <w:widowControl/>
              <w:jc w:val="center"/>
              <w:rPr>
                <w:rFonts w:hint="eastAsia" w:ascii="Times New Roman" w:hAnsi="Times New Roman" w:eastAsia="仿宋_GB2312" w:cs="Times New Roman"/>
                <w:kern w:val="0"/>
                <w:szCs w:val="21"/>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07AD">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86.40 </w:t>
            </w:r>
          </w:p>
        </w:tc>
      </w:tr>
      <w:tr w14:paraId="5E40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CC9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2101504</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E54F1">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信息化建设</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D9A8F">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4.00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36D7">
            <w:pPr>
              <w:widowControl/>
              <w:jc w:val="center"/>
              <w:rPr>
                <w:rFonts w:hint="eastAsia" w:ascii="Times New Roman" w:hAnsi="Times New Roman" w:eastAsia="仿宋_GB2312" w:cs="Times New Roman"/>
                <w:kern w:val="0"/>
                <w:szCs w:val="21"/>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F8AD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4.00 </w:t>
            </w:r>
          </w:p>
        </w:tc>
      </w:tr>
      <w:tr w14:paraId="6648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6A9F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2101505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46FC1">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医疗保障政策管理</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676F3">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48.00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E78F">
            <w:pPr>
              <w:widowControl/>
              <w:jc w:val="center"/>
              <w:rPr>
                <w:rFonts w:hint="eastAsia" w:ascii="Times New Roman" w:hAnsi="Times New Roman" w:eastAsia="仿宋_GB2312" w:cs="Times New Roman"/>
                <w:kern w:val="0"/>
                <w:szCs w:val="21"/>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A1F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48.00 </w:t>
            </w:r>
          </w:p>
        </w:tc>
      </w:tr>
      <w:tr w14:paraId="11E18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22F2">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2101599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31B6">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其他医疗保障管理事务支出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960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34.40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8902">
            <w:pPr>
              <w:widowControl/>
              <w:jc w:val="center"/>
              <w:rPr>
                <w:rFonts w:hint="eastAsia" w:ascii="Times New Roman" w:hAnsi="Times New Roman" w:eastAsia="仿宋_GB2312" w:cs="Times New Roman"/>
                <w:kern w:val="0"/>
                <w:szCs w:val="21"/>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EAC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34.40 </w:t>
            </w:r>
          </w:p>
        </w:tc>
      </w:tr>
      <w:tr w14:paraId="2E889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05D9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2336">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城乡社区支出</w:t>
            </w:r>
          </w:p>
        </w:tc>
        <w:tc>
          <w:tcPr>
            <w:tcW w:w="3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869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27.70 </w:t>
            </w:r>
          </w:p>
        </w:tc>
        <w:tc>
          <w:tcPr>
            <w:tcW w:w="3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C53D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8.80 </w:t>
            </w:r>
          </w:p>
        </w:tc>
        <w:tc>
          <w:tcPr>
            <w:tcW w:w="2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9075">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18.90 </w:t>
            </w:r>
          </w:p>
        </w:tc>
      </w:tr>
      <w:tr w14:paraId="37230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05769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21201</w:t>
            </w:r>
          </w:p>
        </w:tc>
        <w:tc>
          <w:tcPr>
            <w:tcW w:w="35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24F7B8">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城乡社区管理事务</w:t>
            </w:r>
          </w:p>
        </w:tc>
        <w:tc>
          <w:tcPr>
            <w:tcW w:w="30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81A28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27.70 </w:t>
            </w:r>
          </w:p>
        </w:tc>
        <w:tc>
          <w:tcPr>
            <w:tcW w:w="34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1D1701">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8.80 </w:t>
            </w:r>
          </w:p>
        </w:tc>
        <w:tc>
          <w:tcPr>
            <w:tcW w:w="299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79001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18.90 </w:t>
            </w:r>
          </w:p>
        </w:tc>
      </w:tr>
      <w:tr w14:paraId="5969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C023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2120199</w:t>
            </w:r>
          </w:p>
        </w:tc>
        <w:tc>
          <w:tcPr>
            <w:tcW w:w="35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83DC9">
            <w:pPr>
              <w:keepNext w:val="0"/>
              <w:keepLines w:val="0"/>
              <w:widowControl/>
              <w:suppressLineNumbers w:val="0"/>
              <w:jc w:val="center"/>
              <w:textAlignment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其他城乡社区管理事务支出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C9E03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27.70 </w:t>
            </w:r>
          </w:p>
        </w:tc>
        <w:tc>
          <w:tcPr>
            <w:tcW w:w="3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795E80">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8.80 </w:t>
            </w:r>
          </w:p>
        </w:tc>
        <w:tc>
          <w:tcPr>
            <w:tcW w:w="29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A6019">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xml:space="preserve">18.90 </w:t>
            </w:r>
          </w:p>
        </w:tc>
      </w:tr>
    </w:tbl>
    <w:p w14:paraId="78A75A7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EDDDD44">
      <w:pPr>
        <w:widowControl/>
        <w:jc w:val="left"/>
        <w:rPr>
          <w:rFonts w:ascii="Times New Roman" w:hAnsi="Times New Roman" w:eastAsia="仿宋_GB2312" w:cs="Times New Roman"/>
          <w:bCs/>
          <w:kern w:val="0"/>
          <w:szCs w:val="21"/>
        </w:rPr>
      </w:pPr>
    </w:p>
    <w:p w14:paraId="607D6F21">
      <w:pPr>
        <w:widowControl/>
        <w:jc w:val="left"/>
        <w:rPr>
          <w:rFonts w:ascii="Times New Roman" w:hAnsi="Times New Roman" w:eastAsia="仿宋_GB2312" w:cs="Times New Roman"/>
          <w:bCs/>
          <w:kern w:val="0"/>
          <w:szCs w:val="21"/>
        </w:rPr>
      </w:pPr>
      <w:r>
        <w:br w:type="page"/>
      </w:r>
    </w:p>
    <w:p w14:paraId="0FF0E906">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7A5D36D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会同县医疗保障局</w:t>
      </w:r>
      <w:r>
        <w:rPr>
          <w:rFonts w:ascii="Times New Roman" w:hAnsi="Times New Roman" w:eastAsia="仿宋_GB2312" w:cs="Times New Roman"/>
          <w:color w:val="000000"/>
          <w:kern w:val="0"/>
          <w:szCs w:val="21"/>
        </w:rPr>
        <w:t xml:space="preserve">                                                                                                              公开06表</w:t>
      </w:r>
    </w:p>
    <w:p w14:paraId="306302C3">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11"/>
        <w:tblW w:w="146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6"/>
        <w:gridCol w:w="2843"/>
        <w:gridCol w:w="1031"/>
        <w:gridCol w:w="1069"/>
        <w:gridCol w:w="2012"/>
        <w:gridCol w:w="938"/>
        <w:gridCol w:w="1212"/>
        <w:gridCol w:w="3525"/>
        <w:gridCol w:w="907"/>
      </w:tblGrid>
      <w:tr w14:paraId="3E93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47B68">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 w:val="20"/>
                <w:szCs w:val="20"/>
              </w:rPr>
              <w:t>经济分类科目编码</w:t>
            </w:r>
          </w:p>
        </w:tc>
        <w:tc>
          <w:tcPr>
            <w:tcW w:w="2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DAC2C">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科目名称</w:t>
            </w:r>
          </w:p>
        </w:tc>
        <w:tc>
          <w:tcPr>
            <w:tcW w:w="10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50883">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决算数</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5A55C">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经济分类科目编码</w:t>
            </w:r>
          </w:p>
        </w:tc>
        <w:tc>
          <w:tcPr>
            <w:tcW w:w="20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2F53E8">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科目名称</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72C3B0">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决算数</w:t>
            </w:r>
          </w:p>
        </w:tc>
        <w:tc>
          <w:tcPr>
            <w:tcW w:w="1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14042">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经济分类科目编码</w:t>
            </w:r>
          </w:p>
        </w:tc>
        <w:tc>
          <w:tcPr>
            <w:tcW w:w="3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BE43F">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科目名称</w:t>
            </w:r>
          </w:p>
        </w:tc>
        <w:tc>
          <w:tcPr>
            <w:tcW w:w="9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C1276">
            <w:pPr>
              <w:widowControl/>
              <w:spacing w:line="300" w:lineRule="exact"/>
              <w:jc w:val="center"/>
              <w:rPr>
                <w:rFonts w:hint="eastAsia" w:ascii="Times New Roman" w:hAnsi="Times New Roman" w:eastAsia="仿宋_GB2312" w:cs="Times New Roman"/>
                <w:b/>
                <w:bCs/>
                <w:color w:val="000000"/>
                <w:kern w:val="0"/>
                <w:sz w:val="21"/>
                <w:szCs w:val="20"/>
                <w:lang w:val="en-US" w:eastAsia="zh-CN" w:bidi="ar-SA"/>
              </w:rPr>
            </w:pPr>
            <w:r>
              <w:rPr>
                <w:rFonts w:ascii="Times New Roman" w:hAnsi="Times New Roman" w:eastAsia="仿宋_GB2312" w:cs="Times New Roman"/>
                <w:b/>
                <w:bCs/>
                <w:color w:val="000000"/>
                <w:kern w:val="0"/>
                <w:szCs w:val="20"/>
              </w:rPr>
              <w:t>决算数</w:t>
            </w:r>
          </w:p>
        </w:tc>
      </w:tr>
      <w:tr w14:paraId="6D1AD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89975">
            <w:pPr>
              <w:jc w:val="center"/>
              <w:rPr>
                <w:rFonts w:hint="eastAsia" w:ascii="宋体" w:hAnsi="宋体" w:eastAsia="宋体" w:cs="宋体"/>
                <w:i w:val="0"/>
                <w:iCs w:val="0"/>
                <w:color w:val="000000"/>
                <w:sz w:val="22"/>
                <w:szCs w:val="22"/>
                <w:u w:val="none"/>
              </w:rPr>
            </w:pPr>
          </w:p>
        </w:tc>
        <w:tc>
          <w:tcPr>
            <w:tcW w:w="2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438C4">
            <w:pPr>
              <w:jc w:val="center"/>
              <w:rPr>
                <w:rFonts w:hint="eastAsia" w:ascii="宋体" w:hAnsi="宋体" w:eastAsia="宋体" w:cs="宋体"/>
                <w:i w:val="0"/>
                <w:iCs w:val="0"/>
                <w:color w:val="000000"/>
                <w:sz w:val="22"/>
                <w:szCs w:val="22"/>
                <w:u w:val="none"/>
              </w:rPr>
            </w:pPr>
          </w:p>
        </w:tc>
        <w:tc>
          <w:tcPr>
            <w:tcW w:w="10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CC038">
            <w:pPr>
              <w:jc w:val="center"/>
              <w:rPr>
                <w:rFonts w:hint="eastAsia" w:ascii="宋体" w:hAnsi="宋体" w:eastAsia="宋体" w:cs="宋体"/>
                <w:i w:val="0"/>
                <w:iCs w:val="0"/>
                <w:color w:val="000000"/>
                <w:sz w:val="22"/>
                <w:szCs w:val="22"/>
                <w:u w:val="none"/>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1162">
            <w:pPr>
              <w:jc w:val="center"/>
              <w:rPr>
                <w:rFonts w:hint="eastAsia" w:ascii="宋体" w:hAnsi="宋体" w:eastAsia="宋体" w:cs="宋体"/>
                <w:i w:val="0"/>
                <w:iCs w:val="0"/>
                <w:color w:val="000000"/>
                <w:sz w:val="22"/>
                <w:szCs w:val="22"/>
                <w:u w:val="none"/>
              </w:rPr>
            </w:pPr>
          </w:p>
        </w:tc>
        <w:tc>
          <w:tcPr>
            <w:tcW w:w="2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3566B">
            <w:pPr>
              <w:jc w:val="center"/>
              <w:rPr>
                <w:rFonts w:hint="eastAsia" w:ascii="宋体" w:hAnsi="宋体" w:eastAsia="宋体" w:cs="宋体"/>
                <w:i w:val="0"/>
                <w:iCs w:val="0"/>
                <w:color w:val="000000"/>
                <w:sz w:val="22"/>
                <w:szCs w:val="22"/>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0ED61">
            <w:pPr>
              <w:jc w:val="center"/>
              <w:rPr>
                <w:rFonts w:hint="eastAsia" w:ascii="宋体" w:hAnsi="宋体" w:eastAsia="宋体" w:cs="宋体"/>
                <w:i w:val="0"/>
                <w:iCs w:val="0"/>
                <w:color w:val="000000"/>
                <w:sz w:val="22"/>
                <w:szCs w:val="22"/>
                <w:u w:val="none"/>
              </w:rPr>
            </w:pPr>
          </w:p>
        </w:tc>
        <w:tc>
          <w:tcPr>
            <w:tcW w:w="1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60A09">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3E7A">
            <w:pPr>
              <w:jc w:val="center"/>
              <w:rPr>
                <w:rFonts w:hint="eastAsia" w:ascii="宋体" w:hAnsi="宋体" w:eastAsia="宋体" w:cs="宋体"/>
                <w:i w:val="0"/>
                <w:iCs w:val="0"/>
                <w:color w:val="000000"/>
                <w:sz w:val="22"/>
                <w:szCs w:val="22"/>
                <w:u w:val="none"/>
              </w:rPr>
            </w:pP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37D03">
            <w:pPr>
              <w:jc w:val="center"/>
              <w:rPr>
                <w:rFonts w:hint="eastAsia" w:ascii="宋体" w:hAnsi="宋体" w:eastAsia="宋体" w:cs="宋体"/>
                <w:i w:val="0"/>
                <w:iCs w:val="0"/>
                <w:color w:val="000000"/>
                <w:sz w:val="22"/>
                <w:szCs w:val="22"/>
                <w:u w:val="none"/>
              </w:rPr>
            </w:pPr>
          </w:p>
        </w:tc>
      </w:tr>
      <w:tr w14:paraId="5A7C0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3B6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B44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工资福利支出</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02EF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448.44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851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63D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CBE7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68.10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DB7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307</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C83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债务利息及费用支出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F138">
            <w:pPr>
              <w:jc w:val="right"/>
              <w:rPr>
                <w:rFonts w:hint="eastAsia" w:ascii="宋体" w:hAnsi="宋体" w:eastAsia="宋体" w:cs="宋体"/>
                <w:i w:val="0"/>
                <w:iCs w:val="0"/>
                <w:color w:val="000000"/>
                <w:sz w:val="22"/>
                <w:szCs w:val="22"/>
                <w:u w:val="none"/>
              </w:rPr>
            </w:pPr>
          </w:p>
        </w:tc>
      </w:tr>
      <w:tr w14:paraId="00664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BF44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30101</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1D19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基本工资</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A24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171.59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F1B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30201</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718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办公费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2CA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3.83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F60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30701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DCD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国内债务付息</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6D60A">
            <w:pPr>
              <w:jc w:val="right"/>
              <w:rPr>
                <w:rFonts w:hint="eastAsia" w:ascii="宋体" w:hAnsi="宋体" w:eastAsia="宋体" w:cs="宋体"/>
                <w:i w:val="0"/>
                <w:iCs w:val="0"/>
                <w:color w:val="000000"/>
                <w:sz w:val="22"/>
                <w:szCs w:val="22"/>
                <w:u w:val="none"/>
              </w:rPr>
            </w:pPr>
          </w:p>
        </w:tc>
      </w:tr>
      <w:tr w14:paraId="132ED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CD8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30102</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B75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津贴补贴</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D9F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85.47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FFC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8A8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印刷费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11E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0.22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E60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30702</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B9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国外债务付息</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4AC8">
            <w:pPr>
              <w:jc w:val="right"/>
              <w:rPr>
                <w:rFonts w:hint="eastAsia" w:ascii="宋体" w:hAnsi="宋体" w:eastAsia="宋体" w:cs="宋体"/>
                <w:i w:val="0"/>
                <w:iCs w:val="0"/>
                <w:color w:val="000000"/>
                <w:sz w:val="22"/>
                <w:szCs w:val="22"/>
                <w:u w:val="none"/>
              </w:rPr>
            </w:pPr>
          </w:p>
        </w:tc>
      </w:tr>
      <w:tr w14:paraId="08E7C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E1F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30103</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3D1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奖金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B219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12.62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7B4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F23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手续费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394C">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C74F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49D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资本性支出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F9295">
            <w:pPr>
              <w:jc w:val="right"/>
              <w:rPr>
                <w:rFonts w:hint="eastAsia" w:ascii="宋体" w:hAnsi="宋体" w:eastAsia="宋体" w:cs="宋体"/>
                <w:i w:val="0"/>
                <w:iCs w:val="0"/>
                <w:color w:val="000000"/>
                <w:sz w:val="22"/>
                <w:szCs w:val="22"/>
                <w:u w:val="none"/>
              </w:rPr>
            </w:pPr>
          </w:p>
        </w:tc>
      </w:tr>
      <w:tr w14:paraId="093F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087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30106</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1241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伙食补助费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AA2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4.43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18AE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30205</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9A8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702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0.36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816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03C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房屋建筑物购建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D102">
            <w:pPr>
              <w:jc w:val="right"/>
              <w:rPr>
                <w:rFonts w:hint="eastAsia" w:ascii="宋体" w:hAnsi="宋体" w:eastAsia="宋体" w:cs="宋体"/>
                <w:i w:val="0"/>
                <w:iCs w:val="0"/>
                <w:color w:val="000000"/>
                <w:sz w:val="22"/>
                <w:szCs w:val="22"/>
                <w:u w:val="none"/>
              </w:rPr>
            </w:pPr>
          </w:p>
        </w:tc>
      </w:tr>
      <w:tr w14:paraId="395A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E9E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30107</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A44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绩效工资</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D3A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73.62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FF4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30206</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AE08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52C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1.56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3863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31002</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A61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办公设备购置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9C15">
            <w:pPr>
              <w:jc w:val="right"/>
              <w:rPr>
                <w:rFonts w:hint="eastAsia" w:ascii="宋体" w:hAnsi="宋体" w:eastAsia="宋体" w:cs="宋体"/>
                <w:i w:val="0"/>
                <w:iCs w:val="0"/>
                <w:color w:val="000000"/>
                <w:sz w:val="22"/>
                <w:szCs w:val="22"/>
                <w:u w:val="none"/>
              </w:rPr>
            </w:pPr>
          </w:p>
        </w:tc>
      </w:tr>
      <w:tr w14:paraId="485E8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3DF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30108</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A12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机关事业单位基本养老保险缴费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003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43.89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BB1D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30207</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5F6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邮电费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C6E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4.40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49A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31003</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70A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专用设备购置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8EE1">
            <w:pPr>
              <w:jc w:val="right"/>
              <w:rPr>
                <w:rFonts w:hint="eastAsia" w:ascii="宋体" w:hAnsi="宋体" w:eastAsia="宋体" w:cs="宋体"/>
                <w:i w:val="0"/>
                <w:iCs w:val="0"/>
                <w:color w:val="000000"/>
                <w:sz w:val="22"/>
                <w:szCs w:val="22"/>
                <w:u w:val="none"/>
              </w:rPr>
            </w:pPr>
          </w:p>
        </w:tc>
      </w:tr>
      <w:tr w14:paraId="21575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335A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30109</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EBF4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职业年金缴费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53BF">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B343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30208</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74A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取暖费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0BBB">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632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31005</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9F1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基础设施建设</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01B0">
            <w:pPr>
              <w:jc w:val="right"/>
              <w:rPr>
                <w:rFonts w:hint="eastAsia" w:ascii="宋体" w:hAnsi="宋体" w:eastAsia="宋体" w:cs="宋体"/>
                <w:i w:val="0"/>
                <w:iCs w:val="0"/>
                <w:color w:val="000000"/>
                <w:sz w:val="22"/>
                <w:szCs w:val="22"/>
                <w:u w:val="none"/>
              </w:rPr>
            </w:pPr>
          </w:p>
        </w:tc>
      </w:tr>
      <w:tr w14:paraId="1D84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F0A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30110</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4F9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职工基本医疗保险缴费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2EC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38.77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E0A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30209</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ABB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物业管理费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567B">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7E1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31006</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B832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大型修缮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98D36">
            <w:pPr>
              <w:jc w:val="right"/>
              <w:rPr>
                <w:rFonts w:hint="eastAsia" w:ascii="宋体" w:hAnsi="宋体" w:eastAsia="宋体" w:cs="宋体"/>
                <w:i w:val="0"/>
                <w:iCs w:val="0"/>
                <w:color w:val="000000"/>
                <w:sz w:val="22"/>
                <w:szCs w:val="22"/>
                <w:u w:val="none"/>
              </w:rPr>
            </w:pPr>
          </w:p>
        </w:tc>
      </w:tr>
      <w:tr w14:paraId="4E24A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86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30111</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000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公务员医疗补助缴费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FCDD7">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438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30211</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5F5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差旅费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2B7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4.87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6EE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31007</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8D7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信息网络及软件购置更新</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DB29">
            <w:pPr>
              <w:jc w:val="right"/>
              <w:rPr>
                <w:rFonts w:hint="eastAsia" w:ascii="宋体" w:hAnsi="宋体" w:eastAsia="宋体" w:cs="宋体"/>
                <w:i w:val="0"/>
                <w:iCs w:val="0"/>
                <w:color w:val="000000"/>
                <w:sz w:val="22"/>
                <w:szCs w:val="22"/>
                <w:u w:val="none"/>
              </w:rPr>
            </w:pPr>
          </w:p>
        </w:tc>
      </w:tr>
      <w:tr w14:paraId="0146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715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30112</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B0C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其他社会保障缴费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DDC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9.50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3B9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C4E9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因公出国（境）费用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AA95">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B839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31008</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DD2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物资储备</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5ECDA">
            <w:pPr>
              <w:jc w:val="right"/>
              <w:rPr>
                <w:rFonts w:hint="eastAsia" w:ascii="宋体" w:hAnsi="宋体" w:eastAsia="宋体" w:cs="宋体"/>
                <w:i w:val="0"/>
                <w:iCs w:val="0"/>
                <w:color w:val="000000"/>
                <w:sz w:val="22"/>
                <w:szCs w:val="22"/>
                <w:u w:val="none"/>
              </w:rPr>
            </w:pPr>
          </w:p>
        </w:tc>
      </w:tr>
      <w:tr w14:paraId="3F20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620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30113</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1484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住房公积金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5DE1">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1AB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30213</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EDD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维修（护）费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27F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0.07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3BA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31009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C24F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土地补偿</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5A3A">
            <w:pPr>
              <w:jc w:val="right"/>
              <w:rPr>
                <w:rFonts w:hint="eastAsia" w:ascii="宋体" w:hAnsi="宋体" w:eastAsia="宋体" w:cs="宋体"/>
                <w:i w:val="0"/>
                <w:iCs w:val="0"/>
                <w:color w:val="000000"/>
                <w:sz w:val="22"/>
                <w:szCs w:val="22"/>
                <w:u w:val="none"/>
              </w:rPr>
            </w:pPr>
          </w:p>
        </w:tc>
      </w:tr>
      <w:tr w14:paraId="22C4A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A69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30114</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533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医疗费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6F70">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3B8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1800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租赁费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C500">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C8C4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31010</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D70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安置补助</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63292">
            <w:pPr>
              <w:jc w:val="right"/>
              <w:rPr>
                <w:rFonts w:hint="eastAsia" w:ascii="宋体" w:hAnsi="宋体" w:eastAsia="宋体" w:cs="宋体"/>
                <w:i w:val="0"/>
                <w:iCs w:val="0"/>
                <w:color w:val="000000"/>
                <w:sz w:val="22"/>
                <w:szCs w:val="22"/>
                <w:u w:val="none"/>
              </w:rPr>
            </w:pPr>
          </w:p>
        </w:tc>
      </w:tr>
      <w:tr w14:paraId="09EF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AC3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30199</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25E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其他工资福利支出</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BDC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8.56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DAB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30215</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2D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会议费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1458">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00F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31011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F20F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地上附着物和青苗补偿</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3FCE">
            <w:pPr>
              <w:jc w:val="right"/>
              <w:rPr>
                <w:rFonts w:hint="eastAsia" w:ascii="宋体" w:hAnsi="宋体" w:eastAsia="宋体" w:cs="宋体"/>
                <w:i w:val="0"/>
                <w:iCs w:val="0"/>
                <w:color w:val="000000"/>
                <w:sz w:val="22"/>
                <w:szCs w:val="22"/>
                <w:u w:val="none"/>
              </w:rPr>
            </w:pPr>
          </w:p>
        </w:tc>
      </w:tr>
      <w:tr w14:paraId="6E80C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7A8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A3A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对个人和家庭的补助</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9B4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9.21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705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30216</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C29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培训费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4BB2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0.33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05D2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31012</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FDA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拆迁补偿</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3433">
            <w:pPr>
              <w:jc w:val="right"/>
              <w:rPr>
                <w:rFonts w:hint="eastAsia" w:ascii="宋体" w:hAnsi="宋体" w:eastAsia="宋体" w:cs="宋体"/>
                <w:i w:val="0"/>
                <w:iCs w:val="0"/>
                <w:color w:val="000000"/>
                <w:sz w:val="22"/>
                <w:szCs w:val="22"/>
                <w:u w:val="none"/>
              </w:rPr>
            </w:pPr>
          </w:p>
        </w:tc>
      </w:tr>
      <w:tr w14:paraId="115C1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AEA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30301</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50B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离休费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6CC1">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FFE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30217</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A21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公务接待费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9881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0.53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1C8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31013</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3F4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公务用车购置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79D4">
            <w:pPr>
              <w:jc w:val="right"/>
              <w:rPr>
                <w:rFonts w:hint="eastAsia" w:ascii="宋体" w:hAnsi="宋体" w:eastAsia="宋体" w:cs="宋体"/>
                <w:i w:val="0"/>
                <w:iCs w:val="0"/>
                <w:color w:val="000000"/>
                <w:sz w:val="22"/>
                <w:szCs w:val="22"/>
                <w:u w:val="none"/>
              </w:rPr>
            </w:pPr>
          </w:p>
        </w:tc>
      </w:tr>
      <w:tr w14:paraId="4A7B2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0F99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30302</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FF4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退休费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8A0DA">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75C0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30218</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B47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专用材料费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67EC5">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BDC3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31019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DC7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其他交通工具购置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6E1A2">
            <w:pPr>
              <w:jc w:val="right"/>
              <w:rPr>
                <w:rFonts w:hint="eastAsia" w:ascii="宋体" w:hAnsi="宋体" w:eastAsia="宋体" w:cs="宋体"/>
                <w:i w:val="0"/>
                <w:iCs w:val="0"/>
                <w:color w:val="000000"/>
                <w:sz w:val="22"/>
                <w:szCs w:val="22"/>
                <w:u w:val="none"/>
              </w:rPr>
            </w:pPr>
          </w:p>
        </w:tc>
      </w:tr>
      <w:tr w14:paraId="4AE55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A69C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30303</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785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退职（役）费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87F6">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914D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6A6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被装购置费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A769">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D40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31021</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537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文物和陈列品购置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CEC1A">
            <w:pPr>
              <w:jc w:val="right"/>
              <w:rPr>
                <w:rFonts w:hint="eastAsia" w:ascii="宋体" w:hAnsi="宋体" w:eastAsia="宋体" w:cs="宋体"/>
                <w:i w:val="0"/>
                <w:iCs w:val="0"/>
                <w:color w:val="000000"/>
                <w:sz w:val="22"/>
                <w:szCs w:val="22"/>
                <w:u w:val="none"/>
              </w:rPr>
            </w:pPr>
          </w:p>
        </w:tc>
      </w:tr>
      <w:tr w14:paraId="4478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BCC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30304</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E9F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抚恤金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B6B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1.45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BBB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30225</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03D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专用燃料费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F575">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24F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31022</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469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无形资产购置</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C59D">
            <w:pPr>
              <w:jc w:val="right"/>
              <w:rPr>
                <w:rFonts w:hint="eastAsia" w:ascii="宋体" w:hAnsi="宋体" w:eastAsia="宋体" w:cs="宋体"/>
                <w:i w:val="0"/>
                <w:iCs w:val="0"/>
                <w:color w:val="000000"/>
                <w:sz w:val="22"/>
                <w:szCs w:val="22"/>
                <w:u w:val="none"/>
              </w:rPr>
            </w:pPr>
          </w:p>
        </w:tc>
      </w:tr>
      <w:tr w14:paraId="34661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937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30305</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5F9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生活补助</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B22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6.01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D91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30226</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5B2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劳务费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0D1D">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0AF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31099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8DE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其他资本性支出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0EFF">
            <w:pPr>
              <w:jc w:val="right"/>
              <w:rPr>
                <w:rFonts w:hint="eastAsia" w:ascii="宋体" w:hAnsi="宋体" w:eastAsia="宋体" w:cs="宋体"/>
                <w:i w:val="0"/>
                <w:iCs w:val="0"/>
                <w:color w:val="000000"/>
                <w:sz w:val="22"/>
                <w:szCs w:val="22"/>
                <w:u w:val="none"/>
              </w:rPr>
            </w:pPr>
          </w:p>
        </w:tc>
      </w:tr>
      <w:tr w14:paraId="1E3BA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7D7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30306</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D5B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救济费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E088E">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891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30227</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AE0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委托业务费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8A1C5">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62C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98D7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其他支出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08E3">
            <w:pPr>
              <w:jc w:val="right"/>
              <w:rPr>
                <w:rFonts w:hint="eastAsia" w:ascii="宋体" w:hAnsi="宋体" w:eastAsia="宋体" w:cs="宋体"/>
                <w:i w:val="0"/>
                <w:iCs w:val="0"/>
                <w:color w:val="000000"/>
                <w:sz w:val="22"/>
                <w:szCs w:val="22"/>
                <w:u w:val="none"/>
              </w:rPr>
            </w:pPr>
          </w:p>
        </w:tc>
      </w:tr>
      <w:tr w14:paraId="76D51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E92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30307</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FE1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医疗费补助</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7E9C">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95B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30228</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5B0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工会经费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045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17.50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6B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39907</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B5D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国家赔偿费用支出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DA16">
            <w:pPr>
              <w:jc w:val="right"/>
              <w:rPr>
                <w:rFonts w:hint="eastAsia" w:ascii="宋体" w:hAnsi="宋体" w:eastAsia="宋体" w:cs="宋体"/>
                <w:i w:val="0"/>
                <w:iCs w:val="0"/>
                <w:color w:val="000000"/>
                <w:sz w:val="22"/>
                <w:szCs w:val="22"/>
                <w:u w:val="none"/>
              </w:rPr>
            </w:pPr>
          </w:p>
        </w:tc>
      </w:tr>
      <w:tr w14:paraId="02E0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617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30308</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61F7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助学金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E793">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3813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30229</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E79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福利费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140C4">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C2F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39908</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D7E6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对民间非营利组织和群众性自治组织补贴</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551A">
            <w:pPr>
              <w:jc w:val="right"/>
              <w:rPr>
                <w:rFonts w:hint="eastAsia" w:ascii="宋体" w:hAnsi="宋体" w:eastAsia="宋体" w:cs="宋体"/>
                <w:i w:val="0"/>
                <w:iCs w:val="0"/>
                <w:color w:val="000000"/>
                <w:sz w:val="22"/>
                <w:szCs w:val="22"/>
                <w:u w:val="none"/>
              </w:rPr>
            </w:pPr>
          </w:p>
        </w:tc>
      </w:tr>
      <w:tr w14:paraId="23F1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C0A6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30309</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3723D">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奖励金</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9E4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1.15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04A0">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30231</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9879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公务用车运行维护费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7CA3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2.12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DBD46">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39909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29C4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经常性赠与</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0C5B">
            <w:pPr>
              <w:jc w:val="right"/>
              <w:rPr>
                <w:rFonts w:hint="eastAsia" w:ascii="宋体" w:hAnsi="宋体" w:eastAsia="宋体" w:cs="宋体"/>
                <w:i w:val="0"/>
                <w:iCs w:val="0"/>
                <w:color w:val="000000"/>
                <w:sz w:val="22"/>
                <w:szCs w:val="22"/>
                <w:u w:val="none"/>
              </w:rPr>
            </w:pPr>
          </w:p>
        </w:tc>
      </w:tr>
      <w:tr w14:paraId="6B74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C20E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30310</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B99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个人农业生产补贴</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3C5D">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830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30239</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AADE8">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其他交通费用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6D7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31.95 </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909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39910</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5DE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资本性赠与</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E258">
            <w:pPr>
              <w:jc w:val="right"/>
              <w:rPr>
                <w:rFonts w:hint="eastAsia" w:ascii="宋体" w:hAnsi="宋体" w:eastAsia="宋体" w:cs="宋体"/>
                <w:i w:val="0"/>
                <w:iCs w:val="0"/>
                <w:color w:val="000000"/>
                <w:sz w:val="22"/>
                <w:szCs w:val="22"/>
                <w:u w:val="none"/>
              </w:rPr>
            </w:pPr>
          </w:p>
        </w:tc>
      </w:tr>
      <w:tr w14:paraId="70CC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A01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30311</w:t>
            </w:r>
          </w:p>
        </w:tc>
        <w:tc>
          <w:tcPr>
            <w:tcW w:w="2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059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代缴社会保险费</w:t>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CF43">
            <w:pPr>
              <w:widowControl/>
              <w:jc w:val="left"/>
              <w:rPr>
                <w:rFonts w:hint="eastAsia" w:ascii="Times New Roman" w:hAnsi="Times New Roman" w:eastAsia="仿宋_GB2312" w:cs="Times New Roman"/>
                <w:color w:val="000000"/>
                <w:kern w:val="0"/>
                <w:szCs w:val="20"/>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A1F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30240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670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税金及附加费用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7726">
            <w:pPr>
              <w:widowControl/>
              <w:jc w:val="left"/>
              <w:rPr>
                <w:rFonts w:hint="eastAsia" w:ascii="Times New Roman" w:hAnsi="Times New Roman" w:eastAsia="仿宋_GB2312" w:cs="Times New Roman"/>
                <w:color w:val="000000"/>
                <w:kern w:val="0"/>
                <w:szCs w:val="20"/>
                <w:lang w:val="en-US" w:eastAsia="zh-CN"/>
              </w:rPr>
            </w:pP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781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39999</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113E">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其他支出</w:t>
            </w:r>
          </w:p>
        </w:tc>
        <w:tc>
          <w:tcPr>
            <w:tcW w:w="9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85A3C">
            <w:pPr>
              <w:jc w:val="right"/>
              <w:rPr>
                <w:rFonts w:hint="eastAsia" w:ascii="宋体" w:hAnsi="宋体" w:eastAsia="宋体" w:cs="宋体"/>
                <w:i w:val="0"/>
                <w:iCs w:val="0"/>
                <w:color w:val="000000"/>
                <w:sz w:val="22"/>
                <w:szCs w:val="22"/>
                <w:u w:val="none"/>
              </w:rPr>
            </w:pPr>
          </w:p>
        </w:tc>
      </w:tr>
      <w:tr w14:paraId="00B0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0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26E09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30399</w:t>
            </w:r>
          </w:p>
        </w:tc>
        <w:tc>
          <w:tcPr>
            <w:tcW w:w="284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584DFA">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其他对个人和家庭的补助</w:t>
            </w:r>
          </w:p>
        </w:tc>
        <w:tc>
          <w:tcPr>
            <w:tcW w:w="103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84D0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0.60 </w:t>
            </w:r>
          </w:p>
        </w:tc>
        <w:tc>
          <w:tcPr>
            <w:tcW w:w="106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2F394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30299</w:t>
            </w:r>
          </w:p>
        </w:tc>
        <w:tc>
          <w:tcPr>
            <w:tcW w:w="201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E7012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  其他商品和服务支出</w:t>
            </w:r>
          </w:p>
        </w:tc>
        <w:tc>
          <w:tcPr>
            <w:tcW w:w="93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82B8F7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0.39 </w:t>
            </w:r>
          </w:p>
        </w:tc>
        <w:tc>
          <w:tcPr>
            <w:tcW w:w="121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D20DC1">
            <w:pPr>
              <w:widowControl/>
              <w:jc w:val="left"/>
              <w:rPr>
                <w:rFonts w:hint="eastAsia" w:ascii="Times New Roman" w:hAnsi="Times New Roman" w:eastAsia="仿宋_GB2312" w:cs="Times New Roman"/>
                <w:color w:val="000000"/>
                <w:kern w:val="0"/>
                <w:szCs w:val="20"/>
              </w:rPr>
            </w:pPr>
          </w:p>
        </w:tc>
        <w:tc>
          <w:tcPr>
            <w:tcW w:w="35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E5633C">
            <w:pPr>
              <w:jc w:val="left"/>
              <w:rPr>
                <w:rFonts w:hint="eastAsia" w:ascii="宋体" w:hAnsi="宋体" w:eastAsia="宋体" w:cs="宋体"/>
                <w:i w:val="0"/>
                <w:iCs w:val="0"/>
                <w:color w:val="000000"/>
                <w:sz w:val="22"/>
                <w:szCs w:val="22"/>
                <w:u w:val="none"/>
              </w:rPr>
            </w:pPr>
          </w:p>
        </w:tc>
        <w:tc>
          <w:tcPr>
            <w:tcW w:w="90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13200A">
            <w:pPr>
              <w:jc w:val="right"/>
              <w:rPr>
                <w:rFonts w:hint="eastAsia" w:ascii="宋体" w:hAnsi="宋体" w:eastAsia="宋体" w:cs="宋体"/>
                <w:i w:val="0"/>
                <w:iCs w:val="0"/>
                <w:color w:val="000000"/>
                <w:sz w:val="22"/>
                <w:szCs w:val="22"/>
                <w:u w:val="none"/>
              </w:rPr>
            </w:pPr>
          </w:p>
        </w:tc>
      </w:tr>
      <w:tr w14:paraId="775C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90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AFB6D28">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color w:val="000000"/>
                <w:kern w:val="0"/>
                <w:szCs w:val="20"/>
                <w:lang w:val="en-US" w:eastAsia="zh-CN"/>
              </w:rPr>
              <w:t>人员经费合计</w:t>
            </w:r>
          </w:p>
        </w:tc>
        <w:tc>
          <w:tcPr>
            <w:tcW w:w="10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46AB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457.65 </w:t>
            </w:r>
          </w:p>
        </w:tc>
        <w:tc>
          <w:tcPr>
            <w:tcW w:w="8756"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754C0685">
            <w:pPr>
              <w:widowControl/>
              <w:jc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color w:val="000000"/>
                <w:kern w:val="0"/>
                <w:szCs w:val="20"/>
                <w:lang w:val="en-US" w:eastAsia="zh-CN"/>
              </w:rPr>
              <w:t>公用经费合计</w:t>
            </w:r>
          </w:p>
        </w:tc>
        <w:tc>
          <w:tcPr>
            <w:tcW w:w="9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FB8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仿宋_GB2312" w:cs="Times New Roman"/>
                <w:color w:val="000000"/>
                <w:kern w:val="0"/>
                <w:szCs w:val="20"/>
                <w:lang w:val="en-US" w:eastAsia="zh-CN"/>
              </w:rPr>
              <w:t>68.10</w:t>
            </w:r>
            <w:r>
              <w:rPr>
                <w:rFonts w:hint="eastAsia" w:ascii="宋体" w:hAnsi="宋体" w:eastAsia="宋体" w:cs="宋体"/>
                <w:i w:val="0"/>
                <w:iCs w:val="0"/>
                <w:color w:val="000000"/>
                <w:kern w:val="0"/>
                <w:sz w:val="22"/>
                <w:szCs w:val="22"/>
                <w:u w:val="none"/>
                <w:lang w:val="en-US" w:eastAsia="zh-CN" w:bidi="ar"/>
              </w:rPr>
              <w:t xml:space="preserve"> </w:t>
            </w:r>
          </w:p>
        </w:tc>
      </w:tr>
    </w:tbl>
    <w:p w14:paraId="5B6EFCCF">
      <w:pPr>
        <w:pStyle w:val="14"/>
        <w:rPr>
          <w:rFonts w:ascii="Times New Roman" w:hAnsi="Times New Roman" w:eastAsia="仿宋_GB2312" w:cs="Times New Roman"/>
          <w:color w:val="000000"/>
          <w:kern w:val="0"/>
          <w:szCs w:val="21"/>
        </w:rPr>
      </w:pPr>
    </w:p>
    <w:p w14:paraId="45C8898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B241538">
      <w:pPr>
        <w:widowControl/>
        <w:spacing w:line="400" w:lineRule="exact"/>
        <w:jc w:val="center"/>
        <w:textAlignment w:val="center"/>
        <w:rPr>
          <w:rFonts w:ascii="Times New Roman" w:hAnsi="Times New Roman" w:eastAsia="仿宋_GB2312" w:cs="Times New Roman"/>
          <w:color w:val="000000"/>
          <w:kern w:val="0"/>
          <w:sz w:val="32"/>
          <w:szCs w:val="32"/>
        </w:rPr>
      </w:pPr>
    </w:p>
    <w:p w14:paraId="7F397310">
      <w:pPr>
        <w:widowControl/>
        <w:spacing w:afterLines="50"/>
        <w:jc w:val="center"/>
        <w:textAlignment w:val="center"/>
        <w:rPr>
          <w:rFonts w:ascii="Times New Roman" w:hAnsi="Times New Roman" w:eastAsia="黑体" w:cs="Times New Roman"/>
          <w:color w:val="000000"/>
          <w:kern w:val="0"/>
          <w:sz w:val="36"/>
          <w:szCs w:val="36"/>
        </w:rPr>
      </w:pPr>
    </w:p>
    <w:p w14:paraId="456FF614">
      <w:pPr>
        <w:widowControl/>
        <w:spacing w:afterLines="50"/>
        <w:jc w:val="center"/>
        <w:textAlignment w:val="center"/>
        <w:rPr>
          <w:rFonts w:ascii="Times New Roman" w:hAnsi="Times New Roman" w:eastAsia="黑体" w:cs="Times New Roman"/>
          <w:color w:val="000000"/>
          <w:kern w:val="0"/>
          <w:sz w:val="36"/>
          <w:szCs w:val="36"/>
        </w:rPr>
      </w:pPr>
    </w:p>
    <w:p w14:paraId="6F20020B">
      <w:pPr>
        <w:widowControl/>
        <w:spacing w:afterLines="50"/>
        <w:jc w:val="center"/>
        <w:textAlignment w:val="center"/>
        <w:rPr>
          <w:rFonts w:ascii="Times New Roman" w:hAnsi="Times New Roman" w:eastAsia="黑体" w:cs="Times New Roman"/>
          <w:color w:val="000000"/>
          <w:kern w:val="0"/>
          <w:sz w:val="36"/>
          <w:szCs w:val="36"/>
        </w:rPr>
      </w:pPr>
    </w:p>
    <w:p w14:paraId="20099D00">
      <w:pPr>
        <w:widowControl/>
        <w:spacing w:afterLines="50"/>
        <w:jc w:val="center"/>
        <w:textAlignment w:val="center"/>
        <w:rPr>
          <w:rFonts w:ascii="Times New Roman" w:hAnsi="Times New Roman" w:eastAsia="黑体" w:cs="Times New Roman"/>
          <w:color w:val="000000"/>
          <w:kern w:val="0"/>
          <w:sz w:val="36"/>
          <w:szCs w:val="36"/>
        </w:rPr>
      </w:pPr>
    </w:p>
    <w:p w14:paraId="74E7FDC0">
      <w:pPr>
        <w:widowControl/>
        <w:spacing w:afterLines="50"/>
        <w:jc w:val="center"/>
        <w:textAlignment w:val="center"/>
        <w:rPr>
          <w:rFonts w:ascii="Times New Roman" w:hAnsi="Times New Roman" w:eastAsia="黑体" w:cs="Times New Roman"/>
          <w:color w:val="000000"/>
          <w:kern w:val="0"/>
          <w:sz w:val="36"/>
          <w:szCs w:val="36"/>
        </w:rPr>
      </w:pPr>
    </w:p>
    <w:p w14:paraId="71C13A1D">
      <w:pPr>
        <w:widowControl/>
        <w:spacing w:afterLines="50"/>
        <w:jc w:val="center"/>
        <w:textAlignment w:val="center"/>
        <w:rPr>
          <w:rFonts w:ascii="Times New Roman" w:hAnsi="Times New Roman" w:eastAsia="黑体" w:cs="Times New Roman"/>
          <w:color w:val="000000"/>
          <w:kern w:val="0"/>
          <w:sz w:val="36"/>
          <w:szCs w:val="36"/>
        </w:rPr>
      </w:pPr>
    </w:p>
    <w:p w14:paraId="0047E497">
      <w:pPr>
        <w:widowControl/>
        <w:spacing w:afterLines="50"/>
        <w:jc w:val="center"/>
        <w:textAlignment w:val="center"/>
        <w:rPr>
          <w:rFonts w:ascii="Times New Roman" w:hAnsi="Times New Roman" w:eastAsia="黑体" w:cs="Times New Roman"/>
          <w:color w:val="000000"/>
          <w:kern w:val="0"/>
          <w:sz w:val="36"/>
          <w:szCs w:val="36"/>
        </w:rPr>
      </w:pPr>
    </w:p>
    <w:p w14:paraId="5E60689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93585A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83696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会同县医疗保障局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5605072">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6AE0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3"/>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2EE6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F3010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BA822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0721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1F146211">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0E91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5A64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2300E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77E04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BD2F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B839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4B87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347A05">
            <w:pPr>
              <w:widowControl/>
              <w:jc w:val="center"/>
              <w:rPr>
                <w:rFonts w:ascii="Times New Roman" w:hAnsi="Times New Roman" w:eastAsia="仿宋_GB2312" w:cs="Times New Roman"/>
                <w:color w:val="000000"/>
                <w:sz w:val="24"/>
                <w:szCs w:val="24"/>
              </w:rPr>
            </w:pPr>
          </w:p>
        </w:tc>
      </w:tr>
      <w:tr w14:paraId="6E6E8F99">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953E36">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F34D3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454F29">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301D97">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520B5A">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2B56BF">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0C5289">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9BE37C">
            <w:pPr>
              <w:jc w:val="center"/>
              <w:rPr>
                <w:rFonts w:ascii="Times New Roman" w:hAnsi="Times New Roman" w:eastAsia="仿宋_GB2312" w:cs="Times New Roman"/>
                <w:color w:val="000000"/>
                <w:sz w:val="24"/>
                <w:szCs w:val="24"/>
              </w:rPr>
            </w:pPr>
          </w:p>
        </w:tc>
      </w:tr>
      <w:tr w14:paraId="18FA6921">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74BF56">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5D19BA">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3ED046">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6A2B1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5F5255">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E2C88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64F299">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FC2271">
            <w:pPr>
              <w:jc w:val="center"/>
              <w:rPr>
                <w:rFonts w:ascii="Times New Roman" w:hAnsi="Times New Roman" w:eastAsia="仿宋_GB2312" w:cs="Times New Roman"/>
                <w:color w:val="000000"/>
                <w:sz w:val="24"/>
                <w:szCs w:val="24"/>
              </w:rPr>
            </w:pPr>
          </w:p>
        </w:tc>
      </w:tr>
      <w:tr w14:paraId="62D5BC08">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AD939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A5CD5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5C36E8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149D7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E7AA8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ADD95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8C6D2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E421A66">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8E01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8280FE9">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8E44E7E">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B7BA510">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C112879">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A99747A">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5B80ED">
            <w:pPr>
              <w:jc w:val="center"/>
              <w:rPr>
                <w:rFonts w:ascii="Times New Roman" w:hAnsi="Times New Roman" w:eastAsia="仿宋_GB2312" w:cs="Times New Roman"/>
                <w:color w:val="000000"/>
                <w:sz w:val="24"/>
                <w:szCs w:val="24"/>
              </w:rPr>
            </w:pPr>
          </w:p>
        </w:tc>
      </w:tr>
      <w:tr w14:paraId="3D4A0BEA">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EB8227E">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05F30A4">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60CAD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C4F6ED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6F90A9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132A2C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99A8D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DA109FD">
            <w:pPr>
              <w:rPr>
                <w:rFonts w:ascii="Times New Roman" w:hAnsi="Times New Roman" w:eastAsia="仿宋_GB2312" w:cs="Times New Roman"/>
                <w:color w:val="000000"/>
                <w:sz w:val="24"/>
                <w:szCs w:val="24"/>
              </w:rPr>
            </w:pPr>
          </w:p>
        </w:tc>
      </w:tr>
      <w:tr w14:paraId="32B56BAC">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C653D0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313DDC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7B4DD4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0BC3B6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338A386">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2B7F7E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BFB818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9DB5648">
            <w:pPr>
              <w:rPr>
                <w:rFonts w:ascii="Times New Roman" w:hAnsi="Times New Roman" w:eastAsia="仿宋_GB2312" w:cs="Times New Roman"/>
                <w:color w:val="000000"/>
                <w:sz w:val="24"/>
                <w:szCs w:val="24"/>
              </w:rPr>
            </w:pPr>
          </w:p>
        </w:tc>
      </w:tr>
      <w:tr w14:paraId="4ED350B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30514B7">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8B44881">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3C5D18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986DC9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1B1453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4DE504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6932CA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C9C77D">
            <w:pPr>
              <w:rPr>
                <w:rFonts w:ascii="Times New Roman" w:hAnsi="Times New Roman" w:eastAsia="仿宋_GB2312" w:cs="Times New Roman"/>
                <w:color w:val="000000"/>
                <w:sz w:val="24"/>
                <w:szCs w:val="24"/>
              </w:rPr>
            </w:pPr>
          </w:p>
        </w:tc>
      </w:tr>
      <w:tr w14:paraId="65BF22C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EACD90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EE9EAF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BEB1EE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777785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40F4102">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B338EE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ED3DDC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6105BD4">
            <w:pPr>
              <w:rPr>
                <w:rFonts w:ascii="Times New Roman" w:hAnsi="Times New Roman" w:eastAsia="仿宋_GB2312" w:cs="Times New Roman"/>
                <w:color w:val="000000"/>
                <w:sz w:val="24"/>
                <w:szCs w:val="24"/>
              </w:rPr>
            </w:pPr>
          </w:p>
        </w:tc>
      </w:tr>
      <w:tr w14:paraId="25D23B0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411A42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042E19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F5294C5">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2BF25C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02F5697">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89E1B0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D933D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3639E21">
            <w:pPr>
              <w:rPr>
                <w:rFonts w:ascii="Times New Roman" w:hAnsi="Times New Roman" w:eastAsia="仿宋_GB2312" w:cs="Times New Roman"/>
                <w:color w:val="000000"/>
                <w:sz w:val="24"/>
                <w:szCs w:val="24"/>
              </w:rPr>
            </w:pPr>
          </w:p>
        </w:tc>
      </w:tr>
      <w:tr w14:paraId="6648F50A">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EF53204">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3CCB0F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44A05B6">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2B3735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917EB0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CD4BDEE">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76945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6D5B0B0">
            <w:pPr>
              <w:rPr>
                <w:rFonts w:ascii="Times New Roman" w:hAnsi="Times New Roman" w:eastAsia="仿宋_GB2312" w:cs="Times New Roman"/>
                <w:color w:val="000000"/>
                <w:sz w:val="24"/>
                <w:szCs w:val="24"/>
              </w:rPr>
            </w:pPr>
          </w:p>
        </w:tc>
      </w:tr>
    </w:tbl>
    <w:p w14:paraId="0030720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0F25DF82">
      <w:pPr>
        <w:widowControl/>
        <w:jc w:val="left"/>
        <w:textAlignment w:val="center"/>
        <w:rPr>
          <w:rFonts w:ascii="Times New Roman" w:hAnsi="Times New Roman" w:eastAsia="仿宋_GB2312" w:cs="Times New Roman"/>
          <w:color w:val="000000"/>
          <w:kern w:val="0"/>
          <w:sz w:val="24"/>
          <w:szCs w:val="24"/>
        </w:rPr>
      </w:pPr>
    </w:p>
    <w:p w14:paraId="48389CE4">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454BC5BC">
      <w:pPr>
        <w:widowControl/>
        <w:jc w:val="center"/>
        <w:rPr>
          <w:rFonts w:ascii="Times New Roman" w:hAnsi="Times New Roman" w:eastAsia="方正小标宋_GBK" w:cs="Times New Roman"/>
          <w:color w:val="000000"/>
          <w:kern w:val="0"/>
          <w:sz w:val="36"/>
          <w:szCs w:val="36"/>
        </w:rPr>
      </w:pPr>
    </w:p>
    <w:p w14:paraId="394C30A9">
      <w:pPr>
        <w:widowControl/>
        <w:spacing w:line="400" w:lineRule="exact"/>
        <w:textAlignment w:val="center"/>
        <w:rPr>
          <w:rFonts w:ascii="Times New Roman" w:hAnsi="Times New Roman" w:eastAsia="黑体" w:cs="Times New Roman"/>
          <w:color w:val="000000"/>
          <w:kern w:val="0"/>
          <w:sz w:val="36"/>
          <w:szCs w:val="36"/>
        </w:rPr>
      </w:pPr>
    </w:p>
    <w:p w14:paraId="7180AF9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9090C7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728C720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会同县医疗保障局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63F3B51">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FA4A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4"/>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727B1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F94C960">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1E71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F383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F2EB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56FD1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26E4C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348655A">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BD89E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FB222A">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9FED8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0A67C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807B9A">
            <w:pPr>
              <w:jc w:val="center"/>
              <w:rPr>
                <w:rFonts w:ascii="Times New Roman" w:hAnsi="Times New Roman" w:eastAsia="仿宋_GB2312" w:cs="Times New Roman"/>
                <w:color w:val="000000"/>
                <w:sz w:val="24"/>
                <w:szCs w:val="24"/>
              </w:rPr>
            </w:pPr>
          </w:p>
        </w:tc>
      </w:tr>
      <w:tr w14:paraId="3E28F981">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60E223">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75B477">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F2CDF5">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7F6F5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A01739">
            <w:pPr>
              <w:jc w:val="center"/>
              <w:rPr>
                <w:rFonts w:ascii="Times New Roman" w:hAnsi="Times New Roman" w:eastAsia="仿宋_GB2312" w:cs="Times New Roman"/>
                <w:color w:val="000000"/>
                <w:sz w:val="24"/>
                <w:szCs w:val="24"/>
              </w:rPr>
            </w:pPr>
          </w:p>
        </w:tc>
      </w:tr>
      <w:tr w14:paraId="073269EC">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FE23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6D07C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E465C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3BD5C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875EBA8">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55C8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15B75E3">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8574E20">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A0318E7">
            <w:pPr>
              <w:jc w:val="center"/>
              <w:rPr>
                <w:rFonts w:ascii="Times New Roman" w:hAnsi="Times New Roman" w:eastAsia="仿宋_GB2312" w:cs="Times New Roman"/>
                <w:color w:val="000000"/>
                <w:sz w:val="24"/>
                <w:szCs w:val="24"/>
              </w:rPr>
            </w:pPr>
          </w:p>
        </w:tc>
      </w:tr>
      <w:tr w14:paraId="7AE9D200">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64FDEB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157CFA3">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2F6625E">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6C25CF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A4C26DD">
            <w:pPr>
              <w:rPr>
                <w:rFonts w:ascii="Times New Roman" w:hAnsi="Times New Roman" w:eastAsia="仿宋_GB2312" w:cs="Times New Roman"/>
                <w:color w:val="000000"/>
                <w:sz w:val="24"/>
                <w:szCs w:val="24"/>
              </w:rPr>
            </w:pPr>
          </w:p>
        </w:tc>
      </w:tr>
      <w:tr w14:paraId="368DB51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E7693F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84BDE28">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9985802">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4DBFB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9C72F38">
            <w:pPr>
              <w:rPr>
                <w:rFonts w:ascii="Times New Roman" w:hAnsi="Times New Roman" w:eastAsia="仿宋_GB2312" w:cs="Times New Roman"/>
                <w:color w:val="000000"/>
                <w:sz w:val="24"/>
                <w:szCs w:val="24"/>
              </w:rPr>
            </w:pPr>
          </w:p>
        </w:tc>
      </w:tr>
      <w:tr w14:paraId="50B39B2E">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0BF16D9">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ECC4CB0">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CF04B57">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0039F2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B4B7AB3">
            <w:pPr>
              <w:rPr>
                <w:rFonts w:ascii="Times New Roman" w:hAnsi="Times New Roman" w:eastAsia="宋体" w:cs="Times New Roman"/>
                <w:color w:val="000000"/>
                <w:sz w:val="24"/>
                <w:szCs w:val="24"/>
              </w:rPr>
            </w:pPr>
          </w:p>
        </w:tc>
      </w:tr>
      <w:tr w14:paraId="12327FE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5D44649">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AD68995">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92FDD3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80912B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42E2754">
            <w:pPr>
              <w:rPr>
                <w:rFonts w:ascii="Times New Roman" w:hAnsi="Times New Roman" w:eastAsia="宋体" w:cs="Times New Roman"/>
                <w:color w:val="000000"/>
                <w:sz w:val="24"/>
                <w:szCs w:val="24"/>
              </w:rPr>
            </w:pPr>
          </w:p>
        </w:tc>
      </w:tr>
      <w:tr w14:paraId="2B06BC3C">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9900D8E">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4DE435B">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B0EB4D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AE1C792">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191EEF6">
            <w:pPr>
              <w:rPr>
                <w:rFonts w:ascii="Times New Roman" w:hAnsi="Times New Roman" w:eastAsia="宋体" w:cs="Times New Roman"/>
                <w:color w:val="000000"/>
                <w:sz w:val="24"/>
                <w:szCs w:val="24"/>
              </w:rPr>
            </w:pPr>
          </w:p>
        </w:tc>
      </w:tr>
      <w:tr w14:paraId="3217F52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079B583">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4F0A250">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57CC5BA">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8A0E89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F12E9C">
            <w:pPr>
              <w:rPr>
                <w:rFonts w:ascii="Times New Roman" w:hAnsi="Times New Roman" w:eastAsia="宋体" w:cs="Times New Roman"/>
                <w:color w:val="000000"/>
                <w:sz w:val="24"/>
                <w:szCs w:val="24"/>
              </w:rPr>
            </w:pPr>
          </w:p>
        </w:tc>
      </w:tr>
    </w:tbl>
    <w:p w14:paraId="679796E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4EC7F47">
      <w:pPr>
        <w:widowControl/>
        <w:jc w:val="left"/>
        <w:textAlignment w:val="center"/>
        <w:rPr>
          <w:rFonts w:ascii="Times New Roman" w:hAnsi="Times New Roman" w:eastAsia="宋体" w:cs="Times New Roman"/>
          <w:color w:val="000000"/>
          <w:kern w:val="0"/>
          <w:sz w:val="24"/>
          <w:szCs w:val="24"/>
        </w:rPr>
      </w:pPr>
    </w:p>
    <w:p w14:paraId="222BC6C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3AF057B">
      <w:pPr>
        <w:widowControl/>
        <w:jc w:val="center"/>
        <w:rPr>
          <w:rFonts w:ascii="Times New Roman" w:hAnsi="Times New Roman" w:eastAsia="方正小标宋_GBK" w:cs="Times New Roman"/>
          <w:color w:val="000000"/>
          <w:kern w:val="0"/>
          <w:sz w:val="36"/>
          <w:szCs w:val="36"/>
        </w:rPr>
      </w:pPr>
    </w:p>
    <w:p w14:paraId="6827DD77">
      <w:pPr>
        <w:pStyle w:val="14"/>
        <w:spacing w:line="400" w:lineRule="exact"/>
        <w:rPr>
          <w:rFonts w:ascii="Times New Roman" w:hAnsi="Times New Roman" w:eastAsia="华文中宋" w:cs="Times New Roman"/>
          <w:color w:val="000000"/>
          <w:kern w:val="0"/>
          <w:sz w:val="32"/>
          <w:szCs w:val="32"/>
        </w:rPr>
      </w:pPr>
    </w:p>
    <w:p w14:paraId="09376EE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0829C4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76771DF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会同县医疗保障局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9F91E25">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29D97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42969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4F5170A6">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1A73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9A4E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D7FD8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91F8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0B61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C535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F575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6A89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4641862">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25D791">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473F79">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6C7A2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128CE0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41D51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896B88">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261304">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970BC8">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B2CC89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300AB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71990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2CC26A">
            <w:pPr>
              <w:jc w:val="center"/>
              <w:rPr>
                <w:rFonts w:ascii="Times New Roman" w:hAnsi="Times New Roman" w:eastAsia="仿宋_GB2312" w:cs="Times New Roman"/>
                <w:color w:val="000000"/>
                <w:sz w:val="22"/>
              </w:rPr>
            </w:pPr>
          </w:p>
        </w:tc>
      </w:tr>
      <w:tr w14:paraId="434A896E">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44E799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53178D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32EB0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6EC13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1AC011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0A138A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444352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73ED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CEA67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10126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2AF83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34445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D22136C">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4EA6D6E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2.65</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4CA46747">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C8D8CF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2.12</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3D0E3129">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21C254F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2.12</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F17B3B5">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0.53</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051DF31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2.65</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35F6757">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8625F33">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2.12</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7B916E6">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8787054">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2.12</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02CE977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0.53</w:t>
            </w:r>
          </w:p>
        </w:tc>
      </w:tr>
    </w:tbl>
    <w:p w14:paraId="1D941C2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1FCAF68">
      <w:pPr>
        <w:autoSpaceDE w:val="0"/>
        <w:autoSpaceDN w:val="0"/>
        <w:adjustRightInd w:val="0"/>
        <w:ind w:left="315" w:leftChars="150"/>
        <w:jc w:val="left"/>
        <w:rPr>
          <w:rFonts w:ascii="Times New Roman" w:hAnsi="Times New Roman" w:eastAsia="宋体" w:cs="Times New Roman"/>
          <w:kern w:val="0"/>
          <w:sz w:val="24"/>
          <w:szCs w:val="24"/>
        </w:rPr>
      </w:pPr>
    </w:p>
    <w:p w14:paraId="635D4747">
      <w:pPr>
        <w:autoSpaceDE w:val="0"/>
        <w:autoSpaceDN w:val="0"/>
        <w:adjustRightInd w:val="0"/>
        <w:ind w:left="315" w:leftChars="150"/>
        <w:jc w:val="left"/>
        <w:rPr>
          <w:rFonts w:ascii="Times New Roman" w:hAnsi="Times New Roman" w:eastAsia="宋体" w:cs="Times New Roman"/>
          <w:kern w:val="0"/>
          <w:sz w:val="24"/>
          <w:szCs w:val="24"/>
        </w:rPr>
      </w:pPr>
    </w:p>
    <w:p w14:paraId="76695BAA">
      <w:pPr>
        <w:autoSpaceDE w:val="0"/>
        <w:autoSpaceDN w:val="0"/>
        <w:adjustRightInd w:val="0"/>
        <w:ind w:left="315" w:leftChars="150"/>
        <w:jc w:val="left"/>
        <w:rPr>
          <w:rFonts w:ascii="Times New Roman" w:hAnsi="Times New Roman" w:eastAsia="宋体" w:cs="Times New Roman"/>
          <w:kern w:val="0"/>
          <w:sz w:val="24"/>
          <w:szCs w:val="24"/>
        </w:rPr>
      </w:pPr>
    </w:p>
    <w:p w14:paraId="116E12D4">
      <w:pPr>
        <w:autoSpaceDE w:val="0"/>
        <w:autoSpaceDN w:val="0"/>
        <w:adjustRightInd w:val="0"/>
        <w:ind w:left="315" w:leftChars="150"/>
        <w:jc w:val="left"/>
        <w:rPr>
          <w:rFonts w:ascii="Times New Roman" w:hAnsi="Times New Roman" w:eastAsia="宋体" w:cs="Times New Roman"/>
          <w:kern w:val="0"/>
          <w:sz w:val="24"/>
          <w:szCs w:val="24"/>
        </w:rPr>
      </w:pPr>
    </w:p>
    <w:p w14:paraId="5043D93D">
      <w:pPr>
        <w:autoSpaceDE w:val="0"/>
        <w:autoSpaceDN w:val="0"/>
        <w:adjustRightInd w:val="0"/>
        <w:ind w:left="315" w:leftChars="150"/>
        <w:jc w:val="left"/>
        <w:rPr>
          <w:rFonts w:ascii="Times New Roman" w:hAnsi="Times New Roman" w:eastAsia="宋体" w:cs="Times New Roman"/>
          <w:kern w:val="0"/>
          <w:sz w:val="24"/>
          <w:szCs w:val="24"/>
        </w:rPr>
      </w:pPr>
    </w:p>
    <w:p w14:paraId="4870565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0B64DE12">
      <w:pPr>
        <w:pStyle w:val="19"/>
        <w:rPr>
          <w:rFonts w:ascii="Times New Roman" w:hAnsi="Times New Roman" w:cs="Times New Roman"/>
          <w:sz w:val="72"/>
          <w:szCs w:val="72"/>
        </w:rPr>
      </w:pPr>
    </w:p>
    <w:p w14:paraId="38F11EC9">
      <w:pPr>
        <w:pStyle w:val="19"/>
        <w:rPr>
          <w:rFonts w:ascii="Times New Roman" w:hAnsi="Times New Roman" w:cs="Times New Roman"/>
          <w:sz w:val="72"/>
          <w:szCs w:val="72"/>
        </w:rPr>
      </w:pPr>
    </w:p>
    <w:p w14:paraId="6C92F4CF">
      <w:pPr>
        <w:pStyle w:val="19"/>
        <w:rPr>
          <w:rFonts w:ascii="Times New Roman" w:hAnsi="Times New Roman" w:cs="Times New Roman"/>
          <w:sz w:val="72"/>
          <w:szCs w:val="72"/>
        </w:rPr>
      </w:pPr>
    </w:p>
    <w:p w14:paraId="388511F9">
      <w:pPr>
        <w:pStyle w:val="19"/>
        <w:jc w:val="center"/>
        <w:rPr>
          <w:rFonts w:ascii="Times New Roman" w:hAnsi="Times New Roman" w:cs="Times New Roman"/>
          <w:sz w:val="72"/>
          <w:szCs w:val="72"/>
        </w:rPr>
      </w:pPr>
    </w:p>
    <w:p w14:paraId="0C218EAE">
      <w:pPr>
        <w:pStyle w:val="19"/>
        <w:jc w:val="center"/>
        <w:rPr>
          <w:rFonts w:ascii="Times New Roman" w:hAnsi="Times New Roman" w:eastAsia="方正小标宋_GBK" w:cs="Times New Roman"/>
          <w:sz w:val="72"/>
          <w:szCs w:val="72"/>
        </w:rPr>
      </w:pPr>
    </w:p>
    <w:p w14:paraId="5CCD6F15">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D1EAF1D">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6360E9B7">
      <w:pPr>
        <w:widowControl/>
        <w:jc w:val="left"/>
        <w:rPr>
          <w:rFonts w:ascii="Times New Roman" w:hAnsi="Times New Roman" w:cs="Times New Roman"/>
          <w:sz w:val="32"/>
          <w:szCs w:val="32"/>
        </w:rPr>
      </w:pPr>
      <w:r>
        <w:br w:type="page"/>
      </w:r>
    </w:p>
    <w:p w14:paraId="0B9AB8A1">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A9F8FFE">
      <w:pPr>
        <w:snapToGrid w:val="0"/>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仿宋_GB2312" w:hAnsi="仿宋" w:eastAsia="仿宋_GB2312"/>
          <w:b w:val="0"/>
          <w:bCs/>
          <w:sz w:val="32"/>
          <w:szCs w:val="32"/>
          <w:lang w:val="en-US" w:eastAsia="zh-CN"/>
        </w:rPr>
        <w:t>631.05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101.04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19.06</w:t>
      </w:r>
      <w:r>
        <w:rPr>
          <w:rFonts w:ascii="Times New Roman" w:hAnsi="Times New Roman" w:eastAsia="仿宋_GB2312" w:cs="Times New Roman"/>
          <w:sz w:val="32"/>
          <w:szCs w:val="32"/>
        </w:rPr>
        <w:t>%，</w:t>
      </w:r>
      <w:r>
        <w:rPr>
          <w:rFonts w:hint="eastAsia" w:ascii="仿宋_GB2312" w:hAnsi="仿宋" w:eastAsia="仿宋_GB2312"/>
          <w:b w:val="0"/>
          <w:bCs/>
          <w:sz w:val="32"/>
          <w:szCs w:val="32"/>
        </w:rPr>
        <w:t>主要原因</w:t>
      </w:r>
      <w:r>
        <w:rPr>
          <w:rFonts w:hint="eastAsia" w:ascii="仿宋_GB2312" w:hAnsi="仿宋" w:eastAsia="仿宋_GB2312"/>
          <w:b w:val="0"/>
          <w:bCs/>
          <w:sz w:val="32"/>
          <w:szCs w:val="32"/>
          <w:lang w:eastAsia="zh-CN"/>
        </w:rPr>
        <w:t>一是在职人员工资福利提标，</w:t>
      </w:r>
      <w:r>
        <w:rPr>
          <w:rFonts w:hint="eastAsia" w:ascii="仿宋_GB2312" w:hAnsi="仿宋" w:eastAsia="仿宋_GB2312"/>
          <w:b w:val="0"/>
          <w:bCs/>
          <w:sz w:val="32"/>
          <w:szCs w:val="32"/>
          <w:lang w:val="en-US" w:eastAsia="zh-CN"/>
        </w:rPr>
        <w:t>新招考入3人，调入2人，人员类经费增加</w:t>
      </w:r>
      <w:r>
        <w:rPr>
          <w:rFonts w:hint="eastAsia" w:ascii="仿宋_GB2312" w:hAnsi="仿宋" w:eastAsia="仿宋_GB2312"/>
          <w:b w:val="0"/>
          <w:bCs/>
          <w:sz w:val="32"/>
          <w:szCs w:val="32"/>
          <w:lang w:eastAsia="zh-CN"/>
        </w:rPr>
        <w:t>；二是新增保险公司医保经办服务费项目；三是县财政将我单位上年度项目经费安排到本年度使用。</w:t>
      </w:r>
    </w:p>
    <w:p w14:paraId="00D50D4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其他人员福利</w:t>
      </w:r>
      <w:r>
        <w:rPr>
          <w:rFonts w:hint="eastAsia" w:ascii="Times New Roman" w:hAnsi="Times New Roman" w:eastAsia="仿宋_GB2312" w:cs="Times New Roman"/>
          <w:sz w:val="32"/>
          <w:szCs w:val="32"/>
        </w:rPr>
        <w:t>等重点支出，体现在有关支出科目中。</w:t>
      </w:r>
    </w:p>
    <w:p w14:paraId="18E8382C">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3CE9F5B">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仿宋_GB2312" w:hAnsi="仿宋" w:eastAsia="仿宋_GB2312"/>
          <w:b w:val="0"/>
          <w:bCs/>
          <w:sz w:val="32"/>
          <w:szCs w:val="32"/>
          <w:lang w:val="en-US" w:eastAsia="zh-CN"/>
        </w:rPr>
        <w:t>631.05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54AF149">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974D7B8">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525.75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83.31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16.69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4153B1B">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DE48D83">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101.04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19.06</w:t>
      </w:r>
      <w:r>
        <w:rPr>
          <w:rFonts w:ascii="Times New Roman" w:hAnsi="Times New Roman" w:eastAsia="仿宋_GB2312" w:cs="Times New Roman"/>
          <w:sz w:val="32"/>
          <w:szCs w:val="32"/>
        </w:rPr>
        <w:t>%，</w:t>
      </w:r>
      <w:r>
        <w:rPr>
          <w:rFonts w:hint="eastAsia" w:ascii="仿宋_GB2312" w:hAnsi="仿宋" w:eastAsia="仿宋_GB2312"/>
          <w:b w:val="0"/>
          <w:bCs/>
          <w:sz w:val="32"/>
          <w:szCs w:val="32"/>
        </w:rPr>
        <w:t>主要原因</w:t>
      </w:r>
      <w:r>
        <w:rPr>
          <w:rFonts w:hint="eastAsia" w:ascii="仿宋_GB2312" w:hAnsi="仿宋" w:eastAsia="仿宋_GB2312"/>
          <w:b w:val="0"/>
          <w:bCs/>
          <w:sz w:val="32"/>
          <w:szCs w:val="32"/>
          <w:lang w:eastAsia="zh-CN"/>
        </w:rPr>
        <w:t>一是在职人员工资福利提标，</w:t>
      </w:r>
      <w:r>
        <w:rPr>
          <w:rFonts w:hint="eastAsia" w:ascii="仿宋_GB2312" w:hAnsi="仿宋" w:eastAsia="仿宋_GB2312"/>
          <w:b w:val="0"/>
          <w:bCs/>
          <w:sz w:val="32"/>
          <w:szCs w:val="32"/>
          <w:lang w:val="en-US" w:eastAsia="zh-CN"/>
        </w:rPr>
        <w:t>新招考入3人，调入2人，人员类经费增加</w:t>
      </w:r>
      <w:r>
        <w:rPr>
          <w:rFonts w:hint="eastAsia" w:ascii="仿宋_GB2312" w:hAnsi="仿宋" w:eastAsia="仿宋_GB2312"/>
          <w:b w:val="0"/>
          <w:bCs/>
          <w:sz w:val="32"/>
          <w:szCs w:val="32"/>
          <w:lang w:eastAsia="zh-CN"/>
        </w:rPr>
        <w:t>；二是新增保险公司医保经办服务费项目；三是县财政将我单位上年度项目经费安排到本年度使用。</w:t>
      </w:r>
    </w:p>
    <w:p w14:paraId="5AD180EE">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BA89E40">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A464AE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101.04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19.06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主要原因</w:t>
      </w:r>
      <w:r>
        <w:rPr>
          <w:rFonts w:hint="eastAsia" w:ascii="Times New Roman" w:hAnsi="Times New Roman" w:eastAsia="仿宋_GB2312" w:cs="Times New Roman"/>
          <w:sz w:val="32"/>
          <w:szCs w:val="32"/>
          <w:lang w:eastAsia="zh-CN"/>
        </w:rPr>
        <w:t>一是在职人员工资福利提标，</w:t>
      </w:r>
      <w:r>
        <w:rPr>
          <w:rFonts w:hint="eastAsia" w:ascii="Times New Roman" w:hAnsi="Times New Roman" w:eastAsia="仿宋_GB2312" w:cs="Times New Roman"/>
          <w:sz w:val="32"/>
          <w:szCs w:val="32"/>
          <w:lang w:val="en-US" w:eastAsia="zh-CN"/>
        </w:rPr>
        <w:t>新招考入3人，调入2人，人员类经费增加</w:t>
      </w:r>
      <w:r>
        <w:rPr>
          <w:rFonts w:hint="eastAsia" w:ascii="Times New Roman" w:hAnsi="Times New Roman" w:eastAsia="仿宋_GB2312" w:cs="Times New Roman"/>
          <w:sz w:val="32"/>
          <w:szCs w:val="32"/>
          <w:lang w:eastAsia="zh-CN"/>
        </w:rPr>
        <w:t>；二是新增保险公司医保经办服务费项目；三是县财政将我单位上年度项目经费安排到本年度使用。</w:t>
      </w:r>
    </w:p>
    <w:p w14:paraId="00FC1880">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C1689AB">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476.29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75.48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eastAsia="zh-CN"/>
        </w:rPr>
        <w:t>（类）支出</w:t>
      </w:r>
      <w:r>
        <w:rPr>
          <w:rFonts w:hint="eastAsia" w:ascii="Times New Roman" w:hAnsi="Times New Roman" w:eastAsia="仿宋_GB2312" w:cs="Times New Roman"/>
          <w:sz w:val="32"/>
          <w:szCs w:val="32"/>
          <w:lang w:val="en-US" w:eastAsia="zh-CN"/>
        </w:rPr>
        <w:t>117.9万元，占18.68%；城乡社区（类）支出27.7万元，占4.4%。</w:t>
      </w:r>
      <w:r>
        <w:rPr>
          <w:rFonts w:ascii="Times New Roman" w:hAnsi="Times New Roman" w:eastAsia="楷体_GB2312" w:cs="Times New Roman"/>
          <w:b/>
          <w:sz w:val="32"/>
          <w:szCs w:val="32"/>
        </w:rPr>
        <w:t>（三）一般公共预算财政拨款支出决算具体情况</w:t>
      </w:r>
    </w:p>
    <w:p w14:paraId="70BC6139">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493.86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127.78</w:t>
      </w:r>
      <w:r>
        <w:rPr>
          <w:rFonts w:ascii="Times New Roman" w:hAnsi="Times New Roman" w:eastAsia="仿宋_GB2312" w:cs="Times New Roman"/>
          <w:sz w:val="32"/>
          <w:szCs w:val="32"/>
        </w:rPr>
        <w:t>%，其中：</w:t>
      </w:r>
    </w:p>
    <w:p w14:paraId="783AE3F0">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仿宋" w:hAnsi="仿宋" w:eastAsia="仿宋" w:cs="仿宋"/>
          <w:color w:val="auto"/>
          <w:kern w:val="2"/>
          <w:sz w:val="32"/>
          <w:szCs w:val="32"/>
          <w:highlight w:val="none"/>
          <w:lang w:val="en-US" w:eastAsia="zh-CN" w:bidi="ar-SA"/>
        </w:rPr>
        <w:t>一般公共服务支出（类）政府办公厅及相关机构事务（款）行政运行（项）</w:t>
      </w:r>
      <w:r>
        <w:rPr>
          <w:rFonts w:ascii="Times New Roman" w:hAnsi="Times New Roman" w:eastAsia="仿宋_GB2312" w:cs="Times New Roman"/>
          <w:sz w:val="32"/>
          <w:szCs w:val="32"/>
        </w:rPr>
        <w:t>。</w:t>
      </w:r>
    </w:p>
    <w:p w14:paraId="15C000A4">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年初预算为0，无法计算百分比</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仿宋" w:hAnsi="仿宋" w:eastAsia="仿宋" w:cs="仿宋"/>
          <w:color w:val="auto"/>
          <w:kern w:val="2"/>
          <w:sz w:val="32"/>
          <w:szCs w:val="32"/>
          <w:highlight w:val="none"/>
          <w:lang w:val="en-US" w:eastAsia="zh-CN" w:bidi="ar-SA"/>
        </w:rPr>
        <w:t>一是在人员变动、经费增加。</w:t>
      </w:r>
    </w:p>
    <w:p w14:paraId="0CFA99B6">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ascii="Times New Roman" w:hAnsi="Times New Roman" w:eastAsia="仿宋_GB2312" w:cs="Times New Roman"/>
          <w:sz w:val="32"/>
          <w:szCs w:val="32"/>
        </w:rPr>
        <w:t>2、</w:t>
      </w:r>
      <w:r>
        <w:rPr>
          <w:rFonts w:hint="eastAsia" w:ascii="仿宋" w:hAnsi="仿宋" w:eastAsia="仿宋" w:cs="仿宋"/>
          <w:color w:val="auto"/>
          <w:kern w:val="2"/>
          <w:sz w:val="32"/>
          <w:szCs w:val="32"/>
          <w:highlight w:val="none"/>
          <w:lang w:val="en-US" w:eastAsia="zh-CN" w:bidi="ar-SA"/>
        </w:rPr>
        <w:t>社会保障和就业支出（类）人力资源和社会保障管理事务（款）社会保险经办机构（项）。</w:t>
      </w:r>
    </w:p>
    <w:p w14:paraId="43D28AE4">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年初预算为429.66万元，支出决算为413.17万元，完成年初预算的96.12%，决算数小于年初预算数的主要原因是：功能科目项之间相互调剂。</w:t>
      </w:r>
    </w:p>
    <w:p w14:paraId="71A8BECC">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社会保障和就业支出（类）行政事业单位养老支出（款）行政单位离退休（项）。</w:t>
      </w:r>
    </w:p>
    <w:p w14:paraId="47BBCA51">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年初预算为0万元，支出决算为5.76万元，无法计算百分比，决算数大于年初预算数的主要原因是：单位离退休人员独生子女补助费科目单独列支。</w:t>
      </w:r>
    </w:p>
    <w:p w14:paraId="60B947AE">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社会保障和就业支出（类）行政事业单位养老支出（款）机关事业单位基本养老保险缴费支出（项）。</w:t>
      </w:r>
    </w:p>
    <w:p w14:paraId="295D40FC">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年初预算为33.62万元，支出决算为47.54万元，完成年初预算的141.4%，决算数大于年初预算数的主要原因是：其一在职人员工资、养老保险缴费基数变动，其二功能科目项之间相互调剂。</w:t>
      </w:r>
    </w:p>
    <w:p w14:paraId="6EB03F33">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社会保障和就业支出（类）就业补助（款）社会保险补贴（项）。</w:t>
      </w:r>
    </w:p>
    <w:p w14:paraId="7BCB4705">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年初预算为0万元，支出决算为1.92万元，无法计算百分比，决算数大于年初预算数的主要原因是：公益性岗位社保补贴财政专门科目列支。</w:t>
      </w:r>
    </w:p>
    <w:p w14:paraId="0B32C9A4">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社会保障和就业支出（类）就业补助（款）公益性岗补贴（项）。</w:t>
      </w:r>
    </w:p>
    <w:p w14:paraId="6092024C">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年初预算为0万元，支出决算为3.1万元，无法计算百分比，决算数大于年初预算数的主要原因是：公益性岗位工资补贴财政专门科目列支。</w:t>
      </w:r>
    </w:p>
    <w:p w14:paraId="217C8532">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社会保障和就业支出（类）就业补助（款）其他就业补助支出（项）。</w:t>
      </w:r>
    </w:p>
    <w:p w14:paraId="541F1CD8">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年初预算为0万元，支出决算为1.69万元，无法计算百分比，决算数大于年初预算数的主要原因是：公益性岗位工资补贴财政专门科目列支。</w:t>
      </w:r>
    </w:p>
    <w:p w14:paraId="7A723F80">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社会保障和就业支出（类）抚恤（款）死亡抚恤（项）。</w:t>
      </w:r>
    </w:p>
    <w:p w14:paraId="0068D5CF">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年初预算为0万元，支出决算为1.45万元，年初预算为0，无法计算百分比，决算数大于年初预算数的主要原因是：以前年度遗属及抚恤金。</w:t>
      </w:r>
    </w:p>
    <w:p w14:paraId="18AE2846">
      <w:pPr>
        <w:pStyle w:val="19"/>
        <w:keepNext w:val="0"/>
        <w:keepLines w:val="0"/>
        <w:pageBreakBefore w:val="0"/>
        <w:widowControl w:val="0"/>
        <w:numPr>
          <w:ilvl w:val="0"/>
          <w:numId w:val="1"/>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社会保障和就业支出（类）其他社会保障和就业支出（款）其他社会保障和就业支出（项）。</w:t>
      </w:r>
    </w:p>
    <w:p w14:paraId="3BE4DF8F">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年初预算为0万元，支出决算为1.64万元，无法计算百分比，决算数大于年初预算数的主要原因是工伤保险专门科目列支。</w:t>
      </w:r>
    </w:p>
    <w:p w14:paraId="734FDC2B">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10" w:leftChars="0"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Times New Roman" w:hAnsi="Times New Roman" w:eastAsia="仿宋" w:cs="Times New Roman"/>
          <w:color w:val="auto"/>
          <w:kern w:val="2"/>
          <w:sz w:val="32"/>
          <w:szCs w:val="32"/>
          <w:lang w:val="en-US" w:eastAsia="zh-CN" w:bidi="ar-SA"/>
        </w:rPr>
        <w:t>10、</w:t>
      </w:r>
      <w:r>
        <w:rPr>
          <w:rFonts w:hint="eastAsia" w:ascii="仿宋" w:hAnsi="仿宋" w:eastAsia="仿宋" w:cs="仿宋"/>
          <w:color w:val="auto"/>
          <w:kern w:val="2"/>
          <w:sz w:val="32"/>
          <w:szCs w:val="32"/>
          <w:highlight w:val="none"/>
          <w:lang w:val="en-US" w:eastAsia="zh-CN" w:bidi="ar-SA"/>
        </w:rPr>
        <w:t>卫生健康支出（类）行政事业单位医疗（款）行政单位医疗（项）。</w:t>
      </w:r>
    </w:p>
    <w:p w14:paraId="538F7B32">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年初预算为13.49万元，支出决算为18.2万元，完成年初预算的134.91%，决算数大于年初预算数的主要原因其一是人员增加；其二是社保缴费基数增加，费用增加。</w:t>
      </w:r>
    </w:p>
    <w:p w14:paraId="45C44FD6">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11、卫生健康支出（类）行政事业单位医疗（款）其他行政事业单位医疗支出（项）。</w:t>
      </w:r>
    </w:p>
    <w:p w14:paraId="42F50435">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年初预算为0万元，支出决算为13.3万元，无法计算百分比，决算数大于年初预算数的主要原因其一是人员增加；其二是社保缴费基数增加，费用增加。</w:t>
      </w:r>
    </w:p>
    <w:p w14:paraId="69C618C1">
      <w:pPr>
        <w:pStyle w:val="19"/>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卫生健康支出（类）医疗保障管理事务（款）信息化建设（项）。</w:t>
      </w:r>
    </w:p>
    <w:p w14:paraId="1F12DED1">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年初预算为0万元，支出决算为4万元，无法计算百分比，决算数大于年初预算数的主要原因是</w:t>
      </w:r>
      <w:r>
        <w:rPr>
          <w:rFonts w:hint="eastAsia" w:ascii="仿宋_GB2312" w:hAnsi="仿宋" w:eastAsia="仿宋_GB2312"/>
          <w:b w:val="0"/>
          <w:bCs/>
          <w:sz w:val="32"/>
          <w:szCs w:val="32"/>
          <w:lang w:eastAsia="zh-CN"/>
        </w:rPr>
        <w:t>财政将我单位上年度项目经费安排到本年度使用</w:t>
      </w:r>
      <w:r>
        <w:rPr>
          <w:rFonts w:hint="eastAsia" w:ascii="仿宋" w:hAnsi="仿宋" w:eastAsia="仿宋" w:cs="仿宋"/>
          <w:color w:val="auto"/>
          <w:kern w:val="2"/>
          <w:sz w:val="32"/>
          <w:szCs w:val="32"/>
          <w:highlight w:val="none"/>
          <w:lang w:val="en-US" w:eastAsia="zh-CN" w:bidi="ar-SA"/>
        </w:rPr>
        <w:t>。</w:t>
      </w:r>
    </w:p>
    <w:p w14:paraId="53415DB6">
      <w:pPr>
        <w:pStyle w:val="19"/>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卫生健康支出（类）医疗保障管理事务（款）医疗保障政策管理（项）。</w:t>
      </w:r>
    </w:p>
    <w:p w14:paraId="12A231C2">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年初预算为0万元，支出决算为48万元，无法计算百分比，决算数大于年初预算数的主要原因是上级财政拨入补助资金(中央财政安排提升医保经办能力建设专项经费)。</w:t>
      </w:r>
    </w:p>
    <w:p w14:paraId="423EE664">
      <w:pPr>
        <w:pStyle w:val="19"/>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卫生健康支出（类）医疗保障管理事务（款）其他医疗保障管理事务支出（项）。</w:t>
      </w:r>
    </w:p>
    <w:p w14:paraId="4023433B">
      <w:pPr>
        <w:pStyle w:val="19"/>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年初预算为20万元，支出决算为34.4万元，完成年初预算的58.14%，决算数大于年初预算数的主要原因是：非税征管成本支出、非税征管成本支出（2025）、医保基金专项整治经费专项经费收入。</w:t>
      </w:r>
    </w:p>
    <w:p w14:paraId="4073F126">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ascii="仿宋" w:hAnsi="仿宋" w:eastAsia="仿宋" w:cs="仿宋"/>
          <w:color w:val="auto"/>
          <w:kern w:val="2"/>
          <w:sz w:val="32"/>
          <w:szCs w:val="32"/>
          <w:highlight w:val="none"/>
          <w:lang w:val="en-US" w:eastAsia="zh-CN" w:bidi="ar-SA"/>
        </w:rPr>
      </w:pPr>
    </w:p>
    <w:p w14:paraId="41FAA70E">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320" w:firstLineChars="1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15、城乡社区支出（类）城乡社区管理事务（款）其他城乡社区管理事务支出（项）。</w:t>
      </w:r>
    </w:p>
    <w:p w14:paraId="1FD3BE96">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年初预算为0万元，本年决算数为</w:t>
      </w:r>
      <w:r>
        <w:rPr>
          <w:rFonts w:hint="eastAsia" w:ascii="仿宋" w:hAnsi="仿宋" w:eastAsia="仿宋" w:cs="仿宋"/>
          <w:color w:val="auto"/>
          <w:kern w:val="2"/>
          <w:sz w:val="32"/>
          <w:szCs w:val="32"/>
          <w:highlight w:val="none"/>
          <w:lang w:val="en-US" w:eastAsia="zh-CN" w:bidi="ar-SA"/>
        </w:rPr>
        <w:t>27.7</w:t>
      </w:r>
      <w:r>
        <w:rPr>
          <w:rFonts w:hint="default" w:ascii="仿宋" w:hAnsi="仿宋" w:eastAsia="仿宋" w:cs="仿宋"/>
          <w:color w:val="auto"/>
          <w:kern w:val="2"/>
          <w:sz w:val="32"/>
          <w:szCs w:val="32"/>
          <w:highlight w:val="none"/>
          <w:lang w:val="en-US" w:eastAsia="zh-CN" w:bidi="ar-SA"/>
        </w:rPr>
        <w:t>万元，年初预算为0，无法计算百分比，决算数大于年初预算数的主要原因是：</w:t>
      </w:r>
      <w:r>
        <w:rPr>
          <w:rFonts w:hint="eastAsia" w:ascii="仿宋" w:hAnsi="仿宋" w:eastAsia="仿宋" w:cs="仿宋"/>
          <w:color w:val="auto"/>
          <w:kern w:val="2"/>
          <w:sz w:val="32"/>
          <w:szCs w:val="32"/>
          <w:highlight w:val="none"/>
          <w:lang w:val="en-US" w:eastAsia="zh-CN" w:bidi="ar-SA"/>
        </w:rPr>
        <w:t>一增加</w:t>
      </w:r>
      <w:r>
        <w:rPr>
          <w:rFonts w:hint="default" w:ascii="仿宋" w:hAnsi="仿宋" w:eastAsia="仿宋" w:cs="仿宋"/>
          <w:color w:val="auto"/>
          <w:kern w:val="2"/>
          <w:sz w:val="32"/>
          <w:szCs w:val="32"/>
          <w:highlight w:val="none"/>
          <w:lang w:val="en-US" w:eastAsia="zh-CN" w:bidi="ar-SA"/>
        </w:rPr>
        <w:t>医疗救助工作委托服务费</w:t>
      </w:r>
      <w:r>
        <w:rPr>
          <w:rFonts w:hint="eastAsia" w:ascii="仿宋" w:hAnsi="仿宋" w:eastAsia="仿宋" w:cs="仿宋"/>
          <w:color w:val="auto"/>
          <w:kern w:val="2"/>
          <w:sz w:val="32"/>
          <w:szCs w:val="32"/>
          <w:highlight w:val="none"/>
          <w:lang w:val="en-US" w:eastAsia="zh-CN" w:bidi="ar-SA"/>
        </w:rPr>
        <w:t>；二在职人员工资福利提标，新招考入3人，调入2人，人员类经费增加。</w:t>
      </w:r>
    </w:p>
    <w:p w14:paraId="62E199E9">
      <w:pPr>
        <w:pStyle w:val="1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200"/>
        <w:textAlignment w:val="auto"/>
        <w:rPr>
          <w:rFonts w:hint="eastAsia" w:ascii="仿宋" w:hAnsi="仿宋" w:eastAsia="仿宋" w:cs="仿宋"/>
          <w:color w:val="auto"/>
          <w:kern w:val="2"/>
          <w:sz w:val="32"/>
          <w:szCs w:val="32"/>
          <w:highlight w:val="none"/>
          <w:lang w:val="en-US" w:eastAsia="zh-CN" w:bidi="ar-SA"/>
        </w:rPr>
      </w:pPr>
    </w:p>
    <w:p w14:paraId="08A70284">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3B3451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525.75</w:t>
      </w:r>
      <w:r>
        <w:rPr>
          <w:rFonts w:ascii="Times New Roman" w:hAnsi="Times New Roman" w:eastAsia="仿宋_GB2312" w:cs="Times New Roman"/>
          <w:sz w:val="32"/>
          <w:szCs w:val="32"/>
        </w:rPr>
        <w:t>万元，其中：</w:t>
      </w:r>
    </w:p>
    <w:p w14:paraId="3FD70A0C">
      <w:pPr>
        <w:pStyle w:val="19"/>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457.65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87.05</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、绩效工资、机关事业单位基本养老保险缴费、职工基本医疗保险缴费、其他社会保障缴费、其他工资福利支出、抚恤金、生活补助、奖励金、其他对个人和家庭的补助</w:t>
      </w:r>
      <w:r>
        <w:rPr>
          <w:rFonts w:hint="eastAsia" w:ascii="仿宋" w:hAnsi="仿宋" w:eastAsia="仿宋" w:cs="仿宋"/>
          <w:color w:val="auto"/>
          <w:kern w:val="2"/>
          <w:sz w:val="32"/>
          <w:szCs w:val="32"/>
          <w:highlight w:val="none"/>
          <w:lang w:val="en-US" w:eastAsia="zh-CN" w:bidi="ar-SA"/>
        </w:rPr>
        <w:t>。</w:t>
      </w:r>
    </w:p>
    <w:p w14:paraId="6E1B01E4">
      <w:pPr>
        <w:pStyle w:val="19"/>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68.1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12.95</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、电费、邮电费、差旅费、维修（护）费、培训费、公务接待费、劳务费、委托业务费、工会经费、公务用车运行维护费、其他交通费用、其他商品和服务支出</w:t>
      </w:r>
      <w:r>
        <w:rPr>
          <w:rFonts w:ascii="Times New Roman" w:hAnsi="Times New Roman" w:eastAsia="仿宋_GB2312" w:cs="Times New Roman"/>
          <w:sz w:val="32"/>
          <w:szCs w:val="32"/>
        </w:rPr>
        <w:t>。</w:t>
      </w:r>
    </w:p>
    <w:p w14:paraId="1D232D23">
      <w:pPr>
        <w:pStyle w:val="19"/>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9014765">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15B60E0">
      <w:pPr>
        <w:pStyle w:val="19"/>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56.38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1.28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32.57</w:t>
      </w:r>
      <w:r>
        <w:rPr>
          <w:rFonts w:ascii="Times New Roman" w:hAnsi="Times New Roman" w:eastAsia="仿宋_GB2312" w:cs="Times New Roman"/>
          <w:sz w:val="32"/>
          <w:szCs w:val="32"/>
        </w:rPr>
        <w:t>%。</w:t>
      </w:r>
    </w:p>
    <w:p w14:paraId="6F1AD3E3">
      <w:pPr>
        <w:pStyle w:val="19"/>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196DFE4">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60.57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39.43</w:t>
      </w:r>
      <w:r>
        <w:rPr>
          <w:rFonts w:ascii="Times New Roman" w:hAnsi="Times New Roman" w:eastAsia="仿宋_GB2312" w:cs="Times New Roman"/>
          <w:sz w:val="32"/>
          <w:szCs w:val="32"/>
        </w:rPr>
        <w:t>%。其中：</w:t>
      </w:r>
    </w:p>
    <w:p w14:paraId="2A7F2203">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万元，</w:t>
      </w:r>
    </w:p>
    <w:p w14:paraId="7621C5FF">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主要是公务用车运行维护费支出，完成预算的</w:t>
      </w:r>
      <w:r>
        <w:rPr>
          <w:rFonts w:hint="eastAsia" w:ascii="Times New Roman" w:hAnsi="Times New Roman" w:eastAsia="仿宋_GB2312" w:cs="Times New Roman"/>
          <w:sz w:val="32"/>
          <w:szCs w:val="32"/>
          <w:lang w:val="en-US" w:eastAsia="zh-CN"/>
        </w:rPr>
        <w:t>60.57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39.43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本年度严格落实党政机关习惯过紧日子要求，加强公务用车使用审批和统筹调度，压减非必要公务出行</w:t>
      </w:r>
      <w:r>
        <w:rPr>
          <w:rFonts w:ascii="Times New Roman" w:hAnsi="Times New Roman" w:eastAsia="仿宋_GB2312" w:cs="Times New Roman"/>
          <w:sz w:val="32"/>
          <w:szCs w:val="32"/>
        </w:rPr>
        <w:t>。</w:t>
      </w:r>
    </w:p>
    <w:p w14:paraId="40D14DF1">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48352A15">
      <w:pPr>
        <w:pStyle w:val="19"/>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44.17</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增加23.26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以前</w:t>
      </w:r>
      <w:r>
        <w:rPr>
          <w:rFonts w:hint="eastAsia" w:ascii="Times New Roman" w:hAnsi="Times New Roman" w:eastAsia="仿宋_GB2312" w:cs="Times New Roman"/>
          <w:sz w:val="32"/>
          <w:szCs w:val="32"/>
        </w:rPr>
        <w:t>年度上级部门</w:t>
      </w:r>
      <w:r>
        <w:rPr>
          <w:rFonts w:hint="eastAsia" w:ascii="Times New Roman" w:hAnsi="Times New Roman" w:eastAsia="仿宋_GB2312" w:cs="Times New Roman"/>
          <w:sz w:val="32"/>
          <w:szCs w:val="32"/>
          <w:lang w:val="en-US" w:eastAsia="zh-CN"/>
        </w:rPr>
        <w:t>及其他县市</w:t>
      </w:r>
      <w:r>
        <w:rPr>
          <w:rFonts w:hint="eastAsia" w:ascii="Times New Roman" w:hAnsi="Times New Roman" w:eastAsia="仿宋_GB2312" w:cs="Times New Roman"/>
          <w:sz w:val="32"/>
          <w:szCs w:val="32"/>
        </w:rPr>
        <w:t>来我县开展医保</w:t>
      </w:r>
      <w:r>
        <w:rPr>
          <w:rFonts w:hint="eastAsia" w:ascii="Times New Roman" w:hAnsi="Times New Roman" w:eastAsia="仿宋_GB2312" w:cs="Times New Roman"/>
          <w:sz w:val="32"/>
          <w:szCs w:val="32"/>
          <w:lang w:val="en-US" w:eastAsia="zh-CN"/>
        </w:rPr>
        <w:t>专项</w:t>
      </w:r>
      <w:r>
        <w:rPr>
          <w:rFonts w:hint="eastAsia" w:ascii="Times New Roman" w:hAnsi="Times New Roman" w:eastAsia="仿宋_GB2312" w:cs="Times New Roman"/>
          <w:sz w:val="32"/>
          <w:szCs w:val="32"/>
        </w:rPr>
        <w:t>检查、</w:t>
      </w:r>
      <w:r>
        <w:rPr>
          <w:rFonts w:hint="eastAsia" w:ascii="Times New Roman" w:hAnsi="Times New Roman" w:eastAsia="仿宋_GB2312" w:cs="Times New Roman"/>
          <w:sz w:val="32"/>
          <w:szCs w:val="32"/>
          <w:lang w:val="en-US" w:eastAsia="zh-CN"/>
        </w:rPr>
        <w:t>审计、交流</w:t>
      </w:r>
      <w:r>
        <w:rPr>
          <w:rFonts w:hint="eastAsia" w:ascii="Times New Roman" w:hAnsi="Times New Roman" w:eastAsia="仿宋_GB2312" w:cs="Times New Roman"/>
          <w:sz w:val="32"/>
          <w:szCs w:val="32"/>
        </w:rPr>
        <w:t>等公务活动批次及人次较上年</w:t>
      </w:r>
      <w:r>
        <w:rPr>
          <w:rFonts w:hint="eastAsia" w:ascii="Times New Roman" w:hAnsi="Times New Roman" w:eastAsia="仿宋_GB2312" w:cs="Times New Roman"/>
          <w:sz w:val="32"/>
          <w:szCs w:val="32"/>
          <w:lang w:val="en-US" w:eastAsia="zh-CN"/>
        </w:rPr>
        <w:t>增加，相应费用增加</w:t>
      </w:r>
      <w:r>
        <w:rPr>
          <w:rFonts w:ascii="Times New Roman" w:hAnsi="Times New Roman" w:eastAsia="仿宋_GB2312" w:cs="Times New Roman"/>
          <w:sz w:val="32"/>
          <w:szCs w:val="32"/>
        </w:rPr>
        <w:t>。</w:t>
      </w:r>
    </w:p>
    <w:p w14:paraId="66D202E7">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溆浦县医保局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芷江县医保局、洪江区医保局</w:t>
      </w:r>
      <w:r>
        <w:rPr>
          <w:rFonts w:hint="eastAsia" w:ascii="Times New Roman" w:hAnsi="Times New Roman" w:eastAsia="仿宋_GB2312" w:cs="Times New Roman"/>
          <w:sz w:val="32"/>
          <w:szCs w:val="32"/>
        </w:rPr>
        <w:t>交流学习工作人员</w:t>
      </w:r>
      <w:r>
        <w:rPr>
          <w:rFonts w:hint="eastAsia" w:ascii="Times New Roman" w:hAnsi="Times New Roman" w:eastAsia="仿宋_GB2312" w:cs="Times New Roman"/>
          <w:sz w:val="32"/>
          <w:szCs w:val="32"/>
          <w:lang w:eastAsia="zh-CN"/>
        </w:rPr>
        <w:t>；市局医保专项检查及内部审计</w:t>
      </w:r>
      <w:r>
        <w:rPr>
          <w:rFonts w:hint="eastAsia" w:ascii="Times New Roman" w:hAnsi="Times New Roman" w:eastAsia="仿宋_GB2312" w:cs="Times New Roman"/>
          <w:sz w:val="32"/>
          <w:szCs w:val="32"/>
          <w:lang w:val="en-US" w:eastAsia="zh-CN"/>
        </w:rPr>
        <w:t>及市局医保经办机构专项检查</w:t>
      </w:r>
      <w:r>
        <w:rPr>
          <w:rFonts w:ascii="Times New Roman" w:hAnsi="Times New Roman" w:eastAsia="仿宋_GB2312" w:cs="Times New Roman"/>
          <w:sz w:val="32"/>
          <w:szCs w:val="32"/>
        </w:rPr>
        <w:t>发生的接待支出。</w:t>
      </w:r>
    </w:p>
    <w:p w14:paraId="2D2DD357">
      <w:pPr>
        <w:pStyle w:val="19"/>
        <w:numPr>
          <w:ilvl w:val="0"/>
          <w:numId w:val="0"/>
        </w:numPr>
        <w:overflowPunct w:val="0"/>
        <w:autoSpaceDE/>
        <w:autoSpaceDN/>
        <w:spacing w:line="600" w:lineRule="exact"/>
        <w:jc w:val="both"/>
        <w:rPr>
          <w:rFonts w:hint="default" w:ascii="Times New Roman" w:hAnsi="Times New Roman" w:eastAsia="仿宋_GB2312" w:cs="Times New Roman"/>
          <w:sz w:val="32"/>
          <w:szCs w:val="32"/>
          <w:lang w:val="en-US" w:eastAsia="zh-CN"/>
        </w:rPr>
      </w:pPr>
    </w:p>
    <w:p w14:paraId="3F442626">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E969C73">
      <w:pPr>
        <w:pStyle w:val="19"/>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年本部门无政府采购预算。</w:t>
      </w:r>
    </w:p>
    <w:p w14:paraId="46BA8FED">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AC8159D">
      <w:pPr>
        <w:pStyle w:val="19"/>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68.1</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w:t>
      </w:r>
      <w:r>
        <w:rPr>
          <w:rFonts w:hint="eastAsia" w:ascii="Times New Roman" w:hAnsi="Times New Roman" w:eastAsia="仿宋_GB2312" w:cs="Times New Roman"/>
          <w:sz w:val="32"/>
          <w:szCs w:val="32"/>
          <w:lang w:val="en-US" w:eastAsia="zh-CN"/>
        </w:rPr>
        <w:t>增加5.9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val="en-US" w:eastAsia="zh-CN"/>
        </w:rPr>
        <w:t>5人</w:t>
      </w:r>
      <w:r>
        <w:rPr>
          <w:rFonts w:ascii="Times New Roman" w:hAnsi="Times New Roman" w:eastAsia="仿宋_GB2312" w:cs="Times New Roman"/>
          <w:sz w:val="32"/>
          <w:szCs w:val="32"/>
        </w:rPr>
        <w:t>。</w:t>
      </w:r>
    </w:p>
    <w:p w14:paraId="7738533D">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6ADCA95">
      <w:pPr>
        <w:pStyle w:val="19"/>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年本部门开支培训费</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val="en-US" w:eastAsia="zh-CN"/>
        </w:rPr>
        <w:t>开展</w:t>
      </w:r>
      <w:r>
        <w:rPr>
          <w:rFonts w:hint="eastAsia" w:ascii="Times New Roman" w:hAnsi="Times New Roman" w:eastAsia="仿宋_GB2312" w:cs="Times New Roman"/>
          <w:sz w:val="32"/>
          <w:szCs w:val="32"/>
          <w:lang w:eastAsia="zh-CN"/>
        </w:rPr>
        <w:t>全县医保</w:t>
      </w:r>
      <w:r>
        <w:rPr>
          <w:rFonts w:hint="eastAsia" w:ascii="Times New Roman" w:hAnsi="Times New Roman" w:eastAsia="仿宋_GB2312" w:cs="Times New Roman"/>
          <w:sz w:val="32"/>
          <w:szCs w:val="32"/>
          <w:lang w:val="en-US" w:eastAsia="zh-CN"/>
        </w:rPr>
        <w:t>基层服务平台操作</w:t>
      </w:r>
      <w:r>
        <w:rPr>
          <w:rFonts w:hint="eastAsia" w:ascii="Times New Roman" w:hAnsi="Times New Roman" w:eastAsia="仿宋_GB2312" w:cs="Times New Roman"/>
          <w:sz w:val="32"/>
          <w:szCs w:val="32"/>
          <w:lang w:eastAsia="zh-CN"/>
        </w:rPr>
        <w:t>培训、全县医保</w:t>
      </w:r>
      <w:r>
        <w:rPr>
          <w:rFonts w:hint="eastAsia" w:ascii="Times New Roman" w:hAnsi="Times New Roman" w:eastAsia="仿宋_GB2312" w:cs="Times New Roman"/>
          <w:sz w:val="32"/>
          <w:szCs w:val="32"/>
          <w:lang w:val="en-US" w:eastAsia="zh-CN"/>
        </w:rPr>
        <w:t>综合业务手持终端村医通</w:t>
      </w:r>
      <w:r>
        <w:rPr>
          <w:rFonts w:hint="eastAsia" w:ascii="Times New Roman" w:hAnsi="Times New Roman" w:eastAsia="仿宋_GB2312" w:cs="Times New Roman"/>
          <w:sz w:val="32"/>
          <w:szCs w:val="32"/>
          <w:lang w:eastAsia="zh-CN"/>
        </w:rPr>
        <w:t>培训、继续教育培训、</w:t>
      </w:r>
      <w:r>
        <w:rPr>
          <w:rFonts w:hint="eastAsia" w:ascii="Times New Roman" w:hAnsi="Times New Roman" w:eastAsia="仿宋_GB2312" w:cs="Times New Roman"/>
          <w:sz w:val="32"/>
          <w:szCs w:val="32"/>
          <w:lang w:val="en-US" w:eastAsia="zh-CN"/>
        </w:rPr>
        <w:t>事业单位网络学习</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医保政策法规培训、医保信息化设备管理与应用培训、会计继续教育培训、</w:t>
      </w:r>
      <w:r>
        <w:rPr>
          <w:rFonts w:hint="eastAsia" w:ascii="Times New Roman" w:hAnsi="Times New Roman" w:eastAsia="仿宋_GB2312" w:cs="Times New Roman"/>
          <w:sz w:val="32"/>
          <w:szCs w:val="32"/>
          <w:lang w:val="en-US" w:eastAsia="zh-CN"/>
        </w:rPr>
        <w:t>事业单位网络学习</w:t>
      </w:r>
      <w:r>
        <w:rPr>
          <w:rFonts w:hint="eastAsia" w:ascii="Times New Roman" w:hAnsi="Times New Roman" w:eastAsia="仿宋_GB2312" w:cs="Times New Roman"/>
          <w:sz w:val="32"/>
          <w:szCs w:val="32"/>
          <w:lang w:eastAsia="zh-CN"/>
        </w:rPr>
        <w:t>工作</w:t>
      </w:r>
      <w:r>
        <w:rPr>
          <w:rFonts w:ascii="Times New Roman" w:hAnsi="Times New Roman" w:eastAsia="仿宋_GB2312" w:cs="Times New Roman"/>
          <w:sz w:val="32"/>
          <w:szCs w:val="32"/>
        </w:rPr>
        <w:t>；。</w:t>
      </w:r>
      <w:r>
        <w:rPr>
          <w:rFonts w:ascii="Times New Roman" w:hAnsi="Times New Roman" w:eastAsia="楷体" w:cs="Times New Roman"/>
          <w:b/>
          <w:bCs/>
          <w:i/>
          <w:color w:val="auto"/>
          <w:sz w:val="32"/>
          <w:szCs w:val="32"/>
        </w:rPr>
        <w:t>（注：三类会议、培训活动，节庆、晚会、论坛、赛事等活动，请分项列明活动计划及经费预算情况）</w:t>
      </w:r>
    </w:p>
    <w:p w14:paraId="47B0F27E">
      <w:pPr>
        <w:pStyle w:val="19"/>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669A273">
      <w:pPr>
        <w:pStyle w:val="19"/>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29D5AC5F">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D714FCD">
      <w:pPr>
        <w:pStyle w:val="19"/>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A23631B">
      <w:pPr>
        <w:pStyle w:val="19"/>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430BB72">
      <w:pPr>
        <w:overflowPunct w:val="0"/>
        <w:spacing w:line="600" w:lineRule="exact"/>
        <w:ind w:firstLine="640" w:firstLineChars="200"/>
        <w:rPr>
          <w:rFonts w:hint="eastAsia" w:ascii="Times New Roman" w:hAnsi="Times New Roman" w:eastAsia="仿宋_GB2312" w:cs="Times New Roman"/>
          <w:b/>
          <w:bCs/>
          <w:sz w:val="32"/>
          <w:szCs w:val="32"/>
          <w:lang w:val="en-US"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28.4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28.4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仿宋_GB2312" w:eastAsia="仿宋_GB2312"/>
          <w:sz w:val="32"/>
          <w:szCs w:val="32"/>
          <w:lang w:eastAsia="zh-CN"/>
        </w:rPr>
        <w:t>医保系统维护费、电信网络使用费</w:t>
      </w:r>
      <w:r>
        <w:rPr>
          <w:rFonts w:hint="eastAsia" w:ascii="仿宋_GB2312" w:eastAsia="仿宋_GB2312"/>
          <w:sz w:val="32"/>
          <w:szCs w:val="32"/>
        </w:rPr>
        <w:t>项目</w:t>
      </w:r>
      <w:r>
        <w:rPr>
          <w:rFonts w:ascii="Times New Roman" w:hAnsi="Times New Roman" w:eastAsia="仿宋_GB2312" w:cs="Times New Roman"/>
          <w:kern w:val="0"/>
          <w:sz w:val="32"/>
          <w:szCs w:val="32"/>
        </w:rPr>
        <w:t>”“</w:t>
      </w:r>
      <w:r>
        <w:rPr>
          <w:rFonts w:hint="eastAsia" w:ascii="仿宋_GB2312" w:eastAsia="仿宋_GB2312"/>
          <w:sz w:val="32"/>
          <w:szCs w:val="32"/>
          <w:lang w:eastAsia="zh-CN"/>
        </w:rPr>
        <w:t>非税征管成本支出专项经费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医保基金专项整治经费</w:t>
      </w:r>
      <w:r>
        <w:rPr>
          <w:rFonts w:hint="eastAsia" w:ascii="Times New Roman" w:hAnsi="Times New Roman" w:eastAsia="仿宋_GB2312" w:cs="Times New Roman"/>
          <w:kern w:val="0"/>
          <w:sz w:val="32"/>
          <w:szCs w:val="32"/>
          <w:lang w:eastAsia="zh-CN"/>
        </w:rPr>
        <w:t>项目”</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ascii="Times New Roman" w:hAnsi="Times New Roman" w:eastAsia="仿宋_GB2312" w:cs="Times New Roman"/>
          <w:sz w:val="32"/>
          <w:szCs w:val="32"/>
        </w:rPr>
        <w:t>XX</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p>
    <w:p w14:paraId="1E8C801B">
      <w:pPr>
        <w:overflowPunct w:val="0"/>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493.86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631.05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127.78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一是基金平稳运行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支付改革成效突显。</w:t>
      </w:r>
      <w:r>
        <w:rPr>
          <w:rFonts w:hint="eastAsia" w:ascii="Times New Roman" w:hAnsi="Times New Roman" w:eastAsia="仿宋_GB2312" w:cs="Times New Roman"/>
          <w:sz w:val="32"/>
          <w:szCs w:val="32"/>
        </w:rPr>
        <w:t>全覆盖实施DIP支付，建立病种目录、分值动态调整机制</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确保我县医保工作的健康平稳运行,对基金监管更加完善严格，做好委托业务费及医保专项基金的预算管理。</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确保我县医保工作的健康平稳运行,对基金监管更加完善严格，做好委托业务费及医保专项基金的预算管理</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b w:val="0"/>
          <w:bCs w:val="0"/>
          <w:kern w:val="0"/>
          <w:sz w:val="32"/>
          <w:szCs w:val="32"/>
          <w:lang w:eastAsia="zh-CN"/>
        </w:rPr>
        <w:t>医保系统维护费、电信网络使用费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；非税征管成本支出专项经费</w:t>
      </w:r>
      <w:r>
        <w:rPr>
          <w:rFonts w:hint="eastAsia" w:ascii="Times New Roman" w:hAnsi="Times New Roman" w:eastAsia="仿宋_GB2312" w:cs="Times New Roman"/>
          <w:sz w:val="32"/>
          <w:szCs w:val="32"/>
          <w:lang w:val="en-US" w:eastAsia="zh-CN"/>
        </w:rPr>
        <w:t>项目全年预算数21.2万元，执行数21.2万元，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eastAsia="仿宋_GB2312"/>
          <w:sz w:val="28"/>
          <w:szCs w:val="28"/>
          <w:lang w:val="en-US" w:eastAsia="zh-CN"/>
        </w:rPr>
        <w:t>医保基金专项整治经费</w:t>
      </w:r>
      <w:r>
        <w:rPr>
          <w:rFonts w:hint="eastAsia" w:ascii="仿宋_GB2312" w:eastAsia="仿宋_GB2312"/>
          <w:sz w:val="28"/>
          <w:szCs w:val="28"/>
          <w:lang w:eastAsia="zh-CN"/>
        </w:rPr>
        <w:t>项目</w:t>
      </w:r>
      <w:r>
        <w:rPr>
          <w:rFonts w:hint="eastAsia" w:ascii="Times New Roman" w:hAnsi="Times New Roman" w:eastAsia="仿宋_GB2312" w:cs="Times New Roman"/>
          <w:sz w:val="32"/>
          <w:szCs w:val="32"/>
          <w:lang w:val="en-US" w:eastAsia="zh-CN"/>
        </w:rPr>
        <w:t>全年预算数3.2万元，执行数3.2万元，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val="en-US" w:eastAsia="zh-CN"/>
        </w:rPr>
        <w:t>预算绩效观念不深入</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评价结果运用不充分，推动作用有局限</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确保我县医保工作的健康平稳运行,对基金监管更加完善严格；</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做好委托业务费及医保专项基金的预算管理。</w:t>
      </w:r>
    </w:p>
    <w:p w14:paraId="55545592">
      <w:pPr>
        <w:keepNext w:val="0"/>
        <w:keepLines w:val="0"/>
        <w:pageBreakBefore w:val="0"/>
        <w:numPr>
          <w:ilvl w:val="0"/>
          <w:numId w:val="0"/>
        </w:numPr>
        <w:kinsoku/>
        <w:overflowPunct/>
        <w:topLinePunct w:val="0"/>
        <w:autoSpaceDE/>
        <w:autoSpaceDN/>
        <w:bidi w:val="0"/>
        <w:adjustRightInd/>
        <w:spacing w:line="460" w:lineRule="exact"/>
        <w:ind w:firstLine="640" w:firstLineChars="200"/>
        <w:textAlignment w:val="auto"/>
        <w:rPr>
          <w:rFonts w:hint="eastAsia" w:ascii="黑体" w:hAnsi="宋体" w:eastAsia="黑体" w:cs="黑体"/>
          <w:snapToGrid/>
          <w:color w:val="000000"/>
          <w:kern w:val="0"/>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b w:val="0"/>
          <w:bCs w:val="0"/>
          <w:color w:val="343233"/>
          <w:kern w:val="0"/>
          <w:sz w:val="32"/>
          <w:szCs w:val="32"/>
          <w:lang w:eastAsia="zh-CN"/>
        </w:rPr>
        <w:t>经自评，</w:t>
      </w:r>
      <w:r>
        <w:rPr>
          <w:rFonts w:hint="eastAsia" w:ascii="仿宋" w:hAnsi="仿宋" w:eastAsia="仿宋" w:cs="仿宋"/>
          <w:b w:val="0"/>
          <w:bCs w:val="0"/>
          <w:color w:val="343233"/>
          <w:kern w:val="0"/>
          <w:sz w:val="32"/>
          <w:szCs w:val="32"/>
          <w:lang w:val="en-US" w:eastAsia="zh-CN"/>
        </w:rPr>
        <w:t>2025年度我单位整体支出绩效评价结论为“优”，自查评分为 97 分。</w:t>
      </w:r>
    </w:p>
    <w:p w14:paraId="3293B5CA">
      <w:pPr>
        <w:pStyle w:val="19"/>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5D00DD5">
      <w:pPr>
        <w:pStyle w:val="19"/>
        <w:jc w:val="center"/>
        <w:rPr>
          <w:rFonts w:ascii="Times New Roman" w:hAnsi="Times New Roman" w:cs="Times New Roman"/>
          <w:sz w:val="72"/>
          <w:szCs w:val="72"/>
        </w:rPr>
      </w:pPr>
    </w:p>
    <w:p w14:paraId="640F1A53">
      <w:pPr>
        <w:pStyle w:val="19"/>
        <w:jc w:val="center"/>
        <w:rPr>
          <w:rFonts w:ascii="Times New Roman" w:hAnsi="Times New Roman" w:cs="Times New Roman"/>
          <w:sz w:val="72"/>
          <w:szCs w:val="72"/>
        </w:rPr>
      </w:pPr>
    </w:p>
    <w:p w14:paraId="0B7914F0">
      <w:pPr>
        <w:pStyle w:val="19"/>
        <w:jc w:val="center"/>
        <w:rPr>
          <w:rFonts w:ascii="Times New Roman" w:hAnsi="Times New Roman" w:cs="Times New Roman"/>
          <w:sz w:val="72"/>
          <w:szCs w:val="72"/>
        </w:rPr>
      </w:pPr>
    </w:p>
    <w:p w14:paraId="52CC2E14">
      <w:pPr>
        <w:pStyle w:val="19"/>
        <w:jc w:val="center"/>
        <w:rPr>
          <w:rFonts w:ascii="Times New Roman" w:hAnsi="Times New Roman" w:cs="Times New Roman"/>
          <w:sz w:val="72"/>
          <w:szCs w:val="72"/>
        </w:rPr>
      </w:pPr>
    </w:p>
    <w:p w14:paraId="338B7754">
      <w:pPr>
        <w:pStyle w:val="19"/>
        <w:jc w:val="center"/>
        <w:rPr>
          <w:rFonts w:ascii="Times New Roman" w:hAnsi="Times New Roman" w:cs="Times New Roman"/>
          <w:sz w:val="72"/>
          <w:szCs w:val="72"/>
        </w:rPr>
      </w:pPr>
    </w:p>
    <w:p w14:paraId="731AAFFF">
      <w:pPr>
        <w:pStyle w:val="19"/>
        <w:jc w:val="center"/>
        <w:rPr>
          <w:rFonts w:ascii="Times New Roman" w:hAnsi="Times New Roman" w:cs="Times New Roman"/>
          <w:sz w:val="72"/>
          <w:szCs w:val="72"/>
        </w:rPr>
      </w:pPr>
    </w:p>
    <w:p w14:paraId="05CD7FEB">
      <w:pPr>
        <w:pStyle w:val="19"/>
        <w:jc w:val="center"/>
        <w:rPr>
          <w:rFonts w:ascii="Times New Roman" w:hAnsi="Times New Roman" w:cs="Times New Roman"/>
          <w:sz w:val="72"/>
          <w:szCs w:val="72"/>
        </w:rPr>
      </w:pPr>
    </w:p>
    <w:p w14:paraId="6387AFB9">
      <w:pPr>
        <w:pStyle w:val="19"/>
        <w:jc w:val="center"/>
        <w:rPr>
          <w:rFonts w:ascii="Times New Roman" w:hAnsi="Times New Roman" w:cs="Times New Roman"/>
          <w:sz w:val="72"/>
          <w:szCs w:val="72"/>
        </w:rPr>
      </w:pPr>
    </w:p>
    <w:p w14:paraId="7A40E90A">
      <w:pPr>
        <w:pStyle w:val="19"/>
        <w:jc w:val="center"/>
        <w:rPr>
          <w:rFonts w:ascii="Times New Roman" w:hAnsi="Times New Roman" w:cs="Times New Roman"/>
          <w:sz w:val="72"/>
          <w:szCs w:val="72"/>
        </w:rPr>
      </w:pPr>
    </w:p>
    <w:p w14:paraId="41140FA6">
      <w:pPr>
        <w:pStyle w:val="19"/>
        <w:jc w:val="center"/>
        <w:rPr>
          <w:rFonts w:ascii="Times New Roman" w:hAnsi="Times New Roman" w:cs="Times New Roman"/>
          <w:sz w:val="72"/>
          <w:szCs w:val="72"/>
        </w:rPr>
      </w:pPr>
    </w:p>
    <w:p w14:paraId="1D16FF66">
      <w:pPr>
        <w:pStyle w:val="19"/>
        <w:jc w:val="both"/>
        <w:rPr>
          <w:rFonts w:ascii="Times New Roman" w:hAnsi="Times New Roman" w:cs="Times New Roman"/>
          <w:sz w:val="72"/>
          <w:szCs w:val="72"/>
        </w:rPr>
      </w:pPr>
    </w:p>
    <w:p w14:paraId="4AE62D4F">
      <w:pPr>
        <w:pStyle w:val="19"/>
        <w:numPr>
          <w:ilvl w:val="0"/>
          <w:numId w:val="4"/>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325D79E6">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1.财政拨款收入：指市级财政当年拨付的资金。</w:t>
      </w:r>
    </w:p>
    <w:p w14:paraId="4465C78E">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2.上级补助收入：指单位从主管部门和上级单位取得的非财政性补助收入。</w:t>
      </w:r>
    </w:p>
    <w:p w14:paraId="0CE59236">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3.事业收入：指事业单位开展专业业务活动及辅助活动所取得的收入。</w:t>
      </w:r>
    </w:p>
    <w:p w14:paraId="4620673E">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4.经营收入：指事业单位在专业业务活动及辅助活动之外开展非独立核算经营活动取得的收入。</w:t>
      </w:r>
    </w:p>
    <w:p w14:paraId="18D9B8BE">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5.附属单位上缴收入：指单位附属的独立核算单位按照上缴的收入。</w:t>
      </w:r>
    </w:p>
    <w:p w14:paraId="77B9ECB0">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6.其他收入：指除上述“财政拨款收入”、“上级补助收入”、“事业收入”、“经营收入”、“附属单位上缴收入”等以外的收入。</w:t>
      </w:r>
    </w:p>
    <w:p w14:paraId="52B31A24">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541B250E">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8.上年结转和结余：指以前年度尚未完成、结转到本年按有关规定继续使用的资金。</w:t>
      </w:r>
    </w:p>
    <w:p w14:paraId="6C6FA775">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9.结余分配：指事业单位按规定对非财政补助结余资金提取的职工福利基金、事业基金和缴纳的所得税，以及减少单位按规定应缴回的基本建设竣工项目结余资金。</w:t>
      </w:r>
    </w:p>
    <w:p w14:paraId="1A1C313E">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10.年末结转和结余资金：指本年度或以前年度预算安排、因客观条件发生变化无法按原计划实施，需要延迟到以后年度按有关规定继续使用的资金。</w:t>
      </w:r>
    </w:p>
    <w:p w14:paraId="1C087701">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11.基本支出：指保障机构正常运转、完成</w:t>
      </w:r>
      <w:bookmarkStart w:id="3" w:name="_GoBack"/>
      <w:bookmarkEnd w:id="3"/>
      <w:r>
        <w:rPr>
          <w:rFonts w:hint="eastAsia" w:ascii="仿宋" w:hAnsi="仿宋" w:eastAsia="仿宋" w:cs="仿宋"/>
          <w:color w:val="auto"/>
          <w:kern w:val="0"/>
          <w:sz w:val="32"/>
          <w:szCs w:val="32"/>
          <w:highlight w:val="none"/>
          <w:shd w:val="clear" w:color="auto" w:fill="FFFFFF"/>
        </w:rPr>
        <w:t>日常工作任务而发生的人员支出和公用支出。</w:t>
      </w:r>
    </w:p>
    <w:p w14:paraId="7D30924F">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12.项目支出：指在基本支出之外为完成特定行政任务和事业发展目标所发生的支出。</w:t>
      </w:r>
    </w:p>
    <w:p w14:paraId="2A45AE82">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13.经营支出：指事业单位在专业业务活动及其辅助活动之外开展非独立核算经营活动发生的支出。</w:t>
      </w:r>
    </w:p>
    <w:p w14:paraId="5B6F92AC">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14、上缴上级支出：指事业单位按照财政部门和主管部门的规定上缴上级单位的支出。（可结合部门实际支出情况举例说明）</w:t>
      </w:r>
    </w:p>
    <w:p w14:paraId="70003AA8">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15、对附属单位补助支出：指事业单位用财政补助收入之外的收入对附属单位补助发生的支出</w:t>
      </w:r>
    </w:p>
    <w:p w14:paraId="6E4EB1F9">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4D98926">
      <w:pPr>
        <w:widowControl/>
        <w:shd w:val="clear" w:color="auto" w:fill="FFFFFF"/>
        <w:spacing w:line="600" w:lineRule="exact"/>
        <w:ind w:firstLine="703"/>
        <w:jc w:val="left"/>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21B1DEC1">
      <w:pPr>
        <w:spacing w:line="6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2EE99CBA">
      <w:pPr>
        <w:pStyle w:val="19"/>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（名词解释应包含本部门专有名词，如省财政厅应有对“财政事务”科目的解释，可参考中央相关部门的名词解释）</w:t>
      </w:r>
    </w:p>
    <w:p w14:paraId="0431BB3C">
      <w:pPr>
        <w:pStyle w:val="19"/>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14:paraId="05A5D1A7">
      <w:pPr>
        <w:pStyle w:val="19"/>
        <w:jc w:val="both"/>
        <w:rPr>
          <w:rFonts w:ascii="Times New Roman" w:hAnsi="Times New Roman" w:cs="Times New Roman"/>
          <w:sz w:val="72"/>
          <w:szCs w:val="72"/>
        </w:rPr>
      </w:pPr>
    </w:p>
    <w:p w14:paraId="15FCCDD2">
      <w:pPr>
        <w:pStyle w:val="19"/>
        <w:spacing w:line="360" w:lineRule="auto"/>
        <w:jc w:val="center"/>
        <w:rPr>
          <w:rFonts w:ascii="Times New Roman" w:hAnsi="Times New Roman" w:eastAsia="方正小标宋_GBK" w:cs="Times New Roman"/>
          <w:sz w:val="52"/>
          <w:szCs w:val="52"/>
        </w:rPr>
      </w:pPr>
    </w:p>
    <w:p w14:paraId="594A548E">
      <w:pPr>
        <w:pStyle w:val="19"/>
        <w:spacing w:line="360" w:lineRule="auto"/>
        <w:jc w:val="center"/>
        <w:rPr>
          <w:rFonts w:ascii="Times New Roman" w:hAnsi="Times New Roman" w:eastAsia="方正小标宋_GBK" w:cs="Times New Roman"/>
          <w:sz w:val="52"/>
          <w:szCs w:val="52"/>
        </w:rPr>
      </w:pPr>
    </w:p>
    <w:p w14:paraId="2A57A39A">
      <w:pPr>
        <w:pStyle w:val="19"/>
        <w:spacing w:line="360" w:lineRule="auto"/>
        <w:jc w:val="center"/>
        <w:rPr>
          <w:rFonts w:ascii="Times New Roman" w:hAnsi="Times New Roman" w:eastAsia="方正小标宋_GBK" w:cs="Times New Roman"/>
          <w:sz w:val="52"/>
          <w:szCs w:val="52"/>
        </w:rPr>
      </w:pPr>
    </w:p>
    <w:p w14:paraId="14A324AA">
      <w:pPr>
        <w:pStyle w:val="19"/>
        <w:spacing w:line="360" w:lineRule="auto"/>
        <w:jc w:val="center"/>
        <w:rPr>
          <w:rFonts w:ascii="Times New Roman" w:hAnsi="Times New Roman" w:eastAsia="方正小标宋_GBK" w:cs="Times New Roman"/>
          <w:sz w:val="52"/>
          <w:szCs w:val="52"/>
        </w:rPr>
      </w:pPr>
    </w:p>
    <w:p w14:paraId="1BC8E219">
      <w:pPr>
        <w:pStyle w:val="19"/>
        <w:spacing w:line="360" w:lineRule="auto"/>
        <w:jc w:val="center"/>
        <w:rPr>
          <w:rFonts w:ascii="Times New Roman" w:hAnsi="Times New Roman" w:eastAsia="方正小标宋_GBK" w:cs="Times New Roman"/>
          <w:sz w:val="52"/>
          <w:szCs w:val="52"/>
        </w:rPr>
      </w:pPr>
    </w:p>
    <w:p w14:paraId="465C1460">
      <w:pPr>
        <w:pStyle w:val="19"/>
        <w:spacing w:line="360" w:lineRule="auto"/>
        <w:jc w:val="center"/>
        <w:rPr>
          <w:rFonts w:ascii="Times New Roman" w:hAnsi="Times New Roman" w:eastAsia="方正小标宋_GBK" w:cs="Times New Roman"/>
          <w:sz w:val="52"/>
          <w:szCs w:val="52"/>
        </w:rPr>
      </w:pPr>
    </w:p>
    <w:p w14:paraId="1743E948">
      <w:pPr>
        <w:pStyle w:val="19"/>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1DB8BF2">
      <w:pPr>
        <w:rPr>
          <w:rFonts w:ascii="Times New Roman" w:hAnsi="Times New Roman" w:cs="Times New Roman"/>
          <w:sz w:val="72"/>
          <w:szCs w:val="72"/>
        </w:rPr>
      </w:pPr>
    </w:p>
    <w:p w14:paraId="36634661">
      <w:pPr>
        <w:pStyle w:val="19"/>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3C169A80">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r>
        <w:rPr>
          <w:rFonts w:hint="eastAsia" w:ascii="方正小标宋简体" w:hAnsi="方正小标宋简体" w:eastAsia="方正小标宋简体" w:cs="方正小标宋简体"/>
          <w:snapToGrid/>
          <w:color w:val="000000"/>
          <w:kern w:val="0"/>
          <w:sz w:val="44"/>
          <w:szCs w:val="44"/>
          <w:lang w:val="en-US" w:eastAsia="zh-CN" w:bidi="ar"/>
        </w:rPr>
        <w:t>2025年度会同县医疗保障局整体支出</w:t>
      </w:r>
    </w:p>
    <w:p w14:paraId="5853DDBA">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ascii="黑体" w:hAnsi="黑体" w:eastAsia="黑体" w:cs="黑体"/>
          <w:sz w:val="32"/>
          <w:szCs w:val="32"/>
        </w:rPr>
      </w:pPr>
      <w:r>
        <w:rPr>
          <w:rFonts w:hint="eastAsia" w:ascii="方正小标宋简体" w:hAnsi="方正小标宋简体" w:eastAsia="方正小标宋简体" w:cs="方正小标宋简体"/>
          <w:snapToGrid/>
          <w:color w:val="000000"/>
          <w:kern w:val="0"/>
          <w:sz w:val="44"/>
          <w:szCs w:val="44"/>
          <w:lang w:val="en-US" w:eastAsia="zh-CN" w:bidi="ar"/>
        </w:rPr>
        <w:t>绩效自评报告</w:t>
      </w:r>
    </w:p>
    <w:p w14:paraId="46AF399B">
      <w:pPr>
        <w:pStyle w:val="19"/>
        <w:spacing w:line="600" w:lineRule="exact"/>
        <w:ind w:firstLine="640" w:firstLineChars="200"/>
        <w:rPr>
          <w:rFonts w:ascii="Times New Roman" w:hAnsi="Times New Roman" w:eastAsia="仿宋_GB2312" w:cs="Times New Roman"/>
          <w:b/>
          <w:bCs/>
          <w:sz w:val="32"/>
          <w:szCs w:val="32"/>
        </w:rPr>
      </w:pPr>
    </w:p>
    <w:p w14:paraId="10A4495C">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5FE107C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（一）部门（单位）基本情况</w:t>
      </w:r>
    </w:p>
    <w:p w14:paraId="04C400F1">
      <w:pPr>
        <w:pStyle w:val="10"/>
        <w:keepNext w:val="0"/>
        <w:keepLines w:val="0"/>
        <w:pageBreakBefore w:val="0"/>
        <w:widowControl/>
        <w:shd w:val="clear" w:color="auto" w:fill="FFFFFF"/>
        <w:wordWrap/>
        <w:overflowPunct/>
        <w:topLinePunct w:val="0"/>
        <w:bidi w:val="0"/>
        <w:snapToGrid w:val="0"/>
        <w:spacing w:before="0" w:beforeAutospacing="0" w:after="0" w:afterAutospacing="0" w:line="360" w:lineRule="auto"/>
        <w:ind w:firstLine="548" w:firstLineChars="200"/>
        <w:rPr>
          <w:rFonts w:hint="eastAsia" w:ascii="楷体_GB2312" w:eastAsia="楷体_GB2312" w:cs="楷体_GB2312"/>
          <w:color w:val="000000"/>
          <w:sz w:val="32"/>
          <w:szCs w:val="32"/>
          <w:shd w:val="clear" w:color="auto" w:fill="FFFFFF"/>
          <w:lang w:eastAsia="zh-CN"/>
        </w:rPr>
      </w:pPr>
      <w:r>
        <w:rPr>
          <w:rFonts w:hint="eastAsia" w:ascii="楷体_GB2312" w:eastAsia="楷体_GB2312" w:cs="楷体_GB2312"/>
          <w:color w:val="000000"/>
          <w:spacing w:val="-23"/>
          <w:sz w:val="32"/>
          <w:szCs w:val="32"/>
          <w:shd w:val="clear" w:color="auto" w:fill="FFFFFF"/>
          <w:lang w:val="en-US" w:eastAsia="zh-CN"/>
        </w:rPr>
        <w:t>1.</w:t>
      </w:r>
      <w:r>
        <w:rPr>
          <w:rFonts w:ascii="楷体_GB2312" w:eastAsia="楷体_GB2312" w:cs="楷体_GB2312"/>
          <w:color w:val="000000"/>
          <w:sz w:val="32"/>
          <w:szCs w:val="32"/>
          <w:shd w:val="clear" w:color="auto" w:fill="FFFFFF"/>
        </w:rPr>
        <w:t>机构设置情况</w:t>
      </w:r>
    </w:p>
    <w:p w14:paraId="45D78051">
      <w:pPr>
        <w:pStyle w:val="10"/>
        <w:keepNext w:val="0"/>
        <w:keepLines w:val="0"/>
        <w:pageBreakBefore w:val="0"/>
        <w:widowControl/>
        <w:shd w:val="clear" w:color="auto" w:fill="FFFFFF"/>
        <w:wordWrap/>
        <w:overflowPunct/>
        <w:topLinePunct w:val="0"/>
        <w:bidi w:val="0"/>
        <w:snapToGrid w:val="0"/>
        <w:spacing w:before="0" w:beforeAutospacing="0" w:after="0" w:afterAutospacing="0" w:line="360" w:lineRule="auto"/>
        <w:ind w:firstLine="600" w:firstLineChars="200"/>
        <w:rPr>
          <w:rFonts w:hint="eastAsia" w:ascii="仿宋" w:hAnsi="仿宋" w:eastAsia="仿宋" w:cs="仿宋"/>
          <w:sz w:val="30"/>
          <w:szCs w:val="30"/>
          <w:lang w:eastAsia="zh-CN"/>
        </w:rPr>
      </w:pPr>
      <w:r>
        <w:rPr>
          <w:rFonts w:hint="eastAsia" w:ascii="仿宋" w:hAnsi="仿宋" w:eastAsia="仿宋" w:cs="仿宋"/>
          <w:sz w:val="30"/>
          <w:szCs w:val="30"/>
          <w:lang w:eastAsia="zh-CN"/>
        </w:rPr>
        <w:t>县医疗保障局单位</w:t>
      </w:r>
      <w:r>
        <w:rPr>
          <w:rFonts w:hint="eastAsia" w:ascii="仿宋" w:hAnsi="仿宋" w:eastAsia="仿宋" w:cs="仿宋"/>
          <w:sz w:val="30"/>
          <w:szCs w:val="30"/>
        </w:rPr>
        <w:t>性质为</w:t>
      </w:r>
      <w:r>
        <w:rPr>
          <w:rFonts w:hint="eastAsia" w:ascii="仿宋" w:hAnsi="仿宋" w:eastAsia="仿宋" w:cs="仿宋"/>
          <w:sz w:val="30"/>
          <w:szCs w:val="30"/>
          <w:lang w:eastAsia="zh-CN"/>
        </w:rPr>
        <w:t>行政机关单位，本部门有内设</w:t>
      </w:r>
      <w:r>
        <w:rPr>
          <w:rFonts w:hint="eastAsia" w:ascii="仿宋" w:hAnsi="仿宋" w:eastAsia="仿宋" w:cs="仿宋"/>
          <w:sz w:val="30"/>
          <w:szCs w:val="30"/>
          <w:lang w:val="en-US" w:eastAsia="zh-CN"/>
        </w:rPr>
        <w:t>机构3</w:t>
      </w:r>
      <w:r>
        <w:rPr>
          <w:rFonts w:hint="eastAsia" w:ascii="仿宋" w:hAnsi="仿宋" w:eastAsia="仿宋" w:cs="仿宋"/>
          <w:sz w:val="30"/>
          <w:szCs w:val="30"/>
          <w:lang w:eastAsia="zh-CN"/>
        </w:rPr>
        <w:t>个，分别为：</w:t>
      </w:r>
      <w:r>
        <w:rPr>
          <w:rFonts w:hint="eastAsia" w:ascii="仿宋" w:hAnsi="仿宋" w:eastAsia="仿宋" w:cs="仿宋"/>
          <w:sz w:val="30"/>
          <w:szCs w:val="30"/>
          <w:lang w:val="en-US" w:eastAsia="zh-CN"/>
        </w:rPr>
        <w:t>办公室（规划财务和法规股）、待遇保障股（医药服务和医药价格管理股）、行政审批服务股（基金监管股）三个职能股室。下设有1个直属参公全额拨款事业单位，即“会同县医疗保障事务中心”，县医疗保障事务中心设有综合部、定点医药部、稽核部、参保登记部、结算部、信息技术部、基金财务部、医疗审核部8个股室。</w:t>
      </w:r>
    </w:p>
    <w:p w14:paraId="05A2214A">
      <w:pPr>
        <w:pStyle w:val="10"/>
        <w:keepNext w:val="0"/>
        <w:keepLines w:val="0"/>
        <w:pageBreakBefore w:val="0"/>
        <w:widowControl/>
        <w:numPr>
          <w:ilvl w:val="0"/>
          <w:numId w:val="0"/>
        </w:numPr>
        <w:shd w:val="clear" w:color="auto" w:fill="FFFFFF"/>
        <w:wordWrap/>
        <w:overflowPunct/>
        <w:topLinePunct w:val="0"/>
        <w:bidi w:val="0"/>
        <w:snapToGrid w:val="0"/>
        <w:spacing w:before="0" w:beforeAutospacing="0" w:after="0" w:afterAutospacing="0" w:line="360" w:lineRule="auto"/>
        <w:ind w:firstLine="320" w:firstLineChars="100"/>
        <w:rPr>
          <w:rFonts w:ascii="楷体_GB2312" w:eastAsia="楷体_GB2312" w:cs="楷体_GB2312"/>
          <w:color w:val="000000"/>
          <w:sz w:val="32"/>
          <w:szCs w:val="32"/>
          <w:shd w:val="clear" w:color="auto" w:fill="FFFFFF"/>
        </w:rPr>
      </w:pPr>
      <w:r>
        <w:rPr>
          <w:rFonts w:hint="eastAsia" w:ascii="楷体_GB2312" w:eastAsia="楷体_GB2312" w:cs="楷体_GB2312"/>
          <w:color w:val="000000"/>
          <w:sz w:val="32"/>
          <w:szCs w:val="32"/>
          <w:shd w:val="clear" w:color="auto" w:fill="FFFFFF"/>
          <w:lang w:val="en-US" w:eastAsia="zh-CN"/>
        </w:rPr>
        <w:t>2.</w:t>
      </w:r>
      <w:r>
        <w:rPr>
          <w:rFonts w:ascii="楷体_GB2312" w:eastAsia="楷体_GB2312" w:cs="楷体_GB2312"/>
          <w:color w:val="000000"/>
          <w:sz w:val="32"/>
          <w:szCs w:val="32"/>
          <w:shd w:val="clear" w:color="auto" w:fill="FFFFFF"/>
        </w:rPr>
        <w:t>人员编制情况</w:t>
      </w:r>
    </w:p>
    <w:p w14:paraId="7172581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eastAsia="zh-CN"/>
        </w:rPr>
        <w:t>现有编制</w:t>
      </w:r>
      <w:r>
        <w:rPr>
          <w:rFonts w:hint="eastAsia" w:ascii="仿宋" w:hAnsi="仿宋" w:eastAsia="仿宋" w:cs="仿宋"/>
          <w:b w:val="0"/>
          <w:bCs w:val="0"/>
          <w:color w:val="000000"/>
          <w:sz w:val="32"/>
          <w:szCs w:val="32"/>
          <w:lang w:val="en-US" w:eastAsia="zh-CN"/>
        </w:rPr>
        <w:t>50名（</w:t>
      </w:r>
      <w:r>
        <w:rPr>
          <w:rFonts w:hint="eastAsia" w:ascii="仿宋" w:hAnsi="仿宋" w:eastAsia="仿宋" w:cs="仿宋"/>
          <w:b w:val="0"/>
          <w:bCs w:val="0"/>
          <w:color w:val="000000"/>
          <w:sz w:val="32"/>
          <w:szCs w:val="32"/>
          <w:lang w:eastAsia="zh-CN"/>
        </w:rPr>
        <w:t>机关行政编制</w:t>
      </w:r>
      <w:r>
        <w:rPr>
          <w:rFonts w:hint="eastAsia" w:ascii="仿宋" w:hAnsi="仿宋" w:eastAsia="仿宋" w:cs="仿宋"/>
          <w:b w:val="0"/>
          <w:bCs w:val="0"/>
          <w:color w:val="000000"/>
          <w:sz w:val="32"/>
          <w:szCs w:val="32"/>
          <w:lang w:val="en-US" w:eastAsia="zh-CN"/>
        </w:rPr>
        <w:t>4名，</w:t>
      </w:r>
      <w:r>
        <w:rPr>
          <w:rFonts w:hint="eastAsia" w:ascii="仿宋" w:hAnsi="仿宋" w:eastAsia="仿宋" w:cs="仿宋"/>
          <w:b w:val="0"/>
          <w:bCs w:val="0"/>
          <w:color w:val="000000"/>
          <w:sz w:val="32"/>
          <w:szCs w:val="32"/>
          <w:lang w:eastAsia="zh-CN"/>
        </w:rPr>
        <w:t>全额拨款事业编制</w:t>
      </w:r>
      <w:r>
        <w:rPr>
          <w:rFonts w:hint="eastAsia" w:ascii="仿宋" w:hAnsi="仿宋" w:eastAsia="仿宋" w:cs="仿宋"/>
          <w:b w:val="0"/>
          <w:bCs w:val="0"/>
          <w:color w:val="000000"/>
          <w:sz w:val="32"/>
          <w:szCs w:val="32"/>
          <w:lang w:val="en-US" w:eastAsia="zh-CN"/>
        </w:rPr>
        <w:t>46</w:t>
      </w:r>
      <w:r>
        <w:rPr>
          <w:rFonts w:hint="eastAsia" w:ascii="仿宋" w:hAnsi="仿宋" w:eastAsia="仿宋" w:cs="仿宋"/>
          <w:b w:val="0"/>
          <w:bCs w:val="0"/>
          <w:color w:val="000000"/>
          <w:sz w:val="32"/>
          <w:szCs w:val="32"/>
          <w:lang w:eastAsia="zh-CN"/>
        </w:rPr>
        <w:t>名），实有在职人员</w:t>
      </w:r>
      <w:r>
        <w:rPr>
          <w:rFonts w:hint="eastAsia" w:ascii="仿宋" w:hAnsi="仿宋" w:eastAsia="仿宋" w:cs="仿宋"/>
          <w:b w:val="0"/>
          <w:bCs w:val="0"/>
          <w:color w:val="000000"/>
          <w:sz w:val="32"/>
          <w:szCs w:val="32"/>
          <w:lang w:val="en-US" w:eastAsia="zh-CN"/>
        </w:rPr>
        <w:t>41</w:t>
      </w:r>
      <w:r>
        <w:rPr>
          <w:rFonts w:hint="eastAsia" w:ascii="仿宋" w:hAnsi="仿宋" w:eastAsia="仿宋" w:cs="仿宋"/>
          <w:b w:val="0"/>
          <w:bCs w:val="0"/>
          <w:color w:val="000000"/>
          <w:sz w:val="32"/>
          <w:szCs w:val="32"/>
          <w:lang w:eastAsia="zh-CN"/>
        </w:rPr>
        <w:t>人，退休人员</w:t>
      </w:r>
      <w:r>
        <w:rPr>
          <w:rFonts w:hint="eastAsia" w:ascii="仿宋" w:hAnsi="仿宋" w:eastAsia="仿宋" w:cs="仿宋"/>
          <w:b w:val="0"/>
          <w:bCs w:val="0"/>
          <w:color w:val="000000"/>
          <w:sz w:val="32"/>
          <w:szCs w:val="32"/>
          <w:lang w:val="en-US" w:eastAsia="zh-CN"/>
        </w:rPr>
        <w:t>14人</w:t>
      </w:r>
      <w:r>
        <w:rPr>
          <w:rFonts w:hint="eastAsia" w:ascii="仿宋" w:hAnsi="仿宋" w:eastAsia="仿宋" w:cs="仿宋"/>
          <w:b w:val="0"/>
          <w:bCs w:val="0"/>
          <w:color w:val="000000"/>
          <w:sz w:val="32"/>
          <w:szCs w:val="32"/>
          <w:lang w:eastAsia="zh-CN"/>
        </w:rPr>
        <w:t>。实有在职人数比编制数少</w:t>
      </w:r>
      <w:r>
        <w:rPr>
          <w:rFonts w:hint="eastAsia" w:ascii="仿宋" w:hAnsi="仿宋" w:eastAsia="仿宋" w:cs="仿宋"/>
          <w:b w:val="0"/>
          <w:bCs w:val="0"/>
          <w:color w:val="000000"/>
          <w:sz w:val="32"/>
          <w:szCs w:val="32"/>
          <w:lang w:val="en-US" w:eastAsia="zh-CN"/>
        </w:rPr>
        <w:t>14人。我</w:t>
      </w:r>
      <w:r>
        <w:rPr>
          <w:rFonts w:hint="eastAsia" w:ascii="仿宋" w:hAnsi="仿宋" w:eastAsia="仿宋" w:cs="仿宋"/>
          <w:b w:val="0"/>
          <w:bCs w:val="0"/>
          <w:color w:val="000000"/>
          <w:sz w:val="32"/>
          <w:szCs w:val="32"/>
          <w:lang w:eastAsia="zh-CN"/>
        </w:rPr>
        <w:t>单位有公务用车</w:t>
      </w:r>
      <w:r>
        <w:rPr>
          <w:rFonts w:hint="eastAsia" w:ascii="仿宋" w:hAnsi="仿宋" w:eastAsia="仿宋" w:cs="仿宋"/>
          <w:b w:val="0"/>
          <w:bCs w:val="0"/>
          <w:color w:val="000000"/>
          <w:sz w:val="32"/>
          <w:szCs w:val="32"/>
          <w:lang w:val="en-US" w:eastAsia="zh-CN"/>
        </w:rPr>
        <w:t>1辆。</w:t>
      </w:r>
    </w:p>
    <w:p w14:paraId="48BA4AC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jc w:val="both"/>
        <w:textAlignment w:val="auto"/>
        <w:rPr>
          <w:rFonts w:ascii="楷体_GB2312" w:eastAsia="楷体_GB2312" w:cs="楷体_GB2312"/>
          <w:color w:val="000000"/>
          <w:sz w:val="32"/>
          <w:szCs w:val="32"/>
          <w:shd w:val="clear" w:color="auto" w:fill="FFFFFF"/>
        </w:rPr>
      </w:pPr>
      <w:r>
        <w:rPr>
          <w:rFonts w:hint="eastAsia" w:ascii="楷体_GB2312" w:eastAsia="楷体_GB2312" w:cs="楷体_GB2312"/>
          <w:color w:val="000000"/>
          <w:sz w:val="32"/>
          <w:szCs w:val="32"/>
          <w:shd w:val="clear" w:color="auto" w:fill="FFFFFF"/>
          <w:lang w:val="en-US" w:eastAsia="zh-CN"/>
        </w:rPr>
        <w:t>3.</w:t>
      </w:r>
      <w:r>
        <w:rPr>
          <w:rFonts w:ascii="楷体_GB2312" w:eastAsia="楷体_GB2312" w:cs="楷体_GB2312"/>
          <w:color w:val="000000"/>
          <w:sz w:val="32"/>
          <w:szCs w:val="32"/>
          <w:shd w:val="clear" w:color="auto" w:fill="FFFFFF"/>
        </w:rPr>
        <w:t>主要职能职责</w:t>
      </w:r>
    </w:p>
    <w:p w14:paraId="04B84B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kern w:val="0"/>
          <w:sz w:val="30"/>
          <w:szCs w:val="30"/>
          <w:lang w:val="en-US" w:eastAsia="zh-CN"/>
        </w:rPr>
        <w:t>贯彻执行医疗保障法律法规，落实关于党和国家、省、市关于医疗保障工作的方针政策和决策部署，研究拟订全县医疗保险、生育保险、医疗救助等医疗保障发展规划、标准并组织实施</w:t>
      </w:r>
      <w:r>
        <w:rPr>
          <w:rFonts w:hint="eastAsia" w:ascii="仿宋" w:hAnsi="仿宋" w:eastAsia="仿宋" w:cs="仿宋"/>
          <w:kern w:val="0"/>
          <w:sz w:val="30"/>
          <w:szCs w:val="30"/>
        </w:rPr>
        <w:t>；</w:t>
      </w:r>
      <w:r>
        <w:rPr>
          <w:rFonts w:hint="eastAsia" w:ascii="仿宋" w:hAnsi="仿宋" w:eastAsia="仿宋" w:cs="仿宋"/>
          <w:kern w:val="0"/>
          <w:sz w:val="30"/>
          <w:szCs w:val="30"/>
          <w:lang w:eastAsia="zh-CN"/>
        </w:rPr>
        <w:t>贯彻执行国家医疗保障基金监督管理办法，落实省、市具体实施办法，监督管理相关医疗保障基金，建立健全医疗保障基金安全防控机制，推进医疗保障基金支付方式改革；贯彻执行省、市医疗保障筹资和待遇政策，执行省、市城镇职工和城乡居民医疗保障待遇标准；落实省、市城乡统一的药品、医用耗材、医疗服务项目、医疗服务设施等医保目录和支付标准；贯彻执行省、市有关</w:t>
      </w:r>
      <w:r>
        <w:rPr>
          <w:rFonts w:hint="eastAsia" w:ascii="仿宋" w:hAnsi="仿宋" w:eastAsia="仿宋" w:cs="仿宋"/>
          <w:kern w:val="0"/>
          <w:sz w:val="30"/>
          <w:szCs w:val="30"/>
        </w:rPr>
        <w:t>定点医</w:t>
      </w:r>
      <w:r>
        <w:rPr>
          <w:rFonts w:hint="eastAsia" w:ascii="仿宋" w:hAnsi="仿宋" w:eastAsia="仿宋" w:cs="仿宋"/>
          <w:kern w:val="0"/>
          <w:sz w:val="30"/>
          <w:szCs w:val="30"/>
          <w:lang w:eastAsia="zh-CN"/>
        </w:rPr>
        <w:t>药</w:t>
      </w:r>
      <w:r>
        <w:rPr>
          <w:rFonts w:hint="eastAsia" w:ascii="仿宋" w:hAnsi="仿宋" w:eastAsia="仿宋" w:cs="仿宋"/>
          <w:kern w:val="0"/>
          <w:sz w:val="30"/>
          <w:szCs w:val="30"/>
        </w:rPr>
        <w:t>机构协议</w:t>
      </w:r>
      <w:r>
        <w:rPr>
          <w:rFonts w:hint="eastAsia" w:ascii="仿宋" w:hAnsi="仿宋" w:eastAsia="仿宋" w:cs="仿宋"/>
          <w:kern w:val="0"/>
          <w:sz w:val="30"/>
          <w:szCs w:val="30"/>
          <w:lang w:eastAsia="zh-CN"/>
        </w:rPr>
        <w:t>和支付管理办法，</w:t>
      </w:r>
      <w:r>
        <w:rPr>
          <w:rFonts w:hint="eastAsia" w:ascii="仿宋" w:hAnsi="仿宋" w:eastAsia="仿宋" w:cs="仿宋"/>
          <w:kern w:val="0"/>
          <w:sz w:val="30"/>
          <w:szCs w:val="30"/>
        </w:rPr>
        <w:t>并对有关业务工作进行监督检查</w:t>
      </w:r>
      <w:r>
        <w:rPr>
          <w:rFonts w:hint="eastAsia" w:ascii="仿宋" w:hAnsi="仿宋" w:eastAsia="仿宋" w:cs="仿宋"/>
          <w:kern w:val="0"/>
          <w:sz w:val="30"/>
          <w:szCs w:val="30"/>
          <w:lang w:eastAsia="zh-CN"/>
        </w:rPr>
        <w:t>，依法查处医疗保障领域违法违规行为</w:t>
      </w:r>
      <w:r>
        <w:rPr>
          <w:rFonts w:hint="eastAsia" w:ascii="仿宋" w:hAnsi="仿宋" w:eastAsia="仿宋" w:cs="仿宋"/>
          <w:kern w:val="0"/>
          <w:sz w:val="30"/>
          <w:szCs w:val="30"/>
        </w:rPr>
        <w:t>；</w:t>
      </w:r>
      <w:r>
        <w:rPr>
          <w:rFonts w:hint="eastAsia" w:ascii="仿宋" w:hAnsi="仿宋" w:eastAsia="仿宋" w:cs="仿宋"/>
          <w:kern w:val="0"/>
          <w:sz w:val="30"/>
          <w:szCs w:val="30"/>
          <w:lang w:eastAsia="zh-CN"/>
        </w:rPr>
        <w:t>负责全县医疗保障经办管理工作、公共服务体系和信息化建设，指导、监督全县医疗保险、大病保险、生育保险、医疗救助等医疗保障经办业务工作，</w:t>
      </w:r>
      <w:r>
        <w:rPr>
          <w:rFonts w:hint="eastAsia" w:ascii="仿宋" w:hAnsi="仿宋" w:eastAsia="仿宋" w:cs="仿宋"/>
          <w:sz w:val="30"/>
          <w:szCs w:val="30"/>
          <w:lang w:eastAsia="zh-CN"/>
        </w:rPr>
        <w:t>落实省、市异地就医管理和费用结算政策。</w:t>
      </w:r>
    </w:p>
    <w:p w14:paraId="15BD7C3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p>
    <w:p w14:paraId="7F8DB393">
      <w:pPr>
        <w:keepNext w:val="0"/>
        <w:keepLines w:val="0"/>
        <w:pageBreakBefore w:val="0"/>
        <w:widowControl/>
        <w:numPr>
          <w:ilvl w:val="0"/>
          <w:numId w:val="5"/>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部门（单位）年度整体支出绩效目标，本级专项资金绩效目标、其他项目支出（除本级专项资金以外）绩效目标</w:t>
      </w:r>
    </w:p>
    <w:p w14:paraId="2E7A32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600" w:firstLineChars="200"/>
        <w:jc w:val="both"/>
        <w:textAlignment w:val="baseline"/>
        <w:rPr>
          <w:rFonts w:hint="default" w:ascii="楷体_GB2312" w:eastAsia="楷体_GB2312" w:cs="楷体_GB2312"/>
          <w:color w:val="000000"/>
          <w:sz w:val="32"/>
          <w:szCs w:val="32"/>
          <w:shd w:val="clear" w:color="auto" w:fill="FFFFFF"/>
          <w:lang w:val="en-US" w:eastAsia="zh-CN"/>
        </w:rPr>
      </w:pPr>
      <w:r>
        <w:rPr>
          <w:rFonts w:hint="eastAsia" w:ascii="仿宋" w:hAnsi="仿宋" w:eastAsia="仿宋" w:cs="仿宋"/>
          <w:color w:val="333333"/>
          <w:sz w:val="30"/>
          <w:szCs w:val="30"/>
          <w:lang w:eastAsia="zh-CN"/>
        </w:rPr>
        <w:t>协助税务</w:t>
      </w:r>
      <w:r>
        <w:rPr>
          <w:rFonts w:hint="eastAsia" w:ascii="仿宋" w:hAnsi="仿宋" w:eastAsia="仿宋" w:cs="仿宋"/>
          <w:color w:val="333333"/>
          <w:sz w:val="30"/>
          <w:szCs w:val="30"/>
        </w:rPr>
        <w:t>完成</w:t>
      </w:r>
      <w:r>
        <w:rPr>
          <w:rFonts w:hint="eastAsia" w:ascii="仿宋" w:hAnsi="仿宋" w:eastAsia="仿宋" w:cs="仿宋"/>
          <w:sz w:val="30"/>
          <w:szCs w:val="30"/>
        </w:rPr>
        <w:t>城乡居民医保</w:t>
      </w:r>
      <w:r>
        <w:rPr>
          <w:rFonts w:hint="eastAsia" w:ascii="仿宋" w:hAnsi="仿宋" w:eastAsia="仿宋" w:cs="仿宋"/>
          <w:color w:val="333333"/>
          <w:sz w:val="30"/>
          <w:szCs w:val="30"/>
          <w:lang w:eastAsia="zh-CN"/>
        </w:rPr>
        <w:t>基金个人缴费</w:t>
      </w:r>
      <w:r>
        <w:rPr>
          <w:rFonts w:hint="eastAsia" w:ascii="仿宋" w:hAnsi="仿宋" w:eastAsia="仿宋" w:cs="仿宋"/>
          <w:color w:val="333333"/>
          <w:sz w:val="30"/>
          <w:szCs w:val="30"/>
        </w:rPr>
        <w:t>筹资入库工作，保障</w:t>
      </w:r>
      <w:r>
        <w:rPr>
          <w:rFonts w:hint="eastAsia" w:ascii="仿宋" w:hAnsi="仿宋" w:eastAsia="仿宋" w:cs="仿宋"/>
          <w:color w:val="333333"/>
          <w:sz w:val="30"/>
          <w:szCs w:val="30"/>
          <w:lang w:eastAsia="zh-CN"/>
        </w:rPr>
        <w:t>参</w:t>
      </w:r>
      <w:r>
        <w:rPr>
          <w:rFonts w:hint="eastAsia" w:ascii="仿宋" w:hAnsi="仿宋" w:eastAsia="仿宋" w:cs="仿宋"/>
          <w:color w:val="333333"/>
          <w:sz w:val="30"/>
          <w:szCs w:val="30"/>
        </w:rPr>
        <w:t>合率达95%以上；</w:t>
      </w:r>
      <w:r>
        <w:rPr>
          <w:rFonts w:hint="eastAsia" w:ascii="仿宋_GB2312" w:hAnsi="仿宋_GB2312" w:eastAsia="仿宋_GB2312" w:cs="仿宋_GB2312"/>
          <w:color w:val="auto"/>
          <w:kern w:val="21"/>
          <w:sz w:val="30"/>
          <w:szCs w:val="30"/>
          <w:lang w:val="en-US" w:eastAsia="zh-CN" w:bidi="ar-SA"/>
        </w:rPr>
        <w:t>全面落实基本医疗、大病保险、医疗救助待遇政策，</w:t>
      </w:r>
      <w:r>
        <w:rPr>
          <w:rFonts w:hint="eastAsia" w:ascii="仿宋" w:hAnsi="仿宋" w:eastAsia="仿宋" w:cs="仿宋"/>
          <w:sz w:val="30"/>
          <w:szCs w:val="30"/>
        </w:rPr>
        <w:t>为全县参</w:t>
      </w:r>
      <w:r>
        <w:rPr>
          <w:rFonts w:hint="eastAsia" w:ascii="仿宋" w:hAnsi="仿宋" w:eastAsia="仿宋" w:cs="仿宋"/>
          <w:sz w:val="30"/>
          <w:szCs w:val="30"/>
          <w:lang w:eastAsia="zh-CN"/>
        </w:rPr>
        <w:t>保城镇职工、城乡居民</w:t>
      </w:r>
      <w:r>
        <w:rPr>
          <w:rFonts w:hint="eastAsia" w:ascii="仿宋" w:hAnsi="仿宋" w:eastAsia="仿宋" w:cs="仿宋"/>
          <w:sz w:val="30"/>
          <w:szCs w:val="30"/>
        </w:rPr>
        <w:t>提供及时、方便、全面的服务，保障参</w:t>
      </w:r>
      <w:r>
        <w:rPr>
          <w:rFonts w:hint="eastAsia" w:ascii="仿宋" w:hAnsi="仿宋" w:eastAsia="仿宋" w:cs="仿宋"/>
          <w:sz w:val="30"/>
          <w:szCs w:val="30"/>
          <w:lang w:eastAsia="zh-CN"/>
        </w:rPr>
        <w:t>保人员</w:t>
      </w:r>
      <w:r>
        <w:rPr>
          <w:rFonts w:hint="eastAsia" w:ascii="仿宋" w:hAnsi="仿宋" w:eastAsia="仿宋" w:cs="仿宋"/>
          <w:sz w:val="30"/>
          <w:szCs w:val="30"/>
        </w:rPr>
        <w:t>的权益；</w:t>
      </w:r>
      <w:r>
        <w:rPr>
          <w:rFonts w:hint="eastAsia" w:ascii="仿宋" w:hAnsi="仿宋" w:eastAsia="仿宋" w:cs="仿宋"/>
          <w:sz w:val="30"/>
          <w:szCs w:val="30"/>
          <w:lang w:val="en-US" w:eastAsia="zh-CN"/>
        </w:rPr>
        <w:t>规范医疗保障服务协议的审核、审批及签订工作，</w:t>
      </w:r>
      <w:r>
        <w:rPr>
          <w:rFonts w:hint="eastAsia" w:ascii="仿宋" w:hAnsi="仿宋" w:eastAsia="仿宋" w:cs="仿宋"/>
          <w:sz w:val="30"/>
          <w:szCs w:val="30"/>
        </w:rPr>
        <w:t>加强对定点医疗机构各项指标的监管，</w:t>
      </w:r>
      <w:r>
        <w:rPr>
          <w:rFonts w:hint="eastAsia" w:ascii="仿宋" w:hAnsi="仿宋" w:eastAsia="仿宋" w:cs="仿宋"/>
          <w:kern w:val="0"/>
          <w:sz w:val="30"/>
          <w:szCs w:val="30"/>
          <w:lang w:eastAsia="zh-CN"/>
        </w:rPr>
        <w:t>依法查处医疗保障领域违法违规行为，</w:t>
      </w:r>
      <w:r>
        <w:rPr>
          <w:rFonts w:hint="eastAsia" w:ascii="仿宋" w:hAnsi="仿宋" w:eastAsia="仿宋" w:cs="仿宋"/>
          <w:sz w:val="30"/>
          <w:szCs w:val="30"/>
        </w:rPr>
        <w:t>确保医保基金安全运行。</w:t>
      </w:r>
    </w:p>
    <w:p w14:paraId="47E32C2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rPr>
          <w:rFonts w:hint="eastAsia" w:ascii="楷体_GB2312" w:hAnsi="宋体" w:eastAsia="楷体_GB2312" w:cs="楷体_GB2312"/>
          <w:b w:val="0"/>
          <w:bCs w:val="0"/>
          <w:snapToGrid/>
          <w:color w:val="000000"/>
          <w:kern w:val="0"/>
          <w:sz w:val="32"/>
          <w:szCs w:val="32"/>
          <w:lang w:val="en-US" w:eastAsia="zh-CN"/>
        </w:rPr>
      </w:pPr>
    </w:p>
    <w:p w14:paraId="0CEC201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二、一般公共预算支出情况</w:t>
      </w:r>
    </w:p>
    <w:p w14:paraId="270D7FD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0639D03C">
      <w:pPr>
        <w:snapToGrid w:val="0"/>
        <w:spacing w:beforeLines="0" w:afterLines="0" w:line="360" w:lineRule="auto"/>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全年实际支出为</w:t>
      </w:r>
      <w:r>
        <w:rPr>
          <w:rFonts w:hint="eastAsia" w:ascii="仿宋" w:hAnsi="仿宋" w:eastAsia="仿宋" w:cs="仿宋"/>
          <w:sz w:val="30"/>
          <w:szCs w:val="30"/>
          <w:lang w:val="en-US" w:eastAsia="zh-CN"/>
        </w:rPr>
        <w:t>631.05万</w:t>
      </w:r>
      <w:r>
        <w:rPr>
          <w:rFonts w:hint="eastAsia" w:ascii="仿宋" w:hAnsi="仿宋" w:eastAsia="仿宋" w:cs="仿宋"/>
          <w:sz w:val="30"/>
          <w:szCs w:val="30"/>
        </w:rPr>
        <w:t>元</w:t>
      </w:r>
      <w:r>
        <w:rPr>
          <w:rFonts w:hint="eastAsia" w:ascii="仿宋" w:hAnsi="仿宋" w:eastAsia="仿宋" w:cs="仿宋"/>
          <w:sz w:val="30"/>
          <w:szCs w:val="30"/>
          <w:lang w:eastAsia="zh-CN"/>
        </w:rPr>
        <w:t>，财政均按实际支出进度予以拨付。</w:t>
      </w:r>
    </w:p>
    <w:p w14:paraId="51D99164">
      <w:pPr>
        <w:snapToGrid w:val="0"/>
        <w:spacing w:beforeLines="0" w:afterLines="0"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基本支出525.75万元，其中：</w:t>
      </w:r>
    </w:p>
    <w:p w14:paraId="3E6812CD">
      <w:pPr>
        <w:snapToGrid w:val="0"/>
        <w:spacing w:beforeLines="0" w:afterLines="0"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fldChar w:fldCharType="begin"/>
      </w:r>
      <w:r>
        <w:rPr>
          <w:rFonts w:hint="eastAsia" w:ascii="仿宋" w:hAnsi="仿宋" w:eastAsia="仿宋" w:cs="仿宋"/>
          <w:sz w:val="30"/>
          <w:szCs w:val="30"/>
          <w:lang w:val="en-US" w:eastAsia="zh-CN"/>
        </w:rPr>
        <w:instrText xml:space="preserve"> = 1 \* GB2 \* MERGEFORMAT </w:instrText>
      </w:r>
      <w:r>
        <w:rPr>
          <w:rFonts w:hint="eastAsia" w:ascii="仿宋" w:hAnsi="仿宋" w:eastAsia="仿宋" w:cs="仿宋"/>
          <w:sz w:val="30"/>
          <w:szCs w:val="30"/>
          <w:lang w:val="en-US" w:eastAsia="zh-CN"/>
        </w:rPr>
        <w:fldChar w:fldCharType="separate"/>
      </w:r>
      <w:r>
        <w:rPr>
          <w:rFonts w:hint="eastAsia" w:ascii="仿宋" w:hAnsi="仿宋" w:eastAsia="仿宋" w:cs="仿宋"/>
          <w:sz w:val="30"/>
          <w:szCs w:val="30"/>
        </w:rPr>
        <w:t>⑴</w:t>
      </w:r>
      <w:r>
        <w:rPr>
          <w:rFonts w:hint="eastAsia" w:ascii="仿宋" w:hAnsi="仿宋" w:eastAsia="仿宋" w:cs="仿宋"/>
          <w:sz w:val="30"/>
          <w:szCs w:val="30"/>
        </w:rPr>
        <w:fldChar w:fldCharType="end"/>
      </w:r>
      <w:r>
        <w:rPr>
          <w:rFonts w:hint="eastAsia" w:ascii="仿宋" w:hAnsi="仿宋" w:eastAsia="仿宋" w:cs="仿宋"/>
          <w:sz w:val="30"/>
          <w:szCs w:val="30"/>
          <w:lang w:val="en-US" w:eastAsia="zh-CN"/>
        </w:rPr>
        <w:t>人员经费457.65万元。其中基本工资171.59万元、津贴补贴85.47万元、奖金12.62万元、伙食补助费4.43万元、绩效工资73.62万元、机关事业单位基本养老保险缴费43.89万元、职工基本医疗保险缴费38.77万元、其他社会保障缴费9.5万元、其他工资福利支出8.56万元，奖励金1.15万元，抚恤金1.45万元，生活补助6.01万元，其他对个人和家庭的补助0.6万元。</w:t>
      </w:r>
    </w:p>
    <w:p w14:paraId="6EC8FDC0">
      <w:pPr>
        <w:snapToGrid w:val="0"/>
        <w:spacing w:beforeLines="0" w:afterLines="0" w:line="360" w:lineRule="auto"/>
        <w:ind w:firstLine="600" w:firstLineChars="200"/>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fldChar w:fldCharType="begin"/>
      </w:r>
      <w:r>
        <w:rPr>
          <w:rFonts w:hint="eastAsia" w:ascii="仿宋" w:hAnsi="仿宋" w:eastAsia="仿宋" w:cs="仿宋"/>
          <w:color w:val="000000" w:themeColor="text1"/>
          <w:sz w:val="30"/>
          <w:szCs w:val="30"/>
          <w:lang w:val="en-US" w:eastAsia="zh-CN"/>
          <w14:textFill>
            <w14:solidFill>
              <w14:schemeClr w14:val="tx1"/>
            </w14:solidFill>
          </w14:textFill>
        </w:rPr>
        <w:instrText xml:space="preserve"> = 2 \* GB2 \* MERGEFORMAT </w:instrText>
      </w:r>
      <w:r>
        <w:rPr>
          <w:rFonts w:hint="eastAsia" w:ascii="仿宋" w:hAnsi="仿宋" w:eastAsia="仿宋" w:cs="仿宋"/>
          <w:color w:val="000000" w:themeColor="text1"/>
          <w:sz w:val="30"/>
          <w:szCs w:val="30"/>
          <w:lang w:val="en-US" w:eastAsia="zh-CN"/>
          <w14:textFill>
            <w14:solidFill>
              <w14:schemeClr w14:val="tx1"/>
            </w14:solidFill>
          </w14:textFill>
        </w:rPr>
        <w:fldChar w:fldCharType="separate"/>
      </w:r>
      <w:r>
        <w:rPr>
          <w:rFonts w:hint="eastAsia" w:ascii="仿宋" w:hAnsi="仿宋" w:eastAsia="仿宋" w:cs="仿宋"/>
          <w:color w:val="000000" w:themeColor="text1"/>
          <w:sz w:val="30"/>
          <w:szCs w:val="30"/>
          <w14:textFill>
            <w14:solidFill>
              <w14:schemeClr w14:val="tx1"/>
            </w14:solidFill>
          </w14:textFill>
        </w:rPr>
        <w:t>⑵</w:t>
      </w:r>
      <w:r>
        <w:rPr>
          <w:rFonts w:hint="eastAsia" w:ascii="仿宋" w:hAnsi="仿宋" w:eastAsia="仿宋" w:cs="仿宋"/>
          <w:color w:val="000000" w:themeColor="text1"/>
          <w:sz w:val="30"/>
          <w:szCs w:val="30"/>
          <w14:textFill>
            <w14:solidFill>
              <w14:schemeClr w14:val="tx1"/>
            </w14:solidFill>
          </w14:textFill>
        </w:rPr>
        <w:fldChar w:fldCharType="end"/>
      </w:r>
      <w:r>
        <w:rPr>
          <w:rFonts w:hint="eastAsia" w:ascii="仿宋" w:hAnsi="仿宋" w:eastAsia="仿宋" w:cs="仿宋"/>
          <w:color w:val="000000" w:themeColor="text1"/>
          <w:sz w:val="30"/>
          <w:szCs w:val="30"/>
          <w:lang w:val="en-US" w:eastAsia="zh-CN"/>
          <w14:textFill>
            <w14:solidFill>
              <w14:schemeClr w14:val="tx1"/>
            </w14:solidFill>
          </w14:textFill>
        </w:rPr>
        <w:t>公用经费68.1万元。其中办公费3.83万元，印刷费0.22万元，水费0.36万元，电费1.56万元，邮电费4.4万元，差旅费4.87万元，维修费0.07万元，培训费0.33万元，公务接待费0.53万元，工会经费17.5万元，公务用车运行维护费2.12万元，其他交通费31.95万元，其他商品和服务支出0.39万元等。</w:t>
      </w:r>
    </w:p>
    <w:p w14:paraId="74F32012">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6CC53509">
      <w:pPr>
        <w:snapToGrid w:val="0"/>
        <w:spacing w:beforeLines="0" w:afterLines="0" w:line="360" w:lineRule="auto"/>
        <w:ind w:firstLine="640" w:firstLineChars="200"/>
        <w:rPr>
          <w:rFonts w:hint="default" w:ascii="仿宋_GB2312" w:eastAsia="仿宋_GB2312" w:cs="仿宋_GB2312"/>
          <w:color w:val="000000"/>
          <w:sz w:val="32"/>
          <w:szCs w:val="32"/>
          <w:shd w:val="clear" w:color="auto" w:fill="FFFFFF"/>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2025年度我局专项资金年初预算共计30万元，实际财政拨款预算收入共计105.3万元，主要项目是：</w:t>
      </w:r>
      <w:r>
        <w:rPr>
          <w:rFonts w:hint="eastAsia" w:ascii="仿宋" w:hAnsi="仿宋" w:eastAsia="仿宋" w:cs="仿宋"/>
          <w:sz w:val="30"/>
          <w:szCs w:val="30"/>
          <w:lang w:val="en-US" w:eastAsia="zh-CN"/>
        </w:rPr>
        <w:t>①医保基金专项整治经费3.2万元（上年结转）；②信息系统维护费、电信网络使用费4万元（上年结转）；③非税征管成本支出（2024年）10万元（上年结转）；④非税征管成本支出（2025年）11.2万元</w:t>
      </w:r>
      <w:r>
        <w:rPr>
          <w:rFonts w:hint="eastAsia" w:ascii="仿宋_GB2312" w:eastAsia="仿宋_GB2312" w:cs="仿宋_GB2312"/>
          <w:color w:val="000000"/>
          <w:sz w:val="32"/>
          <w:szCs w:val="32"/>
          <w:shd w:val="clear" w:color="auto" w:fill="FFFFFF"/>
          <w:lang w:val="en-US" w:eastAsia="zh-CN"/>
        </w:rPr>
        <w:t xml:space="preserve"> ；⑤</w:t>
      </w:r>
      <w:r>
        <w:rPr>
          <w:rFonts w:hint="eastAsia" w:ascii="仿宋" w:hAnsi="仿宋" w:eastAsia="仿宋" w:cs="仿宋"/>
          <w:sz w:val="30"/>
          <w:szCs w:val="30"/>
          <w:lang w:val="en-US" w:eastAsia="zh-CN"/>
        </w:rPr>
        <w:t>中央级提升医保经办能力建设经费（上级资金2025）28万元；⑥提升医保经办能力建设经费20万元；⑦</w:t>
      </w:r>
      <w:r>
        <w:rPr>
          <w:rFonts w:hint="eastAsia" w:ascii="仿宋_GB2312" w:eastAsia="仿宋_GB2312" w:cs="仿宋_GB2312"/>
          <w:color w:val="000000"/>
          <w:sz w:val="32"/>
          <w:szCs w:val="32"/>
          <w:shd w:val="clear" w:color="auto" w:fill="FFFFFF"/>
          <w:lang w:val="en-US" w:eastAsia="zh-CN"/>
        </w:rPr>
        <w:t>保险公司工作委托服务费19.8万元</w:t>
      </w:r>
      <w:r>
        <w:rPr>
          <w:rFonts w:hint="eastAsia" w:ascii="仿宋" w:hAnsi="仿宋" w:eastAsia="仿宋" w:cs="仿宋"/>
          <w:sz w:val="30"/>
          <w:szCs w:val="30"/>
          <w:lang w:val="en-US" w:eastAsia="zh-CN"/>
        </w:rPr>
        <w:t>等。</w:t>
      </w:r>
    </w:p>
    <w:p w14:paraId="2D56E384">
      <w:pPr>
        <w:pStyle w:val="10"/>
        <w:widowControl/>
        <w:shd w:val="clear" w:color="auto" w:fill="FFFFFF"/>
        <w:snapToGrid w:val="0"/>
        <w:spacing w:before="0" w:beforeAutospacing="0" w:after="0" w:afterAutospacing="0" w:line="520" w:lineRule="exact"/>
        <w:ind w:firstLine="548" w:firstLineChars="200"/>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（三）</w:t>
      </w:r>
      <w:r>
        <w:rPr>
          <w:rFonts w:ascii="楷体_GB2312" w:eastAsia="楷体_GB2312" w:cs="楷体_GB2312"/>
          <w:color w:val="000000"/>
          <w:sz w:val="32"/>
          <w:szCs w:val="32"/>
          <w:shd w:val="clear" w:color="auto" w:fill="FFFFFF"/>
        </w:rPr>
        <w:t>"三公"经费使用和管理情况</w:t>
      </w:r>
    </w:p>
    <w:p w14:paraId="27B1752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300" w:firstLineChars="100"/>
        <w:textAlignment w:val="auto"/>
        <w:outlineLvl w:val="9"/>
        <w:rPr>
          <w:rFonts w:hint="default" w:ascii="楷体_GB2312" w:eastAsia="仿宋" w:cs="楷体_GB2312"/>
          <w:color w:val="000000" w:themeColor="text1"/>
          <w:sz w:val="30"/>
          <w:szCs w:val="30"/>
          <w:shd w:val="clear" w:color="auto" w:fill="FFFFFF"/>
          <w:lang w:val="en-US" w:eastAsia="zh-CN"/>
          <w14:textFill>
            <w14:solidFill>
              <w14:schemeClr w14:val="tx1"/>
            </w14:solidFill>
          </w14:textFill>
        </w:rPr>
      </w:pPr>
      <w:r>
        <w:rPr>
          <w:rFonts w:hint="eastAsia" w:ascii="仿宋" w:hAnsi="仿宋" w:eastAsia="仿宋" w:cs="仿宋"/>
          <w:color w:val="000000" w:themeColor="text1"/>
          <w:sz w:val="30"/>
          <w:szCs w:val="30"/>
          <w:lang w:eastAsia="zh-CN"/>
          <w14:textFill>
            <w14:solidFill>
              <w14:schemeClr w14:val="tx1"/>
            </w14:solidFill>
          </w14:textFill>
        </w:rPr>
        <w:t>我单位</w:t>
      </w:r>
      <w:r>
        <w:rPr>
          <w:rFonts w:hint="eastAsia" w:ascii="仿宋" w:hAnsi="仿宋" w:eastAsia="仿宋" w:cs="仿宋"/>
          <w:color w:val="000000" w:themeColor="text1"/>
          <w:sz w:val="30"/>
          <w:szCs w:val="30"/>
          <w14:textFill>
            <w14:solidFill>
              <w14:schemeClr w14:val="tx1"/>
            </w14:solidFill>
          </w14:textFill>
        </w:rPr>
        <w:t>没有因公出国（境）人员，</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202</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5</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年部门年初预算“三公”经费</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4.7</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万元，其中公务用车运行费</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3.5</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w:t>
      </w:r>
      <w:r>
        <w:rPr>
          <w:rFonts w:hint="eastAsia" w:ascii="仿宋" w:hAnsi="仿宋" w:eastAsia="仿宋" w:cs="仿宋"/>
          <w:i w:val="0"/>
          <w:iCs w:val="0"/>
          <w:caps w:val="0"/>
          <w:color w:val="000000" w:themeColor="text1"/>
          <w:spacing w:val="0"/>
          <w:sz w:val="30"/>
          <w:szCs w:val="30"/>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公务接待费</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1.2</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w:t>
      </w:r>
      <w:r>
        <w:rPr>
          <w:rFonts w:hint="eastAsia" w:ascii="仿宋" w:hAnsi="仿宋" w:eastAsia="仿宋" w:cs="仿宋"/>
          <w:i w:val="0"/>
          <w:iCs w:val="0"/>
          <w:caps w:val="0"/>
          <w:color w:val="000000" w:themeColor="text1"/>
          <w:spacing w:val="0"/>
          <w:sz w:val="30"/>
          <w:szCs w:val="30"/>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实际支出</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2.65</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万元，其中公务用车运行费</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2.12</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w:t>
      </w:r>
      <w:r>
        <w:rPr>
          <w:rFonts w:hint="eastAsia" w:ascii="仿宋" w:hAnsi="仿宋" w:eastAsia="仿宋" w:cs="仿宋"/>
          <w:i w:val="0"/>
          <w:iCs w:val="0"/>
          <w:caps w:val="0"/>
          <w:color w:val="000000" w:themeColor="text1"/>
          <w:spacing w:val="0"/>
          <w:sz w:val="30"/>
          <w:szCs w:val="30"/>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公务接待费</w:t>
      </w:r>
      <w:r>
        <w:rPr>
          <w:rFonts w:hint="eastAsia" w:ascii="仿宋" w:hAnsi="仿宋" w:eastAsia="仿宋" w:cs="仿宋"/>
          <w:i w:val="0"/>
          <w:iCs w:val="0"/>
          <w:caps w:val="0"/>
          <w:color w:val="000000" w:themeColor="text1"/>
          <w:spacing w:val="0"/>
          <w:sz w:val="30"/>
          <w:szCs w:val="30"/>
          <w:shd w:val="clear" w:fill="FFFFFF"/>
          <w:lang w:val="en-US" w:eastAsia="zh-CN"/>
          <w14:textFill>
            <w14:solidFill>
              <w14:schemeClr w14:val="tx1"/>
            </w14:solidFill>
          </w14:textFill>
        </w:rPr>
        <w:t>0.53</w:t>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万元。按照“三公”经费“只减不增”原则，从严控制“三公”经费预算。</w:t>
      </w:r>
    </w:p>
    <w:p w14:paraId="759B91BF">
      <w:pPr>
        <w:keepNext w:val="0"/>
        <w:keepLines w:val="0"/>
        <w:pageBreakBefore w:val="0"/>
        <w:widowControl/>
        <w:numPr>
          <w:ilvl w:val="0"/>
          <w:numId w:val="6"/>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政府性基金预算支出情况</w:t>
      </w:r>
    </w:p>
    <w:p w14:paraId="4B5E24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无</w:t>
      </w:r>
    </w:p>
    <w:p w14:paraId="274B9E4B">
      <w:pPr>
        <w:keepNext w:val="0"/>
        <w:keepLines w:val="0"/>
        <w:pageBreakBefore w:val="0"/>
        <w:widowControl/>
        <w:numPr>
          <w:ilvl w:val="0"/>
          <w:numId w:val="6"/>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国有资本经营预算支出情况</w:t>
      </w:r>
    </w:p>
    <w:p w14:paraId="172337E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无</w:t>
      </w:r>
    </w:p>
    <w:p w14:paraId="54FD37B9">
      <w:pPr>
        <w:keepNext w:val="0"/>
        <w:keepLines w:val="0"/>
        <w:pageBreakBefore w:val="0"/>
        <w:widowControl/>
        <w:numPr>
          <w:ilvl w:val="0"/>
          <w:numId w:val="6"/>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社会保险基金预算支出情况</w:t>
      </w:r>
    </w:p>
    <w:p w14:paraId="33A1AF2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jc w:val="both"/>
        <w:textAlignment w:val="baseline"/>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无</w:t>
      </w:r>
    </w:p>
    <w:p w14:paraId="0788AA4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highlight w:val="none"/>
        </w:rPr>
      </w:pPr>
      <w:r>
        <w:rPr>
          <w:rFonts w:ascii="黑体" w:hAnsi="黑体" w:eastAsia="黑体" w:cs="黑体"/>
          <w:sz w:val="32"/>
          <w:szCs w:val="32"/>
          <w:highlight w:val="none"/>
        </w:rPr>
        <w:t>六、部门整体支出绩效情况</w:t>
      </w:r>
    </w:p>
    <w:p w14:paraId="757A6F8C">
      <w:pPr>
        <w:keepNext w:val="0"/>
        <w:keepLines w:val="0"/>
        <w:pageBreakBefore w:val="0"/>
        <w:numPr>
          <w:ilvl w:val="0"/>
          <w:numId w:val="0"/>
        </w:numPr>
        <w:kinsoku/>
        <w:overflowPunct/>
        <w:topLinePunct w:val="0"/>
        <w:autoSpaceDE/>
        <w:autoSpaceDN/>
        <w:bidi w:val="0"/>
        <w:adjustRightInd/>
        <w:spacing w:line="460" w:lineRule="exact"/>
        <w:ind w:firstLine="548" w:firstLineChars="200"/>
        <w:textAlignment w:val="auto"/>
        <w:rPr>
          <w:rFonts w:ascii="楷体_GB2312" w:eastAsia="楷体_GB2312" w:cs="楷体_GB2312"/>
          <w:color w:val="000000"/>
          <w:sz w:val="32"/>
          <w:szCs w:val="32"/>
          <w:shd w:val="clear" w:color="auto" w:fill="FFFFFF"/>
        </w:rPr>
      </w:pPr>
      <w:r>
        <w:rPr>
          <w:rFonts w:ascii="楷体_GB2312" w:eastAsia="楷体_GB2312" w:cs="楷体_GB2312"/>
          <w:color w:val="000000"/>
          <w:spacing w:val="-23"/>
          <w:sz w:val="32"/>
          <w:szCs w:val="32"/>
          <w:shd w:val="clear" w:color="auto" w:fill="FFFFFF"/>
        </w:rPr>
        <w:t>（一）</w:t>
      </w:r>
      <w:r>
        <w:rPr>
          <w:rFonts w:ascii="楷体_GB2312" w:eastAsia="楷体_GB2312" w:cs="楷体_GB2312"/>
          <w:color w:val="000000"/>
          <w:sz w:val="32"/>
          <w:szCs w:val="32"/>
          <w:shd w:val="clear" w:color="auto" w:fill="FFFFFF"/>
        </w:rPr>
        <w:t>综合评价结论。</w:t>
      </w:r>
    </w:p>
    <w:p w14:paraId="4F377748">
      <w:pPr>
        <w:keepNext w:val="0"/>
        <w:keepLines w:val="0"/>
        <w:pageBreakBefore w:val="0"/>
        <w:numPr>
          <w:ilvl w:val="0"/>
          <w:numId w:val="0"/>
        </w:numPr>
        <w:kinsoku/>
        <w:overflowPunct/>
        <w:topLinePunct w:val="0"/>
        <w:autoSpaceDE/>
        <w:autoSpaceDN/>
        <w:bidi w:val="0"/>
        <w:adjustRightInd/>
        <w:spacing w:line="460" w:lineRule="exact"/>
        <w:ind w:firstLine="640" w:firstLineChars="200"/>
        <w:textAlignment w:val="auto"/>
        <w:rPr>
          <w:rFonts w:hint="eastAsia" w:ascii="仿宋" w:hAnsi="仿宋" w:eastAsia="仿宋" w:cs="仿宋"/>
          <w:b w:val="0"/>
          <w:bCs w:val="0"/>
          <w:color w:val="343233"/>
          <w:kern w:val="0"/>
          <w:sz w:val="32"/>
          <w:szCs w:val="32"/>
          <w:lang w:val="en-US" w:eastAsia="zh-CN"/>
        </w:rPr>
      </w:pPr>
      <w:r>
        <w:rPr>
          <w:rFonts w:hint="eastAsia" w:ascii="仿宋" w:hAnsi="仿宋" w:eastAsia="仿宋" w:cs="仿宋"/>
          <w:b w:val="0"/>
          <w:bCs w:val="0"/>
          <w:color w:val="343233"/>
          <w:kern w:val="0"/>
          <w:sz w:val="32"/>
          <w:szCs w:val="32"/>
          <w:lang w:eastAsia="zh-CN"/>
        </w:rPr>
        <w:t>经自评，</w:t>
      </w:r>
      <w:r>
        <w:rPr>
          <w:rFonts w:hint="eastAsia" w:ascii="仿宋" w:hAnsi="仿宋" w:eastAsia="仿宋" w:cs="仿宋"/>
          <w:b w:val="0"/>
          <w:bCs w:val="0"/>
          <w:color w:val="343233"/>
          <w:kern w:val="0"/>
          <w:sz w:val="32"/>
          <w:szCs w:val="32"/>
          <w:lang w:val="en-US" w:eastAsia="zh-CN"/>
        </w:rPr>
        <w:t>2025年度我单位整体支出绩效评价结论为“优”，自查评分为 97 分。</w:t>
      </w:r>
    </w:p>
    <w:p w14:paraId="5704F043">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rightChars="0" w:firstLine="320" w:firstLineChars="100"/>
        <w:jc w:val="both"/>
        <w:textAlignment w:val="auto"/>
        <w:rPr>
          <w:rFonts w:ascii="楷体_GB2312" w:eastAsia="楷体_GB2312" w:cs="楷体_GB2312"/>
          <w:color w:val="000000"/>
          <w:sz w:val="32"/>
          <w:szCs w:val="32"/>
        </w:rPr>
      </w:pPr>
      <w:r>
        <w:rPr>
          <w:rFonts w:hint="eastAsia" w:ascii="楷体_GB2312" w:eastAsia="楷体_GB2312" w:cs="楷体_GB2312"/>
          <w:color w:val="000000"/>
          <w:sz w:val="32"/>
          <w:szCs w:val="32"/>
          <w:shd w:val="clear" w:color="auto" w:fill="FFFFFF"/>
          <w:lang w:eastAsia="zh-CN"/>
        </w:rPr>
        <w:t>（二）</w:t>
      </w:r>
      <w:r>
        <w:rPr>
          <w:rFonts w:ascii="楷体_GB2312" w:eastAsia="楷体_GB2312" w:cs="楷体_GB2312"/>
          <w:color w:val="000000"/>
          <w:sz w:val="32"/>
          <w:szCs w:val="32"/>
          <w:shd w:val="clear" w:color="auto" w:fill="FFFFFF"/>
        </w:rPr>
        <w:t>评价指标分析（或综合评价情况）。</w:t>
      </w:r>
    </w:p>
    <w:p w14:paraId="7C60874B">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rightChars="0"/>
        <w:textAlignment w:val="auto"/>
        <w:rPr>
          <w:rFonts w:hint="default" w:ascii="仿宋_GB2312" w:eastAsia="仿宋_GB2312"/>
          <w:bCs/>
          <w:sz w:val="30"/>
          <w:szCs w:val="30"/>
          <w:lang w:val="en-US" w:eastAsia="zh-CN"/>
        </w:rPr>
      </w:pPr>
      <w:r>
        <w:rPr>
          <w:rFonts w:hint="eastAsia" w:ascii="楷体_GB2312" w:eastAsia="楷体_GB2312" w:cs="楷体_GB2312"/>
          <w:color w:val="000000"/>
          <w:sz w:val="32"/>
          <w:szCs w:val="32"/>
          <w:shd w:val="clear" w:color="auto" w:fill="FFFFFF"/>
          <w:lang w:val="en-US" w:eastAsia="zh-CN"/>
        </w:rPr>
        <w:t xml:space="preserve">  </w:t>
      </w:r>
      <w:r>
        <w:rPr>
          <w:rFonts w:hint="eastAsia" w:ascii="仿宋_GB2312" w:eastAsia="仿宋_GB2312" w:cs="宋体"/>
          <w:color w:val="343233"/>
          <w:kern w:val="0"/>
          <w:sz w:val="30"/>
          <w:szCs w:val="30"/>
        </w:rPr>
        <w:t>由于年初预算安排及有目的进行了预算调整，有效的保障了</w:t>
      </w:r>
      <w:r>
        <w:rPr>
          <w:rFonts w:hint="eastAsia" w:ascii="仿宋_GB2312" w:eastAsia="仿宋_GB2312"/>
          <w:bCs/>
          <w:sz w:val="30"/>
          <w:szCs w:val="30"/>
        </w:rPr>
        <w:t>各项业务工作顺利开展，反映良好，</w:t>
      </w:r>
      <w:r>
        <w:rPr>
          <w:rFonts w:hint="eastAsia" w:ascii="仿宋_GB2312" w:eastAsia="仿宋_GB2312"/>
          <w:bCs/>
          <w:sz w:val="30"/>
          <w:szCs w:val="30"/>
          <w:lang w:eastAsia="zh-CN"/>
        </w:rPr>
        <w:t>主要表现在：</w:t>
      </w:r>
      <w:r>
        <w:rPr>
          <w:rFonts w:hint="eastAsia" w:ascii="仿宋_GB2312" w:eastAsia="仿宋_GB2312"/>
          <w:bCs/>
          <w:sz w:val="30"/>
          <w:szCs w:val="30"/>
          <w:lang w:val="en-US" w:eastAsia="zh-CN"/>
        </w:rPr>
        <w:t xml:space="preserve">  </w:t>
      </w:r>
    </w:p>
    <w:p w14:paraId="14E3733B">
      <w:pPr>
        <w:keepNext w:val="0"/>
        <w:keepLines w:val="0"/>
        <w:pageBreakBefore w:val="0"/>
        <w:widowControl w:val="0"/>
        <w:kinsoku/>
        <w:wordWrap/>
        <w:overflowPunct/>
        <w:topLinePunct w:val="0"/>
        <w:autoSpaceDE/>
        <w:autoSpaceDN/>
        <w:bidi w:val="0"/>
        <w:adjustRightInd/>
        <w:snapToGrid/>
        <w:spacing w:line="540" w:lineRule="exact"/>
        <w:ind w:left="0" w:right="0" w:rightChars="0" w:firstLine="640" w:firstLineChars="200"/>
        <w:textAlignment w:val="auto"/>
        <w:rPr>
          <w:rFonts w:hint="eastAsia" w:ascii="Times New Roman" w:hAnsi="Times New Roman" w:cs="仿宋_GB2312"/>
          <w:sz w:val="32"/>
          <w:szCs w:val="32"/>
          <w:highlight w:val="none"/>
          <w:lang w:val="en-US" w:eastAsia="zh-CN" w:bidi="ar-SA"/>
        </w:rPr>
      </w:pPr>
      <w:r>
        <w:rPr>
          <w:rFonts w:hint="eastAsia" w:ascii="Times New Roman" w:hAnsi="Times New Roman" w:eastAsia="仿宋_GB2312" w:cs="仿宋_GB2312"/>
          <w:b/>
          <w:bCs/>
          <w:sz w:val="32"/>
          <w:szCs w:val="32"/>
          <w:lang w:eastAsia="zh-CN" w:bidi="ar-SA"/>
        </w:rPr>
        <w:t>一是基金平稳运行</w:t>
      </w:r>
      <w:r>
        <w:rPr>
          <w:rFonts w:hint="eastAsia" w:ascii="Times New Roman" w:hAnsi="Times New Roman" w:eastAsia="仿宋_GB2312" w:cs="仿宋_GB2312"/>
          <w:b/>
          <w:bCs/>
          <w:sz w:val="32"/>
          <w:szCs w:val="32"/>
          <w:highlight w:val="none"/>
          <w:lang w:eastAsia="zh-CN" w:bidi="ar-SA"/>
        </w:rPr>
        <w:t>。</w:t>
      </w:r>
      <w:r>
        <w:rPr>
          <w:rFonts w:hint="eastAsia" w:ascii="Times New Roman" w:hAnsi="Times New Roman" w:eastAsia="仿宋_GB2312" w:cs="仿宋_GB2312"/>
          <w:sz w:val="32"/>
          <w:szCs w:val="32"/>
          <w:highlight w:val="none"/>
          <w:lang w:val="en-US" w:eastAsia="zh-CN" w:bidi="ar-SA"/>
        </w:rPr>
        <w:t>截至2025年12月，职工医保参保18824人 ，基本医保统筹基金收入6951.28万元、支出4865.87万元，居民医保参保268915人，基本医保统筹基金收入21929.25万元、支出14684.12万元，当期结余2994.04万元；中央、省级已到位资金17545.2万元，2025年未到位526.68万元</w:t>
      </w:r>
      <w:r>
        <w:rPr>
          <w:rFonts w:hint="eastAsia" w:ascii="Times New Roman" w:hAnsi="Times New Roman" w:cs="仿宋_GB2312"/>
          <w:sz w:val="32"/>
          <w:szCs w:val="32"/>
          <w:highlight w:val="none"/>
          <w:lang w:val="en-US" w:eastAsia="zh-CN" w:bidi="ar-SA"/>
        </w:rPr>
        <w:t>。</w:t>
      </w:r>
    </w:p>
    <w:p w14:paraId="41AD2786">
      <w:pPr>
        <w:keepNext w:val="0"/>
        <w:keepLines w:val="0"/>
        <w:pageBreakBefore w:val="0"/>
        <w:widowControl w:val="0"/>
        <w:kinsoku/>
        <w:wordWrap/>
        <w:overflowPunct/>
        <w:topLinePunct w:val="0"/>
        <w:autoSpaceDE/>
        <w:autoSpaceDN/>
        <w:bidi w:val="0"/>
        <w:adjustRightInd/>
        <w:snapToGrid/>
        <w:spacing w:line="540" w:lineRule="exact"/>
        <w:ind w:left="0" w:right="0" w:rightChars="0" w:firstLine="640" w:firstLineChars="200"/>
        <w:textAlignment w:val="auto"/>
        <w:rPr>
          <w:rFonts w:hint="eastAsia" w:ascii="Times New Roman" w:hAnsi="Times New Roman" w:eastAsia="仿宋_GB2312" w:cs="仿宋_GB2312"/>
          <w:color w:val="auto"/>
          <w:kern w:val="21"/>
          <w:sz w:val="32"/>
          <w:szCs w:val="32"/>
          <w:lang w:val="en-US" w:eastAsia="zh-CN" w:bidi="ar-SA"/>
        </w:rPr>
      </w:pPr>
      <w:r>
        <w:rPr>
          <w:rFonts w:hint="eastAsia" w:ascii="Times New Roman" w:hAnsi="Times New Roman" w:eastAsia="仿宋_GB2312" w:cs="仿宋_GB2312"/>
          <w:b/>
          <w:bCs/>
          <w:spacing w:val="0"/>
          <w:kern w:val="0"/>
          <w:sz w:val="32"/>
          <w:szCs w:val="20"/>
          <w:highlight w:val="none"/>
          <w:lang w:val="en-US" w:eastAsia="zh-CN" w:bidi="ar-SA"/>
        </w:rPr>
        <w:t>二是</w:t>
      </w:r>
      <w:r>
        <w:rPr>
          <w:rFonts w:hint="eastAsia" w:ascii="Times New Roman" w:hAnsi="Times New Roman" w:eastAsia="仿宋_GB2312" w:cs="仿宋_GB2312"/>
          <w:b/>
          <w:bCs/>
          <w:sz w:val="32"/>
          <w:szCs w:val="32"/>
          <w:highlight w:val="none"/>
          <w:lang w:bidi="ar-SA"/>
        </w:rPr>
        <w:t>参保扩面提质。</w:t>
      </w:r>
      <w:r>
        <w:rPr>
          <w:rFonts w:hint="eastAsia" w:ascii="Times New Roman" w:hAnsi="Times New Roman" w:eastAsia="仿宋_GB2312" w:cs="仿宋_GB2312"/>
          <w:color w:val="auto"/>
          <w:kern w:val="21"/>
          <w:sz w:val="32"/>
          <w:szCs w:val="32"/>
          <w:lang w:val="en-US" w:eastAsia="zh-CN" w:bidi="ar-SA"/>
        </w:rPr>
        <w:t>2026年全县</w:t>
      </w:r>
      <w:r>
        <w:rPr>
          <w:rFonts w:hint="eastAsia" w:ascii="Times New Roman" w:hAnsi="Times New Roman" w:eastAsia="仿宋_GB2312" w:cs="仿宋_GB2312"/>
          <w:color w:val="auto"/>
          <w:kern w:val="21"/>
          <w:sz w:val="32"/>
          <w:szCs w:val="32"/>
          <w:highlight w:val="none"/>
          <w:lang w:val="en-US" w:eastAsia="zh-CN" w:bidi="ar-SA"/>
        </w:rPr>
        <w:t>参保总人数为28.</w:t>
      </w:r>
      <w:r>
        <w:rPr>
          <w:rFonts w:hint="eastAsia" w:ascii="Times New Roman" w:hAnsi="Times New Roman" w:cs="仿宋_GB2312"/>
          <w:color w:val="auto"/>
          <w:kern w:val="21"/>
          <w:sz w:val="32"/>
          <w:szCs w:val="32"/>
          <w:highlight w:val="none"/>
          <w:lang w:val="en-US" w:eastAsia="zh-CN" w:bidi="ar-SA"/>
        </w:rPr>
        <w:t>86</w:t>
      </w:r>
      <w:r>
        <w:rPr>
          <w:rFonts w:hint="eastAsia" w:ascii="Times New Roman" w:hAnsi="Times New Roman" w:eastAsia="仿宋_GB2312" w:cs="仿宋_GB2312"/>
          <w:color w:val="auto"/>
          <w:kern w:val="21"/>
          <w:sz w:val="32"/>
          <w:szCs w:val="32"/>
          <w:highlight w:val="none"/>
          <w:lang w:val="en-US" w:eastAsia="zh-CN" w:bidi="ar-SA"/>
        </w:rPr>
        <w:t>万人，常住人口参保率</w:t>
      </w:r>
      <w:r>
        <w:rPr>
          <w:rFonts w:hint="eastAsia" w:ascii="Times New Roman" w:hAnsi="Times New Roman" w:eastAsia="仿宋_GB2312" w:cs="仿宋_GB2312"/>
          <w:color w:val="auto"/>
          <w:kern w:val="21"/>
          <w:sz w:val="32"/>
          <w:szCs w:val="32"/>
          <w:lang w:val="en-US" w:eastAsia="zh-CN" w:bidi="ar-SA"/>
        </w:rPr>
        <w:t>为100.8%，困难群众参保资助100%。</w:t>
      </w:r>
    </w:p>
    <w:p w14:paraId="547368BB">
      <w:pPr>
        <w:keepNext w:val="0"/>
        <w:keepLines w:val="0"/>
        <w:pageBreakBefore w:val="0"/>
        <w:widowControl w:val="0"/>
        <w:kinsoku/>
        <w:wordWrap/>
        <w:overflowPunct/>
        <w:topLinePunct w:val="0"/>
        <w:autoSpaceDE/>
        <w:autoSpaceDN/>
        <w:bidi w:val="0"/>
        <w:adjustRightInd/>
        <w:snapToGrid/>
        <w:spacing w:line="540" w:lineRule="exact"/>
        <w:ind w:left="0" w:right="0" w:rightChars="0" w:firstLine="640" w:firstLineChars="200"/>
        <w:textAlignment w:val="auto"/>
        <w:rPr>
          <w:rFonts w:hint="eastAsia" w:ascii="Times New Roman" w:hAnsi="Times New Roman" w:eastAsia="仿宋_GB2312" w:cs="仿宋_GB2312"/>
          <w:spacing w:val="0"/>
          <w:kern w:val="0"/>
        </w:rPr>
      </w:pPr>
      <w:r>
        <w:rPr>
          <w:rFonts w:hint="eastAsia" w:ascii="Times New Roman" w:hAnsi="Times New Roman" w:eastAsia="仿宋_GB2312" w:cs="仿宋_GB2312"/>
          <w:b/>
          <w:bCs/>
          <w:sz w:val="32"/>
          <w:szCs w:val="32"/>
          <w:highlight w:val="none"/>
          <w:lang w:val="en-US" w:eastAsia="zh-CN" w:bidi="ar-SA"/>
        </w:rPr>
        <w:t>三</w:t>
      </w:r>
      <w:r>
        <w:rPr>
          <w:rFonts w:hint="eastAsia" w:ascii="Times New Roman" w:hAnsi="Times New Roman" w:eastAsia="仿宋_GB2312" w:cs="仿宋_GB2312"/>
          <w:b/>
          <w:bCs/>
          <w:sz w:val="32"/>
          <w:szCs w:val="32"/>
          <w:highlight w:val="none"/>
          <w:lang w:bidi="ar-SA"/>
        </w:rPr>
        <w:t>是</w:t>
      </w:r>
      <w:r>
        <w:rPr>
          <w:rFonts w:hint="eastAsia" w:ascii="Times New Roman" w:hAnsi="Times New Roman" w:eastAsia="仿宋_GB2312" w:cs="仿宋_GB2312"/>
          <w:b/>
          <w:bCs/>
          <w:sz w:val="32"/>
          <w:szCs w:val="32"/>
          <w:highlight w:val="none"/>
          <w:lang w:eastAsia="zh-CN" w:bidi="ar-SA"/>
        </w:rPr>
        <w:t>支付改革成效突显。</w:t>
      </w:r>
      <w:r>
        <w:rPr>
          <w:rFonts w:hint="eastAsia" w:ascii="Times New Roman" w:hAnsi="Times New Roman" w:eastAsia="仿宋_GB2312" w:cs="仿宋_GB2312"/>
          <w:spacing w:val="0"/>
          <w:kern w:val="0"/>
          <w:highlight w:val="none"/>
        </w:rPr>
        <w:t>全覆盖实施DIP支付，建立病种目录、分值动态调整机</w:t>
      </w:r>
      <w:r>
        <w:rPr>
          <w:rFonts w:hint="eastAsia" w:ascii="Times New Roman" w:hAnsi="Times New Roman" w:eastAsia="仿宋_GB2312" w:cs="仿宋_GB2312"/>
          <w:spacing w:val="0"/>
          <w:kern w:val="0"/>
        </w:rPr>
        <w:t>制。</w:t>
      </w:r>
    </w:p>
    <w:p w14:paraId="6E502DB2">
      <w:pPr>
        <w:keepNext w:val="0"/>
        <w:keepLines w:val="0"/>
        <w:pageBreakBefore w:val="0"/>
        <w:widowControl w:val="0"/>
        <w:kinsoku/>
        <w:wordWrap/>
        <w:overflowPunct/>
        <w:topLinePunct w:val="0"/>
        <w:autoSpaceDE/>
        <w:autoSpaceDN/>
        <w:bidi w:val="0"/>
        <w:adjustRightInd/>
        <w:snapToGrid/>
        <w:spacing w:line="540" w:lineRule="exact"/>
        <w:ind w:left="0" w:right="0" w:rightChars="0" w:firstLine="640" w:firstLineChars="200"/>
        <w:textAlignment w:val="auto"/>
        <w:rPr>
          <w:rFonts w:hint="eastAsia" w:ascii="Times New Roman" w:hAnsi="Times New Roman" w:eastAsia="仿宋" w:cs="仿宋"/>
          <w:sz w:val="32"/>
          <w:szCs w:val="32"/>
          <w:lang w:bidi="ar-SA"/>
        </w:rPr>
      </w:pPr>
      <w:r>
        <w:rPr>
          <w:rFonts w:hint="eastAsia" w:ascii="Times New Roman" w:hAnsi="Times New Roman" w:eastAsia="仿宋_GB2312" w:cs="仿宋_GB2312"/>
          <w:b/>
          <w:bCs/>
          <w:sz w:val="32"/>
          <w:szCs w:val="32"/>
          <w:lang w:val="en-US" w:eastAsia="zh-CN" w:bidi="ar-SA"/>
        </w:rPr>
        <w:t>四</w:t>
      </w:r>
      <w:r>
        <w:rPr>
          <w:rFonts w:hint="eastAsia" w:ascii="Times New Roman" w:hAnsi="Times New Roman" w:eastAsia="仿宋_GB2312" w:cs="仿宋_GB2312"/>
          <w:b/>
          <w:bCs/>
          <w:sz w:val="32"/>
          <w:szCs w:val="32"/>
          <w:lang w:eastAsia="zh-CN" w:bidi="ar-SA"/>
        </w:rPr>
        <w:t>是采购价格管控有力。</w:t>
      </w:r>
      <w:r>
        <w:rPr>
          <w:rFonts w:hint="eastAsia" w:ascii="Times New Roman" w:hAnsi="Times New Roman" w:eastAsia="仿宋_GB2312" w:cs="仿宋_GB2312"/>
          <w:sz w:val="32"/>
          <w:szCs w:val="32"/>
          <w:lang w:eastAsia="zh-CN" w:bidi="ar-SA"/>
        </w:rPr>
        <w:t>落实药品和医用耗材集中带量采购政策，</w:t>
      </w:r>
      <w:r>
        <w:rPr>
          <w:rFonts w:hint="eastAsia" w:ascii="Times New Roman" w:hAnsi="Times New Roman" w:eastAsia="仿宋_GB2312" w:cs="仿宋_GB2312"/>
          <w:sz w:val="32"/>
          <w:lang w:val="en-US" w:eastAsia="zh-CN"/>
        </w:rPr>
        <w:t>基层医疗机构药品报量落实率100%，集采合同履约率100%。</w:t>
      </w:r>
    </w:p>
    <w:p w14:paraId="06D9C1E1">
      <w:pPr>
        <w:pStyle w:val="2"/>
        <w:keepNext w:val="0"/>
        <w:keepLines w:val="0"/>
        <w:pageBreakBefore w:val="0"/>
        <w:widowControl w:val="0"/>
        <w:kinsoku/>
        <w:wordWrap/>
        <w:overflowPunct w:val="0"/>
        <w:topLinePunct/>
        <w:autoSpaceDE/>
        <w:autoSpaceDN/>
        <w:bidi w:val="0"/>
        <w:adjustRightInd/>
        <w:snapToGrid/>
        <w:spacing w:line="540" w:lineRule="exact"/>
        <w:ind w:left="0" w:right="0" w:rightChars="0" w:firstLine="640" w:firstLineChars="200"/>
        <w:jc w:val="both"/>
        <w:textAlignment w:val="baseline"/>
        <w:rPr>
          <w:rFonts w:hint="eastAsia" w:ascii="Times New Roman" w:hAnsi="Times New Roman" w:eastAsia="仿宋_GB2312" w:cs="仿宋_GB2312"/>
          <w:spacing w:val="0"/>
          <w:kern w:val="0"/>
          <w:sz w:val="32"/>
          <w:szCs w:val="20"/>
          <w:highlight w:val="none"/>
          <w:lang w:val="en-US" w:eastAsia="zh-CN" w:bidi="ar-SA"/>
        </w:rPr>
      </w:pPr>
      <w:r>
        <w:rPr>
          <w:rFonts w:hint="eastAsia" w:ascii="Times New Roman" w:hAnsi="Times New Roman" w:eastAsia="仿宋_GB2312" w:cs="仿宋_GB2312"/>
          <w:b/>
          <w:bCs/>
          <w:spacing w:val="0"/>
          <w:kern w:val="0"/>
          <w:sz w:val="32"/>
          <w:szCs w:val="20"/>
          <w:highlight w:val="none"/>
          <w:lang w:val="en-US" w:eastAsia="zh-CN" w:bidi="ar-SA"/>
        </w:rPr>
        <w:t>五是智能监管精准发力。</w:t>
      </w:r>
      <w:r>
        <w:rPr>
          <w:rFonts w:hint="eastAsia" w:ascii="Times New Roman" w:hAnsi="Times New Roman" w:eastAsia="仿宋_GB2312" w:cs="仿宋_GB2312"/>
          <w:spacing w:val="0"/>
          <w:kern w:val="0"/>
          <w:sz w:val="32"/>
          <w:szCs w:val="20"/>
          <w:highlight w:val="none"/>
          <w:lang w:val="en-US" w:eastAsia="zh-CN" w:bidi="ar-SA"/>
        </w:rPr>
        <w:t>智能审核系统覆盖全县定点医药机构，运用180条规则实现疑点数据全流程处理，坚持每月至少开展一次“远程查房+现场突击”，共发现4类问题，已通报并责令整改。</w:t>
      </w:r>
    </w:p>
    <w:p w14:paraId="289EC079">
      <w:pPr>
        <w:pStyle w:val="2"/>
        <w:keepNext w:val="0"/>
        <w:keepLines w:val="0"/>
        <w:pageBreakBefore w:val="0"/>
        <w:widowControl w:val="0"/>
        <w:kinsoku/>
        <w:wordWrap/>
        <w:overflowPunct w:val="0"/>
        <w:topLinePunct/>
        <w:autoSpaceDE/>
        <w:autoSpaceDN/>
        <w:bidi w:val="0"/>
        <w:adjustRightInd/>
        <w:snapToGrid/>
        <w:spacing w:line="540" w:lineRule="exact"/>
        <w:ind w:left="0" w:right="0" w:rightChars="0" w:firstLine="640" w:firstLineChars="200"/>
        <w:jc w:val="both"/>
        <w:textAlignment w:val="baseline"/>
        <w:rPr>
          <w:rFonts w:hint="eastAsia" w:ascii="Times New Roman" w:hAnsi="Times New Roman" w:eastAsia="仿宋_GB2312" w:cs="仿宋_GB2312"/>
          <w:spacing w:val="0"/>
          <w:kern w:val="0"/>
          <w:sz w:val="32"/>
          <w:szCs w:val="20"/>
          <w:highlight w:val="none"/>
          <w:lang w:val="en-US" w:eastAsia="zh-CN" w:bidi="ar-SA"/>
        </w:rPr>
      </w:pPr>
      <w:r>
        <w:rPr>
          <w:rFonts w:hint="eastAsia" w:ascii="Times New Roman" w:hAnsi="Times New Roman" w:eastAsia="仿宋_GB2312" w:cs="仿宋_GB2312"/>
          <w:b/>
          <w:bCs/>
          <w:spacing w:val="0"/>
          <w:kern w:val="0"/>
          <w:sz w:val="32"/>
          <w:szCs w:val="20"/>
          <w:highlight w:val="none"/>
          <w:lang w:val="en-US" w:eastAsia="zh-CN" w:bidi="ar-SA"/>
        </w:rPr>
        <w:t>六是专项整治高压震慑。</w:t>
      </w:r>
      <w:r>
        <w:rPr>
          <w:rFonts w:hint="eastAsia" w:ascii="Times New Roman" w:hAnsi="Times New Roman" w:eastAsia="仿宋_GB2312" w:cs="仿宋_GB2312"/>
          <w:spacing w:val="0"/>
          <w:kern w:val="0"/>
          <w:sz w:val="32"/>
          <w:szCs w:val="20"/>
          <w:highlight w:val="none"/>
          <w:lang w:val="en-US" w:eastAsia="zh-CN" w:bidi="ar-SA"/>
        </w:rPr>
        <w:t>按照中央关于医保基金监管突出问题专项整治精神要求，至今已查处违法违规机构16家，立案16起，追回违规使用医保基金435.77万元，处行政罚款570.59万元，543.21万元已到位，27.38万元正在缴纳中。解除协议3家，约谈了17家定点医疗机构负责人。</w:t>
      </w:r>
    </w:p>
    <w:p w14:paraId="50152E92">
      <w:pPr>
        <w:pStyle w:val="2"/>
        <w:keepNext w:val="0"/>
        <w:keepLines w:val="0"/>
        <w:pageBreakBefore w:val="0"/>
        <w:widowControl w:val="0"/>
        <w:kinsoku/>
        <w:wordWrap/>
        <w:overflowPunct w:val="0"/>
        <w:topLinePunct/>
        <w:autoSpaceDE/>
        <w:autoSpaceDN/>
        <w:bidi w:val="0"/>
        <w:adjustRightInd/>
        <w:snapToGrid/>
        <w:spacing w:line="540" w:lineRule="exact"/>
        <w:ind w:left="0" w:right="0" w:rightChars="0" w:firstLine="640" w:firstLineChars="200"/>
        <w:jc w:val="both"/>
        <w:textAlignment w:val="baseline"/>
        <w:rPr>
          <w:rFonts w:hint="eastAsia" w:ascii="Times New Roman" w:hAnsi="Times New Roman" w:eastAsia="仿宋_GB2312" w:cs="仿宋_GB2312"/>
          <w:spacing w:val="0"/>
          <w:kern w:val="0"/>
          <w:sz w:val="32"/>
          <w:szCs w:val="20"/>
          <w:highlight w:val="none"/>
          <w:lang w:val="en-US" w:eastAsia="zh-CN" w:bidi="ar-SA"/>
        </w:rPr>
      </w:pPr>
      <w:r>
        <w:rPr>
          <w:rFonts w:hint="eastAsia" w:ascii="Times New Roman" w:hAnsi="Times New Roman" w:eastAsia="仿宋_GB2312" w:cs="仿宋_GB2312"/>
          <w:b/>
          <w:bCs/>
          <w:spacing w:val="0"/>
          <w:kern w:val="0"/>
          <w:sz w:val="32"/>
          <w:szCs w:val="20"/>
          <w:highlight w:val="none"/>
          <w:lang w:val="en-US" w:eastAsia="zh-CN" w:bidi="ar-SA"/>
        </w:rPr>
        <w:t>七是深入宣传形成共识。</w:t>
      </w:r>
      <w:r>
        <w:rPr>
          <w:rFonts w:hint="eastAsia" w:ascii="Times New Roman" w:hAnsi="Times New Roman" w:eastAsia="仿宋_GB2312" w:cs="仿宋_GB2312"/>
          <w:spacing w:val="0"/>
          <w:kern w:val="0"/>
          <w:sz w:val="32"/>
          <w:szCs w:val="20"/>
          <w:highlight w:val="none"/>
          <w:lang w:val="en-US" w:eastAsia="zh-CN" w:bidi="ar-SA"/>
        </w:rPr>
        <w:t>4月在全县范围开展“医保基金安全靠大家”集中宣传月活动，通过“五进”活动提升群众参与度，营造了全民监管基金安全的浓厚氛围。</w:t>
      </w:r>
    </w:p>
    <w:p w14:paraId="0290F8F1">
      <w:pPr>
        <w:keepNext w:val="0"/>
        <w:keepLines w:val="0"/>
        <w:pageBreakBefore w:val="0"/>
        <w:widowControl w:val="0"/>
        <w:kinsoku/>
        <w:wordWrap/>
        <w:autoSpaceDE/>
        <w:autoSpaceDN/>
        <w:bidi w:val="0"/>
        <w:adjustRightInd/>
        <w:snapToGrid/>
        <w:spacing w:line="540" w:lineRule="exact"/>
        <w:ind w:right="0" w:rightChars="0" w:firstLine="640" w:firstLineChars="200"/>
        <w:rPr>
          <w:rFonts w:hint="eastAsia" w:ascii="Times New Roman" w:hAnsi="Times New Roman" w:eastAsia="仿宋_GB2312" w:cs="仿宋_GB2312"/>
          <w:sz w:val="32"/>
          <w:szCs w:val="32"/>
          <w:highlight w:val="none"/>
          <w:lang w:eastAsia="zh-CN" w:bidi="ar-SA"/>
        </w:rPr>
      </w:pPr>
      <w:r>
        <w:rPr>
          <w:rFonts w:hint="eastAsia" w:ascii="Times New Roman" w:hAnsi="Times New Roman" w:eastAsia="仿宋_GB2312" w:cs="仿宋_GB2312"/>
          <w:b/>
          <w:bCs/>
          <w:sz w:val="32"/>
          <w:szCs w:val="32"/>
          <w:lang w:val="en-US" w:eastAsia="zh-CN" w:bidi="ar-SA"/>
        </w:rPr>
        <w:t>八</w:t>
      </w:r>
      <w:r>
        <w:rPr>
          <w:rFonts w:hint="eastAsia" w:ascii="Times New Roman" w:hAnsi="Times New Roman" w:eastAsia="仿宋_GB2312" w:cs="仿宋_GB2312"/>
          <w:b/>
          <w:bCs/>
          <w:sz w:val="32"/>
          <w:szCs w:val="32"/>
          <w:lang w:bidi="ar-SA"/>
        </w:rPr>
        <w:t>是异地</w:t>
      </w:r>
      <w:r>
        <w:rPr>
          <w:rFonts w:hint="eastAsia" w:ascii="Times New Roman" w:hAnsi="Times New Roman" w:eastAsia="仿宋_GB2312" w:cs="仿宋_GB2312"/>
          <w:b/>
          <w:bCs/>
          <w:sz w:val="32"/>
          <w:szCs w:val="32"/>
          <w:lang w:eastAsia="zh-CN" w:bidi="ar-SA"/>
        </w:rPr>
        <w:t>结算顺畅。</w:t>
      </w:r>
      <w:r>
        <w:rPr>
          <w:rFonts w:hint="eastAsia" w:ascii="Times New Roman" w:hAnsi="Times New Roman" w:eastAsia="仿宋_GB2312" w:cs="仿宋_GB2312"/>
          <w:sz w:val="32"/>
          <w:szCs w:val="32"/>
          <w:lang w:eastAsia="zh-CN" w:bidi="ar-SA"/>
        </w:rPr>
        <w:t>县</w:t>
      </w:r>
      <w:r>
        <w:rPr>
          <w:rFonts w:hint="eastAsia" w:ascii="Times New Roman" w:hAnsi="Times New Roman" w:eastAsia="仿宋_GB2312" w:cs="仿宋_GB2312"/>
          <w:sz w:val="32"/>
          <w:szCs w:val="32"/>
          <w:highlight w:val="none"/>
          <w:lang w:eastAsia="zh-CN" w:bidi="ar-SA"/>
        </w:rPr>
        <w:t>内所有定点医院均开通住院和门诊业务异地直接结算业务，2025年作为参保地，省内门诊直接结算6771人次、结算率99.15％，省内住院直接结算2424人次、结算率99.02％，跨省门诊直接结算22355人次、结算率99.47％，跨省住院直接结算3385人次、结算率91.91％；作为就医地，省内门诊直接结算3776人次、结算率99.81％，省内住院直接结算715人次、结算率98.46％，切实解决群众异地就医报销难题，提升了群众异地就医结算的获得感、幸福感和安全感。</w:t>
      </w:r>
    </w:p>
    <w:p w14:paraId="24C43413">
      <w:pPr>
        <w:keepNext w:val="0"/>
        <w:keepLines w:val="0"/>
        <w:pageBreakBefore w:val="0"/>
        <w:widowControl w:val="0"/>
        <w:kinsoku/>
        <w:wordWrap/>
        <w:autoSpaceDE/>
        <w:autoSpaceDN/>
        <w:bidi w:val="0"/>
        <w:adjustRightInd/>
        <w:snapToGrid/>
        <w:spacing w:line="540" w:lineRule="exact"/>
        <w:ind w:right="0" w:rightChars="0" w:firstLine="640" w:firstLineChars="200"/>
        <w:rPr>
          <w:rFonts w:hint="eastAsia" w:ascii="Times New Roman" w:hAnsi="Times New Roman" w:eastAsia="仿宋_GB2312" w:cs="仿宋_GB2312"/>
          <w:sz w:val="32"/>
          <w:szCs w:val="32"/>
          <w:lang w:eastAsia="zh-CN" w:bidi="ar-SA"/>
        </w:rPr>
      </w:pPr>
      <w:r>
        <w:rPr>
          <w:rFonts w:hint="eastAsia" w:ascii="仿宋" w:hAnsi="仿宋" w:eastAsia="仿宋" w:cs="仿宋"/>
          <w:b/>
          <w:bCs/>
          <w:sz w:val="32"/>
          <w:szCs w:val="32"/>
          <w:highlight w:val="none"/>
          <w:lang w:val="en-US" w:eastAsia="zh-CN" w:bidi="ar-SA"/>
        </w:rPr>
        <w:t>九</w:t>
      </w:r>
      <w:r>
        <w:rPr>
          <w:rFonts w:hint="eastAsia" w:ascii="Times New Roman" w:hAnsi="Times New Roman" w:eastAsia="仿宋_GB2312" w:cs="仿宋_GB2312"/>
          <w:b/>
          <w:bCs/>
          <w:sz w:val="32"/>
          <w:szCs w:val="32"/>
          <w:lang w:eastAsia="zh-CN" w:bidi="ar-SA"/>
        </w:rPr>
        <w:t>是经办体系健全完善。</w:t>
      </w:r>
      <w:r>
        <w:rPr>
          <w:rFonts w:hint="eastAsia" w:ascii="Times New Roman" w:hAnsi="Times New Roman" w:eastAsia="仿宋_GB2312" w:cs="仿宋_GB2312"/>
          <w:sz w:val="32"/>
          <w:szCs w:val="32"/>
          <w:lang w:eastAsia="zh-CN" w:bidi="ar-SA"/>
        </w:rPr>
        <w:t>县、乡（镇）、村（社区）三级医保经办服务体系实现全覆盖，村级卫生室门诊统筹业务全面开通，乡村两级医保专干明确到位，定点医疗机构医保办及专干配备齐全。</w:t>
      </w:r>
    </w:p>
    <w:p w14:paraId="28B1C01E">
      <w:pPr>
        <w:keepNext w:val="0"/>
        <w:keepLines w:val="0"/>
        <w:pageBreakBefore w:val="0"/>
        <w:widowControl w:val="0"/>
        <w:kinsoku/>
        <w:wordWrap/>
        <w:autoSpaceDE/>
        <w:autoSpaceDN/>
        <w:bidi w:val="0"/>
        <w:adjustRightInd/>
        <w:snapToGrid/>
        <w:spacing w:line="540" w:lineRule="exact"/>
        <w:ind w:right="0" w:rightChars="0" w:firstLine="640" w:firstLineChars="200"/>
        <w:rPr>
          <w:rFonts w:hint="eastAsia" w:ascii="Times New Roman" w:hAnsi="Times New Roman" w:eastAsia="仿宋"/>
        </w:rPr>
      </w:pPr>
      <w:r>
        <w:rPr>
          <w:rFonts w:hint="eastAsia" w:ascii="Times New Roman" w:hAnsi="Times New Roman" w:eastAsia="仿宋_GB2312" w:cs="仿宋_GB2312"/>
          <w:b/>
          <w:bCs/>
          <w:sz w:val="32"/>
          <w:szCs w:val="32"/>
          <w:lang w:val="en-US" w:eastAsia="zh-CN" w:bidi="ar-SA"/>
        </w:rPr>
        <w:t>十</w:t>
      </w:r>
      <w:r>
        <w:rPr>
          <w:rFonts w:hint="eastAsia" w:ascii="Times New Roman" w:hAnsi="Times New Roman" w:eastAsia="仿宋_GB2312" w:cs="仿宋_GB2312"/>
          <w:b/>
          <w:bCs/>
          <w:sz w:val="32"/>
          <w:szCs w:val="32"/>
          <w:lang w:eastAsia="zh-CN" w:bidi="ar-SA"/>
        </w:rPr>
        <w:t>是服务模式创新突破。</w:t>
      </w:r>
      <w:r>
        <w:rPr>
          <w:rFonts w:hint="eastAsia" w:ascii="Times New Roman" w:hAnsi="Times New Roman" w:eastAsia="仿宋_GB2312" w:cs="仿宋_GB2312"/>
          <w:sz w:val="32"/>
          <w:szCs w:val="32"/>
          <w:lang w:eastAsia="zh-CN" w:bidi="ar-SA"/>
        </w:rPr>
        <w:t>推行医保服务</w:t>
      </w:r>
      <w:r>
        <w:rPr>
          <w:rFonts w:hint="eastAsia" w:ascii="Times New Roman" w:hAnsi="Times New Roman" w:eastAsia="仿宋_GB2312" w:cs="仿宋_GB2312"/>
          <w:spacing w:val="0"/>
          <w:kern w:val="0"/>
        </w:rPr>
        <w:t>“六心六零”服务模式，</w:t>
      </w:r>
      <w:r>
        <w:rPr>
          <w:rFonts w:hint="eastAsia" w:ascii="Times New Roman" w:hAnsi="Times New Roman" w:eastAsia="仿宋_GB2312" w:cs="仿宋_GB2312"/>
          <w:sz w:val="32"/>
          <w:szCs w:val="32"/>
          <w:lang w:eastAsia="zh-CN" w:bidi="ar-SA"/>
        </w:rPr>
        <w:t>建立县乡村三级医保经办服务工作群，使医保服务延伸到八小时工作时间之外。同时，为</w:t>
      </w:r>
      <w:r>
        <w:rPr>
          <w:rFonts w:hint="eastAsia" w:ascii="Times New Roman" w:hAnsi="Times New Roman" w:eastAsia="仿宋_GB2312" w:cs="仿宋_GB2312"/>
          <w:sz w:val="32"/>
          <w:szCs w:val="32"/>
          <w:lang w:val="en-US" w:eastAsia="zh-CN" w:bidi="ar-SA"/>
        </w:rPr>
        <w:t>4</w:t>
      </w:r>
      <w:r>
        <w:rPr>
          <w:rFonts w:hint="eastAsia" w:ascii="Times New Roman" w:hAnsi="Times New Roman" w:cs="仿宋_GB2312"/>
          <w:sz w:val="32"/>
          <w:szCs w:val="32"/>
          <w:lang w:val="en-US" w:eastAsia="zh-CN" w:bidi="ar-SA"/>
        </w:rPr>
        <w:t>3</w:t>
      </w:r>
      <w:r>
        <w:rPr>
          <w:rFonts w:hint="eastAsia" w:ascii="Times New Roman" w:hAnsi="Times New Roman" w:eastAsia="仿宋_GB2312" w:cs="仿宋_GB2312"/>
          <w:sz w:val="32"/>
          <w:szCs w:val="32"/>
          <w:lang w:val="en-US" w:eastAsia="zh-CN" w:bidi="ar-SA"/>
        </w:rPr>
        <w:t>个</w:t>
      </w:r>
      <w:r>
        <w:rPr>
          <w:rFonts w:hint="eastAsia" w:ascii="Times New Roman" w:hAnsi="Times New Roman" w:eastAsia="仿宋_GB2312" w:cs="仿宋_GB2312"/>
          <w:sz w:val="32"/>
          <w:szCs w:val="32"/>
          <w:lang w:eastAsia="zh-CN" w:bidi="ar-SA"/>
        </w:rPr>
        <w:t>医保报销量大的村卫生室配备了电动摩托车及手持报账终端，实现了家门口就医、床旁看病报销。</w:t>
      </w:r>
    </w:p>
    <w:p w14:paraId="471A6DA7">
      <w:pPr>
        <w:keepNext w:val="0"/>
        <w:keepLines w:val="0"/>
        <w:pageBreakBefore w:val="0"/>
        <w:numPr>
          <w:ilvl w:val="0"/>
          <w:numId w:val="0"/>
        </w:numPr>
        <w:kinsoku/>
        <w:overflowPunct/>
        <w:topLinePunct w:val="0"/>
        <w:autoSpaceDE/>
        <w:autoSpaceDN/>
        <w:bidi w:val="0"/>
        <w:adjustRightInd/>
        <w:spacing w:line="460" w:lineRule="exact"/>
        <w:ind w:firstLine="640" w:firstLineChars="200"/>
        <w:textAlignment w:val="auto"/>
        <w:rPr>
          <w:rFonts w:hint="eastAsia" w:ascii="仿宋" w:hAnsi="仿宋" w:eastAsia="仿宋" w:cs="仿宋"/>
          <w:b w:val="0"/>
          <w:bCs w:val="0"/>
          <w:color w:val="343233"/>
          <w:kern w:val="0"/>
          <w:sz w:val="32"/>
          <w:szCs w:val="32"/>
          <w:lang w:val="en-US" w:eastAsia="zh-CN"/>
        </w:rPr>
      </w:pPr>
    </w:p>
    <w:p w14:paraId="2A116E7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七、存在的问题及原因分析</w:t>
      </w:r>
    </w:p>
    <w:p w14:paraId="5C81C0C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snapToGrid/>
          <w:color w:val="000000"/>
          <w:kern w:val="0"/>
          <w:sz w:val="32"/>
          <w:szCs w:val="32"/>
          <w:lang w:val="en-US" w:eastAsia="zh-CN"/>
        </w:rPr>
      </w:pPr>
      <w:r>
        <w:rPr>
          <w:rFonts w:hint="eastAsia" w:ascii="仿宋_GB2312" w:eastAsia="仿宋_GB2312" w:cs="仿宋_GB2312"/>
          <w:i w:val="0"/>
          <w:iCs w:val="0"/>
          <w:caps w:val="0"/>
          <w:color w:val="000000" w:themeColor="text1"/>
          <w:spacing w:val="0"/>
          <w:sz w:val="32"/>
          <w:szCs w:val="32"/>
          <w:shd w:val="clear" w:color="auto" w:fill="FFFFFF"/>
          <w:lang w:eastAsia="zh-CN"/>
          <w14:textFill>
            <w14:solidFill>
              <w14:schemeClr w14:val="tx1"/>
            </w14:solidFill>
          </w14:textFill>
        </w:rPr>
        <w:t>一是</w:t>
      </w:r>
      <w:r>
        <w:rPr>
          <w:rFonts w:hint="eastAsia" w:ascii="仿宋" w:hAnsi="仿宋" w:eastAsia="仿宋" w:cs="仿宋"/>
          <w:sz w:val="30"/>
          <w:szCs w:val="30"/>
          <w:lang w:val="en-US" w:eastAsia="zh-CN"/>
        </w:rPr>
        <w:t>中央级财政安排</w:t>
      </w:r>
      <w:r>
        <w:rPr>
          <w:rFonts w:hint="eastAsia" w:ascii="仿宋" w:hAnsi="仿宋" w:eastAsia="仿宋" w:cs="仿宋"/>
          <w:sz w:val="30"/>
          <w:szCs w:val="30"/>
          <w:lang w:eastAsia="zh-CN"/>
        </w:rPr>
        <w:t>提升医保经办能力建设专项经费</w:t>
      </w:r>
      <w:r>
        <w:rPr>
          <w:rFonts w:hint="eastAsia" w:ascii="仿宋" w:hAnsi="仿宋" w:eastAsia="仿宋" w:cs="仿宋"/>
          <w:sz w:val="30"/>
          <w:szCs w:val="30"/>
          <w:lang w:val="en-US" w:eastAsia="zh-CN"/>
        </w:rPr>
        <w:t>及追加经费</w:t>
      </w:r>
      <w:r>
        <w:rPr>
          <w:rFonts w:hint="eastAsia" w:ascii="仿宋_GB2312" w:eastAsia="仿宋_GB2312" w:cs="仿宋_GB2312"/>
          <w:i w:val="0"/>
          <w:iCs w:val="0"/>
          <w:caps w:val="0"/>
          <w:color w:val="000000" w:themeColor="text1"/>
          <w:spacing w:val="0"/>
          <w:sz w:val="32"/>
          <w:szCs w:val="32"/>
          <w:shd w:val="clear" w:color="auto" w:fill="FFFFFF"/>
          <w:lang w:eastAsia="zh-CN"/>
          <w14:textFill>
            <w14:solidFill>
              <w14:schemeClr w14:val="tx1"/>
            </w14:solidFill>
          </w14:textFill>
        </w:rPr>
        <w:t>；二是新增保险公司经办</w:t>
      </w:r>
      <w:r>
        <w:rPr>
          <w:rFonts w:hint="eastAsia" w:ascii="仿宋_GB2312" w:eastAsia="仿宋_GB2312" w:cs="仿宋_GB2312"/>
          <w:i w:val="0"/>
          <w:iCs w:val="0"/>
          <w:caps w:val="0"/>
          <w:color w:val="000000" w:themeColor="text1"/>
          <w:spacing w:val="0"/>
          <w:sz w:val="32"/>
          <w:szCs w:val="32"/>
          <w:shd w:val="clear" w:color="auto" w:fill="FFFFFF"/>
          <w:lang w:val="en-US" w:eastAsia="zh-CN"/>
          <w14:textFill>
            <w14:solidFill>
              <w14:schemeClr w14:val="tx1"/>
            </w14:solidFill>
          </w14:textFill>
        </w:rPr>
        <w:t>委托</w:t>
      </w:r>
      <w:r>
        <w:rPr>
          <w:rFonts w:hint="eastAsia" w:ascii="仿宋_GB2312" w:eastAsia="仿宋_GB2312" w:cs="仿宋_GB2312"/>
          <w:i w:val="0"/>
          <w:iCs w:val="0"/>
          <w:caps w:val="0"/>
          <w:color w:val="000000" w:themeColor="text1"/>
          <w:spacing w:val="0"/>
          <w:sz w:val="32"/>
          <w:szCs w:val="32"/>
          <w:shd w:val="clear" w:color="auto" w:fill="FFFFFF"/>
          <w:lang w:eastAsia="zh-CN"/>
          <w14:textFill>
            <w14:solidFill>
              <w14:schemeClr w14:val="tx1"/>
            </w14:solidFill>
          </w14:textFill>
        </w:rPr>
        <w:t>服务费项目；三是</w:t>
      </w:r>
      <w:r>
        <w:rPr>
          <w:rFonts w:hint="eastAsia" w:ascii="仿宋" w:hAnsi="仿宋" w:eastAsia="仿宋" w:cs="仿宋"/>
          <w:sz w:val="30"/>
          <w:szCs w:val="30"/>
          <w:lang w:eastAsia="zh-CN"/>
        </w:rPr>
        <w:t>本年新调入工作人员</w:t>
      </w:r>
      <w:r>
        <w:rPr>
          <w:rFonts w:hint="eastAsia" w:ascii="仿宋" w:hAnsi="仿宋" w:eastAsia="仿宋" w:cs="仿宋"/>
          <w:sz w:val="30"/>
          <w:szCs w:val="30"/>
          <w:lang w:val="en-US" w:eastAsia="zh-CN"/>
        </w:rPr>
        <w:t>5人，在职人员比预算人员增加5人，相应工资及社保费用增加；四是上年度结转项目经费到本年度使用。</w:t>
      </w:r>
    </w:p>
    <w:p w14:paraId="1C7F7262">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下一步改进措施</w:t>
      </w:r>
    </w:p>
    <w:p w14:paraId="3E4DE7B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仿宋" w:hAnsi="仿宋" w:eastAsia="仿宋" w:cs="仿宋"/>
          <w:color w:val="000000"/>
          <w:kern w:val="0"/>
          <w:sz w:val="32"/>
          <w:szCs w:val="32"/>
          <w:lang w:val="en-US" w:eastAsia="zh-CN" w:bidi="ar-SA"/>
        </w:rPr>
        <w:t>确保我县医保工作的健康平稳运行,对基金监管更加完善严格，做好委托业务费及医保专项基金的预算管理。</w:t>
      </w:r>
    </w:p>
    <w:p w14:paraId="49C6F53F">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rPr>
      </w:pPr>
      <w:r>
        <w:rPr>
          <w:rFonts w:hint="eastAsia" w:ascii="黑体" w:hAnsi="宋体" w:eastAsia="黑体" w:cs="黑体"/>
          <w:snapToGrid/>
          <w:color w:val="000000"/>
          <w:kern w:val="0"/>
          <w:sz w:val="32"/>
          <w:szCs w:val="32"/>
          <w:lang w:val="en-US" w:eastAsia="zh-CN"/>
        </w:rPr>
        <w:t>绩效自评结果拟应用和公开情况</w:t>
      </w:r>
    </w:p>
    <w:p w14:paraId="18D0B329">
      <w:pPr>
        <w:keepNext w:val="0"/>
        <w:keepLines w:val="0"/>
        <w:pageBreakBefore w:val="0"/>
        <w:numPr>
          <w:ilvl w:val="0"/>
          <w:numId w:val="0"/>
        </w:numPr>
        <w:kinsoku/>
        <w:overflowPunct/>
        <w:topLinePunct w:val="0"/>
        <w:autoSpaceDE/>
        <w:autoSpaceDN/>
        <w:bidi w:val="0"/>
        <w:adjustRightInd/>
        <w:spacing w:line="460" w:lineRule="exact"/>
        <w:ind w:firstLine="640" w:firstLineChars="200"/>
        <w:textAlignment w:val="auto"/>
        <w:rPr>
          <w:rFonts w:hint="eastAsia" w:ascii="黑体" w:hAnsi="宋体" w:eastAsia="黑体" w:cs="黑体"/>
          <w:snapToGrid/>
          <w:color w:val="000000"/>
          <w:kern w:val="0"/>
          <w:sz w:val="32"/>
          <w:szCs w:val="32"/>
          <w:lang w:val="en-US" w:eastAsia="zh-CN"/>
        </w:rPr>
      </w:pPr>
      <w:r>
        <w:rPr>
          <w:rFonts w:hint="eastAsia" w:ascii="仿宋" w:hAnsi="仿宋" w:eastAsia="仿宋" w:cs="仿宋"/>
          <w:b w:val="0"/>
          <w:bCs w:val="0"/>
          <w:color w:val="343233"/>
          <w:kern w:val="0"/>
          <w:sz w:val="32"/>
          <w:szCs w:val="32"/>
          <w:lang w:eastAsia="zh-CN"/>
        </w:rPr>
        <w:t>经自评，</w:t>
      </w:r>
      <w:r>
        <w:rPr>
          <w:rFonts w:hint="eastAsia" w:ascii="仿宋" w:hAnsi="仿宋" w:eastAsia="仿宋" w:cs="仿宋"/>
          <w:b w:val="0"/>
          <w:bCs w:val="0"/>
          <w:color w:val="343233"/>
          <w:kern w:val="0"/>
          <w:sz w:val="32"/>
          <w:szCs w:val="32"/>
          <w:lang w:val="en-US" w:eastAsia="zh-CN"/>
        </w:rPr>
        <w:t>2025年度我单位整体支出绩效评价结论为“优”，自查评分为 97 分。</w:t>
      </w:r>
    </w:p>
    <w:p w14:paraId="53EC3F8C">
      <w:pPr>
        <w:pStyle w:val="19"/>
        <w:jc w:val="center"/>
        <w:rPr>
          <w:rFonts w:ascii="Times New Roman" w:hAnsi="Times New Roman" w:cs="Times New Roman"/>
          <w:sz w:val="72"/>
          <w:szCs w:val="72"/>
        </w:rPr>
      </w:pPr>
    </w:p>
    <w:p w14:paraId="56DD781B">
      <w:pPr>
        <w:pStyle w:val="19"/>
        <w:jc w:val="center"/>
        <w:rPr>
          <w:rFonts w:ascii="Times New Roman" w:hAnsi="Times New Roman" w:cs="Times New Roman"/>
          <w:sz w:val="72"/>
          <w:szCs w:val="72"/>
        </w:rPr>
      </w:pPr>
    </w:p>
    <w:p w14:paraId="52E0496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41842">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3FCE5">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77DB2">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93873">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6B4D39">
                          <w:pPr>
                            <w:pStyle w:val="15"/>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526B4D39">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B13B8"/>
    <w:multiLevelType w:val="singleLevel"/>
    <w:tmpl w:val="874B13B8"/>
    <w:lvl w:ilvl="0" w:tentative="0">
      <w:start w:val="12"/>
      <w:numFmt w:val="decimal"/>
      <w:suff w:val="nothing"/>
      <w:lvlText w:val="%1、"/>
      <w:lvlJc w:val="left"/>
    </w:lvl>
  </w:abstractNum>
  <w:abstractNum w:abstractNumId="1">
    <w:nsid w:val="95E33EE6"/>
    <w:multiLevelType w:val="singleLevel"/>
    <w:tmpl w:val="95E33EE6"/>
    <w:lvl w:ilvl="0" w:tentative="0">
      <w:start w:val="2"/>
      <w:numFmt w:val="chineseCounting"/>
      <w:suff w:val="nothing"/>
      <w:lvlText w:val="（%1）"/>
      <w:lvlJc w:val="left"/>
      <w:rPr>
        <w:rFonts w:hint="eastAsia"/>
      </w:rPr>
    </w:lvl>
  </w:abstractNum>
  <w:abstractNum w:abstractNumId="2">
    <w:nsid w:val="CBC1D4E8"/>
    <w:multiLevelType w:val="singleLevel"/>
    <w:tmpl w:val="CBC1D4E8"/>
    <w:lvl w:ilvl="0" w:tentative="0">
      <w:start w:val="2"/>
      <w:numFmt w:val="decimal"/>
      <w:lvlText w:val="%1."/>
      <w:lvlJc w:val="left"/>
      <w:pPr>
        <w:tabs>
          <w:tab w:val="left" w:pos="312"/>
        </w:tabs>
      </w:pPr>
    </w:lvl>
  </w:abstractNum>
  <w:abstractNum w:abstractNumId="3">
    <w:nsid w:val="F996F861"/>
    <w:multiLevelType w:val="singleLevel"/>
    <w:tmpl w:val="F996F861"/>
    <w:lvl w:ilvl="0" w:tentative="0">
      <w:start w:val="3"/>
      <w:numFmt w:val="chineseCounting"/>
      <w:suff w:val="nothing"/>
      <w:lvlText w:val="%1、"/>
      <w:lvlJc w:val="left"/>
      <w:rPr>
        <w:rFonts w:hint="eastAsia"/>
      </w:rPr>
    </w:lvl>
  </w:abstractNum>
  <w:abstractNum w:abstractNumId="4">
    <w:nsid w:val="FD906083"/>
    <w:multiLevelType w:val="singleLevel"/>
    <w:tmpl w:val="FD906083"/>
    <w:lvl w:ilvl="0" w:tentative="0">
      <w:start w:val="3"/>
      <w:numFmt w:val="decimal"/>
      <w:suff w:val="nothing"/>
      <w:lvlText w:val="%1、"/>
      <w:lvlJc w:val="left"/>
    </w:lvl>
  </w:abstractNum>
  <w:abstractNum w:abstractNumId="5">
    <w:nsid w:val="4F777159"/>
    <w:multiLevelType w:val="singleLevel"/>
    <w:tmpl w:val="4F777159"/>
    <w:lvl w:ilvl="0" w:tentative="0">
      <w:start w:val="4"/>
      <w:numFmt w:val="chineseCounting"/>
      <w:suff w:val="space"/>
      <w:lvlText w:val="第%1部分"/>
      <w:lvlJc w:val="left"/>
      <w:rPr>
        <w:rFonts w:hint="eastAsia"/>
      </w:rPr>
    </w:lvl>
  </w:abstractNum>
  <w:abstractNum w:abstractNumId="6">
    <w:nsid w:val="7068C0E9"/>
    <w:multiLevelType w:val="singleLevel"/>
    <w:tmpl w:val="7068C0E9"/>
    <w:lvl w:ilvl="0" w:tentative="0">
      <w:start w:val="8"/>
      <w:numFmt w:val="chineseCounting"/>
      <w:suff w:val="nothing"/>
      <w:lvlText w:val="%1、"/>
      <w:lvlJc w:val="left"/>
      <w:rPr>
        <w:rFonts w:hint="eastAsia"/>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B78"/>
    <w:rsid w:val="005332F5"/>
    <w:rsid w:val="009D5B78"/>
    <w:rsid w:val="0FBA737B"/>
    <w:rsid w:val="14AA10DA"/>
    <w:rsid w:val="16E11692"/>
    <w:rsid w:val="1B1E5236"/>
    <w:rsid w:val="1B472320"/>
    <w:rsid w:val="25B14925"/>
    <w:rsid w:val="26BE7476"/>
    <w:rsid w:val="30CB2D3F"/>
    <w:rsid w:val="317415B8"/>
    <w:rsid w:val="31E814F9"/>
    <w:rsid w:val="3C495460"/>
    <w:rsid w:val="3E0B6E71"/>
    <w:rsid w:val="4033445D"/>
    <w:rsid w:val="46831BC0"/>
    <w:rsid w:val="488531AF"/>
    <w:rsid w:val="50446212"/>
    <w:rsid w:val="516C5A20"/>
    <w:rsid w:val="58F702C5"/>
    <w:rsid w:val="591916D6"/>
    <w:rsid w:val="5C6C4B26"/>
    <w:rsid w:val="5D494E68"/>
    <w:rsid w:val="61EA0114"/>
    <w:rsid w:val="630A7727"/>
    <w:rsid w:val="6B356775"/>
    <w:rsid w:val="6D3451EC"/>
    <w:rsid w:val="73FA1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next w:val="1"/>
    <w:qFormat/>
    <w:uiPriority w:val="0"/>
    <w:pPr>
      <w:keepNext/>
      <w:keepLines/>
      <w:spacing w:beforeAutospacing="0" w:afterAutospacing="0" w:line="560" w:lineRule="exact"/>
      <w:ind w:firstLine="200" w:firstLineChars="200"/>
      <w:outlineLvl w:val="1"/>
    </w:pPr>
    <w:rPr>
      <w:rFonts w:ascii="楷体_GB2312" w:hAnsi="楷体_GB2312" w:eastAsia="楷体_GB2312" w:cs="Times New Roman"/>
      <w:sz w:val="32"/>
      <w:szCs w:val="3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21"/>
    <w:semiHidden/>
    <w:unhideWhenUsed/>
    <w:qFormat/>
    <w:uiPriority w:val="99"/>
    <w:rPr>
      <w:sz w:val="18"/>
      <w:szCs w:val="18"/>
    </w:rPr>
  </w:style>
  <w:style w:type="paragraph" w:styleId="7">
    <w:name w:val="footer"/>
    <w:basedOn w:val="1"/>
    <w:next w:val="3"/>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jc w:val="left"/>
    </w:pPr>
    <w:rPr>
      <w:rFonts w:ascii="宋体" w:hAnsi="宋体" w:eastAsia="宋体" w:cs="宋体"/>
      <w:kern w:val="0"/>
      <w:sz w:val="24"/>
      <w:szCs w:val="24"/>
      <w:lang w:val="en-US" w:eastAsia="zh-CN"/>
    </w:rPr>
  </w:style>
  <w:style w:type="paragraph" w:styleId="10">
    <w:name w:val="Normal (Web)"/>
    <w:basedOn w:val="1"/>
    <w:qFormat/>
    <w:uiPriority w:val="0"/>
    <w:pPr>
      <w:spacing w:before="100" w:beforeAutospacing="1" w:after="100" w:afterAutospacing="1"/>
      <w:jc w:val="left"/>
    </w:pPr>
    <w:rPr>
      <w:kern w:val="0"/>
      <w:sz w:val="24"/>
    </w:rPr>
  </w:style>
  <w:style w:type="table" w:styleId="12">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4">
    <w:name w:val="Footnote Text"/>
    <w:basedOn w:val="1"/>
    <w:next w:val="5"/>
    <w:semiHidden/>
    <w:qFormat/>
    <w:uiPriority w:val="0"/>
    <w:pPr>
      <w:snapToGrid w:val="0"/>
      <w:jc w:val="left"/>
    </w:pPr>
    <w:rPr>
      <w:sz w:val="18"/>
      <w:szCs w:val="18"/>
    </w:rPr>
  </w:style>
  <w:style w:type="paragraph" w:customStyle="1" w:styleId="15">
    <w:name w:val="Footer"/>
    <w:basedOn w:val="1"/>
    <w:link w:val="18"/>
    <w:unhideWhenUsed/>
    <w:qFormat/>
    <w:uiPriority w:val="99"/>
    <w:pPr>
      <w:tabs>
        <w:tab w:val="center" w:pos="4153"/>
        <w:tab w:val="right" w:pos="8306"/>
      </w:tabs>
      <w:snapToGrid w:val="0"/>
      <w:jc w:val="left"/>
    </w:pPr>
    <w:rPr>
      <w:sz w:val="18"/>
      <w:szCs w:val="18"/>
    </w:rPr>
  </w:style>
  <w:style w:type="paragraph" w:customStyle="1" w:styleId="1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7">
    <w:name w:val="页眉 Char"/>
    <w:basedOn w:val="13"/>
    <w:link w:val="16"/>
    <w:qFormat/>
    <w:uiPriority w:val="99"/>
    <w:rPr>
      <w:sz w:val="18"/>
      <w:szCs w:val="18"/>
    </w:rPr>
  </w:style>
  <w:style w:type="character" w:customStyle="1" w:styleId="18">
    <w:name w:val="页脚 Char"/>
    <w:basedOn w:val="13"/>
    <w:link w:val="15"/>
    <w:qFormat/>
    <w:uiPriority w:val="99"/>
    <w:rPr>
      <w:sz w:val="18"/>
      <w:szCs w:val="18"/>
    </w:rPr>
  </w:style>
  <w:style w:type="paragraph" w:customStyle="1" w:styleId="19">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批注框文本 Char"/>
    <w:basedOn w:val="13"/>
    <w:link w:val="6"/>
    <w:semiHidden/>
    <w:qFormat/>
    <w:uiPriority w:val="99"/>
    <w:rPr>
      <w:sz w:val="18"/>
      <w:szCs w:val="18"/>
    </w:rPr>
  </w:style>
  <w:style w:type="character" w:customStyle="1" w:styleId="22">
    <w:name w:val="font01"/>
    <w:basedOn w:val="13"/>
    <w:qFormat/>
    <w:uiPriority w:val="0"/>
    <w:rPr>
      <w:rFonts w:hint="eastAsia" w:ascii="宋体" w:hAnsi="宋体" w:eastAsia="宋体" w:cs="宋体"/>
      <w:color w:val="000000"/>
      <w:sz w:val="22"/>
      <w:szCs w:val="22"/>
      <w:u w:val="none"/>
    </w:rPr>
  </w:style>
  <w:style w:type="character" w:customStyle="1" w:styleId="23">
    <w:name w:val="font21"/>
    <w:basedOn w:val="13"/>
    <w:qFormat/>
    <w:uiPriority w:val="0"/>
    <w:rPr>
      <w:rFonts w:hint="eastAsia" w:ascii="宋体" w:hAnsi="宋体" w:eastAsia="宋体" w:cs="宋体"/>
      <w:color w:val="000000"/>
      <w:sz w:val="24"/>
      <w:szCs w:val="24"/>
      <w:u w:val="none"/>
    </w:rPr>
  </w:style>
  <w:style w:type="character" w:customStyle="1" w:styleId="24">
    <w:name w:val="font11"/>
    <w:basedOn w:val="13"/>
    <w:qFormat/>
    <w:uiPriority w:val="0"/>
    <w:rPr>
      <w:rFonts w:hint="eastAsia" w:ascii="宋体" w:hAnsi="宋体" w:eastAsia="宋体" w:cs="宋体"/>
      <w:color w:val="000000"/>
      <w:sz w:val="24"/>
      <w:szCs w:val="24"/>
      <w:u w:val="none"/>
    </w:rPr>
  </w:style>
  <w:style w:type="character" w:customStyle="1" w:styleId="25">
    <w:name w:val="页眉 Char1"/>
    <w:basedOn w:val="13"/>
    <w:link w:val="8"/>
    <w:qFormat/>
    <w:uiPriority w:val="99"/>
    <w:rPr>
      <w:rFonts w:asciiTheme="minorHAnsi" w:hAnsiTheme="minorHAnsi" w:eastAsiaTheme="minorEastAsia" w:cstheme="minorBidi"/>
      <w:kern w:val="2"/>
      <w:sz w:val="18"/>
      <w:szCs w:val="18"/>
    </w:rPr>
  </w:style>
  <w:style w:type="character" w:customStyle="1" w:styleId="26">
    <w:name w:val="页脚 Char1"/>
    <w:basedOn w:val="13"/>
    <w:link w:val="7"/>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5114B-76BA-4FA0-964C-FAB9CDD8E33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14613</Words>
  <Characters>17213</Characters>
  <Lines>71</Lines>
  <Paragraphs>20</Paragraphs>
  <TotalTime>0</TotalTime>
  <ScaleCrop>false</ScaleCrop>
  <LinksUpToDate>false</LinksUpToDate>
  <CharactersWithSpaces>18415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2026-08-31T01:38:00Z</dcterms:created>
  <dc:creator>李航 null</dc:creator>
  <cp:lastModifiedBy>燕</cp:lastModifiedBy>
  <cp:lastPrinted>2024-08-10T02:20:00Z</cp:lastPrinted>
  <dcterms:modified xsi:type="dcterms:W3CDTF">2026-10-14T02:29:38Z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748CFE388635436AA14889C132DC3FA2_13</vt:lpwstr>
  </property>
  <property fmtid="{D5CDD505-2E9C-101B-9397-08002B2CF9AE}" pid="4" name="KSOTemplateDocerSaveRecord">
    <vt:lpwstr>eyJoZGlkIjoiMjczMzY5YThhNWFjZDE4OTkyYTIxZTVkMjk0MGIyYjIiLCJ1c2VySWQiOiI2MjQyMjY1MTUifQ==</vt:lpwstr>
  </property>
</Properties>
</file>